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7595A982" w14:textId="2B4D5985" w:rsidR="00D271A3" w:rsidRPr="00D271A3" w:rsidRDefault="00D271A3" w:rsidP="00B84925">
      <w:pPr>
        <w:tabs>
          <w:tab w:val="right" w:pos="9216"/>
        </w:tabs>
        <w:autoSpaceDE w:val="0"/>
        <w:autoSpaceDN w:val="0"/>
        <w:adjustRightInd w:val="0"/>
        <w:snapToGrid w:val="0"/>
        <w:jc w:val="right"/>
        <w:rPr>
          <w:rFonts w:eastAsia="宋体"/>
          <w:b/>
          <w:kern w:val="2"/>
          <w:sz w:val="22"/>
          <w:szCs w:val="22"/>
          <w:shd w:val="clear" w:color="auto" w:fill="F7CAAC"/>
          <w:lang w:eastAsia="zh-CN"/>
        </w:rPr>
      </w:pPr>
      <w:r w:rsidRPr="00D271A3">
        <w:rPr>
          <w:rFonts w:eastAsia="宋体"/>
          <w:noProof/>
          <w:sz w:val="22"/>
          <w:szCs w:val="22"/>
          <w:lang w:eastAsia="zh-CN"/>
        </w:rPr>
        <mc:AlternateContent>
          <mc:Choice Requires="wps">
            <w:drawing>
              <wp:anchor distT="0" distB="0" distL="114300" distR="114300" simplePos="0" relativeHeight="251661312" behindDoc="0" locked="1" layoutInCell="1" allowOverlap="1" wp14:anchorId="119A967D" wp14:editId="728BE3E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E56438" id="任意多边形 10"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71A3">
        <w:rPr>
          <w:rFonts w:eastAsia="宋体"/>
          <w:b/>
          <w:kern w:val="2"/>
          <w:sz w:val="22"/>
          <w:szCs w:val="22"/>
          <w:lang w:eastAsia="zh-CN"/>
        </w:rPr>
        <w:t>3GPP TSG</w:t>
      </w:r>
      <w:r w:rsidRPr="00D271A3">
        <w:rPr>
          <w:rFonts w:eastAsia="宋体" w:hint="eastAsia"/>
          <w:b/>
          <w:kern w:val="2"/>
          <w:sz w:val="22"/>
          <w:szCs w:val="22"/>
          <w:lang w:eastAsia="zh-CN"/>
        </w:rPr>
        <w:t>-</w:t>
      </w:r>
      <w:r w:rsidRPr="00D271A3">
        <w:rPr>
          <w:rFonts w:eastAsia="宋体"/>
          <w:b/>
          <w:kern w:val="2"/>
          <w:sz w:val="22"/>
          <w:szCs w:val="22"/>
          <w:lang w:eastAsia="zh-CN"/>
        </w:rPr>
        <w:t>RAN WG1 Meeting #</w:t>
      </w:r>
      <w:r w:rsidR="00C9204A">
        <w:rPr>
          <w:rFonts w:eastAsia="宋体"/>
          <w:b/>
          <w:bCs/>
          <w:sz w:val="22"/>
          <w:szCs w:val="22"/>
          <w:lang w:eastAsia="zh-CN"/>
        </w:rPr>
        <w:t>11</w:t>
      </w:r>
      <w:r w:rsidR="00CC655D">
        <w:rPr>
          <w:rFonts w:eastAsia="宋体"/>
          <w:b/>
          <w:bCs/>
          <w:sz w:val="22"/>
          <w:szCs w:val="22"/>
          <w:lang w:eastAsia="zh-CN"/>
        </w:rPr>
        <w:t>7</w:t>
      </w:r>
      <w:r w:rsidR="00237413" w:rsidRPr="00237413" w:rsidDel="00237413">
        <w:rPr>
          <w:rFonts w:eastAsia="宋体"/>
          <w:b/>
          <w:bCs/>
          <w:sz w:val="22"/>
          <w:szCs w:val="22"/>
          <w:lang w:eastAsia="zh-CN"/>
        </w:rPr>
        <w:t xml:space="preserve"> </w:t>
      </w:r>
      <w:r>
        <w:rPr>
          <w:rFonts w:eastAsia="宋体"/>
          <w:b/>
          <w:bCs/>
          <w:sz w:val="22"/>
          <w:szCs w:val="22"/>
          <w:lang w:eastAsia="zh-CN"/>
        </w:rPr>
        <w:t xml:space="preserve">    </w:t>
      </w:r>
      <w:r w:rsidRPr="00D271A3">
        <w:rPr>
          <w:rFonts w:eastAsia="宋体"/>
          <w:b/>
          <w:kern w:val="2"/>
          <w:sz w:val="22"/>
          <w:szCs w:val="22"/>
          <w:lang w:eastAsia="zh-CN"/>
        </w:rPr>
        <w:tab/>
      </w:r>
      <w:r w:rsidR="00C204A7">
        <w:rPr>
          <w:rFonts w:eastAsia="宋体"/>
          <w:b/>
          <w:kern w:val="2"/>
          <w:sz w:val="22"/>
          <w:szCs w:val="22"/>
          <w:lang w:eastAsia="zh-CN"/>
        </w:rPr>
        <w:t>R1-</w:t>
      </w:r>
      <w:r w:rsidR="0048054F" w:rsidRPr="0048054F">
        <w:rPr>
          <w:rFonts w:eastAsia="宋体"/>
          <w:b/>
          <w:kern w:val="2"/>
          <w:sz w:val="22"/>
          <w:szCs w:val="22"/>
          <w:lang w:eastAsia="zh-CN"/>
        </w:rPr>
        <w:t>2403929</w:t>
      </w:r>
    </w:p>
    <w:p w14:paraId="0994D21F" w14:textId="7BEFA46A" w:rsidR="00D271A3" w:rsidRPr="00F6004D" w:rsidRDefault="00CC655D" w:rsidP="00D271A3">
      <w:pPr>
        <w:autoSpaceDE w:val="0"/>
        <w:autoSpaceDN w:val="0"/>
        <w:adjustRightInd w:val="0"/>
        <w:snapToGrid w:val="0"/>
        <w:spacing w:after="120"/>
        <w:jc w:val="both"/>
        <w:rPr>
          <w:rFonts w:eastAsia="宋体"/>
          <w:b/>
          <w:bCs/>
          <w:sz w:val="22"/>
          <w:szCs w:val="22"/>
          <w:lang w:eastAsia="zh-CN"/>
        </w:rPr>
      </w:pPr>
      <w:r>
        <w:rPr>
          <w:rFonts w:eastAsia="宋体"/>
          <w:b/>
          <w:bCs/>
          <w:sz w:val="22"/>
          <w:szCs w:val="22"/>
          <w:lang w:eastAsia="zh-CN"/>
        </w:rPr>
        <w:t>Fukuoka</w:t>
      </w:r>
      <w:r w:rsidR="004029AF" w:rsidRPr="00F6004D">
        <w:rPr>
          <w:rFonts w:eastAsia="宋体"/>
          <w:b/>
          <w:bCs/>
          <w:sz w:val="22"/>
          <w:szCs w:val="22"/>
          <w:lang w:eastAsia="zh-CN"/>
        </w:rPr>
        <w:t xml:space="preserve">, </w:t>
      </w:r>
      <w:r>
        <w:rPr>
          <w:rFonts w:eastAsia="宋体"/>
          <w:b/>
          <w:bCs/>
          <w:sz w:val="22"/>
          <w:szCs w:val="22"/>
          <w:lang w:eastAsia="zh-CN"/>
        </w:rPr>
        <w:t>Japan</w:t>
      </w:r>
      <w:r w:rsidR="00C204A7">
        <w:rPr>
          <w:rFonts w:eastAsia="宋体"/>
          <w:b/>
          <w:bCs/>
          <w:sz w:val="22"/>
          <w:szCs w:val="22"/>
          <w:lang w:eastAsia="zh-CN"/>
        </w:rPr>
        <w:t xml:space="preserve">, </w:t>
      </w:r>
      <w:r>
        <w:rPr>
          <w:rFonts w:eastAsia="宋体"/>
          <w:b/>
          <w:bCs/>
          <w:sz w:val="22"/>
          <w:szCs w:val="22"/>
          <w:lang w:eastAsia="zh-CN"/>
        </w:rPr>
        <w:t>May</w:t>
      </w:r>
      <w:r w:rsidR="004029AF" w:rsidRPr="00F6004D">
        <w:rPr>
          <w:rFonts w:eastAsia="宋体"/>
          <w:b/>
          <w:bCs/>
          <w:sz w:val="22"/>
          <w:szCs w:val="22"/>
          <w:lang w:eastAsia="zh-CN"/>
        </w:rPr>
        <w:t xml:space="preserve"> </w:t>
      </w:r>
      <w:r>
        <w:rPr>
          <w:rFonts w:eastAsia="宋体"/>
          <w:b/>
          <w:bCs/>
          <w:sz w:val="22"/>
          <w:szCs w:val="22"/>
          <w:lang w:eastAsia="zh-CN"/>
        </w:rPr>
        <w:t>20</w:t>
      </w:r>
      <w:r w:rsidR="00D779A7">
        <w:rPr>
          <w:rFonts w:eastAsia="宋体"/>
          <w:b/>
          <w:bCs/>
          <w:sz w:val="22"/>
          <w:szCs w:val="22"/>
          <w:lang w:eastAsia="zh-CN"/>
        </w:rPr>
        <w:t xml:space="preserve"> – </w:t>
      </w:r>
      <w:r>
        <w:rPr>
          <w:rFonts w:eastAsia="宋体"/>
          <w:b/>
          <w:bCs/>
          <w:sz w:val="22"/>
          <w:szCs w:val="22"/>
          <w:lang w:eastAsia="zh-CN"/>
        </w:rPr>
        <w:t>24</w:t>
      </w:r>
      <w:r w:rsidR="00C204A7">
        <w:rPr>
          <w:rFonts w:eastAsia="宋体"/>
          <w:b/>
          <w:bCs/>
          <w:sz w:val="22"/>
          <w:szCs w:val="22"/>
          <w:lang w:eastAsia="zh-CN"/>
        </w:rPr>
        <w:t>, 2024</w:t>
      </w:r>
    </w:p>
    <w:p w14:paraId="2D4DA656" w14:textId="77777777" w:rsidR="00D271A3" w:rsidRPr="00F6004D" w:rsidRDefault="00D271A3" w:rsidP="00D271A3">
      <w:pPr>
        <w:pBdr>
          <w:top w:val="single" w:sz="4" w:space="1" w:color="auto"/>
        </w:pBdr>
        <w:autoSpaceDE w:val="0"/>
        <w:autoSpaceDN w:val="0"/>
        <w:adjustRightInd w:val="0"/>
        <w:snapToGrid w:val="0"/>
        <w:rPr>
          <w:rFonts w:eastAsia="宋体"/>
          <w:b/>
          <w:kern w:val="2"/>
          <w:sz w:val="16"/>
          <w:szCs w:val="16"/>
          <w:lang w:eastAsia="zh-CN"/>
        </w:rPr>
      </w:pPr>
      <w:r w:rsidRPr="00F6004D" w:rsidDel="00CF1597">
        <w:rPr>
          <w:rFonts w:eastAsia="宋体"/>
          <w:noProof/>
          <w:sz w:val="22"/>
          <w:szCs w:val="22"/>
          <w:lang w:eastAsia="zh-CN"/>
        </w:rPr>
        <w:t xml:space="preserve"> </w:t>
      </w:r>
    </w:p>
    <w:p w14:paraId="16F2F821" w14:textId="77777777" w:rsidR="00EB4108" w:rsidRPr="00F6004D" w:rsidRDefault="00C204A7" w:rsidP="00EB4108">
      <w:pPr>
        <w:spacing w:after="60"/>
        <w:ind w:left="1555" w:hanging="1555"/>
        <w:rPr>
          <w:b/>
          <w:kern w:val="2"/>
          <w:sz w:val="22"/>
          <w:szCs w:val="22"/>
          <w:lang w:eastAsia="zh-CN"/>
        </w:rPr>
      </w:pPr>
      <w:r>
        <w:rPr>
          <w:b/>
          <w:kern w:val="2"/>
          <w:sz w:val="22"/>
          <w:szCs w:val="22"/>
          <w:lang w:eastAsia="zh-CN"/>
        </w:rPr>
        <w:t>Agenda Item:</w:t>
      </w:r>
      <w:r>
        <w:rPr>
          <w:b/>
          <w:kern w:val="2"/>
          <w:sz w:val="22"/>
          <w:szCs w:val="22"/>
          <w:lang w:eastAsia="zh-CN"/>
        </w:rPr>
        <w:tab/>
      </w:r>
      <w:r w:rsidR="00B16A9E">
        <w:rPr>
          <w:b/>
          <w:kern w:val="2"/>
          <w:sz w:val="22"/>
          <w:szCs w:val="22"/>
          <w:lang w:eastAsia="zh-CN"/>
        </w:rPr>
        <w:t>9.1.1</w:t>
      </w:r>
    </w:p>
    <w:p w14:paraId="0225B706"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Source:</w:t>
      </w:r>
      <w:r w:rsidRPr="00B84925">
        <w:rPr>
          <w:b/>
          <w:kern w:val="2"/>
          <w:sz w:val="22"/>
          <w:szCs w:val="22"/>
          <w:lang w:eastAsia="zh-CN"/>
        </w:rPr>
        <w:tab/>
        <w:t>Huawei, HiSilicon</w:t>
      </w:r>
    </w:p>
    <w:p w14:paraId="7BEB1B05"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Title:</w:t>
      </w:r>
      <w:r w:rsidRPr="00B84925">
        <w:rPr>
          <w:b/>
          <w:kern w:val="2"/>
          <w:sz w:val="22"/>
          <w:szCs w:val="22"/>
          <w:lang w:eastAsia="zh-CN"/>
        </w:rPr>
        <w:tab/>
      </w:r>
      <w:r w:rsidR="000A45AE" w:rsidRPr="000A45AE">
        <w:rPr>
          <w:b/>
          <w:kern w:val="2"/>
          <w:sz w:val="22"/>
          <w:szCs w:val="22"/>
          <w:lang w:eastAsia="zh-CN"/>
        </w:rPr>
        <w:t xml:space="preserve">Discussion on </w:t>
      </w:r>
      <w:r w:rsidR="00075676" w:rsidRPr="000A45AE">
        <w:rPr>
          <w:b/>
          <w:kern w:val="2"/>
          <w:sz w:val="22"/>
          <w:szCs w:val="22"/>
          <w:lang w:eastAsia="zh-CN"/>
        </w:rPr>
        <w:t xml:space="preserve">AI/ML for </w:t>
      </w:r>
      <w:r w:rsidR="000A45AE" w:rsidRPr="000A45AE">
        <w:rPr>
          <w:b/>
          <w:kern w:val="2"/>
          <w:sz w:val="22"/>
          <w:szCs w:val="22"/>
          <w:lang w:eastAsia="zh-CN"/>
        </w:rPr>
        <w:t>beam management</w:t>
      </w:r>
    </w:p>
    <w:p w14:paraId="057897B7"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Document for:</w:t>
      </w:r>
      <w:r w:rsidRPr="00B84925">
        <w:rPr>
          <w:b/>
          <w:kern w:val="2"/>
          <w:sz w:val="22"/>
          <w:szCs w:val="22"/>
          <w:lang w:eastAsia="zh-CN"/>
        </w:rPr>
        <w:tab/>
        <w:t>Discussion and Decision</w:t>
      </w:r>
    </w:p>
    <w:p w14:paraId="7E610C7C" w14:textId="77777777" w:rsidR="00EB4108" w:rsidRPr="00B84925" w:rsidRDefault="00EB4108" w:rsidP="00EB4108">
      <w:pPr>
        <w:pBdr>
          <w:bottom w:val="single" w:sz="4" w:space="1" w:color="auto"/>
        </w:pBdr>
        <w:rPr>
          <w:b/>
          <w:kern w:val="2"/>
          <w:sz w:val="16"/>
          <w:szCs w:val="16"/>
          <w:lang w:eastAsia="zh-CN"/>
        </w:rPr>
      </w:pPr>
    </w:p>
    <w:p w14:paraId="6C28FC69" w14:textId="77777777" w:rsidR="00EB4108" w:rsidRPr="002215E0" w:rsidRDefault="00EB4108" w:rsidP="00EB4108">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215E0">
        <w:rPr>
          <w:rFonts w:ascii="Times New Roman" w:hAnsi="Times New Roman" w:cs="Times New Roman"/>
          <w:b/>
        </w:rPr>
        <w:t>Introduction</w:t>
      </w:r>
      <w:bookmarkEnd w:id="0"/>
      <w:bookmarkEnd w:id="1"/>
    </w:p>
    <w:p w14:paraId="7B6842A6" w14:textId="5C9A8813" w:rsidR="00D779A7" w:rsidRPr="00E81369" w:rsidRDefault="00C204A7" w:rsidP="00DE2F1D">
      <w:pPr>
        <w:pStyle w:val="BodyText"/>
        <w:rPr>
          <w:bCs/>
          <w:sz w:val="22"/>
          <w:szCs w:val="22"/>
        </w:rPr>
      </w:pPr>
      <w:r w:rsidRPr="00E81369">
        <w:rPr>
          <w:bCs/>
          <w:sz w:val="22"/>
          <w:szCs w:val="22"/>
        </w:rPr>
        <w:t>In RAN</w:t>
      </w:r>
      <w:r w:rsidR="00320113">
        <w:rPr>
          <w:bCs/>
          <w:sz w:val="22"/>
          <w:szCs w:val="22"/>
        </w:rPr>
        <w:t>#</w:t>
      </w:r>
      <w:r w:rsidRPr="00E81369">
        <w:rPr>
          <w:bCs/>
          <w:sz w:val="22"/>
          <w:szCs w:val="22"/>
        </w:rPr>
        <w:t>102, following WID</w:t>
      </w:r>
      <w:r w:rsidR="00F94AB2">
        <w:rPr>
          <w:bCs/>
          <w:sz w:val="22"/>
          <w:szCs w:val="22"/>
        </w:rPr>
        <w:t xml:space="preserve"> </w:t>
      </w:r>
      <w:r w:rsidR="00F94AB2">
        <w:rPr>
          <w:bCs/>
          <w:sz w:val="22"/>
          <w:szCs w:val="22"/>
        </w:rPr>
        <w:fldChar w:fldCharType="begin"/>
      </w:r>
      <w:r w:rsidR="00F94AB2">
        <w:rPr>
          <w:bCs/>
          <w:sz w:val="22"/>
          <w:szCs w:val="22"/>
        </w:rPr>
        <w:instrText xml:space="preserve"> REF _Ref157614754 \r \h </w:instrText>
      </w:r>
      <w:r w:rsidR="00F94AB2">
        <w:rPr>
          <w:bCs/>
          <w:sz w:val="22"/>
          <w:szCs w:val="22"/>
        </w:rPr>
      </w:r>
      <w:r w:rsidR="00F94AB2">
        <w:rPr>
          <w:bCs/>
          <w:sz w:val="22"/>
          <w:szCs w:val="22"/>
        </w:rPr>
        <w:fldChar w:fldCharType="separate"/>
      </w:r>
      <w:r w:rsidR="00042EA9">
        <w:rPr>
          <w:bCs/>
          <w:sz w:val="22"/>
          <w:szCs w:val="22"/>
        </w:rPr>
        <w:t>[1]</w:t>
      </w:r>
      <w:r w:rsidR="00F94AB2">
        <w:rPr>
          <w:bCs/>
          <w:sz w:val="22"/>
          <w:szCs w:val="22"/>
        </w:rPr>
        <w:fldChar w:fldCharType="end"/>
      </w:r>
      <w:r w:rsidRPr="00E81369">
        <w:rPr>
          <w:bCs/>
          <w:sz w:val="22"/>
          <w:szCs w:val="22"/>
        </w:rPr>
        <w:t xml:space="preserve"> </w:t>
      </w:r>
      <w:r w:rsidR="007E16E5">
        <w:rPr>
          <w:bCs/>
          <w:sz w:val="22"/>
          <w:szCs w:val="22"/>
        </w:rPr>
        <w:t xml:space="preserve">captures the </w:t>
      </w:r>
      <w:r w:rsidR="003866F7">
        <w:rPr>
          <w:bCs/>
          <w:sz w:val="22"/>
          <w:szCs w:val="22"/>
        </w:rPr>
        <w:t>objective</w:t>
      </w:r>
      <w:r w:rsidR="00543512" w:rsidRPr="00E81369">
        <w:rPr>
          <w:bCs/>
          <w:sz w:val="22"/>
          <w:szCs w:val="22"/>
        </w:rPr>
        <w:t xml:space="preserve"> </w:t>
      </w:r>
      <w:r w:rsidRPr="00E81369">
        <w:rPr>
          <w:bCs/>
          <w:sz w:val="22"/>
          <w:szCs w:val="22"/>
        </w:rPr>
        <w:t>for AI/ML based beam management.</w:t>
      </w:r>
    </w:p>
    <w:tbl>
      <w:tblPr>
        <w:tblStyle w:val="TableGrid"/>
        <w:tblW w:w="0" w:type="auto"/>
        <w:tblLook w:val="04A0" w:firstRow="1" w:lastRow="0" w:firstColumn="1" w:lastColumn="0" w:noHBand="0" w:noVBand="1"/>
      </w:tblPr>
      <w:tblGrid>
        <w:gridCol w:w="9062"/>
      </w:tblGrid>
      <w:tr w:rsidR="00D779A7" w:rsidRPr="00E81369" w14:paraId="52D0AE76" w14:textId="77777777" w:rsidTr="00D779A7">
        <w:tc>
          <w:tcPr>
            <w:tcW w:w="9062" w:type="dxa"/>
          </w:tcPr>
          <w:p w14:paraId="69D1D9E8" w14:textId="77777777" w:rsidR="00C204A7" w:rsidRPr="00E81369" w:rsidRDefault="00C204A7" w:rsidP="00C204A7">
            <w:pPr>
              <w:rPr>
                <w:bCs/>
                <w:sz w:val="22"/>
                <w:szCs w:val="22"/>
              </w:rPr>
            </w:pPr>
            <w:r w:rsidRPr="00E81369">
              <w:rPr>
                <w:bCs/>
                <w:sz w:val="22"/>
                <w:szCs w:val="22"/>
              </w:rPr>
              <w:t>Provide specification support for the following aspects:</w:t>
            </w:r>
          </w:p>
          <w:p w14:paraId="32A18002" w14:textId="77777777" w:rsidR="00C204A7" w:rsidRPr="00E81369" w:rsidRDefault="002962F4" w:rsidP="00C204A7">
            <w:pPr>
              <w:overflowPunct w:val="0"/>
              <w:autoSpaceDE w:val="0"/>
              <w:autoSpaceDN w:val="0"/>
              <w:adjustRightInd w:val="0"/>
              <w:textAlignment w:val="baseline"/>
              <w:rPr>
                <w:bCs/>
                <w:sz w:val="22"/>
                <w:szCs w:val="22"/>
              </w:rPr>
            </w:pPr>
            <w:r w:rsidRPr="00E81369">
              <w:rPr>
                <w:bCs/>
                <w:sz w:val="22"/>
                <w:szCs w:val="22"/>
              </w:rPr>
              <w:t>…</w:t>
            </w:r>
          </w:p>
          <w:p w14:paraId="78B8A7B0" w14:textId="77777777" w:rsidR="00C204A7" w:rsidRPr="00E81369" w:rsidRDefault="00C204A7" w:rsidP="00846689">
            <w:pPr>
              <w:numPr>
                <w:ilvl w:val="0"/>
                <w:numId w:val="22"/>
              </w:numPr>
              <w:overflowPunct w:val="0"/>
              <w:autoSpaceDE w:val="0"/>
              <w:autoSpaceDN w:val="0"/>
              <w:adjustRightInd w:val="0"/>
              <w:textAlignment w:val="baseline"/>
              <w:rPr>
                <w:bCs/>
                <w:sz w:val="22"/>
                <w:szCs w:val="22"/>
              </w:rPr>
            </w:pPr>
            <w:r w:rsidRPr="00E81369">
              <w:rPr>
                <w:bCs/>
                <w:sz w:val="22"/>
                <w:szCs w:val="22"/>
              </w:rPr>
              <w:t>Beam management - DL Tx beam prediction for both UE-sided model and NW-sided model, encompassing [RAN1/RAN2]:</w:t>
            </w:r>
          </w:p>
          <w:p w14:paraId="5F05F868" w14:textId="77777777" w:rsidR="00C204A7" w:rsidRPr="00E81369" w:rsidRDefault="00C204A7" w:rsidP="00846689">
            <w:pPr>
              <w:numPr>
                <w:ilvl w:val="1"/>
                <w:numId w:val="22"/>
              </w:numPr>
              <w:overflowPunct w:val="0"/>
              <w:autoSpaceDE w:val="0"/>
              <w:autoSpaceDN w:val="0"/>
              <w:adjustRightInd w:val="0"/>
              <w:textAlignment w:val="baseline"/>
              <w:rPr>
                <w:bCs/>
                <w:sz w:val="22"/>
                <w:szCs w:val="22"/>
              </w:rPr>
            </w:pPr>
            <w:r w:rsidRPr="00E81369">
              <w:rPr>
                <w:bCs/>
                <w:sz w:val="22"/>
                <w:szCs w:val="22"/>
              </w:rPr>
              <w:t>Spatial-domain DL Tx beam prediction for Set A of beams based on measurement results of Set B of beams (“BM-Case1”)</w:t>
            </w:r>
          </w:p>
          <w:p w14:paraId="03179629" w14:textId="77777777" w:rsidR="00C204A7" w:rsidRPr="00E81369" w:rsidRDefault="00C204A7" w:rsidP="00846689">
            <w:pPr>
              <w:numPr>
                <w:ilvl w:val="1"/>
                <w:numId w:val="22"/>
              </w:numPr>
              <w:overflowPunct w:val="0"/>
              <w:autoSpaceDE w:val="0"/>
              <w:autoSpaceDN w:val="0"/>
              <w:adjustRightInd w:val="0"/>
              <w:textAlignment w:val="baseline"/>
              <w:rPr>
                <w:bCs/>
                <w:sz w:val="22"/>
                <w:szCs w:val="22"/>
              </w:rPr>
            </w:pPr>
            <w:r w:rsidRPr="00E81369">
              <w:rPr>
                <w:bCs/>
                <w:sz w:val="22"/>
                <w:szCs w:val="22"/>
              </w:rPr>
              <w:t>Temporal DL Tx beam prediction for Set A of beams based on the historic measurement results of Set B of beams (“BM-Case2”)</w:t>
            </w:r>
          </w:p>
          <w:p w14:paraId="3AE85758" w14:textId="77777777" w:rsidR="00C204A7" w:rsidRPr="00E81369" w:rsidRDefault="00C204A7" w:rsidP="00846689">
            <w:pPr>
              <w:numPr>
                <w:ilvl w:val="1"/>
                <w:numId w:val="22"/>
              </w:numPr>
              <w:overflowPunct w:val="0"/>
              <w:autoSpaceDE w:val="0"/>
              <w:autoSpaceDN w:val="0"/>
              <w:adjustRightInd w:val="0"/>
              <w:textAlignment w:val="baseline"/>
              <w:rPr>
                <w:bCs/>
                <w:sz w:val="22"/>
                <w:szCs w:val="22"/>
              </w:rPr>
            </w:pPr>
            <w:r w:rsidRPr="00E81369">
              <w:rPr>
                <w:bCs/>
                <w:sz w:val="22"/>
                <w:szCs w:val="22"/>
              </w:rPr>
              <w:t>Specify necessary signalling/mechanism(s) to facilitate LCM operations specific to the Beam Management use cases, if any</w:t>
            </w:r>
          </w:p>
          <w:p w14:paraId="7E6BAA80" w14:textId="77777777" w:rsidR="002962F4" w:rsidRPr="00E81369" w:rsidRDefault="00C204A7" w:rsidP="00846689">
            <w:pPr>
              <w:numPr>
                <w:ilvl w:val="1"/>
                <w:numId w:val="22"/>
              </w:numPr>
              <w:overflowPunct w:val="0"/>
              <w:autoSpaceDE w:val="0"/>
              <w:autoSpaceDN w:val="0"/>
              <w:adjustRightInd w:val="0"/>
              <w:textAlignment w:val="baseline"/>
              <w:rPr>
                <w:bCs/>
                <w:sz w:val="22"/>
                <w:szCs w:val="22"/>
              </w:rPr>
            </w:pPr>
            <w:r w:rsidRPr="00E81369">
              <w:rPr>
                <w:bCs/>
                <w:sz w:val="22"/>
                <w:szCs w:val="22"/>
              </w:rPr>
              <w:t xml:space="preserve">Enabling method(s) to ensure consistency between training and inference regarding NW-side additional conditions (if identified) for inference at UE </w:t>
            </w:r>
          </w:p>
          <w:p w14:paraId="0378F80D" w14:textId="77777777" w:rsidR="00D779A7" w:rsidRPr="00E81369" w:rsidRDefault="00C204A7" w:rsidP="002962F4">
            <w:pPr>
              <w:overflowPunct w:val="0"/>
              <w:autoSpaceDE w:val="0"/>
              <w:autoSpaceDN w:val="0"/>
              <w:adjustRightInd w:val="0"/>
              <w:ind w:left="1080"/>
              <w:textAlignment w:val="baseline"/>
              <w:rPr>
                <w:bCs/>
                <w:sz w:val="22"/>
                <w:szCs w:val="22"/>
              </w:rPr>
            </w:pPr>
            <w:r w:rsidRPr="00E81369">
              <w:rPr>
                <w:bCs/>
                <w:sz w:val="22"/>
                <w:szCs w:val="22"/>
              </w:rPr>
              <w:t>NOTE: Strive for common framework design to support both BM-Case1 and BM-Case2</w:t>
            </w:r>
          </w:p>
        </w:tc>
      </w:tr>
    </w:tbl>
    <w:p w14:paraId="2AC1D75C" w14:textId="07C0BFCE" w:rsidR="007920A7" w:rsidRPr="00E81369" w:rsidRDefault="00DF65A7" w:rsidP="0088539B">
      <w:pPr>
        <w:pStyle w:val="BodyText"/>
        <w:spacing w:before="120"/>
        <w:rPr>
          <w:bCs/>
          <w:sz w:val="22"/>
          <w:szCs w:val="22"/>
        </w:rPr>
      </w:pPr>
      <w:r w:rsidRPr="00E81369">
        <w:rPr>
          <w:rFonts w:hint="eastAsia"/>
          <w:bCs/>
          <w:sz w:val="22"/>
          <w:szCs w:val="22"/>
        </w:rPr>
        <w:t>In</w:t>
      </w:r>
      <w:r w:rsidRPr="00E81369">
        <w:rPr>
          <w:bCs/>
          <w:sz w:val="22"/>
          <w:szCs w:val="22"/>
        </w:rPr>
        <w:t xml:space="preserve"> this paper, we follow up on the agreements</w:t>
      </w:r>
      <w:r w:rsidR="00320113">
        <w:rPr>
          <w:bCs/>
          <w:sz w:val="22"/>
          <w:szCs w:val="22"/>
        </w:rPr>
        <w:t xml:space="preserve"> achieved in</w:t>
      </w:r>
      <w:r w:rsidR="00A8382B" w:rsidRPr="00E81369">
        <w:rPr>
          <w:bCs/>
          <w:sz w:val="22"/>
          <w:szCs w:val="22"/>
        </w:rPr>
        <w:t xml:space="preserve"> </w:t>
      </w:r>
      <w:r w:rsidRPr="00E81369">
        <w:rPr>
          <w:bCs/>
          <w:sz w:val="22"/>
          <w:szCs w:val="22"/>
        </w:rPr>
        <w:t>R</w:t>
      </w:r>
      <w:r w:rsidR="00692F77">
        <w:rPr>
          <w:bCs/>
          <w:sz w:val="22"/>
          <w:szCs w:val="22"/>
        </w:rPr>
        <w:t>el-</w:t>
      </w:r>
      <w:r w:rsidRPr="00E81369">
        <w:rPr>
          <w:bCs/>
          <w:sz w:val="22"/>
          <w:szCs w:val="22"/>
        </w:rPr>
        <w:t>18</w:t>
      </w:r>
      <w:r w:rsidR="00A8382B" w:rsidRPr="00E81369">
        <w:rPr>
          <w:bCs/>
          <w:sz w:val="22"/>
          <w:szCs w:val="22"/>
        </w:rPr>
        <w:t xml:space="preserve"> study item</w:t>
      </w:r>
      <w:r w:rsidRPr="00E81369">
        <w:rPr>
          <w:bCs/>
          <w:sz w:val="22"/>
          <w:szCs w:val="22"/>
        </w:rPr>
        <w:t xml:space="preserve"> stage</w:t>
      </w:r>
      <w:r w:rsidR="00320113">
        <w:rPr>
          <w:bCs/>
          <w:sz w:val="22"/>
          <w:szCs w:val="22"/>
        </w:rPr>
        <w:t xml:space="preserve"> as captured in TR 38.843 </w:t>
      </w:r>
      <w:r w:rsidR="00561A27">
        <w:rPr>
          <w:bCs/>
          <w:sz w:val="22"/>
          <w:szCs w:val="22"/>
        </w:rPr>
        <w:fldChar w:fldCharType="begin"/>
      </w:r>
      <w:r w:rsidR="00561A27">
        <w:rPr>
          <w:bCs/>
          <w:sz w:val="22"/>
          <w:szCs w:val="22"/>
        </w:rPr>
        <w:instrText xml:space="preserve"> REF _Ref158058174 \r \h </w:instrText>
      </w:r>
      <w:r w:rsidR="00561A27">
        <w:rPr>
          <w:bCs/>
          <w:sz w:val="22"/>
          <w:szCs w:val="22"/>
        </w:rPr>
      </w:r>
      <w:r w:rsidR="00561A27">
        <w:rPr>
          <w:bCs/>
          <w:sz w:val="22"/>
          <w:szCs w:val="22"/>
        </w:rPr>
        <w:fldChar w:fldCharType="separate"/>
      </w:r>
      <w:r w:rsidR="00042EA9">
        <w:rPr>
          <w:bCs/>
          <w:sz w:val="22"/>
          <w:szCs w:val="22"/>
        </w:rPr>
        <w:t>[2]</w:t>
      </w:r>
      <w:r w:rsidR="00561A27">
        <w:rPr>
          <w:bCs/>
          <w:sz w:val="22"/>
          <w:szCs w:val="22"/>
        </w:rPr>
        <w:fldChar w:fldCharType="end"/>
      </w:r>
      <w:r w:rsidR="00657A2C">
        <w:rPr>
          <w:bCs/>
          <w:sz w:val="22"/>
          <w:szCs w:val="22"/>
        </w:rPr>
        <w:t xml:space="preserve"> as well as</w:t>
      </w:r>
      <w:r w:rsidR="00B30E51">
        <w:rPr>
          <w:bCs/>
          <w:sz w:val="22"/>
          <w:szCs w:val="22"/>
        </w:rPr>
        <w:t xml:space="preserve"> the agreements from </w:t>
      </w:r>
      <w:r w:rsidR="003A577E">
        <w:rPr>
          <w:bCs/>
          <w:sz w:val="22"/>
          <w:szCs w:val="22"/>
        </w:rPr>
        <w:t xml:space="preserve">RAN1#116 </w:t>
      </w:r>
      <w:r w:rsidR="00CC655D">
        <w:rPr>
          <w:bCs/>
          <w:sz w:val="22"/>
          <w:szCs w:val="22"/>
        </w:rPr>
        <w:t xml:space="preserve">and RAN1#116bis </w:t>
      </w:r>
      <w:r w:rsidR="00B30E51">
        <w:rPr>
          <w:bCs/>
          <w:sz w:val="22"/>
          <w:szCs w:val="22"/>
        </w:rPr>
        <w:t>meeting</w:t>
      </w:r>
      <w:r w:rsidR="00CC655D">
        <w:rPr>
          <w:bCs/>
          <w:sz w:val="22"/>
          <w:szCs w:val="22"/>
        </w:rPr>
        <w:t>s</w:t>
      </w:r>
      <w:r w:rsidRPr="00E81369">
        <w:rPr>
          <w:bCs/>
          <w:sz w:val="22"/>
          <w:szCs w:val="22"/>
        </w:rPr>
        <w:t>, and present further discussion and analysis on AI/ML for beam management.</w:t>
      </w:r>
    </w:p>
    <w:p w14:paraId="696FACE0" w14:textId="77777777" w:rsidR="00537641" w:rsidRPr="0088539B" w:rsidRDefault="00537641" w:rsidP="0088539B">
      <w:pPr>
        <w:pStyle w:val="Heading1"/>
        <w:rPr>
          <w:rFonts w:ascii="Times New Roman" w:hAnsi="Times New Roman" w:cs="Times New Roman"/>
          <w:b/>
        </w:rPr>
      </w:pPr>
      <w:r w:rsidRPr="0088539B">
        <w:rPr>
          <w:rFonts w:ascii="Times New Roman" w:hAnsi="Times New Roman" w:cs="Times New Roman"/>
          <w:b/>
        </w:rPr>
        <w:t>Data collection</w:t>
      </w:r>
    </w:p>
    <w:p w14:paraId="7C480003" w14:textId="77777777" w:rsidR="00F94AB2" w:rsidRDefault="002E26A6">
      <w:pPr>
        <w:pStyle w:val="Heading2"/>
        <w:rPr>
          <w:rFonts w:ascii="Times New Roman" w:hAnsi="Times New Roman" w:cs="Times New Roman"/>
          <w:b/>
          <w:sz w:val="22"/>
          <w:szCs w:val="22"/>
        </w:rPr>
      </w:pPr>
      <w:bookmarkStart w:id="2" w:name="_Ref166010002"/>
      <w:r w:rsidRPr="00763B6C">
        <w:rPr>
          <w:rFonts w:ascii="Times New Roman" w:hAnsi="Times New Roman" w:cs="Times New Roman"/>
          <w:b/>
          <w:sz w:val="22"/>
          <w:szCs w:val="22"/>
        </w:rPr>
        <w:t xml:space="preserve">Enhancements for </w:t>
      </w:r>
      <w:r>
        <w:rPr>
          <w:rFonts w:ascii="Times New Roman" w:hAnsi="Times New Roman" w:cs="Times New Roman"/>
          <w:b/>
          <w:sz w:val="22"/>
          <w:szCs w:val="22"/>
        </w:rPr>
        <w:t>CSI measurement</w:t>
      </w:r>
      <w:bookmarkEnd w:id="2"/>
    </w:p>
    <w:p w14:paraId="5A3B4ABC" w14:textId="1432AD1F" w:rsidR="00526A79" w:rsidRDefault="00526A79" w:rsidP="00444FE9">
      <w:pPr>
        <w:pStyle w:val="BodyText"/>
        <w:spacing w:before="120"/>
        <w:rPr>
          <w:color w:val="000000" w:themeColor="text1"/>
          <w:sz w:val="22"/>
          <w:szCs w:val="22"/>
        </w:rPr>
      </w:pPr>
      <w:r>
        <w:rPr>
          <w:color w:val="000000" w:themeColor="text1"/>
          <w:sz w:val="22"/>
          <w:szCs w:val="22"/>
        </w:rPr>
        <w:t xml:space="preserve">During the evaluations it became evident that most companies used 64 beams or even more for the size of Set A. </w:t>
      </w:r>
      <w:r w:rsidR="00C37E07">
        <w:rPr>
          <w:color w:val="000000" w:themeColor="text1"/>
          <w:sz w:val="22"/>
          <w:szCs w:val="22"/>
        </w:rPr>
        <w:t>F</w:t>
      </w:r>
      <w:r>
        <w:rPr>
          <w:color w:val="000000" w:themeColor="text1"/>
          <w:sz w:val="22"/>
          <w:szCs w:val="22"/>
        </w:rPr>
        <w:t xml:space="preserve">or </w:t>
      </w:r>
      <w:bookmarkStart w:id="3" w:name="OLE_LINK3"/>
      <w:r>
        <w:rPr>
          <w:color w:val="000000" w:themeColor="text1"/>
          <w:sz w:val="22"/>
          <w:szCs w:val="22"/>
        </w:rPr>
        <w:t>future proof</w:t>
      </w:r>
      <w:bookmarkEnd w:id="3"/>
      <w:r>
        <w:rPr>
          <w:color w:val="000000" w:themeColor="text1"/>
          <w:sz w:val="22"/>
          <w:szCs w:val="22"/>
        </w:rPr>
        <w:t xml:space="preserve"> network, gNBs will be able to transmit even many more highly directive narrow beams than 64 and they may sweep even larger sizes of Set A, e.g., the number of beams in Set A could be </w:t>
      </w:r>
      <w:r w:rsidR="00365EAC">
        <w:rPr>
          <w:color w:val="000000" w:themeColor="text1"/>
          <w:sz w:val="22"/>
          <w:szCs w:val="22"/>
        </w:rPr>
        <w:t>up to</w:t>
      </w:r>
      <w:r>
        <w:rPr>
          <w:color w:val="000000" w:themeColor="text1"/>
          <w:sz w:val="22"/>
          <w:szCs w:val="22"/>
        </w:rPr>
        <w:t xml:space="preserve"> 256.</w:t>
      </w:r>
    </w:p>
    <w:p w14:paraId="2FAEF480" w14:textId="77284C2F" w:rsidR="00526A79" w:rsidRDefault="00526A79" w:rsidP="00526A79">
      <w:pPr>
        <w:pStyle w:val="BodyText"/>
        <w:spacing w:before="120"/>
        <w:rPr>
          <w:color w:val="000000" w:themeColor="text1"/>
          <w:sz w:val="22"/>
          <w:szCs w:val="22"/>
        </w:rPr>
      </w:pPr>
      <w:r>
        <w:rPr>
          <w:color w:val="000000" w:themeColor="text1"/>
          <w:sz w:val="22"/>
          <w:szCs w:val="22"/>
        </w:rPr>
        <w:t xml:space="preserve">Having the above aspects in mind, it is important to consider the currently configurable CSI-RS resources for beam management. The table below shows the possible configurations (TS 38.331 </w:t>
      </w:r>
      <w:r>
        <w:rPr>
          <w:color w:val="000000" w:themeColor="text1"/>
          <w:sz w:val="22"/>
          <w:szCs w:val="22"/>
        </w:rPr>
        <w:fldChar w:fldCharType="begin"/>
      </w:r>
      <w:r>
        <w:rPr>
          <w:color w:val="000000" w:themeColor="text1"/>
          <w:sz w:val="22"/>
          <w:szCs w:val="22"/>
        </w:rPr>
        <w:instrText xml:space="preserve"> REF _Ref158060326 \r \h </w:instrText>
      </w:r>
      <w:r>
        <w:rPr>
          <w:color w:val="000000" w:themeColor="text1"/>
          <w:sz w:val="22"/>
          <w:szCs w:val="22"/>
        </w:rPr>
      </w:r>
      <w:r>
        <w:rPr>
          <w:color w:val="000000" w:themeColor="text1"/>
          <w:sz w:val="22"/>
          <w:szCs w:val="22"/>
        </w:rPr>
        <w:fldChar w:fldCharType="separate"/>
      </w:r>
      <w:r w:rsidR="00042EA9">
        <w:rPr>
          <w:color w:val="000000" w:themeColor="text1"/>
          <w:sz w:val="22"/>
          <w:szCs w:val="22"/>
        </w:rPr>
        <w:t>[3]</w:t>
      </w:r>
      <w:r>
        <w:rPr>
          <w:color w:val="000000" w:themeColor="text1"/>
          <w:sz w:val="22"/>
          <w:szCs w:val="22"/>
        </w:rPr>
        <w:fldChar w:fldCharType="end"/>
      </w:r>
      <w:r>
        <w:rPr>
          <w:color w:val="000000" w:themeColor="text1"/>
          <w:sz w:val="22"/>
          <w:szCs w:val="22"/>
        </w:rPr>
        <w:t>):</w:t>
      </w:r>
    </w:p>
    <w:tbl>
      <w:tblPr>
        <w:tblStyle w:val="TableGrid"/>
        <w:tblW w:w="0" w:type="auto"/>
        <w:tblLook w:val="04A0" w:firstRow="1" w:lastRow="0" w:firstColumn="1" w:lastColumn="0" w:noHBand="0" w:noVBand="1"/>
      </w:tblPr>
      <w:tblGrid>
        <w:gridCol w:w="9062"/>
      </w:tblGrid>
      <w:tr w:rsidR="00526A79" w14:paraId="027C5E7E" w14:textId="77777777" w:rsidTr="00066ADC">
        <w:tc>
          <w:tcPr>
            <w:tcW w:w="9062" w:type="dxa"/>
          </w:tcPr>
          <w:p w14:paraId="65E6A30C" w14:textId="77777777" w:rsidR="00526A79" w:rsidRDefault="00526A79" w:rsidP="00066ADC">
            <w:pPr>
              <w:pStyle w:val="PL"/>
            </w:pPr>
            <w:r w:rsidRPr="00FA0D37">
              <w:t xml:space="preserve">maxNrofNZP-CSI-RS-ResourcesPerSet       </w:t>
            </w:r>
            <w:r w:rsidRPr="00FA0D37">
              <w:rPr>
                <w:color w:val="993366"/>
              </w:rPr>
              <w:t>INTEGER</w:t>
            </w:r>
            <w:r w:rsidRPr="00FA0D37">
              <w:t xml:space="preserve"> ::= 64</w:t>
            </w:r>
          </w:p>
          <w:p w14:paraId="5C09E750" w14:textId="77777777" w:rsidR="00526A79" w:rsidRDefault="00526A79" w:rsidP="00066ADC">
            <w:pPr>
              <w:pStyle w:val="PL"/>
            </w:pPr>
            <w:r>
              <w:t>…</w:t>
            </w:r>
          </w:p>
          <w:p w14:paraId="02FBCDBF" w14:textId="77777777" w:rsidR="00526A79" w:rsidRPr="00FA0D37" w:rsidRDefault="00526A79" w:rsidP="00066ADC">
            <w:pPr>
              <w:pStyle w:val="PL"/>
            </w:pPr>
            <w:r w:rsidRPr="00FA0D37">
              <w:t xml:space="preserve">BeamManagementSSB-CSI-RS ::=        </w:t>
            </w:r>
            <w:r w:rsidRPr="00FA0D37">
              <w:rPr>
                <w:color w:val="993366"/>
              </w:rPr>
              <w:t>SEQUENCE</w:t>
            </w:r>
            <w:r w:rsidRPr="00FA0D37">
              <w:t xml:space="preserve"> {</w:t>
            </w:r>
          </w:p>
          <w:p w14:paraId="1110B829" w14:textId="77777777" w:rsidR="00526A79" w:rsidRPr="00FA0D37" w:rsidRDefault="00526A79" w:rsidP="00066ADC">
            <w:pPr>
              <w:pStyle w:val="PL"/>
            </w:pPr>
            <w:r w:rsidRPr="00FA0D37">
              <w:t xml:space="preserve">    maxNumberSSB-CSI-RS-ResourceOneTx   </w:t>
            </w:r>
            <w:r w:rsidRPr="00FA0D37">
              <w:rPr>
                <w:color w:val="993366"/>
              </w:rPr>
              <w:t>ENUMERATED</w:t>
            </w:r>
            <w:r w:rsidRPr="00FA0D37">
              <w:t xml:space="preserve"> {n0, n8, n16, n32, n64},</w:t>
            </w:r>
          </w:p>
          <w:p w14:paraId="4975B0F9" w14:textId="77777777" w:rsidR="00526A79" w:rsidRPr="00FA0D37" w:rsidRDefault="00526A79" w:rsidP="00066ADC">
            <w:pPr>
              <w:pStyle w:val="PL"/>
            </w:pPr>
            <w:r w:rsidRPr="00FA0D37">
              <w:t xml:space="preserve">    maxNumberCSI-RS-Resource            </w:t>
            </w:r>
            <w:r w:rsidRPr="00FA0D37">
              <w:rPr>
                <w:color w:val="993366"/>
              </w:rPr>
              <w:t>ENUMERATED</w:t>
            </w:r>
            <w:r w:rsidRPr="00FA0D37">
              <w:t xml:space="preserve"> {n0, n4, n8, n16, n32, n64},</w:t>
            </w:r>
          </w:p>
          <w:p w14:paraId="43131427" w14:textId="77777777" w:rsidR="00526A79" w:rsidRPr="00FA0D37" w:rsidRDefault="00526A79" w:rsidP="00066ADC">
            <w:pPr>
              <w:pStyle w:val="PL"/>
            </w:pPr>
            <w:r w:rsidRPr="00FA0D37">
              <w:t xml:space="preserve">    maxNumberCSI-RS-ResourceTwoTx       </w:t>
            </w:r>
            <w:r w:rsidRPr="00FA0D37">
              <w:rPr>
                <w:color w:val="993366"/>
              </w:rPr>
              <w:t>ENUMERATED</w:t>
            </w:r>
            <w:r w:rsidRPr="00FA0D37">
              <w:t xml:space="preserve"> {n0, n4, n8, n16, n32, n64},</w:t>
            </w:r>
          </w:p>
          <w:p w14:paraId="4DF8F1E3" w14:textId="77777777" w:rsidR="00526A79" w:rsidRPr="00FA0D37" w:rsidRDefault="00526A79" w:rsidP="00066ADC">
            <w:pPr>
              <w:pStyle w:val="PL"/>
            </w:pPr>
            <w:r w:rsidRPr="00FA0D37">
              <w:t xml:space="preserve">    supportedCSI-RS-Density             </w:t>
            </w:r>
            <w:r w:rsidRPr="00FA0D37">
              <w:rPr>
                <w:color w:val="993366"/>
              </w:rPr>
              <w:t>ENUMERATED</w:t>
            </w:r>
            <w:r w:rsidRPr="00FA0D37">
              <w:t xml:space="preserve"> {one, three, oneAndThree}                                       </w:t>
            </w:r>
            <w:r w:rsidRPr="00FA0D37">
              <w:rPr>
                <w:color w:val="993366"/>
              </w:rPr>
              <w:t>OPTIONAL</w:t>
            </w:r>
            <w:r w:rsidRPr="00FA0D37">
              <w:t>,</w:t>
            </w:r>
          </w:p>
          <w:p w14:paraId="62646382" w14:textId="77777777" w:rsidR="00526A79" w:rsidRPr="00FA0D37" w:rsidRDefault="00526A79" w:rsidP="00066ADC">
            <w:pPr>
              <w:pStyle w:val="PL"/>
            </w:pPr>
            <w:r w:rsidRPr="00FA0D37">
              <w:t xml:space="preserve">    maxNumberAperiodicCSI-RS-Resource   </w:t>
            </w:r>
            <w:r w:rsidRPr="00FA0D37">
              <w:rPr>
                <w:color w:val="993366"/>
              </w:rPr>
              <w:t>ENUMERATED</w:t>
            </w:r>
            <w:r w:rsidRPr="00FA0D37">
              <w:t xml:space="preserve"> {n0, n1, n4, n8, n16, n32, n64}</w:t>
            </w:r>
          </w:p>
          <w:p w14:paraId="404A6E75" w14:textId="77777777" w:rsidR="00526A79" w:rsidRPr="00AF55D5" w:rsidRDefault="00526A79" w:rsidP="00066ADC">
            <w:pPr>
              <w:pStyle w:val="PL"/>
            </w:pPr>
            <w:r w:rsidRPr="00FA0D37">
              <w:t>}</w:t>
            </w:r>
          </w:p>
        </w:tc>
      </w:tr>
    </w:tbl>
    <w:p w14:paraId="7841AF08" w14:textId="6E207F0A" w:rsidR="00526A79" w:rsidRPr="00AC6C60" w:rsidRDefault="00526A79" w:rsidP="00526A79">
      <w:pPr>
        <w:pStyle w:val="BodyText"/>
        <w:spacing w:before="120"/>
        <w:rPr>
          <w:color w:val="000000" w:themeColor="text1"/>
          <w:sz w:val="22"/>
          <w:szCs w:val="22"/>
        </w:rPr>
      </w:pPr>
      <w:r>
        <w:rPr>
          <w:color w:val="000000" w:themeColor="text1"/>
          <w:sz w:val="22"/>
          <w:szCs w:val="22"/>
        </w:rPr>
        <w:t>I</w:t>
      </w:r>
      <w:r w:rsidR="000B59AB">
        <w:rPr>
          <w:color w:val="000000" w:themeColor="text1"/>
          <w:sz w:val="22"/>
          <w:szCs w:val="22"/>
        </w:rPr>
        <w:t xml:space="preserve">t </w:t>
      </w:r>
      <w:r>
        <w:rPr>
          <w:color w:val="000000" w:themeColor="text1"/>
          <w:sz w:val="22"/>
          <w:szCs w:val="22"/>
        </w:rPr>
        <w:t xml:space="preserve">can be seen in the table above that </w:t>
      </w:r>
      <w:r w:rsidR="000B59AB">
        <w:rPr>
          <w:color w:val="000000" w:themeColor="text1"/>
          <w:sz w:val="22"/>
          <w:szCs w:val="22"/>
        </w:rPr>
        <w:t xml:space="preserve">three </w:t>
      </w:r>
      <w:r>
        <w:rPr>
          <w:color w:val="000000" w:themeColor="text1"/>
          <w:sz w:val="22"/>
          <w:szCs w:val="22"/>
        </w:rPr>
        <w:t>types of RS numbers can be configured to the UE</w:t>
      </w:r>
      <w:r w:rsidRPr="00AC6C60">
        <w:rPr>
          <w:color w:val="000000" w:themeColor="text1"/>
          <w:sz w:val="22"/>
          <w:szCs w:val="22"/>
        </w:rPr>
        <w:t>:</w:t>
      </w:r>
    </w:p>
    <w:p w14:paraId="5B88DF59" w14:textId="7127926A" w:rsidR="007E2040" w:rsidRPr="00BB0B92" w:rsidRDefault="007E2040" w:rsidP="00526A79">
      <w:pPr>
        <w:pStyle w:val="BodyText"/>
        <w:numPr>
          <w:ilvl w:val="0"/>
          <w:numId w:val="31"/>
        </w:numPr>
        <w:spacing w:before="120"/>
        <w:ind w:left="360"/>
        <w:rPr>
          <w:color w:val="000000" w:themeColor="text1"/>
          <w:sz w:val="22"/>
          <w:szCs w:val="22"/>
        </w:rPr>
      </w:pPr>
      <w:r w:rsidRPr="00BB0B92">
        <w:rPr>
          <w:b/>
          <w:i/>
          <w:sz w:val="22"/>
          <w:szCs w:val="22"/>
        </w:rPr>
        <w:t>maxNrofNZP-CSI-RS-ResourcesPerSe</w:t>
      </w:r>
      <w:r w:rsidRPr="00BB0B92">
        <w:rPr>
          <w:b/>
          <w:i/>
          <w:color w:val="000000" w:themeColor="text1"/>
          <w:sz w:val="22"/>
          <w:szCs w:val="22"/>
        </w:rPr>
        <w:t>t</w:t>
      </w:r>
      <w:r w:rsidRPr="00BB0B92">
        <w:rPr>
          <w:color w:val="000000" w:themeColor="text1"/>
          <w:sz w:val="22"/>
          <w:szCs w:val="22"/>
        </w:rPr>
        <w:t>, is</w:t>
      </w:r>
      <w:r>
        <w:rPr>
          <w:color w:val="000000" w:themeColor="text1"/>
          <w:sz w:val="22"/>
          <w:szCs w:val="22"/>
        </w:rPr>
        <w:t xml:space="preserve"> the </w:t>
      </w:r>
      <w:r w:rsidR="00EF5AD3">
        <w:rPr>
          <w:color w:val="000000" w:themeColor="text1"/>
          <w:sz w:val="22"/>
          <w:szCs w:val="22"/>
        </w:rPr>
        <w:t>maximum</w:t>
      </w:r>
      <w:r>
        <w:rPr>
          <w:color w:val="000000" w:themeColor="text1"/>
          <w:sz w:val="22"/>
          <w:szCs w:val="22"/>
        </w:rPr>
        <w:t xml:space="preserve"> number of CSI-RS resource per </w:t>
      </w:r>
      <w:r w:rsidR="00021976">
        <w:rPr>
          <w:color w:val="000000" w:themeColor="text1"/>
          <w:sz w:val="22"/>
          <w:szCs w:val="22"/>
        </w:rPr>
        <w:t xml:space="preserve">resource </w:t>
      </w:r>
      <w:r>
        <w:rPr>
          <w:color w:val="000000" w:themeColor="text1"/>
          <w:sz w:val="22"/>
          <w:szCs w:val="22"/>
        </w:rPr>
        <w:t>set</w:t>
      </w:r>
      <w:r w:rsidR="00246A51">
        <w:rPr>
          <w:color w:val="000000" w:themeColor="text1"/>
          <w:sz w:val="22"/>
          <w:szCs w:val="22"/>
        </w:rPr>
        <w:t>.</w:t>
      </w:r>
      <w:r w:rsidR="00BC2A76" w:rsidRPr="00BC2A76">
        <w:rPr>
          <w:color w:val="000000" w:themeColor="text1"/>
          <w:sz w:val="22"/>
          <w:szCs w:val="22"/>
        </w:rPr>
        <w:t xml:space="preserve"> </w:t>
      </w:r>
      <w:r w:rsidR="00BC2A76">
        <w:rPr>
          <w:color w:val="000000" w:themeColor="text1"/>
          <w:sz w:val="22"/>
          <w:szCs w:val="22"/>
        </w:rPr>
        <w:t>T</w:t>
      </w:r>
      <w:r w:rsidR="00BC2A76">
        <w:rPr>
          <w:color w:val="000000" w:themeColor="text1"/>
          <w:sz w:val="22"/>
          <w:szCs w:val="22"/>
        </w:rPr>
        <w:t>his wil</w:t>
      </w:r>
      <w:r w:rsidR="00BC2A76">
        <w:rPr>
          <w:color w:val="000000" w:themeColor="text1"/>
          <w:sz w:val="22"/>
          <w:szCs w:val="22"/>
        </w:rPr>
        <w:t xml:space="preserve">l </w:t>
      </w:r>
      <w:r w:rsidR="00BC2A76">
        <w:rPr>
          <w:color w:val="000000" w:themeColor="text1"/>
          <w:sz w:val="22"/>
          <w:szCs w:val="22"/>
        </w:rPr>
        <w:t>restrict</w:t>
      </w:r>
      <w:r w:rsidR="00BC2A76">
        <w:rPr>
          <w:color w:val="000000" w:themeColor="text1"/>
          <w:sz w:val="22"/>
          <w:szCs w:val="22"/>
        </w:rPr>
        <w:t xml:space="preserve"> a larger size of Set A.</w:t>
      </w:r>
    </w:p>
    <w:p w14:paraId="0AE4CD02" w14:textId="0A40EF66" w:rsidR="00526A79" w:rsidRPr="00AF55D5" w:rsidRDefault="00526A79" w:rsidP="00526A79">
      <w:pPr>
        <w:pStyle w:val="BodyText"/>
        <w:numPr>
          <w:ilvl w:val="0"/>
          <w:numId w:val="31"/>
        </w:numPr>
        <w:spacing w:before="120"/>
        <w:ind w:left="360"/>
        <w:rPr>
          <w:color w:val="000000" w:themeColor="text1"/>
          <w:sz w:val="22"/>
          <w:szCs w:val="22"/>
        </w:rPr>
      </w:pPr>
      <w:r w:rsidRPr="0088539B">
        <w:rPr>
          <w:b/>
          <w:i/>
          <w:sz w:val="22"/>
          <w:szCs w:val="22"/>
        </w:rPr>
        <w:lastRenderedPageBreak/>
        <w:t>maxNumberCSI-RS-Resource</w:t>
      </w:r>
      <w:r>
        <w:rPr>
          <w:sz w:val="22"/>
          <w:szCs w:val="22"/>
        </w:rPr>
        <w:t xml:space="preserve">, </w:t>
      </w:r>
      <w:r w:rsidRPr="00AF55D5">
        <w:rPr>
          <w:sz w:val="22"/>
          <w:szCs w:val="22"/>
        </w:rPr>
        <w:t xml:space="preserve">is the maximum number of CSI-RS resources (sum of aperiodic/periodic/semi-persistent) across all CCs configured </w:t>
      </w:r>
      <w:r>
        <w:rPr>
          <w:sz w:val="22"/>
          <w:szCs w:val="22"/>
        </w:rPr>
        <w:t>for RSRP measurement.</w:t>
      </w:r>
      <w:r w:rsidR="00E95B9F" w:rsidRPr="00E95B9F">
        <w:rPr>
          <w:sz w:val="22"/>
          <w:szCs w:val="22"/>
        </w:rPr>
        <w:t xml:space="preserve"> </w:t>
      </w:r>
      <w:r w:rsidR="00E95B9F">
        <w:rPr>
          <w:sz w:val="22"/>
          <w:szCs w:val="22"/>
        </w:rPr>
        <w:t xml:space="preserve">It </w:t>
      </w:r>
      <w:r w:rsidR="00E95B9F">
        <w:rPr>
          <w:color w:val="000000" w:themeColor="text1"/>
          <w:sz w:val="22"/>
          <w:szCs w:val="22"/>
        </w:rPr>
        <w:t>would limit the number of beams in total that can be configured for CSI measurement, which is due to the limitation of managed number of Tx beams at UE</w:t>
      </w:r>
      <w:r w:rsidR="0088465B">
        <w:rPr>
          <w:color w:val="000000" w:themeColor="text1"/>
          <w:sz w:val="22"/>
          <w:szCs w:val="22"/>
        </w:rPr>
        <w:t>.</w:t>
      </w:r>
      <w:r w:rsidR="00E95B9F">
        <w:rPr>
          <w:color w:val="000000" w:themeColor="text1"/>
          <w:sz w:val="22"/>
          <w:szCs w:val="22"/>
        </w:rPr>
        <w:t xml:space="preserve"> </w:t>
      </w:r>
      <w:r w:rsidR="0088465B">
        <w:rPr>
          <w:color w:val="000000" w:themeColor="text1"/>
          <w:sz w:val="22"/>
          <w:szCs w:val="22"/>
        </w:rPr>
        <w:t>T</w:t>
      </w:r>
      <w:r w:rsidR="00E95B9F">
        <w:rPr>
          <w:color w:val="000000" w:themeColor="text1"/>
          <w:sz w:val="22"/>
          <w:szCs w:val="22"/>
        </w:rPr>
        <w:t xml:space="preserve">his will </w:t>
      </w:r>
      <w:r w:rsidR="00E95B9F">
        <w:rPr>
          <w:color w:val="000000" w:themeColor="text1"/>
          <w:sz w:val="22"/>
          <w:szCs w:val="22"/>
        </w:rPr>
        <w:t xml:space="preserve">also </w:t>
      </w:r>
      <w:r w:rsidR="00E95B9F">
        <w:rPr>
          <w:color w:val="000000" w:themeColor="text1"/>
          <w:sz w:val="22"/>
          <w:szCs w:val="22"/>
        </w:rPr>
        <w:t xml:space="preserve">restrict </w:t>
      </w:r>
      <w:r w:rsidR="00E95B9F">
        <w:rPr>
          <w:color w:val="000000" w:themeColor="text1"/>
          <w:sz w:val="22"/>
          <w:szCs w:val="22"/>
        </w:rPr>
        <w:t xml:space="preserve">a </w:t>
      </w:r>
      <w:r w:rsidR="00E95B9F">
        <w:rPr>
          <w:color w:val="000000" w:themeColor="text1"/>
          <w:sz w:val="22"/>
          <w:szCs w:val="22"/>
        </w:rPr>
        <w:t>larger size of Set A.</w:t>
      </w:r>
    </w:p>
    <w:p w14:paraId="06997CF4" w14:textId="2E008C18" w:rsidR="00526A79" w:rsidRPr="00AF55D5" w:rsidRDefault="00526A79" w:rsidP="00526A79">
      <w:pPr>
        <w:pStyle w:val="BodyText"/>
        <w:numPr>
          <w:ilvl w:val="0"/>
          <w:numId w:val="31"/>
        </w:numPr>
        <w:spacing w:before="120"/>
        <w:ind w:left="360"/>
        <w:rPr>
          <w:color w:val="000000" w:themeColor="text1"/>
          <w:sz w:val="22"/>
          <w:szCs w:val="22"/>
        </w:rPr>
      </w:pPr>
      <w:r w:rsidRPr="0088539B">
        <w:rPr>
          <w:b/>
          <w:i/>
          <w:sz w:val="22"/>
          <w:szCs w:val="22"/>
        </w:rPr>
        <w:t>maxNumberCSI-RS-ResourceOneTx/TwoTx</w:t>
      </w:r>
      <w:r>
        <w:rPr>
          <w:sz w:val="22"/>
          <w:szCs w:val="22"/>
        </w:rPr>
        <w:t>, are the</w:t>
      </w:r>
      <w:r w:rsidRPr="00AF55D5">
        <w:rPr>
          <w:sz w:val="22"/>
          <w:szCs w:val="22"/>
        </w:rPr>
        <w:t xml:space="preserve"> maximum number of SSB/CSI-RS (1Tx</w:t>
      </w:r>
      <w:r>
        <w:rPr>
          <w:sz w:val="22"/>
          <w:szCs w:val="22"/>
        </w:rPr>
        <w:t>/2Tx</w:t>
      </w:r>
      <w:r w:rsidRPr="00AF55D5">
        <w:rPr>
          <w:sz w:val="22"/>
          <w:szCs w:val="22"/>
        </w:rPr>
        <w:t xml:space="preserve">) </w:t>
      </w:r>
      <w:r>
        <w:rPr>
          <w:sz w:val="22"/>
          <w:szCs w:val="22"/>
        </w:rPr>
        <w:t xml:space="preserve">(sum </w:t>
      </w:r>
      <w:r w:rsidRPr="00AF55D5">
        <w:rPr>
          <w:sz w:val="22"/>
          <w:szCs w:val="22"/>
        </w:rPr>
        <w:t xml:space="preserve">of aperiodic/periodic/semi-persistent) across all CCs configured </w:t>
      </w:r>
      <w:r>
        <w:rPr>
          <w:sz w:val="22"/>
          <w:szCs w:val="22"/>
        </w:rPr>
        <w:t xml:space="preserve">for RSRP measurement </w:t>
      </w:r>
      <w:r w:rsidRPr="00AF55D5">
        <w:rPr>
          <w:sz w:val="22"/>
          <w:szCs w:val="22"/>
        </w:rPr>
        <w:t xml:space="preserve">within one slot. </w:t>
      </w:r>
      <w:r w:rsidR="00DC052E">
        <w:rPr>
          <w:sz w:val="22"/>
          <w:szCs w:val="22"/>
        </w:rPr>
        <w:t xml:space="preserve">It </w:t>
      </w:r>
      <w:r w:rsidR="00DC052E">
        <w:rPr>
          <w:sz w:val="22"/>
          <w:szCs w:val="22"/>
        </w:rPr>
        <w:t>would limit</w:t>
      </w:r>
      <w:r w:rsidR="00DC052E">
        <w:rPr>
          <w:color w:val="000000" w:themeColor="text1"/>
          <w:sz w:val="22"/>
          <w:szCs w:val="22"/>
        </w:rPr>
        <w:t xml:space="preserve"> the number CSI-RS resources within one slot, which is due to the limitation of real-time measurement/channel estimation</w:t>
      </w:r>
      <w:r w:rsidR="00DC052E" w:rsidRPr="00350000">
        <w:rPr>
          <w:color w:val="000000" w:themeColor="text1"/>
          <w:sz w:val="22"/>
          <w:szCs w:val="22"/>
        </w:rPr>
        <w:t xml:space="preserve"> </w:t>
      </w:r>
      <w:r w:rsidR="00DC052E">
        <w:rPr>
          <w:color w:val="000000" w:themeColor="text1"/>
          <w:sz w:val="22"/>
          <w:szCs w:val="22"/>
        </w:rPr>
        <w:t>at UE</w:t>
      </w:r>
      <w:r w:rsidR="009501C0">
        <w:rPr>
          <w:color w:val="000000" w:themeColor="text1"/>
          <w:sz w:val="22"/>
          <w:szCs w:val="22"/>
        </w:rPr>
        <w:t>.</w:t>
      </w:r>
      <w:r w:rsidR="00DC052E">
        <w:rPr>
          <w:color w:val="000000" w:themeColor="text1"/>
          <w:sz w:val="22"/>
          <w:szCs w:val="22"/>
        </w:rPr>
        <w:t xml:space="preserve"> </w:t>
      </w:r>
      <w:r w:rsidR="009501C0">
        <w:rPr>
          <w:color w:val="000000" w:themeColor="text1"/>
          <w:sz w:val="22"/>
          <w:szCs w:val="22"/>
        </w:rPr>
        <w:t>H</w:t>
      </w:r>
      <w:r w:rsidR="00DC052E">
        <w:rPr>
          <w:color w:val="000000" w:themeColor="text1"/>
          <w:sz w:val="22"/>
          <w:szCs w:val="22"/>
        </w:rPr>
        <w:t xml:space="preserve">owever, </w:t>
      </w:r>
      <w:r w:rsidR="00DC052E">
        <w:rPr>
          <w:color w:val="000000" w:themeColor="text1"/>
          <w:sz w:val="22"/>
          <w:szCs w:val="22"/>
        </w:rPr>
        <w:t xml:space="preserve">by appropriate configuration of RS resources in </w:t>
      </w:r>
      <w:r w:rsidR="00DC052E">
        <w:rPr>
          <w:color w:val="000000" w:themeColor="text1"/>
          <w:sz w:val="22"/>
          <w:szCs w:val="22"/>
        </w:rPr>
        <w:t>time domain</w:t>
      </w:r>
      <w:r w:rsidR="00DC052E">
        <w:rPr>
          <w:color w:val="000000" w:themeColor="text1"/>
          <w:sz w:val="22"/>
          <w:szCs w:val="22"/>
        </w:rPr>
        <w:t xml:space="preserve">, </w:t>
      </w:r>
      <w:r w:rsidR="00DC052E">
        <w:rPr>
          <w:color w:val="000000" w:themeColor="text1"/>
          <w:sz w:val="22"/>
          <w:szCs w:val="22"/>
        </w:rPr>
        <w:t>th</w:t>
      </w:r>
      <w:r w:rsidR="00DC052E">
        <w:rPr>
          <w:color w:val="000000" w:themeColor="text1"/>
          <w:sz w:val="22"/>
          <w:szCs w:val="22"/>
        </w:rPr>
        <w:t>is</w:t>
      </w:r>
      <w:r w:rsidR="00DC052E">
        <w:rPr>
          <w:color w:val="000000" w:themeColor="text1"/>
          <w:sz w:val="22"/>
          <w:szCs w:val="22"/>
        </w:rPr>
        <w:t xml:space="preserve"> legacy</w:t>
      </w:r>
      <w:r w:rsidR="00DC052E">
        <w:rPr>
          <w:color w:val="000000" w:themeColor="text1"/>
          <w:sz w:val="22"/>
          <w:szCs w:val="22"/>
        </w:rPr>
        <w:t xml:space="preserve"> </w:t>
      </w:r>
      <w:r w:rsidR="000338F5">
        <w:rPr>
          <w:color w:val="000000" w:themeColor="text1"/>
          <w:sz w:val="22"/>
          <w:szCs w:val="22"/>
        </w:rPr>
        <w:t>configuration values</w:t>
      </w:r>
      <w:r w:rsidR="00DC052E">
        <w:rPr>
          <w:color w:val="000000" w:themeColor="text1"/>
          <w:sz w:val="22"/>
          <w:szCs w:val="22"/>
        </w:rPr>
        <w:t xml:space="preserve"> </w:t>
      </w:r>
      <w:r w:rsidR="00DC052E">
        <w:rPr>
          <w:color w:val="000000" w:themeColor="text1"/>
          <w:sz w:val="22"/>
          <w:szCs w:val="22"/>
        </w:rPr>
        <w:t>may</w:t>
      </w:r>
      <w:r w:rsidR="00DC052E">
        <w:rPr>
          <w:color w:val="000000" w:themeColor="text1"/>
          <w:sz w:val="22"/>
          <w:szCs w:val="22"/>
        </w:rPr>
        <w:t xml:space="preserve"> not </w:t>
      </w:r>
      <w:r w:rsidR="00DC052E">
        <w:rPr>
          <w:color w:val="000000" w:themeColor="text1"/>
          <w:sz w:val="22"/>
          <w:szCs w:val="22"/>
        </w:rPr>
        <w:t>hinder a larger size of Set A</w:t>
      </w:r>
      <w:r w:rsidR="00DC052E">
        <w:rPr>
          <w:color w:val="000000" w:themeColor="text1"/>
          <w:sz w:val="22"/>
          <w:szCs w:val="22"/>
        </w:rPr>
        <w:t>.</w:t>
      </w:r>
    </w:p>
    <w:p w14:paraId="58A0E3C1" w14:textId="773FB508" w:rsidR="00526A79" w:rsidRDefault="00526A79" w:rsidP="00BB0B92">
      <w:pPr>
        <w:pStyle w:val="BodyText"/>
        <w:spacing w:before="120"/>
        <w:rPr>
          <w:b/>
          <w:i/>
          <w:color w:val="000000" w:themeColor="text1"/>
          <w:sz w:val="22"/>
          <w:szCs w:val="22"/>
        </w:rPr>
      </w:pPr>
      <w:r>
        <w:rPr>
          <w:b/>
          <w:i/>
          <w:color w:val="000000" w:themeColor="text1"/>
          <w:sz w:val="22"/>
          <w:szCs w:val="22"/>
        </w:rPr>
        <w:t>Observation 1</w:t>
      </w:r>
      <w:r w:rsidRPr="00E81369">
        <w:rPr>
          <w:b/>
          <w:i/>
          <w:color w:val="000000" w:themeColor="text1"/>
          <w:sz w:val="22"/>
          <w:szCs w:val="22"/>
        </w:rPr>
        <w:t xml:space="preserve">: </w:t>
      </w:r>
      <w:r>
        <w:rPr>
          <w:b/>
          <w:i/>
          <w:color w:val="000000" w:themeColor="text1"/>
          <w:sz w:val="22"/>
          <w:szCs w:val="22"/>
        </w:rPr>
        <w:t xml:space="preserve">The legacy configuration for the total number of CSI-RS resources (up to 64) and the legacy configuration for </w:t>
      </w:r>
      <w:r w:rsidR="00DD5009" w:rsidRPr="00DD5009">
        <w:rPr>
          <w:b/>
          <w:i/>
          <w:color w:val="000000" w:themeColor="text1"/>
          <w:sz w:val="22"/>
          <w:szCs w:val="22"/>
        </w:rPr>
        <w:t>number of CSI-RS resource</w:t>
      </w:r>
      <w:r w:rsidR="00F23F74">
        <w:rPr>
          <w:b/>
          <w:i/>
          <w:color w:val="000000" w:themeColor="text1"/>
          <w:sz w:val="22"/>
          <w:szCs w:val="22"/>
        </w:rPr>
        <w:t>s</w:t>
      </w:r>
      <w:r w:rsidR="00DD5009" w:rsidRPr="00DD5009">
        <w:rPr>
          <w:b/>
          <w:i/>
          <w:color w:val="000000" w:themeColor="text1"/>
          <w:sz w:val="22"/>
          <w:szCs w:val="22"/>
        </w:rPr>
        <w:t xml:space="preserve"> per</w:t>
      </w:r>
      <w:r w:rsidR="007773F5">
        <w:rPr>
          <w:b/>
          <w:i/>
          <w:color w:val="000000" w:themeColor="text1"/>
          <w:sz w:val="22"/>
          <w:szCs w:val="22"/>
        </w:rPr>
        <w:t xml:space="preserve"> resource</w:t>
      </w:r>
      <w:r w:rsidR="00DD5009" w:rsidRPr="00DD5009">
        <w:rPr>
          <w:b/>
          <w:i/>
          <w:color w:val="000000" w:themeColor="text1"/>
          <w:sz w:val="22"/>
          <w:szCs w:val="22"/>
        </w:rPr>
        <w:t xml:space="preserve"> set </w:t>
      </w:r>
      <w:r>
        <w:rPr>
          <w:b/>
          <w:i/>
          <w:color w:val="000000" w:themeColor="text1"/>
          <w:sz w:val="22"/>
          <w:szCs w:val="22"/>
        </w:rPr>
        <w:t xml:space="preserve">(up to 64) do not seem sufficient to support reasonable size of </w:t>
      </w:r>
      <w:r w:rsidRPr="0088539B">
        <w:rPr>
          <w:b/>
          <w:i/>
          <w:color w:val="000000" w:themeColor="text1"/>
          <w:sz w:val="22"/>
          <w:szCs w:val="22"/>
        </w:rPr>
        <w:t xml:space="preserve">AI/ML-based beam </w:t>
      </w:r>
      <w:r>
        <w:rPr>
          <w:b/>
          <w:i/>
          <w:color w:val="000000" w:themeColor="text1"/>
          <w:sz w:val="22"/>
          <w:szCs w:val="22"/>
        </w:rPr>
        <w:t>measurement including Set A, which may exceed 64.</w:t>
      </w:r>
    </w:p>
    <w:p w14:paraId="2F4E3E9A" w14:textId="77777777" w:rsidR="00526A79" w:rsidRPr="0088539B" w:rsidRDefault="00526A79" w:rsidP="00526A79">
      <w:pPr>
        <w:pStyle w:val="BodyText"/>
        <w:spacing w:before="120"/>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t should be noted that the above observation applies for both the data collection for NW-side model where the number of beams is measured and reported by the UE and the</w:t>
      </w:r>
      <w:r w:rsidRPr="00D714D6">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data collection for UE-side model</w:t>
      </w:r>
      <w:r w:rsidRPr="004B785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where the number of beams is measured but not necessarily reported. </w:t>
      </w:r>
    </w:p>
    <w:p w14:paraId="1B6CF212" w14:textId="62972ED2" w:rsidR="00626166" w:rsidRDefault="00526A79" w:rsidP="00526A79">
      <w:pPr>
        <w:pStyle w:val="BodyText"/>
        <w:spacing w:before="120"/>
        <w:rPr>
          <w:color w:val="000000" w:themeColor="text1"/>
          <w:sz w:val="22"/>
          <w:szCs w:val="22"/>
        </w:rPr>
      </w:pPr>
      <w:r>
        <w:rPr>
          <w:color w:val="000000" w:themeColor="text1"/>
          <w:sz w:val="22"/>
          <w:szCs w:val="22"/>
        </w:rPr>
        <w:t>From our perspective, it is critical to first discuss and to achieve common understanding across companies on whether/how it is possible to address the above issue under the legacy mechanism/implementation, or if an enhanced solution would be needed. E.g., if we try to consider an implementation solution, the gNB may configure a small set of beams (e.g., &lt;</w:t>
      </w:r>
      <w:r w:rsidR="00500D48">
        <w:rPr>
          <w:color w:val="000000" w:themeColor="text1"/>
          <w:sz w:val="22"/>
          <w:szCs w:val="22"/>
        </w:rPr>
        <w:t>=</w:t>
      </w:r>
      <w:r>
        <w:rPr>
          <w:color w:val="000000" w:themeColor="text1"/>
          <w:sz w:val="22"/>
          <w:szCs w:val="22"/>
        </w:rPr>
        <w:t xml:space="preserve">64 beams in a </w:t>
      </w:r>
      <w:r w:rsidR="00B71C89">
        <w:rPr>
          <w:color w:val="000000" w:themeColor="text1"/>
          <w:sz w:val="22"/>
          <w:szCs w:val="22"/>
        </w:rPr>
        <w:t>resource set</w:t>
      </w:r>
      <w:r>
        <w:rPr>
          <w:color w:val="000000" w:themeColor="text1"/>
          <w:sz w:val="22"/>
          <w:szCs w:val="22"/>
        </w:rPr>
        <w:t xml:space="preserve">) and sweep different subsets of Tx beams subject to a larger superset over different periods of the </w:t>
      </w:r>
      <w:r w:rsidR="00883FD5">
        <w:rPr>
          <w:color w:val="000000" w:themeColor="text1"/>
          <w:sz w:val="22"/>
          <w:szCs w:val="22"/>
        </w:rPr>
        <w:t xml:space="preserve">resource set </w:t>
      </w:r>
      <w:r>
        <w:rPr>
          <w:color w:val="000000" w:themeColor="text1"/>
          <w:sz w:val="22"/>
          <w:szCs w:val="22"/>
        </w:rPr>
        <w:t>in a UE transparent manner.</w:t>
      </w:r>
      <w:r>
        <w:rPr>
          <w:color w:val="000000" w:themeColor="text1"/>
          <w:sz w:val="22"/>
          <w:szCs w:val="22"/>
        </w:rPr>
        <w:t xml:space="preserve"> </w:t>
      </w:r>
      <w:r w:rsidR="005F7340">
        <w:rPr>
          <w:color w:val="000000" w:themeColor="text1"/>
          <w:sz w:val="22"/>
          <w:szCs w:val="22"/>
        </w:rPr>
        <w:t>However</w:t>
      </w:r>
      <w:r>
        <w:rPr>
          <w:color w:val="000000" w:themeColor="text1"/>
          <w:sz w:val="22"/>
          <w:szCs w:val="22"/>
        </w:rPr>
        <w:t xml:space="preserve">, it could </w:t>
      </w:r>
      <w:r w:rsidR="00B412AF">
        <w:rPr>
          <w:color w:val="000000" w:themeColor="text1"/>
          <w:sz w:val="22"/>
          <w:szCs w:val="22"/>
        </w:rPr>
        <w:t xml:space="preserve">consume multiple </w:t>
      </w:r>
      <w:r w:rsidR="00306368">
        <w:rPr>
          <w:color w:val="000000" w:themeColor="text1"/>
          <w:sz w:val="22"/>
          <w:szCs w:val="22"/>
        </w:rPr>
        <w:t>periods of the resource set</w:t>
      </w:r>
      <w:r w:rsidR="00255660">
        <w:rPr>
          <w:color w:val="000000" w:themeColor="text1"/>
          <w:sz w:val="22"/>
          <w:szCs w:val="22"/>
        </w:rPr>
        <w:t xml:space="preserve"> </w:t>
      </w:r>
      <w:r>
        <w:rPr>
          <w:color w:val="000000" w:themeColor="text1"/>
          <w:sz w:val="22"/>
          <w:szCs w:val="22"/>
        </w:rPr>
        <w:t xml:space="preserve">to </w:t>
      </w:r>
      <w:r w:rsidR="009F4183">
        <w:rPr>
          <w:color w:val="000000" w:themeColor="text1"/>
          <w:sz w:val="22"/>
          <w:szCs w:val="22"/>
        </w:rPr>
        <w:t xml:space="preserve">finish measurement for one </w:t>
      </w:r>
      <w:r w:rsidR="00E44D2C">
        <w:rPr>
          <w:color w:val="000000" w:themeColor="text1"/>
          <w:sz w:val="22"/>
          <w:szCs w:val="22"/>
        </w:rPr>
        <w:t>label</w:t>
      </w:r>
      <w:r w:rsidR="00B412AF">
        <w:rPr>
          <w:color w:val="000000" w:themeColor="text1"/>
          <w:sz w:val="22"/>
          <w:szCs w:val="22"/>
        </w:rPr>
        <w:t xml:space="preserve">, </w:t>
      </w:r>
      <w:r w:rsidR="00255660">
        <w:rPr>
          <w:color w:val="000000" w:themeColor="text1"/>
          <w:sz w:val="22"/>
          <w:szCs w:val="22"/>
        </w:rPr>
        <w:t xml:space="preserve">which causes larger latency and harms the </w:t>
      </w:r>
      <w:r w:rsidR="000C2306">
        <w:rPr>
          <w:color w:val="000000" w:themeColor="text1"/>
          <w:sz w:val="22"/>
          <w:szCs w:val="22"/>
        </w:rPr>
        <w:t>accurac</w:t>
      </w:r>
      <w:r w:rsidR="000C2306">
        <w:rPr>
          <w:color w:val="000000" w:themeColor="text1"/>
          <w:sz w:val="22"/>
          <w:szCs w:val="22"/>
        </w:rPr>
        <w:t>y of the label</w:t>
      </w:r>
      <w:r w:rsidR="00B412AF">
        <w:rPr>
          <w:color w:val="000000" w:themeColor="text1"/>
          <w:sz w:val="22"/>
          <w:szCs w:val="22"/>
        </w:rPr>
        <w:t>. In addition</w:t>
      </w:r>
      <w:r>
        <w:rPr>
          <w:color w:val="000000" w:themeColor="text1"/>
          <w:sz w:val="22"/>
          <w:szCs w:val="22"/>
        </w:rPr>
        <w:t xml:space="preserve">, </w:t>
      </w:r>
      <w:r w:rsidR="00787C73">
        <w:rPr>
          <w:color w:val="000000" w:themeColor="text1"/>
          <w:sz w:val="22"/>
          <w:szCs w:val="22"/>
        </w:rPr>
        <w:t xml:space="preserve">the </w:t>
      </w:r>
      <w:r w:rsidR="00626166">
        <w:rPr>
          <w:color w:val="000000" w:themeColor="text1"/>
          <w:sz w:val="22"/>
          <w:szCs w:val="22"/>
        </w:rPr>
        <w:t xml:space="preserve">UE will only report </w:t>
      </w:r>
      <w:r w:rsidR="00590011">
        <w:rPr>
          <w:color w:val="000000" w:themeColor="text1"/>
          <w:sz w:val="22"/>
          <w:szCs w:val="22"/>
        </w:rPr>
        <w:t xml:space="preserve">the best beam(s)/RSRP(s) for </w:t>
      </w:r>
      <w:r w:rsidR="003062FC">
        <w:rPr>
          <w:color w:val="000000" w:themeColor="text1"/>
          <w:sz w:val="22"/>
          <w:szCs w:val="22"/>
        </w:rPr>
        <w:t>each</w:t>
      </w:r>
      <w:r w:rsidR="00590011">
        <w:rPr>
          <w:color w:val="000000" w:themeColor="text1"/>
          <w:sz w:val="22"/>
          <w:szCs w:val="22"/>
        </w:rPr>
        <w:t xml:space="preserve"> </w:t>
      </w:r>
      <w:r w:rsidR="00684148">
        <w:rPr>
          <w:color w:val="000000" w:themeColor="text1"/>
          <w:sz w:val="22"/>
          <w:szCs w:val="22"/>
        </w:rPr>
        <w:t>resource set/</w:t>
      </w:r>
      <w:r w:rsidR="003062FC">
        <w:rPr>
          <w:color w:val="000000" w:themeColor="text1"/>
          <w:sz w:val="22"/>
          <w:szCs w:val="22"/>
        </w:rPr>
        <w:t xml:space="preserve">period </w:t>
      </w:r>
      <w:r w:rsidR="003062FC">
        <w:rPr>
          <w:color w:val="000000" w:themeColor="text1"/>
          <w:sz w:val="22"/>
          <w:szCs w:val="22"/>
        </w:rPr>
        <w:t xml:space="preserve">rather than the </w:t>
      </w:r>
      <w:r w:rsidR="003062FC">
        <w:rPr>
          <w:color w:val="000000" w:themeColor="text1"/>
          <w:sz w:val="22"/>
          <w:szCs w:val="22"/>
        </w:rPr>
        <w:t xml:space="preserve">best beam(s)/RSRP(s) across all </w:t>
      </w:r>
      <w:r w:rsidR="00684148">
        <w:rPr>
          <w:color w:val="000000" w:themeColor="text1"/>
          <w:sz w:val="22"/>
          <w:szCs w:val="22"/>
        </w:rPr>
        <w:t>resource sets/</w:t>
      </w:r>
      <w:r w:rsidR="003062FC">
        <w:rPr>
          <w:color w:val="000000" w:themeColor="text1"/>
          <w:sz w:val="22"/>
          <w:szCs w:val="22"/>
        </w:rPr>
        <w:t>periods</w:t>
      </w:r>
      <w:r w:rsidR="00626166">
        <w:rPr>
          <w:color w:val="000000" w:themeColor="text1"/>
          <w:sz w:val="22"/>
          <w:szCs w:val="22"/>
        </w:rPr>
        <w:t xml:space="preserve">; this may </w:t>
      </w:r>
      <w:r w:rsidR="00590011">
        <w:rPr>
          <w:color w:val="000000" w:themeColor="text1"/>
          <w:sz w:val="22"/>
          <w:szCs w:val="22"/>
        </w:rPr>
        <w:t xml:space="preserve">also </w:t>
      </w:r>
      <w:r w:rsidR="00626166">
        <w:rPr>
          <w:color w:val="000000" w:themeColor="text1"/>
          <w:sz w:val="22"/>
          <w:szCs w:val="22"/>
        </w:rPr>
        <w:t>harm the quality of the label</w:t>
      </w:r>
      <w:r w:rsidR="006D610D">
        <w:rPr>
          <w:color w:val="000000" w:themeColor="text1"/>
          <w:sz w:val="22"/>
          <w:szCs w:val="22"/>
        </w:rPr>
        <w:t>.</w:t>
      </w:r>
    </w:p>
    <w:p w14:paraId="57FDF0D3" w14:textId="7B561F77" w:rsidR="00526A79" w:rsidRDefault="00526A79" w:rsidP="00BB0B92">
      <w:pPr>
        <w:spacing w:after="120"/>
        <w:rPr>
          <w:b/>
          <w:i/>
          <w:color w:val="000000" w:themeColor="text1"/>
          <w:sz w:val="22"/>
          <w:szCs w:val="22"/>
        </w:rPr>
      </w:pPr>
      <w:r>
        <w:rPr>
          <w:b/>
          <w:i/>
          <w:color w:val="000000" w:themeColor="text1"/>
          <w:sz w:val="22"/>
          <w:szCs w:val="22"/>
        </w:rPr>
        <w:t>Proposal 1</w:t>
      </w:r>
      <w:r w:rsidRPr="00E81369">
        <w:rPr>
          <w:b/>
          <w:i/>
          <w:color w:val="000000" w:themeColor="text1"/>
          <w:sz w:val="22"/>
          <w:szCs w:val="22"/>
        </w:rPr>
        <w:t xml:space="preserve">: </w:t>
      </w:r>
      <w:r>
        <w:rPr>
          <w:b/>
          <w:i/>
          <w:color w:val="000000" w:themeColor="text1"/>
          <w:sz w:val="22"/>
          <w:szCs w:val="22"/>
        </w:rPr>
        <w:t>RAN1 should consider potential solutions to enable the UE to perform CSI measurements on larger sizes of Set A</w:t>
      </w:r>
      <w:r w:rsidR="00206F8D">
        <w:rPr>
          <w:b/>
          <w:i/>
          <w:color w:val="000000" w:themeColor="text1"/>
          <w:sz w:val="22"/>
          <w:szCs w:val="22"/>
        </w:rPr>
        <w:t>, including</w:t>
      </w:r>
      <w:r w:rsidR="00934984">
        <w:rPr>
          <w:b/>
          <w:i/>
          <w:color w:val="000000" w:themeColor="text1"/>
          <w:sz w:val="22"/>
          <w:szCs w:val="22"/>
        </w:rPr>
        <w:t>:</w:t>
      </w:r>
    </w:p>
    <w:p w14:paraId="440CC02B" w14:textId="1D30C4F0" w:rsidR="00526A79" w:rsidRPr="00BB0B92" w:rsidRDefault="00083861" w:rsidP="00BB0B92">
      <w:pPr>
        <w:pStyle w:val="Caption"/>
        <w:numPr>
          <w:ilvl w:val="0"/>
          <w:numId w:val="21"/>
        </w:numPr>
        <w:spacing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E</w:t>
      </w:r>
      <w:r w:rsidRPr="00BB0B92">
        <w:rPr>
          <w:rFonts w:ascii="Times New Roman" w:hAnsi="Times New Roman" w:cs="Times New Roman"/>
          <w:b/>
          <w:i/>
          <w:color w:val="000000" w:themeColor="text1"/>
          <w:sz w:val="22"/>
          <w:szCs w:val="22"/>
          <w:lang w:eastAsia="zh-CN"/>
        </w:rPr>
        <w:t>nhancement on the</w:t>
      </w:r>
      <w:r w:rsidR="00E004AE">
        <w:rPr>
          <w:rFonts w:ascii="Times New Roman" w:hAnsi="Times New Roman" w:cs="Times New Roman"/>
          <w:b/>
          <w:i/>
          <w:color w:val="000000" w:themeColor="text1"/>
          <w:sz w:val="22"/>
          <w:szCs w:val="22"/>
          <w:lang w:eastAsia="zh-CN"/>
        </w:rPr>
        <w:t xml:space="preserve"> </w:t>
      </w:r>
      <w:r w:rsidR="00526A79" w:rsidRPr="00BB0B92">
        <w:rPr>
          <w:rFonts w:ascii="Times New Roman" w:hAnsi="Times New Roman" w:cs="Times New Roman"/>
          <w:b/>
          <w:i/>
          <w:color w:val="000000" w:themeColor="text1"/>
          <w:sz w:val="22"/>
          <w:szCs w:val="22"/>
          <w:lang w:eastAsia="zh-CN"/>
        </w:rPr>
        <w:t xml:space="preserve">number of CSI-RS resources </w:t>
      </w:r>
      <w:r>
        <w:rPr>
          <w:rFonts w:ascii="Times New Roman" w:hAnsi="Times New Roman" w:cs="Times New Roman"/>
          <w:b/>
          <w:i/>
          <w:color w:val="000000" w:themeColor="text1"/>
          <w:sz w:val="22"/>
          <w:szCs w:val="22"/>
          <w:lang w:eastAsia="zh-CN"/>
        </w:rPr>
        <w:t xml:space="preserve">for </w:t>
      </w:r>
      <w:r w:rsidR="004A0628">
        <w:rPr>
          <w:rFonts w:ascii="Times New Roman" w:hAnsi="Times New Roman" w:cs="Times New Roman"/>
          <w:b/>
          <w:i/>
          <w:color w:val="000000" w:themeColor="text1"/>
          <w:sz w:val="22"/>
          <w:szCs w:val="22"/>
          <w:lang w:eastAsia="zh-CN"/>
        </w:rPr>
        <w:t xml:space="preserve">per </w:t>
      </w:r>
      <w:r>
        <w:rPr>
          <w:rFonts w:ascii="Times New Roman" w:hAnsi="Times New Roman" w:cs="Times New Roman"/>
          <w:b/>
          <w:i/>
          <w:color w:val="000000" w:themeColor="text1"/>
          <w:sz w:val="22"/>
          <w:szCs w:val="22"/>
          <w:lang w:eastAsia="zh-CN"/>
        </w:rPr>
        <w:t>measurement</w:t>
      </w:r>
      <w:r w:rsidR="00526A79" w:rsidRPr="00BB0B92">
        <w:rPr>
          <w:rFonts w:ascii="Times New Roman" w:hAnsi="Times New Roman" w:cs="Times New Roman"/>
          <w:b/>
          <w:i/>
          <w:color w:val="000000" w:themeColor="text1"/>
          <w:sz w:val="22"/>
          <w:szCs w:val="22"/>
          <w:lang w:eastAsia="zh-CN"/>
        </w:rPr>
        <w:t>.</w:t>
      </w:r>
    </w:p>
    <w:p w14:paraId="38351294" w14:textId="61C53B1C" w:rsidR="003253DE" w:rsidRPr="00BB0B92" w:rsidRDefault="00F23F74" w:rsidP="00BB0B92">
      <w:pPr>
        <w:pStyle w:val="Caption"/>
        <w:numPr>
          <w:ilvl w:val="0"/>
          <w:numId w:val="21"/>
        </w:numPr>
        <w:spacing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E</w:t>
      </w:r>
      <w:r w:rsidRPr="007D72EE">
        <w:rPr>
          <w:rFonts w:ascii="Times New Roman" w:hAnsi="Times New Roman" w:cs="Times New Roman"/>
          <w:b/>
          <w:i/>
          <w:color w:val="000000" w:themeColor="text1"/>
          <w:sz w:val="22"/>
          <w:szCs w:val="22"/>
          <w:lang w:eastAsia="zh-CN"/>
        </w:rPr>
        <w:t xml:space="preserve">nhancement on </w:t>
      </w:r>
      <w:r w:rsidR="00CD3C31" w:rsidRPr="00CD3C31">
        <w:rPr>
          <w:rFonts w:ascii="Times New Roman" w:hAnsi="Times New Roman" w:cs="Times New Roman"/>
          <w:b/>
          <w:i/>
          <w:color w:val="000000" w:themeColor="text1"/>
          <w:sz w:val="22"/>
          <w:szCs w:val="22"/>
          <w:lang w:eastAsia="zh-CN"/>
        </w:rPr>
        <w:t xml:space="preserve">total number of </w:t>
      </w:r>
      <w:r w:rsidR="00A12018">
        <w:rPr>
          <w:rFonts w:ascii="Times New Roman" w:hAnsi="Times New Roman" w:cs="Times New Roman"/>
          <w:b/>
          <w:i/>
          <w:color w:val="000000" w:themeColor="text1"/>
          <w:sz w:val="22"/>
          <w:szCs w:val="22"/>
          <w:lang w:eastAsia="zh-CN"/>
        </w:rPr>
        <w:t xml:space="preserve">supported </w:t>
      </w:r>
      <w:r w:rsidR="00CD3C31" w:rsidRPr="00CD3C31">
        <w:rPr>
          <w:rFonts w:ascii="Times New Roman" w:hAnsi="Times New Roman" w:cs="Times New Roman"/>
          <w:b/>
          <w:i/>
          <w:color w:val="000000" w:themeColor="text1"/>
          <w:sz w:val="22"/>
          <w:szCs w:val="22"/>
          <w:lang w:eastAsia="zh-CN"/>
        </w:rPr>
        <w:t>CSI-RS resources</w:t>
      </w:r>
      <w:r w:rsidR="00365EAC">
        <w:rPr>
          <w:rFonts w:ascii="Times New Roman" w:hAnsi="Times New Roman" w:cs="Times New Roman"/>
          <w:b/>
          <w:i/>
          <w:color w:val="000000" w:themeColor="text1"/>
          <w:sz w:val="22"/>
          <w:szCs w:val="22"/>
          <w:lang w:eastAsia="zh-CN"/>
        </w:rPr>
        <w:t>.</w:t>
      </w:r>
    </w:p>
    <w:p w14:paraId="67169340" w14:textId="77777777" w:rsidR="00C96B1B" w:rsidRPr="0088539B" w:rsidRDefault="0045312C" w:rsidP="0088539B">
      <w:pPr>
        <w:pStyle w:val="Heading2"/>
        <w:ind w:left="562" w:hanging="562"/>
        <w:rPr>
          <w:rFonts w:ascii="Times New Roman" w:hAnsi="Times New Roman" w:cs="Times New Roman"/>
          <w:b/>
          <w:szCs w:val="24"/>
        </w:rPr>
      </w:pPr>
      <w:r w:rsidRPr="0088539B">
        <w:rPr>
          <w:rFonts w:ascii="Times New Roman" w:hAnsi="Times New Roman" w:cs="Times New Roman"/>
          <w:b/>
          <w:szCs w:val="24"/>
        </w:rPr>
        <w:t>NW-</w:t>
      </w:r>
      <w:r w:rsidR="00537641" w:rsidRPr="0088539B">
        <w:rPr>
          <w:rFonts w:ascii="Times New Roman" w:hAnsi="Times New Roman" w:cs="Times New Roman"/>
          <w:b/>
          <w:szCs w:val="24"/>
        </w:rPr>
        <w:t>side</w:t>
      </w:r>
      <w:r w:rsidRPr="0088539B">
        <w:rPr>
          <w:rFonts w:ascii="Times New Roman" w:hAnsi="Times New Roman" w:cs="Times New Roman"/>
          <w:b/>
          <w:szCs w:val="24"/>
        </w:rPr>
        <w:t xml:space="preserve"> model</w:t>
      </w:r>
    </w:p>
    <w:p w14:paraId="681BF622" w14:textId="77777777" w:rsidR="00526A79" w:rsidRDefault="00526A79" w:rsidP="0088539B">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Number of CSI-RS resources in resource set</w:t>
      </w:r>
    </w:p>
    <w:p w14:paraId="13BE682C" w14:textId="6D58D674" w:rsidR="00526A79" w:rsidRDefault="00526A79" w:rsidP="00526A79">
      <w:pPr>
        <w:pStyle w:val="BodyText"/>
        <w:spacing w:before="120"/>
        <w:rPr>
          <w:color w:val="000000" w:themeColor="text1"/>
          <w:sz w:val="22"/>
          <w:szCs w:val="22"/>
        </w:rPr>
      </w:pPr>
      <w:r>
        <w:rPr>
          <w:color w:val="000000" w:themeColor="text1"/>
          <w:sz w:val="22"/>
          <w:szCs w:val="22"/>
        </w:rPr>
        <w:t xml:space="preserve">In the FL summary from RAN1#116bis </w:t>
      </w:r>
      <w:r w:rsidR="00CB47AE">
        <w:rPr>
          <w:color w:val="000000" w:themeColor="text1"/>
          <w:sz w:val="22"/>
          <w:szCs w:val="22"/>
        </w:rPr>
        <w:fldChar w:fldCharType="begin"/>
      </w:r>
      <w:r w:rsidR="00CB47AE">
        <w:rPr>
          <w:color w:val="000000" w:themeColor="text1"/>
          <w:sz w:val="22"/>
          <w:szCs w:val="22"/>
        </w:rPr>
        <w:instrText xml:space="preserve"> REF _Ref165793301 \r \h </w:instrText>
      </w:r>
      <w:r w:rsidR="00CB47AE">
        <w:rPr>
          <w:color w:val="000000" w:themeColor="text1"/>
          <w:sz w:val="22"/>
          <w:szCs w:val="22"/>
        </w:rPr>
      </w:r>
      <w:r w:rsidR="00CB47AE">
        <w:rPr>
          <w:color w:val="000000" w:themeColor="text1"/>
          <w:sz w:val="22"/>
          <w:szCs w:val="22"/>
        </w:rPr>
        <w:fldChar w:fldCharType="separate"/>
      </w:r>
      <w:r w:rsidR="00042EA9">
        <w:rPr>
          <w:color w:val="000000" w:themeColor="text1"/>
          <w:sz w:val="22"/>
          <w:szCs w:val="22"/>
        </w:rPr>
        <w:t>[4]</w:t>
      </w:r>
      <w:r w:rsidR="00CB47AE">
        <w:rPr>
          <w:color w:val="000000" w:themeColor="text1"/>
          <w:sz w:val="22"/>
          <w:szCs w:val="22"/>
        </w:rPr>
        <w:fldChar w:fldCharType="end"/>
      </w:r>
      <w:r>
        <w:rPr>
          <w:color w:val="000000" w:themeColor="text1"/>
          <w:sz w:val="22"/>
          <w:szCs w:val="22"/>
        </w:rPr>
        <w:t xml:space="preserve"> the following FL proposal was brought up. It includes two solutions for the NW-sided model how to enable a larger Set A, we are supportive to study </w:t>
      </w:r>
      <w:r w:rsidR="00700038">
        <w:rPr>
          <w:color w:val="000000" w:themeColor="text1"/>
          <w:sz w:val="22"/>
          <w:szCs w:val="22"/>
        </w:rPr>
        <w:t>the two alternative</w:t>
      </w:r>
      <w:r w:rsidR="00700038">
        <w:rPr>
          <w:color w:val="000000" w:themeColor="text1"/>
          <w:sz w:val="22"/>
          <w:szCs w:val="22"/>
        </w:rPr>
        <w:t>s</w:t>
      </w:r>
      <w:r>
        <w:rPr>
          <w:color w:val="000000" w:themeColor="text1"/>
          <w:sz w:val="22"/>
          <w:szCs w:val="22"/>
        </w:rPr>
        <w:t xml:space="preserve"> further as addressed in our </w:t>
      </w:r>
      <w:r w:rsidR="00D25633">
        <w:rPr>
          <w:color w:val="000000" w:themeColor="text1"/>
          <w:sz w:val="22"/>
          <w:szCs w:val="22"/>
        </w:rPr>
        <w:t>discussion</w:t>
      </w:r>
      <w:r>
        <w:rPr>
          <w:color w:val="000000" w:themeColor="text1"/>
          <w:sz w:val="22"/>
          <w:szCs w:val="22"/>
        </w:rPr>
        <w:t xml:space="preserve"> above</w:t>
      </w:r>
      <w:r w:rsidR="00F124C2">
        <w:rPr>
          <w:color w:val="000000" w:themeColor="text1"/>
          <w:sz w:val="22"/>
          <w:szCs w:val="22"/>
        </w:rPr>
        <w:t xml:space="preserve"> in Section</w:t>
      </w:r>
      <w:r w:rsidR="00CB47AE">
        <w:rPr>
          <w:color w:val="000000" w:themeColor="text1"/>
          <w:sz w:val="22"/>
          <w:szCs w:val="22"/>
        </w:rPr>
        <w:t xml:space="preserve"> 2.1</w:t>
      </w:r>
      <w:r>
        <w:rPr>
          <w:color w:val="000000" w:themeColor="text1"/>
          <w:sz w:val="22"/>
          <w:szCs w:val="22"/>
        </w:rPr>
        <w:t>.</w:t>
      </w:r>
    </w:p>
    <w:p w14:paraId="466524FE" w14:textId="7AAC15BD" w:rsidR="001F7CF7" w:rsidRDefault="001F7CF7" w:rsidP="00526A79">
      <w:pPr>
        <w:pStyle w:val="BodyText"/>
        <w:spacing w:before="120"/>
        <w:rPr>
          <w:color w:val="000000" w:themeColor="text1"/>
          <w:sz w:val="22"/>
          <w:szCs w:val="22"/>
        </w:rPr>
      </w:pPr>
      <w:r>
        <w:rPr>
          <w:rFonts w:eastAsiaTheme="minorEastAsia"/>
          <w:color w:val="000000" w:themeColor="text1"/>
          <w:sz w:val="22"/>
          <w:szCs w:val="22"/>
          <w:lang w:eastAsia="zh-CN"/>
        </w:rPr>
        <w:t xml:space="preserve">For the enhancement for BM-Case 2, </w:t>
      </w:r>
      <w:r w:rsidR="00700038">
        <w:rPr>
          <w:rFonts w:eastAsiaTheme="minorEastAsia"/>
          <w:color w:val="000000" w:themeColor="text1"/>
          <w:sz w:val="22"/>
          <w:szCs w:val="22"/>
          <w:lang w:eastAsia="zh-CN"/>
        </w:rPr>
        <w:t xml:space="preserve">the configuration on the resource sets </w:t>
      </w:r>
      <w:r w:rsidR="00D14D55">
        <w:rPr>
          <w:rFonts w:eastAsiaTheme="minorEastAsia"/>
          <w:color w:val="000000" w:themeColor="text1"/>
          <w:sz w:val="22"/>
          <w:szCs w:val="22"/>
          <w:lang w:eastAsia="zh-CN"/>
        </w:rPr>
        <w:t xml:space="preserve">for multiple observation instances </w:t>
      </w:r>
      <w:r w:rsidR="00700038">
        <w:rPr>
          <w:rFonts w:eastAsiaTheme="minorEastAsia"/>
          <w:color w:val="000000" w:themeColor="text1"/>
          <w:sz w:val="22"/>
          <w:szCs w:val="22"/>
          <w:lang w:eastAsia="zh-CN"/>
        </w:rPr>
        <w:t xml:space="preserve">are similar to </w:t>
      </w:r>
      <w:r w:rsidR="00700038">
        <w:rPr>
          <w:rFonts w:eastAsiaTheme="minorEastAsia"/>
          <w:color w:val="000000" w:themeColor="text1"/>
          <w:sz w:val="22"/>
          <w:szCs w:val="22"/>
          <w:lang w:eastAsia="zh-CN"/>
        </w:rPr>
        <w:t xml:space="preserve">Alt </w:t>
      </w:r>
      <w:r w:rsidR="00D14D55">
        <w:rPr>
          <w:rFonts w:eastAsiaTheme="minorEastAsia"/>
          <w:color w:val="000000" w:themeColor="text1"/>
          <w:sz w:val="22"/>
          <w:szCs w:val="22"/>
          <w:lang w:eastAsia="zh-CN"/>
        </w:rPr>
        <w:t>2, i.e., more than one resource se</w:t>
      </w:r>
      <w:r w:rsidR="00D14D55">
        <w:rPr>
          <w:rFonts w:eastAsiaTheme="minorEastAsia"/>
          <w:color w:val="000000" w:themeColor="text1"/>
          <w:sz w:val="22"/>
          <w:szCs w:val="22"/>
          <w:lang w:eastAsia="zh-CN"/>
        </w:rPr>
        <w:t xml:space="preserve">t each corresponding to a separate observation instance. Alternatively, different </w:t>
      </w:r>
      <w:r w:rsidR="00A63219">
        <w:rPr>
          <w:rFonts w:eastAsiaTheme="minorEastAsia"/>
          <w:color w:val="000000" w:themeColor="text1"/>
          <w:sz w:val="22"/>
          <w:szCs w:val="22"/>
          <w:lang w:eastAsia="zh-CN"/>
        </w:rPr>
        <w:t xml:space="preserve">observation instances can be swept in </w:t>
      </w:r>
      <w:r w:rsidR="00A63219">
        <w:rPr>
          <w:color w:val="000000" w:themeColor="text1"/>
          <w:sz w:val="22"/>
          <w:szCs w:val="22"/>
        </w:rPr>
        <w:t xml:space="preserve">multiple periods of the resource set if the time distance </w:t>
      </w:r>
      <w:r w:rsidR="00551BE4">
        <w:rPr>
          <w:color w:val="000000" w:themeColor="text1"/>
          <w:sz w:val="22"/>
          <w:szCs w:val="22"/>
        </w:rPr>
        <w:t xml:space="preserve">between neighboring </w:t>
      </w:r>
      <w:r w:rsidR="00551BE4">
        <w:rPr>
          <w:rFonts w:eastAsiaTheme="minorEastAsia"/>
          <w:color w:val="000000" w:themeColor="text1"/>
          <w:sz w:val="22"/>
          <w:szCs w:val="22"/>
          <w:lang w:eastAsia="zh-CN"/>
        </w:rPr>
        <w:t xml:space="preserve">observation instances is </w:t>
      </w:r>
      <w:r w:rsidR="00A36EE7">
        <w:rPr>
          <w:rFonts w:eastAsiaTheme="minorEastAsia"/>
          <w:color w:val="000000" w:themeColor="text1"/>
          <w:sz w:val="22"/>
          <w:szCs w:val="22"/>
          <w:lang w:eastAsia="zh-CN"/>
        </w:rPr>
        <w:t>comparable with the period</w:t>
      </w:r>
      <w:r w:rsidR="00910F3F">
        <w:rPr>
          <w:rFonts w:eastAsiaTheme="minorEastAsia"/>
          <w:color w:val="000000" w:themeColor="text1"/>
          <w:sz w:val="22"/>
          <w:szCs w:val="22"/>
          <w:lang w:eastAsia="zh-CN"/>
        </w:rPr>
        <w:t>icity</w:t>
      </w:r>
      <w:r w:rsidR="00A63219">
        <w:rPr>
          <w:color w:val="000000" w:themeColor="text1"/>
          <w:sz w:val="22"/>
          <w:szCs w:val="22"/>
        </w:rPr>
        <w:t>.</w:t>
      </w:r>
      <w:r w:rsidR="001E780C">
        <w:rPr>
          <w:color w:val="000000" w:themeColor="text1"/>
          <w:sz w:val="22"/>
          <w:szCs w:val="22"/>
        </w:rPr>
        <w:t xml:space="preserve"> </w:t>
      </w:r>
      <w:r w:rsidR="00E81324">
        <w:rPr>
          <w:color w:val="000000" w:themeColor="text1"/>
          <w:sz w:val="22"/>
          <w:szCs w:val="22"/>
        </w:rPr>
        <w:t xml:space="preserve">However, as will be discussed later, reporting the measurement results for BM-Case 2 can </w:t>
      </w:r>
      <w:r w:rsidR="00F00EAA">
        <w:rPr>
          <w:color w:val="000000" w:themeColor="text1"/>
          <w:sz w:val="22"/>
          <w:szCs w:val="22"/>
        </w:rPr>
        <w:t>already be supported</w:t>
      </w:r>
      <w:r w:rsidR="00E81324">
        <w:rPr>
          <w:color w:val="000000" w:themeColor="text1"/>
          <w:sz w:val="22"/>
          <w:szCs w:val="22"/>
        </w:rPr>
        <w:t xml:space="preserve"> under the legacy way to achieve lower latency of feedback</w:t>
      </w:r>
      <w:r w:rsidR="000D5206">
        <w:rPr>
          <w:color w:val="000000" w:themeColor="text1"/>
          <w:sz w:val="22"/>
          <w:szCs w:val="22"/>
        </w:rPr>
        <w:t>.</w:t>
      </w:r>
      <w:r w:rsidR="00EB6F6A">
        <w:rPr>
          <w:color w:val="000000" w:themeColor="text1"/>
          <w:sz w:val="22"/>
          <w:szCs w:val="22"/>
        </w:rPr>
        <w:t xml:space="preserve"> Therefore,</w:t>
      </w:r>
      <w:r w:rsidR="000D5206">
        <w:rPr>
          <w:color w:val="000000" w:themeColor="text1"/>
          <w:sz w:val="22"/>
          <w:szCs w:val="22"/>
        </w:rPr>
        <w:t xml:space="preserve"> </w:t>
      </w:r>
      <w:r w:rsidR="00EB6F6A">
        <w:rPr>
          <w:color w:val="000000" w:themeColor="text1"/>
          <w:sz w:val="22"/>
          <w:szCs w:val="22"/>
        </w:rPr>
        <w:t>enhancement on BM-Case 2</w:t>
      </w:r>
      <w:r w:rsidR="001E780C">
        <w:rPr>
          <w:color w:val="000000" w:themeColor="text1"/>
          <w:sz w:val="22"/>
          <w:szCs w:val="22"/>
        </w:rPr>
        <w:t xml:space="preserve"> can be</w:t>
      </w:r>
      <w:r w:rsidR="0099685C">
        <w:rPr>
          <w:color w:val="000000" w:themeColor="text1"/>
          <w:sz w:val="22"/>
          <w:szCs w:val="22"/>
        </w:rPr>
        <w:t xml:space="preserve"> </w:t>
      </w:r>
      <w:r w:rsidR="00F11788">
        <w:rPr>
          <w:color w:val="000000" w:themeColor="text1"/>
          <w:sz w:val="22"/>
          <w:szCs w:val="22"/>
        </w:rPr>
        <w:t>discussed</w:t>
      </w:r>
      <w:r w:rsidR="001E780C">
        <w:rPr>
          <w:color w:val="000000" w:themeColor="text1"/>
          <w:sz w:val="22"/>
          <w:szCs w:val="22"/>
        </w:rPr>
        <w:t xml:space="preserve"> after </w:t>
      </w:r>
      <w:r w:rsidR="001E780C">
        <w:rPr>
          <w:color w:val="000000" w:themeColor="text1"/>
          <w:sz w:val="22"/>
          <w:szCs w:val="22"/>
        </w:rPr>
        <w:t xml:space="preserve">the discussion of </w:t>
      </w:r>
      <w:r w:rsidR="001E780C">
        <w:rPr>
          <w:color w:val="000000" w:themeColor="text1"/>
          <w:sz w:val="22"/>
          <w:szCs w:val="22"/>
        </w:rPr>
        <w:t>Alt 1 and Alt 2 for BM-Case 1</w:t>
      </w:r>
      <w:r w:rsidR="001E780C">
        <w:rPr>
          <w:color w:val="000000" w:themeColor="text1"/>
          <w:sz w:val="22"/>
          <w:szCs w:val="22"/>
        </w:rPr>
        <w:t>.</w:t>
      </w:r>
    </w:p>
    <w:tbl>
      <w:tblPr>
        <w:tblStyle w:val="TableGrid"/>
        <w:tblW w:w="0" w:type="auto"/>
        <w:tblLook w:val="04A0" w:firstRow="1" w:lastRow="0" w:firstColumn="1" w:lastColumn="0" w:noHBand="0" w:noVBand="1"/>
      </w:tblPr>
      <w:tblGrid>
        <w:gridCol w:w="9062"/>
      </w:tblGrid>
      <w:tr w:rsidR="00CB659C" w14:paraId="471293DB" w14:textId="77777777" w:rsidTr="00CB659C">
        <w:tc>
          <w:tcPr>
            <w:tcW w:w="9062" w:type="dxa"/>
          </w:tcPr>
          <w:p w14:paraId="71FC5500" w14:textId="77777777" w:rsidR="00CB659C" w:rsidRPr="00BB0B92" w:rsidRDefault="00CB659C" w:rsidP="00CB659C">
            <w:pPr>
              <w:pStyle w:val="Heading5"/>
              <w:numPr>
                <w:ilvl w:val="0"/>
                <w:numId w:val="0"/>
              </w:numPr>
              <w:tabs>
                <w:tab w:val="left" w:pos="360"/>
                <w:tab w:val="left" w:pos="772"/>
                <w:tab w:val="left" w:pos="926"/>
              </w:tabs>
              <w:spacing w:before="0" w:after="0"/>
              <w:outlineLvl w:val="4"/>
              <w:rPr>
                <w:b w:val="0"/>
                <w:bCs w:val="0"/>
                <w:i w:val="0"/>
                <w:iCs w:val="0"/>
                <w:sz w:val="20"/>
                <w:szCs w:val="24"/>
                <w:u w:val="single"/>
                <w:lang w:eastAsia="zh-CN"/>
              </w:rPr>
            </w:pPr>
            <w:r w:rsidRPr="00BB0B92">
              <w:rPr>
                <w:b w:val="0"/>
                <w:bCs w:val="0"/>
                <w:i w:val="0"/>
                <w:iCs w:val="0"/>
                <w:sz w:val="20"/>
                <w:szCs w:val="24"/>
                <w:u w:val="single"/>
                <w:lang w:eastAsia="zh-CN"/>
              </w:rPr>
              <w:t>FL2: Proposal 3.2A (Config and report for Set A and Set B)</w:t>
            </w:r>
          </w:p>
          <w:p w14:paraId="7855C9E6" w14:textId="77777777" w:rsidR="00CB659C" w:rsidRDefault="00CB659C" w:rsidP="00CB659C">
            <w:pPr>
              <w:rPr>
                <w:lang w:eastAsia="zh-CN"/>
              </w:rPr>
            </w:pPr>
            <w:r>
              <w:rPr>
                <w:lang w:eastAsia="zh-CN"/>
              </w:rPr>
              <w:t xml:space="preserve">For network-sided AI/ML model for BM-Case1 and BM-Case2, for the configuration and report of Set A and/or Set B, further study the necessary enhancements for the applicable purposes, including  </w:t>
            </w:r>
          </w:p>
          <w:p w14:paraId="0E2F61C9" w14:textId="77777777" w:rsidR="00CB659C" w:rsidRDefault="00CB659C" w:rsidP="00CB659C">
            <w:pPr>
              <w:pStyle w:val="ListParagraph"/>
              <w:numPr>
                <w:ilvl w:val="0"/>
                <w:numId w:val="136"/>
              </w:numPr>
              <w:contextualSpacing w:val="0"/>
              <w:rPr>
                <w:lang w:eastAsia="zh-CN"/>
              </w:rPr>
            </w:pPr>
            <w:r>
              <w:rPr>
                <w:lang w:eastAsia="zh-CN"/>
              </w:rPr>
              <w:t>Enhancement for BM-Case2</w:t>
            </w:r>
          </w:p>
          <w:p w14:paraId="4AC71EC8" w14:textId="77777777" w:rsidR="00CB659C" w:rsidRPr="00BB0B92" w:rsidRDefault="00CB659C" w:rsidP="00CB659C">
            <w:pPr>
              <w:pStyle w:val="ListParagraph"/>
              <w:numPr>
                <w:ilvl w:val="0"/>
                <w:numId w:val="136"/>
              </w:numPr>
              <w:contextualSpacing w:val="0"/>
              <w:rPr>
                <w:highlight w:val="yellow"/>
                <w:lang w:eastAsia="zh-CN"/>
              </w:rPr>
            </w:pPr>
            <w:r w:rsidRPr="00BB0B92">
              <w:rPr>
                <w:highlight w:val="yellow"/>
                <w:lang w:eastAsia="zh-CN"/>
              </w:rPr>
              <w:t>For Set A configuration,</w:t>
            </w:r>
          </w:p>
          <w:p w14:paraId="53F4B26D" w14:textId="77777777" w:rsidR="00CB659C" w:rsidRPr="00BB0B92" w:rsidRDefault="00CB659C" w:rsidP="00CB659C">
            <w:pPr>
              <w:pStyle w:val="ListParagraph"/>
              <w:numPr>
                <w:ilvl w:val="1"/>
                <w:numId w:val="136"/>
              </w:numPr>
              <w:contextualSpacing w:val="0"/>
              <w:rPr>
                <w:highlight w:val="yellow"/>
                <w:lang w:eastAsia="zh-CN"/>
              </w:rPr>
            </w:pPr>
            <w:r w:rsidRPr="00BB0B92">
              <w:rPr>
                <w:highlight w:val="yellow"/>
                <w:lang w:eastAsia="zh-CN"/>
              </w:rPr>
              <w:lastRenderedPageBreak/>
              <w:t xml:space="preserve">Alt 1: whether to enlarge of the max number of resources per resource set (i.e., maxNrofNZP-CSI-RS-ResourcesPerSet) </w:t>
            </w:r>
          </w:p>
          <w:p w14:paraId="6D6DDC48" w14:textId="77777777" w:rsidR="00CB659C" w:rsidRPr="00BB0B92" w:rsidRDefault="00CB659C" w:rsidP="00CB659C">
            <w:pPr>
              <w:pStyle w:val="ListParagraph"/>
              <w:numPr>
                <w:ilvl w:val="1"/>
                <w:numId w:val="136"/>
              </w:numPr>
              <w:contextualSpacing w:val="0"/>
              <w:rPr>
                <w:highlight w:val="yellow"/>
                <w:lang w:eastAsia="zh-CN"/>
              </w:rPr>
            </w:pPr>
            <w:r w:rsidRPr="00BB0B92">
              <w:rPr>
                <w:highlight w:val="yellow"/>
                <w:lang w:eastAsia="zh-CN"/>
              </w:rPr>
              <w:t xml:space="preserve">Alt 2: whether to support more than one resource set in in one </w:t>
            </w:r>
            <w:r w:rsidRPr="00BB0B92">
              <w:rPr>
                <w:i/>
                <w:iCs/>
                <w:highlight w:val="yellow"/>
                <w:lang w:eastAsia="zh-CN"/>
              </w:rPr>
              <w:t>CSI-ResourceConfig</w:t>
            </w:r>
          </w:p>
          <w:p w14:paraId="2AA8AA72" w14:textId="77777777" w:rsidR="00CB659C" w:rsidRPr="00C2013E" w:rsidRDefault="00CB659C" w:rsidP="00CB659C">
            <w:pPr>
              <w:pStyle w:val="ListParagraph"/>
              <w:numPr>
                <w:ilvl w:val="0"/>
                <w:numId w:val="136"/>
              </w:numPr>
              <w:contextualSpacing w:val="0"/>
              <w:rPr>
                <w:lang w:eastAsia="zh-CN"/>
              </w:rPr>
            </w:pPr>
            <w:r w:rsidRPr="00C2013E">
              <w:rPr>
                <w:rFonts w:eastAsia="宋体"/>
                <w:bCs/>
                <w:iCs/>
                <w:lang w:eastAsia="zh-CN"/>
              </w:rPr>
              <w:t xml:space="preserve">whether to </w:t>
            </w:r>
            <w:r>
              <w:rPr>
                <w:rFonts w:eastAsia="宋体"/>
                <w:bCs/>
                <w:iCs/>
                <w:lang w:eastAsia="zh-CN"/>
              </w:rPr>
              <w:t xml:space="preserve">jointly or </w:t>
            </w:r>
            <w:r w:rsidRPr="00C2013E">
              <w:rPr>
                <w:rFonts w:eastAsia="宋体"/>
                <w:bCs/>
                <w:iCs/>
                <w:lang w:eastAsia="zh-CN"/>
              </w:rPr>
              <w:t xml:space="preserve">separately configure </w:t>
            </w:r>
            <w:r w:rsidRPr="00C2013E">
              <w:t xml:space="preserve">for Set A and Set B in one CSI-ReportConfig </w:t>
            </w:r>
          </w:p>
          <w:p w14:paraId="3ED68755" w14:textId="3551202E" w:rsidR="00CB659C" w:rsidRPr="00BB0B92" w:rsidRDefault="00CB659C" w:rsidP="00BB0B92">
            <w:pPr>
              <w:pStyle w:val="ListParagraph"/>
              <w:numPr>
                <w:ilvl w:val="0"/>
                <w:numId w:val="136"/>
              </w:numPr>
              <w:contextualSpacing w:val="0"/>
              <w:rPr>
                <w:lang w:eastAsia="zh-CN"/>
              </w:rPr>
            </w:pPr>
            <w:r w:rsidRPr="00C2013E">
              <w:rPr>
                <w:rFonts w:eastAsia="宋体"/>
                <w:bCs/>
                <w:iCs/>
                <w:lang w:eastAsia="zh-CN"/>
              </w:rPr>
              <w:t xml:space="preserve">whether to </w:t>
            </w:r>
            <w:r>
              <w:rPr>
                <w:rFonts w:eastAsia="宋体"/>
                <w:bCs/>
                <w:iCs/>
                <w:lang w:eastAsia="zh-CN"/>
              </w:rPr>
              <w:t xml:space="preserve">jointly or </w:t>
            </w:r>
            <w:r w:rsidRPr="00C2013E">
              <w:rPr>
                <w:rFonts w:eastAsia="宋体"/>
                <w:bCs/>
                <w:iCs/>
                <w:lang w:eastAsia="zh-CN"/>
              </w:rPr>
              <w:t xml:space="preserve">separately configure two resource sets </w:t>
            </w:r>
            <w:r w:rsidRPr="00C2013E">
              <w:t xml:space="preserve">for Set A and Set B </w:t>
            </w:r>
            <w:r w:rsidRPr="00C2013E">
              <w:rPr>
                <w:rFonts w:eastAsia="宋体"/>
                <w:bCs/>
                <w:iCs/>
                <w:lang w:eastAsia="zh-CN"/>
              </w:rPr>
              <w:t xml:space="preserve">in </w:t>
            </w:r>
            <w:r w:rsidRPr="00C2013E">
              <w:t xml:space="preserve">CSI-ResourceConfig </w:t>
            </w:r>
          </w:p>
        </w:tc>
      </w:tr>
    </w:tbl>
    <w:p w14:paraId="46880F64" w14:textId="042820DF" w:rsidR="00066ADC" w:rsidRDefault="00066ADC" w:rsidP="00526A79">
      <w:pPr>
        <w:pStyle w:val="BodyText"/>
        <w:spacing w:before="120"/>
        <w:rPr>
          <w:rFonts w:eastAsiaTheme="minorEastAsia"/>
          <w:color w:val="000000" w:themeColor="text1"/>
          <w:sz w:val="22"/>
          <w:szCs w:val="22"/>
          <w:lang w:eastAsia="zh-CN"/>
        </w:rPr>
      </w:pPr>
      <w:r>
        <w:rPr>
          <w:rFonts w:eastAsiaTheme="minorEastAsia" w:hint="eastAsia"/>
          <w:color w:val="000000" w:themeColor="text1"/>
          <w:sz w:val="22"/>
          <w:szCs w:val="22"/>
          <w:lang w:eastAsia="zh-CN"/>
        </w:rPr>
        <w:lastRenderedPageBreak/>
        <w:t>F</w:t>
      </w:r>
      <w:r>
        <w:rPr>
          <w:rFonts w:eastAsiaTheme="minorEastAsia"/>
          <w:color w:val="000000" w:themeColor="text1"/>
          <w:sz w:val="22"/>
          <w:szCs w:val="22"/>
          <w:lang w:eastAsia="zh-CN"/>
        </w:rPr>
        <w:t>or the</w:t>
      </w:r>
      <w:r>
        <w:rPr>
          <w:rFonts w:eastAsiaTheme="minorEastAsia"/>
          <w:color w:val="000000" w:themeColor="text1"/>
          <w:sz w:val="22"/>
          <w:szCs w:val="22"/>
          <w:lang w:eastAsia="zh-CN"/>
        </w:rPr>
        <w:t xml:space="preserve"> configuration for Set A and </w:t>
      </w:r>
      <w:r w:rsidRPr="00AB12C6">
        <w:rPr>
          <w:rFonts w:eastAsiaTheme="minorEastAsia"/>
          <w:color w:val="000000" w:themeColor="text1"/>
          <w:sz w:val="22"/>
          <w:szCs w:val="22"/>
          <w:lang w:eastAsia="zh-CN"/>
        </w:rPr>
        <w:t>Set B</w:t>
      </w:r>
      <w:r w:rsidR="00DD67E7" w:rsidRPr="00AB12C6">
        <w:rPr>
          <w:rFonts w:eastAsiaTheme="minorEastAsia"/>
          <w:color w:val="000000" w:themeColor="text1"/>
          <w:sz w:val="22"/>
          <w:szCs w:val="22"/>
          <w:lang w:eastAsia="zh-CN"/>
        </w:rPr>
        <w:t xml:space="preserve"> (in </w:t>
      </w:r>
      <w:r w:rsidR="00DD67E7" w:rsidRPr="00BB0B92">
        <w:rPr>
          <w:i/>
          <w:iCs/>
          <w:sz w:val="22"/>
          <w:szCs w:val="22"/>
          <w:lang w:eastAsia="zh-CN"/>
        </w:rPr>
        <w:t>CSI-ResourceConfig</w:t>
      </w:r>
      <w:r w:rsidR="00DD67E7" w:rsidRPr="00AB12C6">
        <w:rPr>
          <w:rFonts w:eastAsiaTheme="minorEastAsia"/>
          <w:color w:val="000000" w:themeColor="text1"/>
          <w:sz w:val="22"/>
          <w:szCs w:val="22"/>
          <w:lang w:eastAsia="zh-CN"/>
        </w:rPr>
        <w:t xml:space="preserve"> or </w:t>
      </w:r>
      <w:r w:rsidR="00DD67E7" w:rsidRPr="00BB0B92">
        <w:rPr>
          <w:i/>
          <w:sz w:val="22"/>
          <w:szCs w:val="22"/>
        </w:rPr>
        <w:t>CSI-ReportConfig</w:t>
      </w:r>
      <w:r w:rsidR="00DD67E7" w:rsidRPr="00AB12C6">
        <w:rPr>
          <w:rFonts w:eastAsiaTheme="minorEastAsia"/>
          <w:color w:val="000000" w:themeColor="text1"/>
          <w:sz w:val="22"/>
          <w:szCs w:val="22"/>
          <w:lang w:eastAsia="zh-CN"/>
        </w:rPr>
        <w:t>)</w:t>
      </w:r>
      <w:r w:rsidR="00FC2332">
        <w:rPr>
          <w:rFonts w:eastAsiaTheme="minorEastAsia"/>
          <w:color w:val="000000" w:themeColor="text1"/>
          <w:sz w:val="22"/>
          <w:szCs w:val="22"/>
          <w:lang w:eastAsia="zh-CN"/>
        </w:rPr>
        <w:t xml:space="preserve"> in the </w:t>
      </w:r>
      <w:r w:rsidR="00FC2332">
        <w:rPr>
          <w:rFonts w:eastAsiaTheme="minorEastAsia"/>
          <w:color w:val="000000" w:themeColor="text1"/>
          <w:sz w:val="22"/>
          <w:szCs w:val="22"/>
          <w:lang w:eastAsia="zh-CN"/>
        </w:rPr>
        <w:t>3</w:t>
      </w:r>
      <w:r w:rsidR="00FC2332" w:rsidRPr="00BB0B92">
        <w:rPr>
          <w:rFonts w:eastAsiaTheme="minorEastAsia"/>
          <w:color w:val="000000" w:themeColor="text1"/>
          <w:sz w:val="22"/>
          <w:szCs w:val="22"/>
          <w:vertAlign w:val="superscript"/>
          <w:lang w:eastAsia="zh-CN"/>
        </w:rPr>
        <w:t>rd</w:t>
      </w:r>
      <w:r w:rsidR="00FC2332">
        <w:rPr>
          <w:rFonts w:eastAsiaTheme="minorEastAsia"/>
          <w:color w:val="000000" w:themeColor="text1"/>
          <w:sz w:val="22"/>
          <w:szCs w:val="22"/>
          <w:lang w:eastAsia="zh-CN"/>
        </w:rPr>
        <w:t xml:space="preserve"> and 4</w:t>
      </w:r>
      <w:r w:rsidR="00FC2332" w:rsidRPr="00BB0B92">
        <w:rPr>
          <w:rFonts w:eastAsiaTheme="minorEastAsia"/>
          <w:color w:val="000000" w:themeColor="text1"/>
          <w:sz w:val="22"/>
          <w:szCs w:val="22"/>
          <w:vertAlign w:val="superscript"/>
          <w:lang w:eastAsia="zh-CN"/>
        </w:rPr>
        <w:t>th</w:t>
      </w:r>
      <w:r w:rsidR="00FC2332">
        <w:rPr>
          <w:rFonts w:eastAsiaTheme="minorEastAsia"/>
          <w:color w:val="000000" w:themeColor="text1"/>
          <w:sz w:val="22"/>
          <w:szCs w:val="22"/>
          <w:lang w:eastAsia="zh-CN"/>
        </w:rPr>
        <w:t xml:space="preserve"> bullets of the FL proposal</w:t>
      </w:r>
      <w:r w:rsidRPr="00AB12C6">
        <w:rPr>
          <w:rFonts w:eastAsiaTheme="minorEastAsia"/>
          <w:color w:val="000000" w:themeColor="text1"/>
          <w:sz w:val="22"/>
          <w:szCs w:val="22"/>
          <w:lang w:eastAsia="zh-CN"/>
        </w:rPr>
        <w:t xml:space="preserve">, </w:t>
      </w:r>
      <w:r w:rsidR="00303633">
        <w:rPr>
          <w:rFonts w:eastAsiaTheme="minorEastAsia"/>
          <w:color w:val="000000" w:themeColor="text1"/>
          <w:sz w:val="22"/>
          <w:szCs w:val="22"/>
          <w:lang w:eastAsia="zh-CN"/>
        </w:rPr>
        <w:t>since</w:t>
      </w:r>
      <w:r w:rsidR="008800FB">
        <w:rPr>
          <w:rFonts w:eastAsiaTheme="minorEastAsia"/>
          <w:color w:val="000000" w:themeColor="text1"/>
          <w:sz w:val="22"/>
          <w:szCs w:val="22"/>
          <w:lang w:eastAsia="zh-CN"/>
        </w:rPr>
        <w:t xml:space="preserve"> we already agreed that </w:t>
      </w:r>
      <w:r w:rsidR="00C57653">
        <w:rPr>
          <w:rFonts w:eastAsiaTheme="minorEastAsia"/>
          <w:color w:val="000000" w:themeColor="text1"/>
          <w:sz w:val="22"/>
          <w:szCs w:val="22"/>
          <w:lang w:eastAsia="zh-CN"/>
        </w:rPr>
        <w:t>“</w:t>
      </w:r>
      <w:r w:rsidR="00C57653" w:rsidRPr="00BB0B92">
        <w:rPr>
          <w:rFonts w:eastAsiaTheme="minorEastAsia"/>
          <w:color w:val="000000" w:themeColor="text1"/>
          <w:sz w:val="22"/>
          <w:szCs w:val="22"/>
          <w:lang w:eastAsia="zh-CN"/>
        </w:rPr>
        <w:t>purpose, such as above “For NW-sided model, for inference”, will not be specified in RAN 1 specifications</w:t>
      </w:r>
      <w:r w:rsidR="00C57653">
        <w:rPr>
          <w:rFonts w:eastAsiaTheme="minorEastAsia"/>
          <w:color w:val="000000" w:themeColor="text1"/>
          <w:sz w:val="22"/>
          <w:szCs w:val="22"/>
          <w:lang w:eastAsia="zh-CN"/>
        </w:rPr>
        <w:t>”, there is</w:t>
      </w:r>
      <w:r w:rsidR="00C57653">
        <w:rPr>
          <w:rFonts w:eastAsiaTheme="minorEastAsia"/>
          <w:color w:val="000000" w:themeColor="text1"/>
          <w:sz w:val="22"/>
          <w:szCs w:val="22"/>
          <w:lang w:eastAsia="zh-CN"/>
        </w:rPr>
        <w:t xml:space="preserve"> no need to </w:t>
      </w:r>
      <w:r w:rsidR="00B37311">
        <w:rPr>
          <w:rFonts w:eastAsiaTheme="minorEastAsia"/>
          <w:color w:val="000000" w:themeColor="text1"/>
          <w:sz w:val="22"/>
          <w:szCs w:val="22"/>
          <w:lang w:eastAsia="zh-CN"/>
        </w:rPr>
        <w:t>mention the configured resource set is Set A or Set B, since anyway</w:t>
      </w:r>
      <w:r w:rsidR="00787C73">
        <w:rPr>
          <w:rFonts w:eastAsiaTheme="minorEastAsia"/>
          <w:color w:val="000000" w:themeColor="text1"/>
          <w:sz w:val="22"/>
          <w:szCs w:val="22"/>
          <w:lang w:eastAsia="zh-CN"/>
        </w:rPr>
        <w:t xml:space="preserve"> the</w:t>
      </w:r>
      <w:r w:rsidR="00B37311">
        <w:rPr>
          <w:rFonts w:eastAsiaTheme="minorEastAsia"/>
          <w:color w:val="000000" w:themeColor="text1"/>
          <w:sz w:val="22"/>
          <w:szCs w:val="22"/>
          <w:lang w:eastAsia="zh-CN"/>
        </w:rPr>
        <w:t xml:space="preserve"> UE is not aware of the purpose. </w:t>
      </w:r>
      <w:r w:rsidR="00E02CE7">
        <w:rPr>
          <w:rFonts w:eastAsiaTheme="minorEastAsia"/>
          <w:color w:val="000000" w:themeColor="text1"/>
          <w:sz w:val="22"/>
          <w:szCs w:val="22"/>
          <w:lang w:eastAsia="zh-CN"/>
        </w:rPr>
        <w:t>E.g., t</w:t>
      </w:r>
      <w:r w:rsidR="00787C73">
        <w:rPr>
          <w:rFonts w:eastAsiaTheme="minorEastAsia"/>
          <w:color w:val="000000" w:themeColor="text1"/>
          <w:sz w:val="22"/>
          <w:szCs w:val="22"/>
          <w:lang w:eastAsia="zh-CN"/>
        </w:rPr>
        <w:t xml:space="preserve">he </w:t>
      </w:r>
      <w:r w:rsidR="009527C7">
        <w:rPr>
          <w:rFonts w:eastAsiaTheme="minorEastAsia"/>
          <w:color w:val="000000" w:themeColor="text1"/>
          <w:sz w:val="22"/>
          <w:szCs w:val="22"/>
          <w:lang w:eastAsia="zh-CN"/>
        </w:rPr>
        <w:t xml:space="preserve">NW can </w:t>
      </w:r>
      <w:r w:rsidR="00CC435F">
        <w:rPr>
          <w:rFonts w:eastAsiaTheme="minorEastAsia"/>
          <w:color w:val="000000" w:themeColor="text1"/>
          <w:sz w:val="22"/>
          <w:szCs w:val="22"/>
          <w:lang w:eastAsia="zh-CN"/>
        </w:rPr>
        <w:t xml:space="preserve">configure </w:t>
      </w:r>
      <w:r w:rsidR="00DB4B83">
        <w:rPr>
          <w:rFonts w:eastAsiaTheme="minorEastAsia"/>
          <w:color w:val="000000" w:themeColor="text1"/>
          <w:sz w:val="22"/>
          <w:szCs w:val="22"/>
          <w:lang w:eastAsia="zh-CN"/>
        </w:rPr>
        <w:t>separate</w:t>
      </w:r>
      <w:r w:rsidR="00DB4B83">
        <w:rPr>
          <w:rFonts w:eastAsiaTheme="minorEastAsia"/>
          <w:color w:val="000000" w:themeColor="text1"/>
          <w:sz w:val="22"/>
          <w:szCs w:val="22"/>
          <w:lang w:eastAsia="zh-CN"/>
        </w:rPr>
        <w:t xml:space="preserve"> CSI reports for Set A and Set B, if Set B is a different set from Set A; alternatively, NW can configure only one resource set(s) of Set A, if Set B is a subset of Set A.</w:t>
      </w:r>
      <w:r w:rsidR="00FA736F">
        <w:rPr>
          <w:rFonts w:eastAsiaTheme="minorEastAsia"/>
          <w:color w:val="000000" w:themeColor="text1"/>
          <w:sz w:val="22"/>
          <w:szCs w:val="22"/>
          <w:lang w:eastAsia="zh-CN"/>
        </w:rPr>
        <w:t xml:space="preserve"> </w:t>
      </w:r>
      <w:r w:rsidR="000E64A5">
        <w:rPr>
          <w:rFonts w:eastAsiaTheme="minorEastAsia"/>
          <w:color w:val="000000" w:themeColor="text1"/>
          <w:sz w:val="22"/>
          <w:szCs w:val="22"/>
          <w:lang w:eastAsia="zh-CN"/>
        </w:rPr>
        <w:t>With the same logic</w:t>
      </w:r>
      <w:r w:rsidR="00FA736F">
        <w:rPr>
          <w:rFonts w:eastAsiaTheme="minorEastAsia"/>
          <w:color w:val="000000" w:themeColor="text1"/>
          <w:sz w:val="22"/>
          <w:szCs w:val="22"/>
          <w:lang w:eastAsia="zh-CN"/>
        </w:rPr>
        <w:t xml:space="preserve">, </w:t>
      </w:r>
      <w:r w:rsidR="005A3982">
        <w:rPr>
          <w:rFonts w:eastAsiaTheme="minorEastAsia"/>
          <w:color w:val="000000" w:themeColor="text1"/>
          <w:sz w:val="22"/>
          <w:szCs w:val="22"/>
          <w:lang w:eastAsia="zh-CN"/>
        </w:rPr>
        <w:t>we may add a note that the purpose of training/monitoring is not specified in RAN1.</w:t>
      </w:r>
    </w:p>
    <w:p w14:paraId="3A19B8E2" w14:textId="1281C0E3" w:rsidR="00132323" w:rsidRDefault="00132323" w:rsidP="00132323">
      <w:pPr>
        <w:spacing w:before="120" w:after="120"/>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sidR="00514799">
        <w:rPr>
          <w:b/>
          <w:i/>
          <w:color w:val="000000" w:themeColor="text1"/>
          <w:sz w:val="22"/>
          <w:szCs w:val="22"/>
        </w:rPr>
        <w:t>2</w:t>
      </w:r>
      <w:r w:rsidRPr="00E81369">
        <w:rPr>
          <w:b/>
          <w:i/>
          <w:color w:val="000000" w:themeColor="text1"/>
          <w:sz w:val="22"/>
          <w:szCs w:val="22"/>
        </w:rPr>
        <w:t xml:space="preserve">: </w:t>
      </w:r>
      <w:r>
        <w:rPr>
          <w:b/>
          <w:i/>
          <w:color w:val="000000" w:themeColor="text1"/>
          <w:sz w:val="22"/>
          <w:szCs w:val="22"/>
        </w:rPr>
        <w:t xml:space="preserve">For </w:t>
      </w:r>
      <w:r w:rsidR="00A64D42">
        <w:rPr>
          <w:b/>
          <w:i/>
          <w:color w:val="000000" w:themeColor="text1"/>
          <w:sz w:val="22"/>
          <w:szCs w:val="22"/>
        </w:rPr>
        <w:t>NW</w:t>
      </w:r>
      <w:r>
        <w:rPr>
          <w:b/>
          <w:i/>
          <w:color w:val="000000" w:themeColor="text1"/>
          <w:sz w:val="22"/>
          <w:szCs w:val="22"/>
        </w:rPr>
        <w:t>-sided model training/monitoring, RAN1 to discuss the potential mechanism to enable the UE to perform CSI measurements on larger sizes of beam set(s)</w:t>
      </w:r>
      <w:r w:rsidR="00CC3961">
        <w:rPr>
          <w:b/>
          <w:i/>
          <w:color w:val="000000" w:themeColor="text1"/>
          <w:sz w:val="22"/>
          <w:szCs w:val="22"/>
        </w:rPr>
        <w:t>, including:</w:t>
      </w:r>
    </w:p>
    <w:p w14:paraId="07D67C2A" w14:textId="07B57DBD" w:rsidR="00132323" w:rsidRPr="007D72EE" w:rsidRDefault="00CC3961" w:rsidP="00132323">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Alt 1: </w:t>
      </w:r>
      <w:r w:rsidR="000115E8">
        <w:rPr>
          <w:rFonts w:ascii="Times New Roman" w:hAnsi="Times New Roman" w:cs="Times New Roman"/>
          <w:b/>
          <w:i/>
          <w:color w:val="000000" w:themeColor="text1"/>
          <w:sz w:val="22"/>
          <w:szCs w:val="22"/>
          <w:lang w:eastAsia="zh-CN"/>
        </w:rPr>
        <w:t xml:space="preserve">The </w:t>
      </w:r>
      <w:r w:rsidR="000115E8" w:rsidRPr="000115E8">
        <w:rPr>
          <w:rFonts w:ascii="Times New Roman" w:hAnsi="Times New Roman" w:cs="Times New Roman"/>
          <w:b/>
          <w:i/>
          <w:color w:val="000000" w:themeColor="text1"/>
          <w:sz w:val="22"/>
          <w:szCs w:val="22"/>
          <w:lang w:eastAsia="zh-CN"/>
        </w:rPr>
        <w:t>beam set(s)</w:t>
      </w:r>
      <w:r w:rsidR="000115E8">
        <w:rPr>
          <w:rFonts w:ascii="Times New Roman" w:hAnsi="Times New Roman" w:cs="Times New Roman"/>
          <w:b/>
          <w:i/>
          <w:color w:val="000000" w:themeColor="text1"/>
          <w:sz w:val="22"/>
          <w:szCs w:val="22"/>
          <w:lang w:eastAsia="zh-CN"/>
        </w:rPr>
        <w:t xml:space="preserve"> for measurement</w:t>
      </w:r>
      <w:r w:rsidR="00132323" w:rsidRPr="007D72EE">
        <w:rPr>
          <w:rFonts w:ascii="Times New Roman" w:hAnsi="Times New Roman" w:cs="Times New Roman"/>
          <w:b/>
          <w:i/>
          <w:color w:val="000000" w:themeColor="text1"/>
          <w:sz w:val="22"/>
          <w:szCs w:val="22"/>
          <w:lang w:eastAsia="zh-CN"/>
        </w:rPr>
        <w:t xml:space="preserve"> consist of multiple resource sets each with legacy size (up to 64) of resources.</w:t>
      </w:r>
    </w:p>
    <w:p w14:paraId="7D4C4204" w14:textId="5D9F3434" w:rsidR="00CC7B3A" w:rsidRDefault="00CC3961" w:rsidP="00B4391A">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Alt 2: </w:t>
      </w:r>
      <w:r w:rsidR="00CA47ED" w:rsidRPr="00AB12C6">
        <w:rPr>
          <w:rFonts w:ascii="Times New Roman" w:hAnsi="Times New Roman" w:cs="Times New Roman"/>
          <w:b/>
          <w:i/>
          <w:color w:val="000000" w:themeColor="text1"/>
          <w:sz w:val="22"/>
          <w:szCs w:val="22"/>
          <w:lang w:eastAsia="zh-CN"/>
        </w:rPr>
        <w:t xml:space="preserve">The beam set(s) for measurement consist </w:t>
      </w:r>
      <w:r w:rsidR="00132323" w:rsidRPr="00AB12C6">
        <w:rPr>
          <w:rFonts w:ascii="Times New Roman" w:hAnsi="Times New Roman" w:cs="Times New Roman"/>
          <w:b/>
          <w:i/>
          <w:color w:val="000000" w:themeColor="text1"/>
          <w:sz w:val="22"/>
          <w:szCs w:val="22"/>
          <w:lang w:eastAsia="zh-CN"/>
        </w:rPr>
        <w:t>of one resource set with increased size of resources, e.g., 256</w:t>
      </w:r>
      <w:r w:rsidR="00CC7B3A">
        <w:rPr>
          <w:rFonts w:ascii="Times New Roman" w:hAnsi="Times New Roman" w:cs="Times New Roman"/>
          <w:b/>
          <w:i/>
          <w:color w:val="000000" w:themeColor="text1"/>
          <w:sz w:val="22"/>
          <w:szCs w:val="22"/>
          <w:lang w:eastAsia="zh-CN"/>
        </w:rPr>
        <w:t>.</w:t>
      </w:r>
    </w:p>
    <w:p w14:paraId="100F1290" w14:textId="4BBDE306" w:rsidR="00CC7B3A" w:rsidRPr="00BB0B92" w:rsidRDefault="00CC7B3A" w:rsidP="00BB0B92">
      <w:pPr>
        <w:pStyle w:val="Caption"/>
        <w:numPr>
          <w:ilvl w:val="0"/>
          <w:numId w:val="21"/>
        </w:numPr>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Note:</w:t>
      </w:r>
      <w:r w:rsidR="007921F4" w:rsidRPr="007921F4">
        <w:t xml:space="preserve"> </w:t>
      </w:r>
      <w:r w:rsidR="007921F4" w:rsidRPr="007921F4">
        <w:rPr>
          <w:rFonts w:ascii="Times New Roman" w:hAnsi="Times New Roman" w:cs="Times New Roman"/>
          <w:b/>
          <w:i/>
          <w:color w:val="000000" w:themeColor="text1"/>
          <w:sz w:val="22"/>
          <w:szCs w:val="22"/>
          <w:lang w:eastAsia="zh-CN"/>
        </w:rPr>
        <w:t>Purpose, such as above “For NW-sided model</w:t>
      </w:r>
      <w:r w:rsidR="00732B5B" w:rsidRPr="00732B5B">
        <w:t xml:space="preserve"> </w:t>
      </w:r>
      <w:r w:rsidR="00732B5B" w:rsidRPr="00732B5B">
        <w:rPr>
          <w:rFonts w:ascii="Times New Roman" w:hAnsi="Times New Roman" w:cs="Times New Roman"/>
          <w:b/>
          <w:i/>
          <w:color w:val="000000" w:themeColor="text1"/>
          <w:sz w:val="22"/>
          <w:szCs w:val="22"/>
          <w:lang w:eastAsia="zh-CN"/>
        </w:rPr>
        <w:t>training/monitoring</w:t>
      </w:r>
      <w:r w:rsidR="007921F4" w:rsidRPr="007921F4">
        <w:rPr>
          <w:rFonts w:ascii="Times New Roman" w:hAnsi="Times New Roman" w:cs="Times New Roman"/>
          <w:b/>
          <w:i/>
          <w:color w:val="000000" w:themeColor="text1"/>
          <w:sz w:val="22"/>
          <w:szCs w:val="22"/>
          <w:lang w:eastAsia="zh-CN"/>
        </w:rPr>
        <w:t>”, will not be specified in RAN 1.</w:t>
      </w:r>
    </w:p>
    <w:p w14:paraId="087E36CF" w14:textId="03FD6E22" w:rsidR="008E5758" w:rsidRDefault="00DD42F7" w:rsidP="0088539B">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Sig</w:t>
      </w:r>
      <w:r w:rsidR="00C77333">
        <w:rPr>
          <w:rFonts w:ascii="Times New Roman" w:hAnsi="Times New Roman" w:cs="Times New Roman"/>
          <w:b/>
          <w:sz w:val="22"/>
          <w:szCs w:val="22"/>
        </w:rPr>
        <w:t>n</w:t>
      </w:r>
      <w:r>
        <w:rPr>
          <w:rFonts w:ascii="Times New Roman" w:hAnsi="Times New Roman" w:cs="Times New Roman"/>
          <w:b/>
          <w:sz w:val="22"/>
          <w:szCs w:val="22"/>
        </w:rPr>
        <w:t>a</w:t>
      </w:r>
      <w:r w:rsidR="00C77333">
        <w:rPr>
          <w:rFonts w:ascii="Times New Roman" w:hAnsi="Times New Roman" w:cs="Times New Roman"/>
          <w:b/>
          <w:sz w:val="22"/>
          <w:szCs w:val="22"/>
        </w:rPr>
        <w:t>ling for</w:t>
      </w:r>
      <w:r w:rsidR="008E5758" w:rsidRPr="00320113">
        <w:rPr>
          <w:rFonts w:ascii="Times New Roman" w:hAnsi="Times New Roman" w:cs="Times New Roman"/>
          <w:b/>
          <w:sz w:val="22"/>
          <w:szCs w:val="22"/>
        </w:rPr>
        <w:t xml:space="preserve"> data collection</w:t>
      </w:r>
    </w:p>
    <w:p w14:paraId="2C76CC9E" w14:textId="4D97657C" w:rsidR="00081224" w:rsidRPr="00BB0B92" w:rsidRDefault="00081224" w:rsidP="00BB0B92">
      <w:pPr>
        <w:rPr>
          <w:rFonts w:eastAsiaTheme="minorEastAsia"/>
          <w:lang w:eastAsia="zh-CN"/>
        </w:rPr>
      </w:pPr>
      <w:r w:rsidRPr="00E51366">
        <w:rPr>
          <w:sz w:val="22"/>
          <w:szCs w:val="22"/>
        </w:rPr>
        <w:t>During the Rel-18 study item</w:t>
      </w:r>
      <w:r w:rsidRPr="0088539B">
        <w:rPr>
          <w:sz w:val="22"/>
          <w:szCs w:val="22"/>
        </w:rPr>
        <w:t xml:space="preserve">, the potential enhancements for the NW-side model focused on the RSRP </w:t>
      </w:r>
      <w:r w:rsidRPr="00BB0B92">
        <w:rPr>
          <w:color w:val="000000" w:themeColor="text1"/>
          <w:sz w:val="22"/>
          <w:szCs w:val="22"/>
        </w:rPr>
        <w:t>reporting</w:t>
      </w:r>
      <w:r w:rsidRPr="0088539B">
        <w:rPr>
          <w:sz w:val="22"/>
          <w:szCs w:val="22"/>
        </w:rPr>
        <w:t xml:space="preserve"> and related measurements of SSB and CSI-RS. </w:t>
      </w:r>
      <w:r>
        <w:rPr>
          <w:sz w:val="22"/>
          <w:szCs w:val="22"/>
        </w:rPr>
        <w:t>In our understanding, t</w:t>
      </w:r>
      <w:r w:rsidRPr="0088539B">
        <w:rPr>
          <w:sz w:val="22"/>
          <w:szCs w:val="22"/>
        </w:rPr>
        <w:t>hese enhancements can be generally applicable to training, inference and monitoring</w:t>
      </w:r>
      <w:r w:rsidR="00900C7A">
        <w:rPr>
          <w:sz w:val="22"/>
          <w:szCs w:val="22"/>
        </w:rPr>
        <w:t>.</w:t>
      </w:r>
    </w:p>
    <w:p w14:paraId="5DB739EA" w14:textId="16CD0779" w:rsidR="00AB12C6" w:rsidRDefault="00526A79" w:rsidP="00AB12C6">
      <w:pPr>
        <w:pStyle w:val="BodyText"/>
        <w:spacing w:before="120"/>
        <w:rPr>
          <w:sz w:val="22"/>
          <w:szCs w:val="22"/>
        </w:rPr>
      </w:pPr>
      <w:r w:rsidRPr="00320113">
        <w:rPr>
          <w:sz w:val="22"/>
          <w:szCs w:val="22"/>
        </w:rPr>
        <w:t xml:space="preserve">In the </w:t>
      </w:r>
      <w:r>
        <w:rPr>
          <w:sz w:val="22"/>
          <w:szCs w:val="22"/>
        </w:rPr>
        <w:t>RAN1#</w:t>
      </w:r>
      <w:r w:rsidRPr="00AB12C6">
        <w:rPr>
          <w:color w:val="000000" w:themeColor="text1"/>
          <w:sz w:val="22"/>
          <w:szCs w:val="22"/>
        </w:rPr>
        <w:t>116</w:t>
      </w:r>
      <w:r>
        <w:rPr>
          <w:sz w:val="22"/>
          <w:szCs w:val="22"/>
        </w:rPr>
        <w:t xml:space="preserve"> meeting, </w:t>
      </w:r>
      <w:r w:rsidRPr="00C835D7">
        <w:rPr>
          <w:sz w:val="22"/>
          <w:szCs w:val="22"/>
        </w:rPr>
        <w:t>it was discussed whether to enable higher layer signaling for training data collection</w:t>
      </w:r>
      <w:r>
        <w:rPr>
          <w:sz w:val="22"/>
          <w:szCs w:val="22"/>
        </w:rPr>
        <w:t>.</w:t>
      </w:r>
    </w:p>
    <w:tbl>
      <w:tblPr>
        <w:tblStyle w:val="TableGrid"/>
        <w:tblW w:w="0" w:type="auto"/>
        <w:tblLook w:val="04A0" w:firstRow="1" w:lastRow="0" w:firstColumn="1" w:lastColumn="0" w:noHBand="0" w:noVBand="1"/>
      </w:tblPr>
      <w:tblGrid>
        <w:gridCol w:w="9062"/>
      </w:tblGrid>
      <w:tr w:rsidR="00AB12C6" w14:paraId="5784A579" w14:textId="77777777" w:rsidTr="00B4391A">
        <w:tc>
          <w:tcPr>
            <w:tcW w:w="9062" w:type="dxa"/>
          </w:tcPr>
          <w:p w14:paraId="5935B5BA" w14:textId="77777777" w:rsidR="00AB12C6" w:rsidRPr="00BB0B92" w:rsidRDefault="00AB12C6" w:rsidP="00B4391A">
            <w:pPr>
              <w:rPr>
                <w:b/>
                <w:bCs/>
                <w:szCs w:val="20"/>
                <w:u w:val="single"/>
                <w:lang w:eastAsia="zh-CN"/>
              </w:rPr>
            </w:pPr>
            <w:r w:rsidRPr="00BB0B92">
              <w:rPr>
                <w:szCs w:val="20"/>
                <w:u w:val="single"/>
                <w:lang w:eastAsia="zh-CN"/>
              </w:rPr>
              <w:t>Proposal 3.2.2 (Report)</w:t>
            </w:r>
          </w:p>
          <w:p w14:paraId="7C8973BD" w14:textId="77777777" w:rsidR="00AB12C6" w:rsidRPr="00320113" w:rsidRDefault="00AB12C6" w:rsidP="00B4391A">
            <w:pPr>
              <w:rPr>
                <w:szCs w:val="20"/>
                <w:lang w:eastAsia="zh-CN"/>
              </w:rPr>
            </w:pPr>
            <w:r w:rsidRPr="00320113">
              <w:rPr>
                <w:szCs w:val="20"/>
                <w:lang w:eastAsia="zh-CN"/>
              </w:rPr>
              <w:t xml:space="preserve">For NW-sided model, for L1-RSRP measurement report for the data collection for training, FFS: </w:t>
            </w:r>
          </w:p>
          <w:p w14:paraId="402A0B54" w14:textId="77777777" w:rsidR="00AB12C6" w:rsidRPr="00320113" w:rsidRDefault="00AB12C6" w:rsidP="00B4391A">
            <w:pPr>
              <w:pStyle w:val="ListParagraph"/>
              <w:numPr>
                <w:ilvl w:val="0"/>
                <w:numId w:val="83"/>
              </w:numPr>
              <w:contextualSpacing w:val="0"/>
              <w:rPr>
                <w:bCs/>
                <w:lang w:eastAsia="zh-CN"/>
              </w:rPr>
            </w:pPr>
            <w:r w:rsidRPr="00320113">
              <w:rPr>
                <w:bCs/>
                <w:lang w:eastAsia="zh-CN"/>
              </w:rPr>
              <w:t>L1 signaling</w:t>
            </w:r>
          </w:p>
          <w:p w14:paraId="28015E1F" w14:textId="77777777" w:rsidR="00AB12C6" w:rsidRDefault="00AB12C6" w:rsidP="00B4391A">
            <w:pPr>
              <w:pStyle w:val="ListParagraph"/>
              <w:numPr>
                <w:ilvl w:val="0"/>
                <w:numId w:val="83"/>
              </w:numPr>
              <w:contextualSpacing w:val="0"/>
              <w:rPr>
                <w:sz w:val="22"/>
                <w:szCs w:val="22"/>
              </w:rPr>
            </w:pPr>
            <w:r w:rsidRPr="00320113">
              <w:rPr>
                <w:bCs/>
                <w:lang w:eastAsia="zh-CN"/>
              </w:rPr>
              <w:t>High layer signaling</w:t>
            </w:r>
          </w:p>
        </w:tc>
      </w:tr>
    </w:tbl>
    <w:p w14:paraId="74978957" w14:textId="77777777" w:rsidR="00526A79" w:rsidRDefault="00526A79" w:rsidP="00AB12C6">
      <w:pPr>
        <w:pStyle w:val="BodyText"/>
        <w:spacing w:before="120"/>
        <w:rPr>
          <w:sz w:val="22"/>
          <w:szCs w:val="22"/>
        </w:rPr>
      </w:pPr>
      <w:r w:rsidRPr="00320113">
        <w:rPr>
          <w:sz w:val="22"/>
          <w:szCs w:val="22"/>
        </w:rPr>
        <w:t xml:space="preserve">The reason </w:t>
      </w:r>
      <w:r>
        <w:rPr>
          <w:sz w:val="22"/>
          <w:szCs w:val="22"/>
        </w:rPr>
        <w:t xml:space="preserve">brought up by some companies </w:t>
      </w:r>
      <w:r w:rsidRPr="00320113">
        <w:rPr>
          <w:sz w:val="22"/>
          <w:szCs w:val="22"/>
        </w:rPr>
        <w:t>was that th</w:t>
      </w:r>
      <w:r>
        <w:rPr>
          <w:sz w:val="22"/>
          <w:szCs w:val="22"/>
        </w:rPr>
        <w:t xml:space="preserve">e latency requirements </w:t>
      </w:r>
      <w:r w:rsidRPr="00320113">
        <w:rPr>
          <w:sz w:val="22"/>
          <w:szCs w:val="22"/>
        </w:rPr>
        <w:t xml:space="preserve">for training </w:t>
      </w:r>
      <w:r>
        <w:rPr>
          <w:sz w:val="22"/>
          <w:szCs w:val="22"/>
        </w:rPr>
        <w:t>are more relaxed which could make higher layer reporting suitable. In our understanding, however, that does not mean that is the reason that the higher layer signaling should be preferred rather than L1 signaling – faster feedback with L1 is never a drawback but an advantage compared with slower feedback with higher layer. Based on the faster feedback, it is beneficial for the gNB to timely make use of the reported data. E.g., the CRI/RSRP of the reported genie-aided beam can be also used by gNB to configure TCI, which provides optimized performance.</w:t>
      </w:r>
    </w:p>
    <w:p w14:paraId="747CCDD5" w14:textId="2B7394D8" w:rsidR="00526A79" w:rsidRDefault="00526A79" w:rsidP="00526A79">
      <w:pPr>
        <w:pStyle w:val="BodyText"/>
        <w:spacing w:before="120"/>
        <w:rPr>
          <w:rFonts w:eastAsiaTheme="minorEastAsia"/>
          <w:sz w:val="22"/>
          <w:szCs w:val="22"/>
          <w:lang w:eastAsia="zh-CN"/>
        </w:rPr>
      </w:pPr>
      <w:bookmarkStart w:id="4" w:name="OLE_LINK4"/>
      <w:r>
        <w:rPr>
          <w:rFonts w:eastAsiaTheme="minorEastAsia"/>
          <w:sz w:val="22"/>
          <w:szCs w:val="22"/>
          <w:lang w:eastAsia="zh-CN"/>
        </w:rPr>
        <w:t>Another benefit of applying L1 signaling is that the legacy</w:t>
      </w:r>
      <w:bookmarkStart w:id="5" w:name="OLE_LINK5"/>
      <w:r>
        <w:rPr>
          <w:rFonts w:eastAsiaTheme="minorEastAsia"/>
          <w:sz w:val="22"/>
          <w:szCs w:val="22"/>
          <w:lang w:eastAsia="zh-CN"/>
        </w:rPr>
        <w:t xml:space="preserve"> CMR mechanism</w:t>
      </w:r>
      <w:bookmarkEnd w:id="5"/>
      <w:r>
        <w:rPr>
          <w:rFonts w:eastAsiaTheme="minorEastAsia"/>
          <w:sz w:val="22"/>
          <w:szCs w:val="22"/>
          <w:lang w:eastAsia="zh-CN"/>
        </w:rPr>
        <w:t xml:space="preserve"> can be reused with trivial spec effort of enhancement.</w:t>
      </w:r>
      <w:bookmarkEnd w:id="4"/>
      <w:r>
        <w:rPr>
          <w:rFonts w:eastAsiaTheme="minorEastAsia"/>
          <w:sz w:val="22"/>
          <w:szCs w:val="22"/>
          <w:lang w:eastAsia="zh-CN"/>
        </w:rPr>
        <w:t xml:space="preserve"> The data types of L1 measurements, including L1-RSRP, CRI, SSBRI have already been supported by legacy, and the spec impact could simply focus on the enhancement of a larger number of CRIs/SSBRIs/RSRPs. In addition, as captured to the LS to RAN2, the number of bits is up to ~500bits </w:t>
      </w:r>
      <w:r w:rsidRPr="00320113">
        <w:rPr>
          <w:rFonts w:eastAsiaTheme="minorEastAsia"/>
          <w:sz w:val="22"/>
          <w:szCs w:val="22"/>
          <w:lang w:eastAsia="zh-CN"/>
        </w:rPr>
        <w:t>if all beams in Set A were to be collected</w:t>
      </w:r>
      <w:r>
        <w:rPr>
          <w:rFonts w:eastAsiaTheme="minorEastAsia"/>
          <w:sz w:val="22"/>
          <w:szCs w:val="22"/>
          <w:lang w:eastAsia="zh-CN"/>
        </w:rPr>
        <w:t xml:space="preserve">, which is affordable by the current UCI signaling (up to 1706 bits). On the other hand, the L3 measurement or MDT mechanism currently applied at RAN2 protocol only supports the report of filtered measurement, e.g., L3-RSRP. The introduction of reporting a batch of samples of L1-RSRP/CRI/SSBRI would be a new type for RAN2. </w:t>
      </w:r>
      <w:r w:rsidR="00376914">
        <w:rPr>
          <w:rFonts w:eastAsiaTheme="minorEastAsia"/>
          <w:sz w:val="22"/>
          <w:szCs w:val="22"/>
          <w:lang w:eastAsia="zh-CN"/>
        </w:rPr>
        <w:t>That is to say</w:t>
      </w:r>
      <w:r w:rsidR="00AC67E8">
        <w:rPr>
          <w:rFonts w:eastAsiaTheme="minorEastAsia"/>
          <w:sz w:val="22"/>
          <w:szCs w:val="22"/>
          <w:lang w:eastAsia="zh-CN"/>
        </w:rPr>
        <w:t>, t</w:t>
      </w:r>
      <w:r w:rsidR="00900C7A">
        <w:rPr>
          <w:rFonts w:eastAsiaTheme="minorEastAsia"/>
          <w:sz w:val="22"/>
          <w:szCs w:val="22"/>
          <w:lang w:eastAsia="zh-CN"/>
        </w:rPr>
        <w:t xml:space="preserve">he effort of specifying data collection via higher layer signaling is not simply introducing some RRC configuration IEs – it needs to discuss the mechanism (e.g., reusing L3 measurement, MDT, or introducing a new mechanism), the format (e.g., whether/how to perform filtering/segmentation to the data samples), content (e.g., assistance information such as cell ID, time </w:t>
      </w:r>
      <w:r w:rsidR="00900C7A">
        <w:rPr>
          <w:rFonts w:eastAsiaTheme="minorEastAsia"/>
          <w:sz w:val="22"/>
          <w:szCs w:val="22"/>
          <w:lang w:eastAsia="zh-CN"/>
        </w:rPr>
        <w:lastRenderedPageBreak/>
        <w:t xml:space="preserve">stamp, etc.), and procedure (e.g., whether the procedure is terminated at gNB or OAM). </w:t>
      </w:r>
      <w:r>
        <w:rPr>
          <w:rFonts w:eastAsiaTheme="minorEastAsia"/>
          <w:sz w:val="22"/>
          <w:szCs w:val="22"/>
          <w:lang w:eastAsia="zh-CN"/>
        </w:rPr>
        <w:t>These factors contribute to large RAN2 spec effort.</w:t>
      </w:r>
    </w:p>
    <w:p w14:paraId="2E651FA4" w14:textId="77777777" w:rsidR="00526A79" w:rsidRDefault="00526A79" w:rsidP="00526A79">
      <w:pPr>
        <w:pStyle w:val="BodyText"/>
        <w:spacing w:before="120"/>
        <w:rPr>
          <w:sz w:val="22"/>
          <w:szCs w:val="22"/>
        </w:rPr>
      </w:pPr>
      <w:r>
        <w:rPr>
          <w:sz w:val="22"/>
          <w:szCs w:val="22"/>
        </w:rPr>
        <w:t>On the other hand, reporting the required L1-RSRPs via higher layer does not seem to reduce the overhead or power consumption, since still the same amount of information needs to be transferred.</w:t>
      </w:r>
    </w:p>
    <w:p w14:paraId="787B9EBB" w14:textId="77777777" w:rsidR="00526A79" w:rsidRDefault="00526A79" w:rsidP="00BB0B92">
      <w:pPr>
        <w:pStyle w:val="00Text"/>
        <w:spacing w:before="0" w:line="240" w:lineRule="auto"/>
        <w:rPr>
          <w:b/>
          <w:i/>
          <w:color w:val="000000" w:themeColor="text1"/>
          <w:sz w:val="22"/>
          <w:szCs w:val="22"/>
        </w:rPr>
      </w:pPr>
      <w:r>
        <w:rPr>
          <w:b/>
          <w:i/>
          <w:color w:val="000000" w:themeColor="text1"/>
          <w:sz w:val="22"/>
          <w:szCs w:val="22"/>
        </w:rPr>
        <w:t>Observation 2</w:t>
      </w:r>
      <w:r w:rsidRPr="00E81369">
        <w:rPr>
          <w:b/>
          <w:i/>
          <w:color w:val="000000" w:themeColor="text1"/>
          <w:sz w:val="22"/>
          <w:szCs w:val="22"/>
        </w:rPr>
        <w:t xml:space="preserve">: </w:t>
      </w:r>
      <w:r>
        <w:rPr>
          <w:b/>
          <w:i/>
          <w:color w:val="000000" w:themeColor="text1"/>
          <w:sz w:val="22"/>
          <w:szCs w:val="22"/>
        </w:rPr>
        <w:t>For the signaling to report the collected data for training/monitoring for NW-sided model:</w:t>
      </w:r>
    </w:p>
    <w:p w14:paraId="39856911" w14:textId="77777777" w:rsidR="00526A79" w:rsidRDefault="00526A79" w:rsidP="00BB0B92">
      <w:pPr>
        <w:pStyle w:val="Caption"/>
        <w:numPr>
          <w:ilvl w:val="0"/>
          <w:numId w:val="21"/>
        </w:numPr>
        <w:spacing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From performance perspective, L1 signaling has much lower latency than higher layer signaling, which benefits gNB to timely use the data, e.g., </w:t>
      </w:r>
      <w:r w:rsidRPr="00320113">
        <w:rPr>
          <w:rFonts w:ascii="Times New Roman" w:hAnsi="Times New Roman" w:cs="Times New Roman"/>
          <w:b/>
          <w:i/>
          <w:color w:val="000000" w:themeColor="text1"/>
          <w:sz w:val="22"/>
          <w:szCs w:val="22"/>
          <w:lang w:eastAsia="zh-CN"/>
        </w:rPr>
        <w:t>the CRI/RSRP of the reported genie-aided beam can be</w:t>
      </w:r>
      <w:r>
        <w:rPr>
          <w:rFonts w:ascii="Times New Roman" w:hAnsi="Times New Roman" w:cs="Times New Roman"/>
          <w:b/>
          <w:i/>
          <w:color w:val="000000" w:themeColor="text1"/>
          <w:sz w:val="22"/>
          <w:szCs w:val="22"/>
          <w:lang w:eastAsia="zh-CN"/>
        </w:rPr>
        <w:t xml:space="preserve"> also</w:t>
      </w:r>
      <w:r w:rsidRPr="00320113">
        <w:rPr>
          <w:rFonts w:ascii="Times New Roman" w:hAnsi="Times New Roman" w:cs="Times New Roman"/>
          <w:b/>
          <w:i/>
          <w:color w:val="000000" w:themeColor="text1"/>
          <w:sz w:val="22"/>
          <w:szCs w:val="22"/>
          <w:lang w:eastAsia="zh-CN"/>
        </w:rPr>
        <w:t xml:space="preserve"> used for configuring TCI</w:t>
      </w:r>
      <w:r>
        <w:rPr>
          <w:rFonts w:ascii="Times New Roman" w:hAnsi="Times New Roman" w:cs="Times New Roman"/>
          <w:b/>
          <w:i/>
          <w:color w:val="000000" w:themeColor="text1"/>
          <w:sz w:val="22"/>
          <w:szCs w:val="22"/>
          <w:lang w:eastAsia="zh-CN"/>
        </w:rPr>
        <w:t>.</w:t>
      </w:r>
    </w:p>
    <w:p w14:paraId="4E1C71D7" w14:textId="77777777" w:rsidR="00526A79" w:rsidRDefault="00526A79" w:rsidP="00BB0B92">
      <w:pPr>
        <w:pStyle w:val="Caption"/>
        <w:numPr>
          <w:ilvl w:val="0"/>
          <w:numId w:val="21"/>
        </w:numPr>
        <w:spacing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From spec effort perspective, L1 signaling with CMR mechanism can be largely reused to carry the data, while the legacy L3/MDT mechanism cannot be simply reused.</w:t>
      </w:r>
    </w:p>
    <w:p w14:paraId="1979CE8D" w14:textId="37C44C09" w:rsidR="00526A79" w:rsidRDefault="00526A79" w:rsidP="00526A79">
      <w:pPr>
        <w:pStyle w:val="BodyText"/>
        <w:rPr>
          <w:sz w:val="22"/>
          <w:szCs w:val="22"/>
        </w:rPr>
      </w:pPr>
      <w:r>
        <w:rPr>
          <w:sz w:val="22"/>
          <w:szCs w:val="22"/>
        </w:rPr>
        <w:t>In the RAN1#116 meeting it was already agreed for inference to support the report of more than 4 beam related information. In the same agreement, it was also noted that the purpose of the report does not need to be specified.</w:t>
      </w:r>
    </w:p>
    <w:tbl>
      <w:tblPr>
        <w:tblStyle w:val="TableGrid"/>
        <w:tblW w:w="0" w:type="auto"/>
        <w:tblLook w:val="04A0" w:firstRow="1" w:lastRow="0" w:firstColumn="1" w:lastColumn="0" w:noHBand="0" w:noVBand="1"/>
      </w:tblPr>
      <w:tblGrid>
        <w:gridCol w:w="9062"/>
      </w:tblGrid>
      <w:tr w:rsidR="00526A79" w14:paraId="5AE0D64C" w14:textId="77777777" w:rsidTr="00066ADC">
        <w:tc>
          <w:tcPr>
            <w:tcW w:w="9062" w:type="dxa"/>
          </w:tcPr>
          <w:p w14:paraId="70F5BCFA" w14:textId="0C0F0830" w:rsidR="00526A79" w:rsidRPr="00BB0B92" w:rsidRDefault="00526A79" w:rsidP="00066ADC">
            <w:pPr>
              <w:rPr>
                <w:rFonts w:eastAsia="等线"/>
                <w:bCs/>
                <w:highlight w:val="green"/>
                <w:lang w:eastAsia="zh-CN"/>
              </w:rPr>
            </w:pPr>
            <w:proofErr w:type="gramStart"/>
            <w:r w:rsidRPr="00BB0B92">
              <w:rPr>
                <w:rFonts w:eastAsia="等线"/>
                <w:bCs/>
                <w:highlight w:val="green"/>
                <w:lang w:eastAsia="zh-CN"/>
              </w:rPr>
              <w:t>Agreement</w:t>
            </w:r>
            <w:r w:rsidR="00666F55" w:rsidRPr="0088539B">
              <w:rPr>
                <w:kern w:val="2"/>
                <w:szCs w:val="20"/>
              </w:rPr>
              <w:t>(</w:t>
            </w:r>
            <w:proofErr w:type="gramEnd"/>
            <w:r w:rsidR="00666F55" w:rsidRPr="0088539B">
              <w:rPr>
                <w:kern w:val="2"/>
                <w:szCs w:val="20"/>
              </w:rPr>
              <w:t>#11</w:t>
            </w:r>
            <w:r w:rsidR="00666F55">
              <w:rPr>
                <w:kern w:val="2"/>
                <w:szCs w:val="20"/>
              </w:rPr>
              <w:t>6</w:t>
            </w:r>
            <w:r w:rsidR="00666F55" w:rsidRPr="0088539B">
              <w:rPr>
                <w:kern w:val="2"/>
                <w:szCs w:val="20"/>
              </w:rPr>
              <w:t>)</w:t>
            </w:r>
          </w:p>
          <w:p w14:paraId="1E5FC725" w14:textId="77777777" w:rsidR="00526A79" w:rsidRPr="009C22E3" w:rsidRDefault="00526A79" w:rsidP="00066ADC">
            <w:pPr>
              <w:rPr>
                <w:bCs/>
                <w:lang w:eastAsia="zh-CN"/>
              </w:rPr>
            </w:pPr>
            <w:r w:rsidRPr="009C22E3">
              <w:rPr>
                <w:bCs/>
                <w:lang w:eastAsia="zh-CN"/>
              </w:rPr>
              <w:t>For NW-sided model, for inference, in a beam report initiated by network, based on one measurement resource set, support the report of more than 4 beam related information in L1 signaling</w:t>
            </w:r>
          </w:p>
          <w:p w14:paraId="5B67A7E3" w14:textId="77777777" w:rsidR="00526A79" w:rsidRPr="009C22E3" w:rsidRDefault="00526A79" w:rsidP="00066ADC">
            <w:pPr>
              <w:pStyle w:val="ListParagraph"/>
              <w:numPr>
                <w:ilvl w:val="0"/>
                <w:numId w:val="83"/>
              </w:numPr>
              <w:contextualSpacing w:val="0"/>
              <w:rPr>
                <w:bCs/>
                <w:lang w:eastAsia="zh-CN"/>
              </w:rPr>
            </w:pPr>
            <w:r w:rsidRPr="009C22E3">
              <w:rPr>
                <w:bCs/>
                <w:lang w:eastAsia="zh-CN"/>
              </w:rPr>
              <w:t xml:space="preserve">Note: Purpose, such as above “For NW-sided model, for inference”, will not be specified in RAN 1 </w:t>
            </w:r>
            <w:proofErr w:type="gramStart"/>
            <w:r w:rsidRPr="009C22E3">
              <w:rPr>
                <w:bCs/>
                <w:lang w:eastAsia="zh-CN"/>
              </w:rPr>
              <w:t>specifications</w:t>
            </w:r>
            <w:proofErr w:type="gramEnd"/>
          </w:p>
          <w:p w14:paraId="32A09A50" w14:textId="77777777" w:rsidR="00526A79" w:rsidRPr="009C22E3" w:rsidRDefault="00526A79" w:rsidP="00066ADC">
            <w:pPr>
              <w:pStyle w:val="ListParagraph"/>
              <w:numPr>
                <w:ilvl w:val="0"/>
                <w:numId w:val="84"/>
              </w:numPr>
              <w:ind w:left="714" w:hanging="357"/>
              <w:contextualSpacing w:val="0"/>
              <w:rPr>
                <w:bCs/>
                <w:lang w:eastAsia="zh-CN"/>
              </w:rPr>
            </w:pPr>
            <w:r w:rsidRPr="009C22E3">
              <w:rPr>
                <w:bCs/>
                <w:lang w:eastAsia="zh-CN"/>
              </w:rPr>
              <w:t xml:space="preserve">FFS on the report content for beam related information </w:t>
            </w:r>
          </w:p>
          <w:p w14:paraId="564CC9A6" w14:textId="77777777" w:rsidR="00526A79" w:rsidRPr="009C22E3" w:rsidRDefault="00526A79" w:rsidP="00066ADC">
            <w:pPr>
              <w:pStyle w:val="ListParagraph"/>
              <w:numPr>
                <w:ilvl w:val="0"/>
                <w:numId w:val="83"/>
              </w:numPr>
              <w:ind w:left="714" w:hanging="357"/>
              <w:contextualSpacing w:val="0"/>
              <w:rPr>
                <w:bCs/>
                <w:lang w:eastAsia="zh-CN"/>
              </w:rPr>
            </w:pPr>
            <w:r w:rsidRPr="009C22E3">
              <w:rPr>
                <w:bCs/>
                <w:lang w:eastAsia="zh-CN"/>
              </w:rPr>
              <w:t xml:space="preserve">FFS on max number of reported beam related information in one report </w:t>
            </w:r>
          </w:p>
        </w:tc>
      </w:tr>
    </w:tbl>
    <w:p w14:paraId="2C968233" w14:textId="00A5BBEE" w:rsidR="00526A79" w:rsidRPr="00961860" w:rsidRDefault="00526A79" w:rsidP="007148B9">
      <w:pPr>
        <w:pStyle w:val="BodyText"/>
        <w:spacing w:before="120"/>
        <w:rPr>
          <w:color w:val="000000" w:themeColor="text1"/>
          <w:sz w:val="22"/>
          <w:szCs w:val="22"/>
        </w:rPr>
      </w:pPr>
      <w:r>
        <w:rPr>
          <w:sz w:val="22"/>
          <w:szCs w:val="22"/>
        </w:rPr>
        <w:t>This principle can be generalized, i.e. regardless of training, inference, or monitoring for NW-side model, the content of the UE report is the measured RSRP and/or CRI/SSBRI; the difference is the number/format of RSRPs and/or beams to report, e.g., Set A would generally have larger number of RSRPs/beams than Set B; however, the UE may not need to know whether the purpose of the gNB beam sweeping is for Set A or Set B, or even non-AI/ML based BM, as how to use the received RSRPs/beams is NW implementation</w:t>
      </w:r>
      <w:r w:rsidRPr="0088539B">
        <w:rPr>
          <w:sz w:val="22"/>
          <w:szCs w:val="22"/>
        </w:rPr>
        <w:t>.</w:t>
      </w:r>
      <w:r w:rsidR="00075A1C">
        <w:rPr>
          <w:sz w:val="22"/>
          <w:szCs w:val="22"/>
        </w:rPr>
        <w:t xml:space="preserve"> </w:t>
      </w:r>
    </w:p>
    <w:p w14:paraId="250DB871" w14:textId="1AFBFEDB" w:rsidR="00526A79" w:rsidRPr="00961860" w:rsidRDefault="00526A79" w:rsidP="007148B9">
      <w:pPr>
        <w:pStyle w:val="00Text"/>
        <w:spacing w:before="0" w:line="240" w:lineRule="auto"/>
        <w:rPr>
          <w:b/>
          <w:i/>
          <w:color w:val="000000" w:themeColor="text1"/>
          <w:sz w:val="22"/>
          <w:szCs w:val="22"/>
        </w:rPr>
      </w:pPr>
      <w:r w:rsidRPr="00AB12C6">
        <w:rPr>
          <w:b/>
          <w:i/>
          <w:color w:val="000000" w:themeColor="text1"/>
          <w:sz w:val="22"/>
          <w:szCs w:val="22"/>
        </w:rPr>
        <w:t xml:space="preserve">Proposal </w:t>
      </w:r>
      <w:r w:rsidR="00514799">
        <w:rPr>
          <w:b/>
          <w:i/>
          <w:color w:val="000000" w:themeColor="text1"/>
          <w:sz w:val="22"/>
          <w:szCs w:val="22"/>
        </w:rPr>
        <w:t>3</w:t>
      </w:r>
      <w:r w:rsidRPr="00AB12C6">
        <w:rPr>
          <w:b/>
          <w:i/>
          <w:color w:val="000000" w:themeColor="text1"/>
          <w:sz w:val="22"/>
          <w:szCs w:val="22"/>
        </w:rPr>
        <w:t xml:space="preserve">: </w:t>
      </w:r>
      <w:r w:rsidRPr="00BB0B92">
        <w:rPr>
          <w:b/>
          <w:i/>
          <w:sz w:val="22"/>
          <w:szCs w:val="22"/>
        </w:rPr>
        <w:t>From RAN 1 perspective, for NW</w:t>
      </w:r>
      <w:r w:rsidR="000D7A58">
        <w:rPr>
          <w:b/>
          <w:i/>
          <w:sz w:val="22"/>
          <w:szCs w:val="22"/>
        </w:rPr>
        <w:t>-</w:t>
      </w:r>
      <w:r w:rsidRPr="00BB0B92">
        <w:rPr>
          <w:b/>
          <w:i/>
          <w:sz w:val="22"/>
          <w:szCs w:val="22"/>
        </w:rPr>
        <w:t xml:space="preserve">sided model, </w:t>
      </w:r>
      <w:r w:rsidRPr="00BB0B92">
        <w:rPr>
          <w:b/>
          <w:i/>
          <w:sz w:val="22"/>
          <w:szCs w:val="22"/>
        </w:rPr>
        <w:t xml:space="preserve">conclude that </w:t>
      </w:r>
      <w:r w:rsidRPr="00BB0B92">
        <w:rPr>
          <w:b/>
          <w:i/>
          <w:sz w:val="22"/>
          <w:szCs w:val="22"/>
        </w:rPr>
        <w:t>for monitoring and/or training, the report with more than 4 beam related information in L1 signaling can be used.</w:t>
      </w:r>
    </w:p>
    <w:p w14:paraId="1A699FB2" w14:textId="406D5D3D" w:rsidR="00526A79" w:rsidRDefault="00526A79" w:rsidP="00BB0B92">
      <w:pPr>
        <w:pStyle w:val="ListParagraph"/>
        <w:numPr>
          <w:ilvl w:val="0"/>
          <w:numId w:val="83"/>
        </w:numPr>
        <w:spacing w:after="120"/>
        <w:ind w:left="360"/>
        <w:contextualSpacing w:val="0"/>
        <w:rPr>
          <w:b/>
          <w:i/>
          <w:color w:val="000000" w:themeColor="text1"/>
          <w:sz w:val="22"/>
          <w:szCs w:val="22"/>
        </w:rPr>
      </w:pPr>
      <w:r>
        <w:rPr>
          <w:rFonts w:eastAsia="宋体"/>
          <w:b/>
          <w:i/>
          <w:color w:val="000000" w:themeColor="text1"/>
          <w:sz w:val="22"/>
          <w:szCs w:val="22"/>
          <w:lang w:eastAsia="zh-CN"/>
        </w:rPr>
        <w:t>Note: The concl</w:t>
      </w:r>
      <w:r>
        <w:rPr>
          <w:rFonts w:eastAsia="宋体"/>
          <w:b/>
          <w:i/>
          <w:color w:val="000000" w:themeColor="text1"/>
          <w:sz w:val="22"/>
          <w:szCs w:val="22"/>
          <w:lang w:eastAsia="zh-CN"/>
        </w:rPr>
        <w:t xml:space="preserve">usion can be interpreted that the agreement from RAN1#116 </w:t>
      </w:r>
      <w:r>
        <w:rPr>
          <w:rFonts w:eastAsia="宋体"/>
          <w:b/>
          <w:i/>
          <w:color w:val="000000" w:themeColor="text1"/>
          <w:sz w:val="22"/>
          <w:szCs w:val="22"/>
          <w:lang w:eastAsia="zh-CN"/>
        </w:rPr>
        <w:t xml:space="preserve">for </w:t>
      </w:r>
      <w:r w:rsidRPr="00BB0B92">
        <w:rPr>
          <w:rFonts w:eastAsia="宋体"/>
          <w:b/>
          <w:i/>
          <w:color w:val="000000" w:themeColor="text1"/>
          <w:sz w:val="22"/>
          <w:szCs w:val="22"/>
          <w:lang w:eastAsia="zh-CN"/>
        </w:rPr>
        <w:t>the report of more than 4 beam related information in L1 signaling</w:t>
      </w:r>
      <w:r>
        <w:rPr>
          <w:rFonts w:eastAsia="宋体"/>
          <w:b/>
          <w:i/>
          <w:color w:val="000000" w:themeColor="text1"/>
          <w:sz w:val="22"/>
          <w:szCs w:val="22"/>
          <w:lang w:eastAsia="zh-CN"/>
        </w:rPr>
        <w:t xml:space="preserve"> </w:t>
      </w:r>
      <w:r>
        <w:rPr>
          <w:rFonts w:eastAsia="宋体"/>
          <w:b/>
          <w:i/>
          <w:color w:val="000000" w:themeColor="text1"/>
          <w:sz w:val="22"/>
          <w:szCs w:val="22"/>
          <w:lang w:eastAsia="zh-CN"/>
        </w:rPr>
        <w:t>for inference</w:t>
      </w:r>
      <w:r>
        <w:rPr>
          <w:rFonts w:eastAsia="宋体"/>
          <w:b/>
          <w:i/>
          <w:color w:val="000000" w:themeColor="text1"/>
          <w:sz w:val="22"/>
          <w:szCs w:val="22"/>
          <w:lang w:eastAsia="zh-CN"/>
        </w:rPr>
        <w:t xml:space="preserve"> can be used for training and/or mon</w:t>
      </w:r>
      <w:r>
        <w:rPr>
          <w:rFonts w:eastAsia="宋体"/>
          <w:b/>
          <w:i/>
          <w:color w:val="000000" w:themeColor="text1"/>
          <w:sz w:val="22"/>
          <w:szCs w:val="22"/>
          <w:lang w:eastAsia="zh-CN"/>
        </w:rPr>
        <w:t>itoring</w:t>
      </w:r>
      <w:r w:rsidR="00ED5F4C">
        <w:rPr>
          <w:rFonts w:eastAsia="宋体"/>
          <w:b/>
          <w:i/>
          <w:color w:val="000000" w:themeColor="text1"/>
          <w:sz w:val="22"/>
          <w:szCs w:val="22"/>
          <w:lang w:eastAsia="zh-CN"/>
        </w:rPr>
        <w:t>.</w:t>
      </w:r>
    </w:p>
    <w:p w14:paraId="61201E91" w14:textId="506CD60C" w:rsidR="00526A79" w:rsidRPr="00526A79" w:rsidRDefault="00526A79" w:rsidP="00526A79">
      <w:pPr>
        <w:pStyle w:val="ListParagraph"/>
        <w:numPr>
          <w:ilvl w:val="0"/>
          <w:numId w:val="83"/>
        </w:numPr>
        <w:spacing w:after="120"/>
        <w:ind w:left="360"/>
        <w:contextualSpacing w:val="0"/>
        <w:rPr>
          <w:b/>
          <w:i/>
          <w:color w:val="000000" w:themeColor="text1"/>
          <w:sz w:val="22"/>
          <w:szCs w:val="22"/>
        </w:rPr>
      </w:pPr>
      <w:r w:rsidRPr="008C2E67">
        <w:rPr>
          <w:rFonts w:eastAsia="宋体"/>
          <w:b/>
          <w:i/>
          <w:color w:val="000000" w:themeColor="text1"/>
          <w:sz w:val="22"/>
          <w:szCs w:val="22"/>
          <w:lang w:eastAsia="zh-CN"/>
        </w:rPr>
        <w:t>Note</w:t>
      </w:r>
      <w:r>
        <w:rPr>
          <w:rFonts w:eastAsia="宋体"/>
          <w:b/>
          <w:i/>
          <w:color w:val="000000" w:themeColor="text1"/>
          <w:sz w:val="22"/>
          <w:szCs w:val="22"/>
          <w:lang w:eastAsia="zh-CN"/>
        </w:rPr>
        <w:t>:</w:t>
      </w:r>
      <w:r w:rsidRPr="008C2E67">
        <w:rPr>
          <w:rFonts w:eastAsia="宋体"/>
          <w:b/>
          <w:i/>
          <w:color w:val="000000" w:themeColor="text1"/>
          <w:sz w:val="22"/>
          <w:szCs w:val="22"/>
          <w:lang w:eastAsia="zh-CN"/>
        </w:rPr>
        <w:t xml:space="preserve"> Purpose, such as above “For NW-sided mo</w:t>
      </w:r>
      <w:r>
        <w:rPr>
          <w:rFonts w:eastAsia="宋体"/>
          <w:b/>
          <w:i/>
          <w:color w:val="000000" w:themeColor="text1"/>
          <w:sz w:val="22"/>
          <w:szCs w:val="22"/>
          <w:lang w:eastAsia="zh-CN"/>
        </w:rPr>
        <w:t xml:space="preserve">del, for monitoring and/or </w:t>
      </w:r>
      <w:r w:rsidR="00E43C16" w:rsidRPr="007D72EE">
        <w:rPr>
          <w:b/>
          <w:i/>
          <w:sz w:val="22"/>
          <w:szCs w:val="22"/>
        </w:rPr>
        <w:t>training</w:t>
      </w:r>
      <w:r w:rsidRPr="008C2E67">
        <w:rPr>
          <w:rFonts w:eastAsia="宋体"/>
          <w:b/>
          <w:i/>
          <w:color w:val="000000" w:themeColor="text1"/>
          <w:sz w:val="22"/>
          <w:szCs w:val="22"/>
          <w:lang w:eastAsia="zh-CN"/>
        </w:rPr>
        <w:t>”, will not be s</w:t>
      </w:r>
      <w:r>
        <w:rPr>
          <w:rFonts w:eastAsia="宋体"/>
          <w:b/>
          <w:i/>
          <w:color w:val="000000" w:themeColor="text1"/>
          <w:sz w:val="22"/>
          <w:szCs w:val="22"/>
          <w:lang w:eastAsia="zh-CN"/>
        </w:rPr>
        <w:t>pecified in RAN 1.</w:t>
      </w:r>
    </w:p>
    <w:p w14:paraId="284195A4" w14:textId="7A5C76ED" w:rsidR="00A13DCA" w:rsidRDefault="00A61486" w:rsidP="0088539B">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Content</w:t>
      </w:r>
      <w:r w:rsidR="00171DD2">
        <w:rPr>
          <w:rFonts w:ascii="Times New Roman" w:hAnsi="Times New Roman" w:cs="Times New Roman"/>
          <w:b/>
          <w:sz w:val="22"/>
          <w:szCs w:val="22"/>
        </w:rPr>
        <w:t xml:space="preserve"> for CSI report</w:t>
      </w:r>
    </w:p>
    <w:p w14:paraId="77167CCE" w14:textId="77777777" w:rsidR="002D3B94" w:rsidRPr="00E81369" w:rsidRDefault="002D3B94" w:rsidP="002D3B94">
      <w:pPr>
        <w:spacing w:before="120" w:after="120"/>
        <w:rPr>
          <w:sz w:val="22"/>
          <w:szCs w:val="22"/>
        </w:rPr>
      </w:pPr>
      <w:r w:rsidRPr="0088539B">
        <w:rPr>
          <w:color w:val="000000" w:themeColor="text1"/>
          <w:sz w:val="22"/>
          <w:szCs w:val="22"/>
        </w:rPr>
        <w:t xml:space="preserve">During the study item it was identified that the number of L1-RSRP reports per instance should be enhanced and 3 different options with the possibility to report more than 4 values were agreed: </w:t>
      </w:r>
    </w:p>
    <w:tbl>
      <w:tblPr>
        <w:tblStyle w:val="TableGrid"/>
        <w:tblW w:w="0" w:type="auto"/>
        <w:tblLook w:val="04A0" w:firstRow="1" w:lastRow="0" w:firstColumn="1" w:lastColumn="0" w:noHBand="0" w:noVBand="1"/>
      </w:tblPr>
      <w:tblGrid>
        <w:gridCol w:w="9062"/>
      </w:tblGrid>
      <w:tr w:rsidR="002D3B94" w:rsidRPr="00E81369" w14:paraId="0CE470E2" w14:textId="77777777" w:rsidTr="00066ADC">
        <w:tc>
          <w:tcPr>
            <w:tcW w:w="9062" w:type="dxa"/>
          </w:tcPr>
          <w:p w14:paraId="34BEEEEF" w14:textId="77777777" w:rsidR="002D3B94" w:rsidRPr="0088539B" w:rsidRDefault="002D3B94" w:rsidP="00066ADC">
            <w:pPr>
              <w:rPr>
                <w:kern w:val="2"/>
                <w:szCs w:val="20"/>
                <w:highlight w:val="green"/>
              </w:rPr>
            </w:pPr>
            <w:r w:rsidRPr="0088539B">
              <w:rPr>
                <w:rFonts w:eastAsia="宋体"/>
                <w:kern w:val="2"/>
                <w:szCs w:val="20"/>
                <w:highlight w:val="green"/>
                <w:lang w:eastAsia="zh-CN"/>
              </w:rPr>
              <w:t>Agreement</w:t>
            </w:r>
            <w:r w:rsidRPr="0088539B">
              <w:rPr>
                <w:kern w:val="2"/>
                <w:szCs w:val="20"/>
              </w:rPr>
              <w:t>(#112b-e)</w:t>
            </w:r>
          </w:p>
          <w:p w14:paraId="1BE129A8" w14:textId="77777777" w:rsidR="002D3B94" w:rsidRPr="0088539B" w:rsidRDefault="002D3B94" w:rsidP="00066ADC">
            <w:pPr>
              <w:rPr>
                <w:szCs w:val="20"/>
                <w:lang w:eastAsia="zh-CN"/>
              </w:rPr>
            </w:pPr>
            <w:r w:rsidRPr="0088539B">
              <w:rPr>
                <w:szCs w:val="20"/>
                <w:lang w:eastAsia="zh-CN"/>
              </w:rPr>
              <w:t xml:space="preserve">Regarding data collection for NW-side AI/ML model, study the following options (including the combination of options) for the contents of collected data, </w:t>
            </w:r>
          </w:p>
          <w:p w14:paraId="2807DBEA" w14:textId="77777777" w:rsidR="002D3B94" w:rsidRPr="0088539B" w:rsidRDefault="002D3B94" w:rsidP="00066ADC">
            <w:pPr>
              <w:pStyle w:val="ListParagraph"/>
              <w:numPr>
                <w:ilvl w:val="0"/>
                <w:numId w:val="12"/>
              </w:numPr>
              <w:overflowPunct w:val="0"/>
              <w:autoSpaceDE w:val="0"/>
              <w:autoSpaceDN w:val="0"/>
              <w:adjustRightInd w:val="0"/>
              <w:ind w:leftChars="105" w:left="570"/>
              <w:contextualSpacing w:val="0"/>
              <w:textAlignment w:val="baseline"/>
              <w:rPr>
                <w:szCs w:val="20"/>
                <w:lang w:eastAsia="zh-CN"/>
              </w:rPr>
            </w:pPr>
            <w:r w:rsidRPr="0088539B">
              <w:rPr>
                <w:szCs w:val="20"/>
                <w:lang w:eastAsia="zh-CN"/>
              </w:rPr>
              <w:t>Opt.1: M1 L1-RSRPs (corresponding to M1 beams) with the indication of beams (beam pairs) based on the measurement corresponding to a beam set, where M1 can be larger than 4, if applicable</w:t>
            </w:r>
          </w:p>
          <w:p w14:paraId="508C573B" w14:textId="77777777" w:rsidR="002D3B94" w:rsidRPr="0088539B" w:rsidRDefault="002D3B94" w:rsidP="00066ADC">
            <w:pPr>
              <w:pStyle w:val="ListParagraph"/>
              <w:numPr>
                <w:ilvl w:val="1"/>
                <w:numId w:val="12"/>
              </w:numPr>
              <w:overflowPunct w:val="0"/>
              <w:autoSpaceDE w:val="0"/>
              <w:autoSpaceDN w:val="0"/>
              <w:adjustRightInd w:val="0"/>
              <w:ind w:leftChars="465" w:left="1290"/>
              <w:contextualSpacing w:val="0"/>
              <w:textAlignment w:val="baseline"/>
              <w:rPr>
                <w:szCs w:val="20"/>
                <w:lang w:eastAsia="zh-CN"/>
              </w:rPr>
            </w:pPr>
            <w:r w:rsidRPr="0088539B">
              <w:rPr>
                <w:rFonts w:eastAsia="等线"/>
                <w:szCs w:val="20"/>
                <w:lang w:eastAsia="zh-CN"/>
              </w:rPr>
              <w:t>FFS: the range of M1</w:t>
            </w:r>
          </w:p>
          <w:p w14:paraId="32FB4741" w14:textId="77777777" w:rsidR="002D3B94" w:rsidRPr="0088539B" w:rsidRDefault="002D3B94" w:rsidP="00066ADC">
            <w:pPr>
              <w:pStyle w:val="ListParagraph"/>
              <w:numPr>
                <w:ilvl w:val="0"/>
                <w:numId w:val="12"/>
              </w:numPr>
              <w:overflowPunct w:val="0"/>
              <w:autoSpaceDE w:val="0"/>
              <w:autoSpaceDN w:val="0"/>
              <w:adjustRightInd w:val="0"/>
              <w:ind w:leftChars="105" w:left="570"/>
              <w:contextualSpacing w:val="0"/>
              <w:textAlignment w:val="baseline"/>
              <w:rPr>
                <w:szCs w:val="20"/>
                <w:lang w:eastAsia="zh-CN"/>
              </w:rPr>
            </w:pPr>
            <w:r w:rsidRPr="0088539B">
              <w:rPr>
                <w:szCs w:val="20"/>
                <w:lang w:eastAsia="zh-CN"/>
              </w:rPr>
              <w:t>Opt.2: M2 L1-RSRPs (corresponding to M2 beams) based on the measurement corresponding to a beam set, where M2 can be larger than 4, if applicable</w:t>
            </w:r>
          </w:p>
          <w:p w14:paraId="6CE953C4" w14:textId="77777777" w:rsidR="002D3B94" w:rsidRPr="0088539B" w:rsidRDefault="002D3B94" w:rsidP="00066ADC">
            <w:pPr>
              <w:pStyle w:val="ListParagraph"/>
              <w:numPr>
                <w:ilvl w:val="1"/>
                <w:numId w:val="12"/>
              </w:numPr>
              <w:overflowPunct w:val="0"/>
              <w:autoSpaceDE w:val="0"/>
              <w:autoSpaceDN w:val="0"/>
              <w:adjustRightInd w:val="0"/>
              <w:ind w:leftChars="465" w:left="1290"/>
              <w:contextualSpacing w:val="0"/>
              <w:textAlignment w:val="baseline"/>
              <w:rPr>
                <w:szCs w:val="20"/>
                <w:lang w:eastAsia="zh-CN"/>
              </w:rPr>
            </w:pPr>
            <w:r w:rsidRPr="0088539B">
              <w:rPr>
                <w:rFonts w:eastAsia="等线"/>
                <w:szCs w:val="20"/>
                <w:lang w:eastAsia="zh-CN"/>
              </w:rPr>
              <w:t>FFS: the range of M2</w:t>
            </w:r>
          </w:p>
          <w:p w14:paraId="4E3F6729" w14:textId="77777777" w:rsidR="002D3B94" w:rsidRPr="0088539B" w:rsidRDefault="002D3B94" w:rsidP="00066ADC">
            <w:pPr>
              <w:pStyle w:val="ListParagraph"/>
              <w:numPr>
                <w:ilvl w:val="0"/>
                <w:numId w:val="12"/>
              </w:numPr>
              <w:overflowPunct w:val="0"/>
              <w:autoSpaceDE w:val="0"/>
              <w:autoSpaceDN w:val="0"/>
              <w:adjustRightInd w:val="0"/>
              <w:ind w:leftChars="105" w:left="570"/>
              <w:contextualSpacing w:val="0"/>
              <w:textAlignment w:val="baseline"/>
              <w:rPr>
                <w:szCs w:val="20"/>
                <w:lang w:eastAsia="zh-CN"/>
              </w:rPr>
            </w:pPr>
            <w:r w:rsidRPr="0088539B">
              <w:rPr>
                <w:szCs w:val="20"/>
                <w:lang w:eastAsia="zh-CN"/>
              </w:rPr>
              <w:t>Opt.3: M3 beam (beam pair) indices based on the measurement corresponding to a beam set, where M3 can be larger than 4, if applicable</w:t>
            </w:r>
          </w:p>
          <w:p w14:paraId="71656B87" w14:textId="77777777" w:rsidR="002D3B94" w:rsidRPr="0088539B" w:rsidRDefault="002D3B94" w:rsidP="00066ADC">
            <w:pPr>
              <w:pStyle w:val="ListParagraph"/>
              <w:numPr>
                <w:ilvl w:val="1"/>
                <w:numId w:val="12"/>
              </w:numPr>
              <w:overflowPunct w:val="0"/>
              <w:autoSpaceDE w:val="0"/>
              <w:autoSpaceDN w:val="0"/>
              <w:adjustRightInd w:val="0"/>
              <w:ind w:leftChars="465" w:left="1290"/>
              <w:contextualSpacing w:val="0"/>
              <w:textAlignment w:val="baseline"/>
              <w:rPr>
                <w:szCs w:val="20"/>
                <w:lang w:eastAsia="zh-CN"/>
              </w:rPr>
            </w:pPr>
            <w:r w:rsidRPr="0088539B">
              <w:rPr>
                <w:rFonts w:eastAsia="等线"/>
                <w:szCs w:val="20"/>
                <w:lang w:eastAsia="zh-CN"/>
              </w:rPr>
              <w:t>FFS: the range of M3</w:t>
            </w:r>
          </w:p>
          <w:p w14:paraId="5ADB1FDD" w14:textId="77777777" w:rsidR="002D3B94" w:rsidRPr="0088539B" w:rsidRDefault="002D3B94" w:rsidP="00066ADC">
            <w:pPr>
              <w:numPr>
                <w:ilvl w:val="0"/>
                <w:numId w:val="12"/>
              </w:numPr>
              <w:overflowPunct w:val="0"/>
              <w:autoSpaceDE w:val="0"/>
              <w:autoSpaceDN w:val="0"/>
              <w:adjustRightInd w:val="0"/>
              <w:ind w:leftChars="105" w:left="570"/>
              <w:textAlignment w:val="baseline"/>
              <w:rPr>
                <w:szCs w:val="20"/>
                <w:lang w:eastAsia="zh-CN"/>
              </w:rPr>
            </w:pPr>
            <w:r w:rsidRPr="0088539B">
              <w:rPr>
                <w:bCs/>
                <w:iCs/>
                <w:szCs w:val="20"/>
              </w:rPr>
              <w:t>FFS: How to select the M1/M2/M3 beam(s) or beam pair(s)</w:t>
            </w:r>
          </w:p>
          <w:p w14:paraId="23624B03" w14:textId="77777777" w:rsidR="002D3B94" w:rsidRPr="00E81369" w:rsidRDefault="002D3B94" w:rsidP="00066ADC">
            <w:pPr>
              <w:pStyle w:val="ListParagraph"/>
              <w:numPr>
                <w:ilvl w:val="0"/>
                <w:numId w:val="12"/>
              </w:numPr>
              <w:overflowPunct w:val="0"/>
              <w:autoSpaceDE w:val="0"/>
              <w:autoSpaceDN w:val="0"/>
              <w:adjustRightInd w:val="0"/>
              <w:ind w:leftChars="105" w:left="570"/>
              <w:contextualSpacing w:val="0"/>
              <w:textAlignment w:val="baseline"/>
              <w:rPr>
                <w:rFonts w:eastAsiaTheme="minorEastAsia"/>
                <w:b/>
                <w:i/>
                <w:lang w:eastAsia="zh-CN"/>
              </w:rPr>
            </w:pPr>
            <w:r w:rsidRPr="0088539B">
              <w:rPr>
                <w:szCs w:val="20"/>
                <w:lang w:eastAsia="zh-CN"/>
              </w:rPr>
              <w:lastRenderedPageBreak/>
              <w:t>Note: Overhead, UE complexity and power consumption should be considered for the above options</w:t>
            </w:r>
          </w:p>
        </w:tc>
      </w:tr>
    </w:tbl>
    <w:p w14:paraId="072799CD" w14:textId="77777777" w:rsidR="002D3B94" w:rsidRDefault="002D3B94" w:rsidP="002D3B94">
      <w:pPr>
        <w:pStyle w:val="BodyText"/>
        <w:spacing w:before="120"/>
        <w:rPr>
          <w:color w:val="000000" w:themeColor="text1"/>
          <w:sz w:val="22"/>
          <w:szCs w:val="22"/>
        </w:rPr>
      </w:pPr>
      <w:r>
        <w:rPr>
          <w:color w:val="000000" w:themeColor="text1"/>
          <w:sz w:val="22"/>
          <w:szCs w:val="22"/>
        </w:rPr>
        <w:lastRenderedPageBreak/>
        <w:t>In our view, it seems not urgent to down-select over the 3 options, and the discussion of the exact values for M1, M2 and M3 can be deferred until more clarity on e.g. the size of beam set(s) for CSI measurement (see Section 2.1) is achieved.</w:t>
      </w:r>
    </w:p>
    <w:p w14:paraId="08501479" w14:textId="59C0A37A" w:rsidR="002D3B94" w:rsidRDefault="002D3B94" w:rsidP="00BB0B92">
      <w:pPr>
        <w:pStyle w:val="BodyText"/>
        <w:spacing w:before="120"/>
        <w:rPr>
          <w:lang w:eastAsia="zh-CN"/>
        </w:rPr>
      </w:pPr>
      <w:r>
        <w:rPr>
          <w:color w:val="000000" w:themeColor="text1"/>
          <w:sz w:val="22"/>
          <w:szCs w:val="22"/>
        </w:rPr>
        <w:t xml:space="preserve">In the FL summary for RAN1#116bis </w:t>
      </w:r>
      <w:r>
        <w:rPr>
          <w:color w:val="000000" w:themeColor="text1"/>
          <w:sz w:val="22"/>
          <w:szCs w:val="22"/>
        </w:rPr>
        <w:fldChar w:fldCharType="begin"/>
      </w:r>
      <w:r>
        <w:rPr>
          <w:color w:val="000000" w:themeColor="text1"/>
          <w:sz w:val="22"/>
          <w:szCs w:val="22"/>
        </w:rPr>
        <w:instrText xml:space="preserve"> REF _Ref165793301 \r \h </w:instrText>
      </w:r>
      <w:r>
        <w:rPr>
          <w:color w:val="000000" w:themeColor="text1"/>
          <w:sz w:val="22"/>
          <w:szCs w:val="22"/>
        </w:rPr>
      </w:r>
      <w:r>
        <w:rPr>
          <w:color w:val="000000" w:themeColor="text1"/>
          <w:sz w:val="22"/>
          <w:szCs w:val="22"/>
        </w:rPr>
        <w:fldChar w:fldCharType="separate"/>
      </w:r>
      <w:r w:rsidR="00042EA9">
        <w:rPr>
          <w:color w:val="000000" w:themeColor="text1"/>
          <w:sz w:val="22"/>
          <w:szCs w:val="22"/>
        </w:rPr>
        <w:t>[4]</w:t>
      </w:r>
      <w:r>
        <w:rPr>
          <w:color w:val="000000" w:themeColor="text1"/>
          <w:sz w:val="22"/>
          <w:szCs w:val="22"/>
        </w:rPr>
        <w:fldChar w:fldCharType="end"/>
      </w:r>
      <w:r>
        <w:rPr>
          <w:color w:val="000000" w:themeColor="text1"/>
          <w:sz w:val="22"/>
          <w:szCs w:val="22"/>
        </w:rPr>
        <w:t>, the following proposal was made</w:t>
      </w:r>
      <w:r>
        <w:rPr>
          <w:color w:val="000000" w:themeColor="text1"/>
          <w:sz w:val="22"/>
          <w:szCs w:val="22"/>
        </w:rPr>
        <w:t xml:space="preserve"> for training data collection</w:t>
      </w:r>
      <w:r>
        <w:rPr>
          <w:color w:val="000000" w:themeColor="text1"/>
          <w:sz w:val="22"/>
          <w:szCs w:val="22"/>
        </w:rPr>
        <w:t>:</w:t>
      </w:r>
    </w:p>
    <w:tbl>
      <w:tblPr>
        <w:tblStyle w:val="TableGrid"/>
        <w:tblW w:w="0" w:type="auto"/>
        <w:tblLook w:val="04A0" w:firstRow="1" w:lastRow="0" w:firstColumn="1" w:lastColumn="0" w:noHBand="0" w:noVBand="1"/>
      </w:tblPr>
      <w:tblGrid>
        <w:gridCol w:w="9062"/>
      </w:tblGrid>
      <w:tr w:rsidR="002D3B94" w14:paraId="37429056" w14:textId="77777777" w:rsidTr="00066ADC">
        <w:tc>
          <w:tcPr>
            <w:tcW w:w="9062" w:type="dxa"/>
          </w:tcPr>
          <w:p w14:paraId="032E287F" w14:textId="77777777" w:rsidR="002D3B94" w:rsidRPr="00BB0B92" w:rsidRDefault="002D3B94" w:rsidP="00066ADC">
            <w:pPr>
              <w:rPr>
                <w:u w:val="single"/>
                <w:lang w:eastAsia="zh-CN"/>
              </w:rPr>
            </w:pPr>
            <w:r w:rsidRPr="00BB0B92">
              <w:rPr>
                <w:u w:val="single"/>
                <w:lang w:eastAsia="zh-CN"/>
              </w:rPr>
              <w:t xml:space="preserve">Proposal (Content for training) </w:t>
            </w:r>
          </w:p>
          <w:p w14:paraId="1CD44F01" w14:textId="77777777" w:rsidR="002D3B94" w:rsidRDefault="002D3B94" w:rsidP="00BB0B92">
            <w:pPr>
              <w:rPr>
                <w:lang w:eastAsia="zh-CN"/>
              </w:rPr>
            </w:pPr>
            <w:r>
              <w:t>F</w:t>
            </w:r>
            <w:r w:rsidRPr="00DA1356">
              <w:t xml:space="preserve">or NW sided model, </w:t>
            </w:r>
            <w:r>
              <w:rPr>
                <w:lang w:eastAsia="zh-CN"/>
              </w:rPr>
              <w:t>the content for training, FFS</w:t>
            </w:r>
          </w:p>
          <w:p w14:paraId="17E79C0E" w14:textId="77777777" w:rsidR="002D3B94" w:rsidRDefault="002D3B94" w:rsidP="00BB0B92">
            <w:pPr>
              <w:pStyle w:val="ListParagraph"/>
              <w:numPr>
                <w:ilvl w:val="0"/>
                <w:numId w:val="130"/>
              </w:numPr>
              <w:rPr>
                <w:lang w:eastAsia="zh-CN"/>
              </w:rPr>
            </w:pPr>
            <w:r>
              <w:rPr>
                <w:lang w:eastAsia="zh-CN"/>
              </w:rPr>
              <w:t>Opt 1: Top M beam information of resource set(s) for Set A (No L1-RSRP)</w:t>
            </w:r>
          </w:p>
          <w:p w14:paraId="2B5A8287" w14:textId="77777777" w:rsidR="002D3B94" w:rsidRPr="006B5A54" w:rsidRDefault="002D3B94" w:rsidP="00BB0B92">
            <w:pPr>
              <w:pStyle w:val="ListParagraph"/>
              <w:numPr>
                <w:ilvl w:val="0"/>
                <w:numId w:val="128"/>
              </w:numPr>
              <w:contextualSpacing w:val="0"/>
              <w:rPr>
                <w:lang w:eastAsia="zh-CN"/>
              </w:rPr>
            </w:pPr>
            <w:r w:rsidRPr="006B5A54">
              <w:rPr>
                <w:lang w:eastAsia="zh-CN"/>
              </w:rPr>
              <w:t xml:space="preserve">Opt 2: </w:t>
            </w:r>
            <w:r>
              <w:t xml:space="preserve">L1-RSRPs and beam index of Top M </w:t>
            </w:r>
            <w:r w:rsidRPr="006B5A54">
              <w:t>beam of resource set</w:t>
            </w:r>
            <w:r>
              <w:t>(s) for Set A</w:t>
            </w:r>
          </w:p>
          <w:p w14:paraId="4A4E4CC9" w14:textId="77777777" w:rsidR="002D3B94" w:rsidRDefault="002D3B94" w:rsidP="00BB0B92">
            <w:pPr>
              <w:pStyle w:val="ListParagraph"/>
              <w:numPr>
                <w:ilvl w:val="1"/>
                <w:numId w:val="119"/>
              </w:numPr>
              <w:contextualSpacing w:val="0"/>
            </w:pPr>
            <w:r>
              <w:t>FFS on how to determinate M, e.g, configured/predefined value/ according to a threshold/predefined method/etc…</w:t>
            </w:r>
          </w:p>
          <w:p w14:paraId="38E48965" w14:textId="77777777" w:rsidR="002D3B94" w:rsidRDefault="002D3B94" w:rsidP="00BB0B92">
            <w:pPr>
              <w:pStyle w:val="ListParagraph"/>
              <w:numPr>
                <w:ilvl w:val="0"/>
                <w:numId w:val="119"/>
              </w:numPr>
              <w:ind w:left="720"/>
              <w:contextualSpacing w:val="0"/>
            </w:pPr>
            <w:r>
              <w:t>Opt 3</w:t>
            </w:r>
            <w:r w:rsidRPr="00CA4A8F">
              <w:t>: all L1-RSRPs of a resource set (without beam information or with best beam index (for differential L1-RSRP reporting))</w:t>
            </w:r>
          </w:p>
          <w:p w14:paraId="3277C162" w14:textId="77777777" w:rsidR="002D3B94" w:rsidRDefault="002D3B94" w:rsidP="00BB0B92">
            <w:pPr>
              <w:pStyle w:val="ListParagraph"/>
              <w:numPr>
                <w:ilvl w:val="0"/>
                <w:numId w:val="119"/>
              </w:numPr>
              <w:ind w:left="720"/>
              <w:contextualSpacing w:val="0"/>
            </w:pPr>
            <w:r>
              <w:rPr>
                <w:lang w:eastAsia="zh-CN"/>
              </w:rPr>
              <w:t xml:space="preserve">Combination to the options </w:t>
            </w:r>
            <w:r w:rsidRPr="00DA1356">
              <w:rPr>
                <w:lang w:eastAsia="zh-CN"/>
              </w:rPr>
              <w:t xml:space="preserve">for </w:t>
            </w:r>
            <w:r>
              <w:rPr>
                <w:lang w:eastAsia="zh-CN"/>
              </w:rPr>
              <w:t>inference</w:t>
            </w:r>
          </w:p>
        </w:tc>
      </w:tr>
    </w:tbl>
    <w:p w14:paraId="0FA814E1" w14:textId="77777777" w:rsidR="002D3B94" w:rsidRDefault="002D3B94" w:rsidP="00BB0B92">
      <w:pPr>
        <w:spacing w:before="120" w:after="120"/>
        <w:rPr>
          <w:color w:val="000000" w:themeColor="text1"/>
          <w:sz w:val="22"/>
          <w:szCs w:val="22"/>
        </w:rPr>
      </w:pPr>
      <w:r>
        <w:rPr>
          <w:color w:val="000000" w:themeColor="text1"/>
          <w:sz w:val="22"/>
          <w:szCs w:val="22"/>
        </w:rPr>
        <w:t xml:space="preserve">In the table </w:t>
      </w:r>
      <w:proofErr w:type="gramStart"/>
      <w:r>
        <w:rPr>
          <w:color w:val="000000" w:themeColor="text1"/>
          <w:sz w:val="22"/>
          <w:szCs w:val="22"/>
        </w:rPr>
        <w:t>below</w:t>
      </w:r>
      <w:proofErr w:type="gramEnd"/>
      <w:r>
        <w:rPr>
          <w:color w:val="000000" w:themeColor="text1"/>
          <w:sz w:val="22"/>
          <w:szCs w:val="22"/>
        </w:rPr>
        <w:t xml:space="preserve"> we </w:t>
      </w:r>
      <w:r>
        <w:rPr>
          <w:color w:val="000000" w:themeColor="text1"/>
          <w:sz w:val="22"/>
          <w:szCs w:val="22"/>
        </w:rPr>
        <w:t>co</w:t>
      </w:r>
      <w:r>
        <w:rPr>
          <w:color w:val="000000" w:themeColor="text1"/>
          <w:sz w:val="22"/>
          <w:szCs w:val="22"/>
        </w:rPr>
        <w:t>m</w:t>
      </w:r>
      <w:r>
        <w:rPr>
          <w:color w:val="000000" w:themeColor="text1"/>
          <w:sz w:val="22"/>
          <w:szCs w:val="22"/>
        </w:rPr>
        <w:t>pared the agreement</w:t>
      </w:r>
      <w:r>
        <w:rPr>
          <w:color w:val="000000" w:themeColor="text1"/>
          <w:sz w:val="22"/>
          <w:szCs w:val="22"/>
        </w:rPr>
        <w:t xml:space="preserve"> from the study item </w:t>
      </w:r>
      <w:r>
        <w:rPr>
          <w:color w:val="000000" w:themeColor="text1"/>
          <w:sz w:val="22"/>
          <w:szCs w:val="22"/>
        </w:rPr>
        <w:t xml:space="preserve">with </w:t>
      </w:r>
      <w:r>
        <w:rPr>
          <w:color w:val="000000" w:themeColor="text1"/>
          <w:sz w:val="22"/>
          <w:szCs w:val="22"/>
        </w:rPr>
        <w:t xml:space="preserve">the </w:t>
      </w:r>
      <w:r>
        <w:rPr>
          <w:color w:val="000000" w:themeColor="text1"/>
          <w:sz w:val="22"/>
          <w:szCs w:val="22"/>
        </w:rPr>
        <w:t>FL proposal</w:t>
      </w:r>
    </w:p>
    <w:tbl>
      <w:tblPr>
        <w:tblStyle w:val="TableGrid"/>
        <w:tblW w:w="0" w:type="auto"/>
        <w:tblLook w:val="04A0" w:firstRow="1" w:lastRow="0" w:firstColumn="1" w:lastColumn="0" w:noHBand="0" w:noVBand="1"/>
      </w:tblPr>
      <w:tblGrid>
        <w:gridCol w:w="3020"/>
        <w:gridCol w:w="3021"/>
        <w:gridCol w:w="3021"/>
      </w:tblGrid>
      <w:tr w:rsidR="002D3B94" w14:paraId="5C41EE37" w14:textId="77777777" w:rsidTr="00066ADC">
        <w:tc>
          <w:tcPr>
            <w:tcW w:w="3020" w:type="dxa"/>
          </w:tcPr>
          <w:p w14:paraId="3E35A2DA" w14:textId="77777777" w:rsidR="002D3B94" w:rsidRPr="00BB0B92" w:rsidRDefault="002D3B94" w:rsidP="00BB0B92">
            <w:pPr>
              <w:spacing w:before="120" w:after="120"/>
              <w:jc w:val="center"/>
              <w:rPr>
                <w:b/>
                <w:color w:val="000000" w:themeColor="text1"/>
                <w:sz w:val="22"/>
                <w:szCs w:val="22"/>
              </w:rPr>
            </w:pPr>
            <w:r w:rsidRPr="00BB0B92">
              <w:rPr>
                <w:b/>
                <w:color w:val="000000" w:themeColor="text1"/>
                <w:sz w:val="22"/>
                <w:szCs w:val="22"/>
              </w:rPr>
              <w:t>SI-agreement</w:t>
            </w:r>
          </w:p>
        </w:tc>
        <w:tc>
          <w:tcPr>
            <w:tcW w:w="3021" w:type="dxa"/>
          </w:tcPr>
          <w:p w14:paraId="2AB557FE" w14:textId="77777777" w:rsidR="002D3B94" w:rsidRPr="00BB0B92" w:rsidRDefault="002D3B94" w:rsidP="00BB0B92">
            <w:pPr>
              <w:spacing w:before="120" w:after="120"/>
              <w:jc w:val="center"/>
              <w:rPr>
                <w:b/>
                <w:color w:val="000000" w:themeColor="text1"/>
                <w:sz w:val="22"/>
                <w:szCs w:val="22"/>
              </w:rPr>
            </w:pPr>
            <w:r>
              <w:rPr>
                <w:b/>
                <w:color w:val="000000" w:themeColor="text1"/>
                <w:sz w:val="22"/>
                <w:szCs w:val="22"/>
              </w:rPr>
              <w:t>FL proposal</w:t>
            </w:r>
          </w:p>
        </w:tc>
        <w:tc>
          <w:tcPr>
            <w:tcW w:w="3021" w:type="dxa"/>
          </w:tcPr>
          <w:p w14:paraId="09FD7A1A" w14:textId="77777777" w:rsidR="002D3B94" w:rsidRPr="00BB0B92" w:rsidRDefault="002D3B94" w:rsidP="00BB0B92">
            <w:pPr>
              <w:spacing w:before="120" w:after="120"/>
              <w:jc w:val="center"/>
              <w:rPr>
                <w:b/>
                <w:color w:val="000000" w:themeColor="text1"/>
                <w:sz w:val="22"/>
                <w:szCs w:val="22"/>
              </w:rPr>
            </w:pPr>
            <w:r>
              <w:rPr>
                <w:b/>
                <w:color w:val="000000" w:themeColor="text1"/>
                <w:sz w:val="22"/>
                <w:szCs w:val="22"/>
              </w:rPr>
              <w:t>Comment</w:t>
            </w:r>
          </w:p>
        </w:tc>
      </w:tr>
      <w:tr w:rsidR="002D3B94" w14:paraId="5CB55A71" w14:textId="77777777" w:rsidTr="00066ADC">
        <w:tc>
          <w:tcPr>
            <w:tcW w:w="3020" w:type="dxa"/>
          </w:tcPr>
          <w:p w14:paraId="685CABB7" w14:textId="77777777" w:rsidR="002D3B94" w:rsidRPr="00EC5F8D" w:rsidRDefault="002D3B94" w:rsidP="00BB0B92">
            <w:pPr>
              <w:overflowPunct w:val="0"/>
              <w:autoSpaceDE w:val="0"/>
              <w:autoSpaceDN w:val="0"/>
              <w:adjustRightInd w:val="0"/>
              <w:textAlignment w:val="baseline"/>
              <w:rPr>
                <w:szCs w:val="20"/>
                <w:lang w:eastAsia="zh-CN"/>
              </w:rPr>
            </w:pPr>
            <w:r w:rsidRPr="00DE1456">
              <w:rPr>
                <w:szCs w:val="20"/>
                <w:lang w:eastAsia="zh-CN"/>
              </w:rPr>
              <w:t>Opt.1: M1 L1-RSRPs (corresponding to M1 beams) with the indication of beams (beam pairs) based on the measurement cor</w:t>
            </w:r>
            <w:r w:rsidRPr="00EC5F8D">
              <w:rPr>
                <w:szCs w:val="20"/>
                <w:lang w:eastAsia="zh-CN"/>
              </w:rPr>
              <w:t>responding to a beam set, where M1 can be larger than 4, if applicable</w:t>
            </w:r>
          </w:p>
          <w:p w14:paraId="46346F5C" w14:textId="77777777" w:rsidR="002D3B94" w:rsidRPr="00BB0B92" w:rsidRDefault="002D3B94" w:rsidP="00BB0B92">
            <w:pPr>
              <w:pStyle w:val="ListParagraph"/>
              <w:numPr>
                <w:ilvl w:val="0"/>
                <w:numId w:val="12"/>
              </w:numPr>
              <w:overflowPunct w:val="0"/>
              <w:autoSpaceDE w:val="0"/>
              <w:autoSpaceDN w:val="0"/>
              <w:adjustRightInd w:val="0"/>
              <w:contextualSpacing w:val="0"/>
              <w:textAlignment w:val="baseline"/>
              <w:rPr>
                <w:szCs w:val="20"/>
                <w:lang w:eastAsia="zh-CN"/>
              </w:rPr>
            </w:pPr>
            <w:r w:rsidRPr="0088539B">
              <w:rPr>
                <w:rFonts w:eastAsia="等线"/>
                <w:szCs w:val="20"/>
                <w:lang w:eastAsia="zh-CN"/>
              </w:rPr>
              <w:t>FFS: the range of M1</w:t>
            </w:r>
          </w:p>
        </w:tc>
        <w:tc>
          <w:tcPr>
            <w:tcW w:w="3021" w:type="dxa"/>
          </w:tcPr>
          <w:p w14:paraId="64A0FB21" w14:textId="77777777" w:rsidR="002D3B94" w:rsidRPr="006B5A54" w:rsidRDefault="002D3B94" w:rsidP="00BB0B92">
            <w:pPr>
              <w:rPr>
                <w:lang w:eastAsia="zh-CN"/>
              </w:rPr>
            </w:pPr>
            <w:r>
              <w:t xml:space="preserve">Opt 2: </w:t>
            </w:r>
            <w:r>
              <w:t xml:space="preserve">L1-RSRPs and beam index of Top M </w:t>
            </w:r>
            <w:r w:rsidRPr="006B5A54">
              <w:t>beam of resource set</w:t>
            </w:r>
            <w:r>
              <w:t>(s) for Set A</w:t>
            </w:r>
          </w:p>
          <w:p w14:paraId="38E34160" w14:textId="4E4C6898" w:rsidR="002D3B94" w:rsidRPr="00BB0B92" w:rsidRDefault="002D3B94" w:rsidP="00BB0B92">
            <w:pPr>
              <w:pStyle w:val="ListParagraph"/>
              <w:numPr>
                <w:ilvl w:val="0"/>
                <w:numId w:val="12"/>
              </w:numPr>
              <w:contextualSpacing w:val="0"/>
              <w:rPr>
                <w:color w:val="000000" w:themeColor="text1"/>
                <w:sz w:val="22"/>
                <w:szCs w:val="22"/>
              </w:rPr>
            </w:pPr>
            <w:r>
              <w:t>FFS on how to determinate M, e.g, configured/predefined value/ according to a threshold/predefined method/etc…</w:t>
            </w:r>
          </w:p>
        </w:tc>
        <w:tc>
          <w:tcPr>
            <w:tcW w:w="3021" w:type="dxa"/>
          </w:tcPr>
          <w:p w14:paraId="01BA21F5" w14:textId="62B8AD11" w:rsidR="002D3B94" w:rsidRPr="00BB0B92" w:rsidRDefault="00E10D7C" w:rsidP="00BB0B92">
            <w:pPr>
              <w:rPr>
                <w:color w:val="000000" w:themeColor="text1"/>
                <w:szCs w:val="20"/>
              </w:rPr>
            </w:pPr>
            <w:r>
              <w:rPr>
                <w:color w:val="000000" w:themeColor="text1"/>
                <w:szCs w:val="20"/>
              </w:rPr>
              <w:t xml:space="preserve">Options match. </w:t>
            </w:r>
            <w:r w:rsidR="002D3B94">
              <w:rPr>
                <w:color w:val="000000" w:themeColor="text1"/>
                <w:szCs w:val="20"/>
              </w:rPr>
              <w:t xml:space="preserve">Can be used </w:t>
            </w:r>
            <w:r w:rsidR="002D3B94" w:rsidRPr="004657DF">
              <w:rPr>
                <w:color w:val="000000" w:themeColor="text1"/>
                <w:szCs w:val="20"/>
              </w:rPr>
              <w:t xml:space="preserve">when RSRPs for a partial part of the measured set </w:t>
            </w:r>
            <w:r>
              <w:rPr>
                <w:color w:val="000000" w:themeColor="text1"/>
                <w:szCs w:val="20"/>
              </w:rPr>
              <w:t>are</w:t>
            </w:r>
            <w:r w:rsidR="002D3B94" w:rsidRPr="004657DF">
              <w:rPr>
                <w:color w:val="000000" w:themeColor="text1"/>
                <w:szCs w:val="20"/>
              </w:rPr>
              <w:t xml:space="preserve"> reported</w:t>
            </w:r>
            <w:r w:rsidR="001B2AF2">
              <w:rPr>
                <w:color w:val="000000" w:themeColor="text1"/>
                <w:szCs w:val="20"/>
              </w:rPr>
              <w:t xml:space="preserve"> as label</w:t>
            </w:r>
            <w:r w:rsidR="00057889">
              <w:rPr>
                <w:color w:val="000000" w:themeColor="text1"/>
                <w:szCs w:val="20"/>
              </w:rPr>
              <w:t>, which saves overhead.</w:t>
            </w:r>
          </w:p>
        </w:tc>
      </w:tr>
      <w:tr w:rsidR="002D3B94" w14:paraId="2E3B5328" w14:textId="77777777" w:rsidTr="00066ADC">
        <w:tc>
          <w:tcPr>
            <w:tcW w:w="3020" w:type="dxa"/>
          </w:tcPr>
          <w:p w14:paraId="345B81DD" w14:textId="77777777" w:rsidR="002D3B94" w:rsidRPr="00EC5F8D" w:rsidRDefault="002D3B94" w:rsidP="00BB0B92">
            <w:pPr>
              <w:overflowPunct w:val="0"/>
              <w:autoSpaceDE w:val="0"/>
              <w:autoSpaceDN w:val="0"/>
              <w:adjustRightInd w:val="0"/>
              <w:textAlignment w:val="baseline"/>
              <w:rPr>
                <w:szCs w:val="20"/>
                <w:lang w:eastAsia="zh-CN"/>
              </w:rPr>
            </w:pPr>
            <w:r w:rsidRPr="00DE1456">
              <w:rPr>
                <w:szCs w:val="20"/>
                <w:lang w:eastAsia="zh-CN"/>
              </w:rPr>
              <w:t>Opt.2: M2 L1-RSRPs (corresponding to M2 beams) based on the measurement corresponding to a beam set, where M2 can be larger than 4, if applicable</w:t>
            </w:r>
          </w:p>
          <w:p w14:paraId="3591B97A" w14:textId="77777777" w:rsidR="002D3B94" w:rsidRPr="00BB0B92" w:rsidRDefault="002D3B94" w:rsidP="00BB0B92">
            <w:pPr>
              <w:pStyle w:val="ListParagraph"/>
              <w:numPr>
                <w:ilvl w:val="0"/>
                <w:numId w:val="12"/>
              </w:numPr>
              <w:overflowPunct w:val="0"/>
              <w:autoSpaceDE w:val="0"/>
              <w:autoSpaceDN w:val="0"/>
              <w:adjustRightInd w:val="0"/>
              <w:contextualSpacing w:val="0"/>
              <w:textAlignment w:val="baseline"/>
              <w:rPr>
                <w:szCs w:val="20"/>
                <w:lang w:eastAsia="zh-CN"/>
              </w:rPr>
            </w:pPr>
            <w:r w:rsidRPr="0088539B">
              <w:rPr>
                <w:rFonts w:eastAsia="等线"/>
                <w:szCs w:val="20"/>
                <w:lang w:eastAsia="zh-CN"/>
              </w:rPr>
              <w:t>FFS: the range of M2</w:t>
            </w:r>
          </w:p>
        </w:tc>
        <w:tc>
          <w:tcPr>
            <w:tcW w:w="3021" w:type="dxa"/>
          </w:tcPr>
          <w:p w14:paraId="32854E05" w14:textId="77777777" w:rsidR="002D3B94" w:rsidRDefault="002D3B94" w:rsidP="00BB0B92">
            <w:pPr>
              <w:rPr>
                <w:color w:val="000000" w:themeColor="text1"/>
                <w:sz w:val="22"/>
                <w:szCs w:val="22"/>
              </w:rPr>
            </w:pPr>
            <w:r>
              <w:t>Opt 3</w:t>
            </w:r>
            <w:r w:rsidRPr="00CA4A8F">
              <w:t>: all L1-RSRPs of a resource set (without beam information or with best beam index (for differential L1-RSRP reporting))</w:t>
            </w:r>
          </w:p>
        </w:tc>
        <w:tc>
          <w:tcPr>
            <w:tcW w:w="3021" w:type="dxa"/>
          </w:tcPr>
          <w:p w14:paraId="2F4CBEAA" w14:textId="27D44BB6" w:rsidR="002D3B94" w:rsidRPr="00BB0B92" w:rsidRDefault="002D3B94" w:rsidP="00BB0B92">
            <w:pPr>
              <w:rPr>
                <w:color w:val="000000" w:themeColor="text1"/>
                <w:szCs w:val="20"/>
              </w:rPr>
            </w:pPr>
            <w:r>
              <w:rPr>
                <w:color w:val="000000" w:themeColor="text1"/>
                <w:szCs w:val="20"/>
              </w:rPr>
              <w:t>Options match when the RSRPs for a whole set shall be reported</w:t>
            </w:r>
            <w:r w:rsidR="00080F24">
              <w:rPr>
                <w:color w:val="000000" w:themeColor="text1"/>
                <w:szCs w:val="20"/>
              </w:rPr>
              <w:t xml:space="preserve"> as label</w:t>
            </w:r>
            <w:r w:rsidR="0053665A">
              <w:rPr>
                <w:color w:val="000000" w:themeColor="text1"/>
                <w:szCs w:val="20"/>
              </w:rPr>
              <w:t>s</w:t>
            </w:r>
            <w:r>
              <w:rPr>
                <w:color w:val="000000" w:themeColor="text1"/>
                <w:szCs w:val="20"/>
              </w:rPr>
              <w:t>. This</w:t>
            </w:r>
            <w:r w:rsidR="00080F24">
              <w:rPr>
                <w:color w:val="000000" w:themeColor="text1"/>
                <w:szCs w:val="20"/>
              </w:rPr>
              <w:t xml:space="preserve"> </w:t>
            </w:r>
            <w:r w:rsidR="00C63470">
              <w:rPr>
                <w:color w:val="000000" w:themeColor="text1"/>
                <w:szCs w:val="20"/>
              </w:rPr>
              <w:t>consumes more overhead</w:t>
            </w:r>
            <w:r w:rsidR="00801EE3">
              <w:rPr>
                <w:color w:val="000000" w:themeColor="text1"/>
                <w:szCs w:val="20"/>
              </w:rPr>
              <w:t xml:space="preserve"> in general</w:t>
            </w:r>
            <w:r>
              <w:rPr>
                <w:color w:val="000000" w:themeColor="text1"/>
                <w:szCs w:val="20"/>
              </w:rPr>
              <w:t>.</w:t>
            </w:r>
          </w:p>
        </w:tc>
      </w:tr>
      <w:tr w:rsidR="002D3B94" w14:paraId="0BB0A693" w14:textId="77777777" w:rsidTr="00066ADC">
        <w:tc>
          <w:tcPr>
            <w:tcW w:w="3020" w:type="dxa"/>
          </w:tcPr>
          <w:p w14:paraId="34F1DF60" w14:textId="77777777" w:rsidR="002D3B94" w:rsidRPr="00EC5F8D" w:rsidRDefault="002D3B94" w:rsidP="00BB0B92">
            <w:pPr>
              <w:overflowPunct w:val="0"/>
              <w:autoSpaceDE w:val="0"/>
              <w:autoSpaceDN w:val="0"/>
              <w:adjustRightInd w:val="0"/>
              <w:textAlignment w:val="baseline"/>
              <w:rPr>
                <w:szCs w:val="20"/>
                <w:lang w:eastAsia="zh-CN"/>
              </w:rPr>
            </w:pPr>
            <w:r w:rsidRPr="00DE1456">
              <w:rPr>
                <w:szCs w:val="20"/>
                <w:lang w:eastAsia="zh-CN"/>
              </w:rPr>
              <w:t>Opt.3: M3 beam (beam pair) indices based on the measurement corresponding to a beam set, where M3 can be larger than 4, if applicable</w:t>
            </w:r>
          </w:p>
          <w:p w14:paraId="3E134868" w14:textId="77777777" w:rsidR="002D3B94" w:rsidRPr="00BB0B92" w:rsidRDefault="002D3B94" w:rsidP="00BB0B92">
            <w:pPr>
              <w:pStyle w:val="ListParagraph"/>
              <w:numPr>
                <w:ilvl w:val="0"/>
                <w:numId w:val="12"/>
              </w:numPr>
              <w:overflowPunct w:val="0"/>
              <w:autoSpaceDE w:val="0"/>
              <w:autoSpaceDN w:val="0"/>
              <w:adjustRightInd w:val="0"/>
              <w:contextualSpacing w:val="0"/>
              <w:textAlignment w:val="baseline"/>
              <w:rPr>
                <w:szCs w:val="20"/>
                <w:lang w:eastAsia="zh-CN"/>
              </w:rPr>
            </w:pPr>
            <w:r w:rsidRPr="0088539B">
              <w:rPr>
                <w:rFonts w:eastAsia="等线"/>
                <w:szCs w:val="20"/>
                <w:lang w:eastAsia="zh-CN"/>
              </w:rPr>
              <w:t>FFS: the range of M3</w:t>
            </w:r>
          </w:p>
        </w:tc>
        <w:tc>
          <w:tcPr>
            <w:tcW w:w="3021" w:type="dxa"/>
          </w:tcPr>
          <w:p w14:paraId="04CD9228" w14:textId="77777777" w:rsidR="002D3B94" w:rsidRPr="00BB0B92" w:rsidRDefault="002D3B94" w:rsidP="00BB0B92">
            <w:pPr>
              <w:rPr>
                <w:lang w:eastAsia="zh-CN"/>
              </w:rPr>
            </w:pPr>
            <w:r>
              <w:rPr>
                <w:lang w:eastAsia="zh-CN"/>
              </w:rPr>
              <w:t>Opt 1: Top M beam information of resource set(s) for Set A (No L1-RSRP)</w:t>
            </w:r>
          </w:p>
        </w:tc>
        <w:tc>
          <w:tcPr>
            <w:tcW w:w="3021" w:type="dxa"/>
          </w:tcPr>
          <w:p w14:paraId="07EF8AE8" w14:textId="0EDAF79D" w:rsidR="002D3B94" w:rsidRDefault="002D3B94" w:rsidP="00BB0B92">
            <w:pPr>
              <w:rPr>
                <w:color w:val="000000" w:themeColor="text1"/>
                <w:sz w:val="22"/>
                <w:szCs w:val="22"/>
              </w:rPr>
            </w:pPr>
            <w:r>
              <w:rPr>
                <w:color w:val="000000" w:themeColor="text1"/>
                <w:szCs w:val="20"/>
              </w:rPr>
              <w:t xml:space="preserve">Options match. </w:t>
            </w:r>
            <w:r w:rsidRPr="00BB0B92">
              <w:rPr>
                <w:color w:val="000000" w:themeColor="text1"/>
                <w:szCs w:val="20"/>
              </w:rPr>
              <w:t>The UE can e.g. measure Set A, and only needs to report the best beam ID(s)</w:t>
            </w:r>
            <w:r w:rsidR="006E0203">
              <w:rPr>
                <w:color w:val="000000" w:themeColor="text1"/>
                <w:szCs w:val="20"/>
              </w:rPr>
              <w:t xml:space="preserve"> as label</w:t>
            </w:r>
            <w:r w:rsidR="00400B0B">
              <w:rPr>
                <w:color w:val="000000" w:themeColor="text1"/>
                <w:szCs w:val="20"/>
              </w:rPr>
              <w:t>, which is also overhead friendly</w:t>
            </w:r>
            <w:r w:rsidRPr="00BB0B92">
              <w:rPr>
                <w:color w:val="000000" w:themeColor="text1"/>
                <w:szCs w:val="20"/>
              </w:rPr>
              <w:t xml:space="preserve">. </w:t>
            </w:r>
          </w:p>
        </w:tc>
      </w:tr>
    </w:tbl>
    <w:p w14:paraId="0FC83B80" w14:textId="5386B423" w:rsidR="002D3B94" w:rsidRDefault="002D3B94" w:rsidP="00BB0B92">
      <w:pPr>
        <w:spacing w:before="120" w:after="120"/>
        <w:rPr>
          <w:color w:val="000000" w:themeColor="text1"/>
          <w:sz w:val="22"/>
          <w:szCs w:val="22"/>
        </w:rPr>
      </w:pPr>
      <w:r>
        <w:rPr>
          <w:color w:val="000000" w:themeColor="text1"/>
          <w:sz w:val="22"/>
          <w:szCs w:val="22"/>
        </w:rPr>
        <w:t>It appear</w:t>
      </w:r>
      <w:r>
        <w:rPr>
          <w:color w:val="000000" w:themeColor="text1"/>
          <w:sz w:val="22"/>
          <w:szCs w:val="22"/>
        </w:rPr>
        <w:t>s</w:t>
      </w:r>
      <w:r>
        <w:rPr>
          <w:color w:val="000000" w:themeColor="text1"/>
          <w:sz w:val="22"/>
          <w:szCs w:val="22"/>
        </w:rPr>
        <w:t xml:space="preserve"> that all options from the SI are covered with the FL proposal. </w:t>
      </w:r>
      <w:r>
        <w:rPr>
          <w:color w:val="000000" w:themeColor="text1"/>
          <w:sz w:val="22"/>
          <w:szCs w:val="22"/>
        </w:rPr>
        <w:t xml:space="preserve">We are </w:t>
      </w:r>
      <w:r>
        <w:rPr>
          <w:color w:val="000000" w:themeColor="text1"/>
          <w:sz w:val="22"/>
          <w:szCs w:val="22"/>
        </w:rPr>
        <w:t xml:space="preserve">therefore </w:t>
      </w:r>
      <w:r>
        <w:rPr>
          <w:color w:val="000000" w:themeColor="text1"/>
          <w:sz w:val="22"/>
          <w:szCs w:val="22"/>
        </w:rPr>
        <w:t>in principle supportive</w:t>
      </w:r>
      <w:r>
        <w:rPr>
          <w:color w:val="000000" w:themeColor="text1"/>
          <w:sz w:val="22"/>
          <w:szCs w:val="22"/>
        </w:rPr>
        <w:t>, with some suggested modifications:</w:t>
      </w:r>
      <w:r>
        <w:rPr>
          <w:color w:val="000000" w:themeColor="text1"/>
          <w:sz w:val="22"/>
          <w:szCs w:val="22"/>
        </w:rPr>
        <w:t xml:space="preserve"> </w:t>
      </w:r>
      <w:r w:rsidR="00CA4A77">
        <w:rPr>
          <w:color w:val="000000" w:themeColor="text1"/>
          <w:sz w:val="22"/>
          <w:szCs w:val="22"/>
        </w:rPr>
        <w:t>t</w:t>
      </w:r>
      <w:r>
        <w:rPr>
          <w:color w:val="000000" w:themeColor="text1"/>
          <w:sz w:val="22"/>
          <w:szCs w:val="22"/>
        </w:rPr>
        <w:t>he FFS for Option 2</w:t>
      </w:r>
      <w:r>
        <w:rPr>
          <w:color w:val="000000" w:themeColor="text1"/>
          <w:sz w:val="22"/>
          <w:szCs w:val="22"/>
        </w:rPr>
        <w:t>,</w:t>
      </w:r>
      <w:r>
        <w:rPr>
          <w:color w:val="000000" w:themeColor="text1"/>
          <w:sz w:val="22"/>
          <w:szCs w:val="22"/>
        </w:rPr>
        <w:t xml:space="preserve"> should not </w:t>
      </w:r>
      <w:r w:rsidR="002A3F08">
        <w:rPr>
          <w:color w:val="000000" w:themeColor="text1"/>
          <w:sz w:val="22"/>
          <w:szCs w:val="22"/>
        </w:rPr>
        <w:t xml:space="preserve">only </w:t>
      </w:r>
      <w:r>
        <w:rPr>
          <w:color w:val="000000" w:themeColor="text1"/>
          <w:sz w:val="22"/>
          <w:szCs w:val="22"/>
        </w:rPr>
        <w:t xml:space="preserve">focus on </w:t>
      </w:r>
      <w:r w:rsidRPr="00BB0B92">
        <w:rPr>
          <w:color w:val="000000" w:themeColor="text1"/>
          <w:sz w:val="22"/>
          <w:szCs w:val="22"/>
          <w:u w:val="single"/>
        </w:rPr>
        <w:t>how</w:t>
      </w:r>
      <w:r>
        <w:rPr>
          <w:color w:val="000000" w:themeColor="text1"/>
          <w:sz w:val="22"/>
          <w:szCs w:val="22"/>
        </w:rPr>
        <w:t xml:space="preserve"> to determine the value of M</w:t>
      </w:r>
      <w:r w:rsidR="00747125">
        <w:rPr>
          <w:color w:val="000000" w:themeColor="text1"/>
          <w:sz w:val="22"/>
          <w:szCs w:val="22"/>
        </w:rPr>
        <w:t xml:space="preserve"> (as analyzed</w:t>
      </w:r>
      <w:r>
        <w:rPr>
          <w:color w:val="000000" w:themeColor="text1"/>
          <w:sz w:val="22"/>
          <w:szCs w:val="22"/>
        </w:rPr>
        <w:t xml:space="preserve"> under </w:t>
      </w:r>
      <w:r>
        <w:rPr>
          <w:color w:val="000000" w:themeColor="text1"/>
          <w:sz w:val="22"/>
          <w:szCs w:val="22"/>
        </w:rPr>
        <w:t>“</w:t>
      </w:r>
      <w:r>
        <w:rPr>
          <w:color w:val="000000" w:themeColor="text1"/>
          <w:sz w:val="22"/>
          <w:szCs w:val="22"/>
        </w:rPr>
        <w:t>data</w:t>
      </w:r>
      <w:r>
        <w:rPr>
          <w:color w:val="000000" w:themeColor="text1"/>
          <w:sz w:val="22"/>
          <w:szCs w:val="22"/>
        </w:rPr>
        <w:t xml:space="preserve"> omission/selection”</w:t>
      </w:r>
      <w:r w:rsidR="0036528E">
        <w:rPr>
          <w:color w:val="000000" w:themeColor="text1"/>
          <w:sz w:val="22"/>
          <w:szCs w:val="22"/>
        </w:rPr>
        <w:t xml:space="preserve"> in Section 2.2.5</w:t>
      </w:r>
      <w:r w:rsidR="00747125">
        <w:rPr>
          <w:color w:val="000000" w:themeColor="text1"/>
          <w:sz w:val="22"/>
          <w:szCs w:val="22"/>
        </w:rPr>
        <w:t>)</w:t>
      </w:r>
      <w:r>
        <w:rPr>
          <w:color w:val="000000" w:themeColor="text1"/>
          <w:sz w:val="22"/>
          <w:szCs w:val="22"/>
        </w:rPr>
        <w:t xml:space="preserve">. For this proposal, we suggest that RAN1 </w:t>
      </w:r>
      <w:r w:rsidR="00F155F0">
        <w:rPr>
          <w:color w:val="000000" w:themeColor="text1"/>
          <w:sz w:val="22"/>
          <w:szCs w:val="22"/>
        </w:rPr>
        <w:t xml:space="preserve">also considers </w:t>
      </w:r>
      <w:r>
        <w:rPr>
          <w:color w:val="000000" w:themeColor="text1"/>
          <w:sz w:val="22"/>
          <w:szCs w:val="22"/>
        </w:rPr>
        <w:t>the maximum number</w:t>
      </w:r>
      <w:r w:rsidR="00716EAD">
        <w:rPr>
          <w:color w:val="000000" w:themeColor="text1"/>
          <w:sz w:val="22"/>
          <w:szCs w:val="22"/>
        </w:rPr>
        <w:t xml:space="preserve">. E.g., considering the </w:t>
      </w:r>
      <w:r w:rsidR="00222AA8">
        <w:rPr>
          <w:color w:val="000000" w:themeColor="text1"/>
          <w:sz w:val="22"/>
          <w:szCs w:val="22"/>
        </w:rPr>
        <w:t xml:space="preserve">size of </w:t>
      </w:r>
      <w:proofErr w:type="gramStart"/>
      <w:r w:rsidR="00222AA8">
        <w:rPr>
          <w:color w:val="000000" w:themeColor="text1"/>
          <w:sz w:val="22"/>
          <w:szCs w:val="22"/>
        </w:rPr>
        <w:t>Set</w:t>
      </w:r>
      <w:proofErr w:type="gramEnd"/>
      <w:r w:rsidR="00222AA8">
        <w:rPr>
          <w:color w:val="000000" w:themeColor="text1"/>
          <w:sz w:val="22"/>
          <w:szCs w:val="22"/>
        </w:rPr>
        <w:t xml:space="preserve"> A</w:t>
      </w:r>
      <w:r w:rsidR="00222AA8">
        <w:rPr>
          <w:color w:val="000000" w:themeColor="text1"/>
          <w:sz w:val="22"/>
          <w:szCs w:val="22"/>
        </w:rPr>
        <w:t xml:space="preserve"> is up to 256, the value of M could be up to 32</w:t>
      </w:r>
      <w:r>
        <w:rPr>
          <w:color w:val="000000" w:themeColor="text1"/>
          <w:sz w:val="22"/>
          <w:szCs w:val="22"/>
        </w:rPr>
        <w:t>.</w:t>
      </w:r>
    </w:p>
    <w:p w14:paraId="0F9F5F11" w14:textId="71B98817" w:rsidR="002D3B94" w:rsidRDefault="00A56ED8" w:rsidP="00BB0B92">
      <w:pPr>
        <w:spacing w:before="120" w:after="120"/>
        <w:rPr>
          <w:color w:val="000000" w:themeColor="text1"/>
          <w:sz w:val="22"/>
          <w:szCs w:val="22"/>
        </w:rPr>
      </w:pPr>
      <w:r>
        <w:rPr>
          <w:color w:val="000000" w:themeColor="text1"/>
          <w:sz w:val="22"/>
          <w:szCs w:val="22"/>
        </w:rPr>
        <w:t>In addition, t</w:t>
      </w:r>
      <w:r w:rsidR="002D3B94">
        <w:rPr>
          <w:color w:val="000000" w:themeColor="text1"/>
          <w:sz w:val="22"/>
          <w:szCs w:val="22"/>
        </w:rPr>
        <w:t xml:space="preserve">he last bullet is not needed. No combination of options needs to be pursued since </w:t>
      </w:r>
      <w:r w:rsidR="002D3B94">
        <w:rPr>
          <w:color w:val="000000" w:themeColor="text1"/>
          <w:sz w:val="22"/>
          <w:szCs w:val="22"/>
        </w:rPr>
        <w:t>separate CSI reports can be configured for the different options.</w:t>
      </w:r>
    </w:p>
    <w:p w14:paraId="700EC02D" w14:textId="75A6D157" w:rsidR="002D3B94" w:rsidRPr="00BB0B92" w:rsidRDefault="00AE372A" w:rsidP="00BB0B92">
      <w:pPr>
        <w:spacing w:before="120" w:after="120"/>
        <w:rPr>
          <w:color w:val="000000" w:themeColor="text1"/>
          <w:sz w:val="22"/>
          <w:szCs w:val="22"/>
        </w:rPr>
      </w:pPr>
      <w:r>
        <w:rPr>
          <w:color w:val="000000" w:themeColor="text1"/>
          <w:sz w:val="22"/>
          <w:szCs w:val="22"/>
        </w:rPr>
        <w:t>Moreover, a</w:t>
      </w:r>
      <w:r w:rsidR="002D3B94">
        <w:rPr>
          <w:color w:val="000000" w:themeColor="text1"/>
          <w:sz w:val="22"/>
          <w:szCs w:val="22"/>
        </w:rPr>
        <w:t>s agree</w:t>
      </w:r>
      <w:r w:rsidR="00C16ACF">
        <w:rPr>
          <w:color w:val="000000" w:themeColor="text1"/>
          <w:sz w:val="22"/>
          <w:szCs w:val="22"/>
        </w:rPr>
        <w:t>d</w:t>
      </w:r>
      <w:r w:rsidR="002D3B94">
        <w:rPr>
          <w:color w:val="000000" w:themeColor="text1"/>
          <w:sz w:val="22"/>
          <w:szCs w:val="22"/>
        </w:rPr>
        <w:t xml:space="preserve"> for inference, the purpose doe</w:t>
      </w:r>
      <w:r w:rsidR="002D3B94">
        <w:rPr>
          <w:color w:val="000000" w:themeColor="text1"/>
          <w:sz w:val="22"/>
          <w:szCs w:val="22"/>
        </w:rPr>
        <w:t>s not need to be specified.</w:t>
      </w:r>
    </w:p>
    <w:p w14:paraId="00EF769D" w14:textId="1BB9E188" w:rsidR="002D3B94" w:rsidRPr="00E10D7C" w:rsidRDefault="002D3B94" w:rsidP="00BB0B92">
      <w:pPr>
        <w:snapToGrid w:val="0"/>
        <w:spacing w:after="120"/>
        <w:rPr>
          <w:b/>
          <w:i/>
          <w:color w:val="000000" w:themeColor="text1"/>
          <w:sz w:val="22"/>
          <w:szCs w:val="22"/>
        </w:rPr>
      </w:pPr>
      <w:r w:rsidRPr="008B5B37">
        <w:rPr>
          <w:b/>
          <w:i/>
          <w:color w:val="000000" w:themeColor="text1"/>
          <w:sz w:val="22"/>
          <w:szCs w:val="22"/>
        </w:rPr>
        <w:t>Proposal</w:t>
      </w:r>
      <w:r w:rsidR="00FF4A0C">
        <w:rPr>
          <w:b/>
          <w:i/>
          <w:color w:val="000000" w:themeColor="text1"/>
          <w:sz w:val="22"/>
          <w:szCs w:val="22"/>
        </w:rPr>
        <w:t xml:space="preserve"> </w:t>
      </w:r>
      <w:r w:rsidR="00514799">
        <w:rPr>
          <w:b/>
          <w:i/>
          <w:color w:val="000000" w:themeColor="text1"/>
          <w:sz w:val="22"/>
          <w:szCs w:val="22"/>
        </w:rPr>
        <w:t>4</w:t>
      </w:r>
      <w:r w:rsidRPr="008B5B37">
        <w:rPr>
          <w:b/>
          <w:i/>
          <w:color w:val="000000" w:themeColor="text1"/>
          <w:sz w:val="22"/>
          <w:szCs w:val="22"/>
        </w:rPr>
        <w:t xml:space="preserve">: </w:t>
      </w:r>
      <w:r w:rsidRPr="00E10D7C">
        <w:rPr>
          <w:b/>
          <w:i/>
          <w:color w:val="000000" w:themeColor="text1"/>
          <w:sz w:val="22"/>
          <w:szCs w:val="22"/>
        </w:rPr>
        <w:t>For NW</w:t>
      </w:r>
      <w:r w:rsidR="000D7A58">
        <w:rPr>
          <w:b/>
          <w:i/>
          <w:color w:val="000000" w:themeColor="text1"/>
          <w:sz w:val="22"/>
          <w:szCs w:val="22"/>
        </w:rPr>
        <w:t>-</w:t>
      </w:r>
      <w:r w:rsidRPr="00E10D7C">
        <w:rPr>
          <w:b/>
          <w:i/>
          <w:color w:val="000000" w:themeColor="text1"/>
          <w:sz w:val="22"/>
          <w:szCs w:val="22"/>
        </w:rPr>
        <w:t>sided model, the content for training, FFS</w:t>
      </w:r>
    </w:p>
    <w:p w14:paraId="7DA606AD" w14:textId="77777777" w:rsidR="002D3B94" w:rsidRPr="00E10D7C" w:rsidRDefault="002D3B94" w:rsidP="00BB0B92">
      <w:pPr>
        <w:pStyle w:val="ListParagraph"/>
        <w:numPr>
          <w:ilvl w:val="0"/>
          <w:numId w:val="130"/>
        </w:numPr>
        <w:snapToGrid w:val="0"/>
        <w:spacing w:after="120"/>
        <w:ind w:left="360"/>
        <w:contextualSpacing w:val="0"/>
        <w:rPr>
          <w:b/>
          <w:i/>
          <w:sz w:val="22"/>
          <w:szCs w:val="22"/>
          <w:lang w:eastAsia="zh-CN"/>
        </w:rPr>
      </w:pPr>
      <w:r w:rsidRPr="00E10D7C">
        <w:rPr>
          <w:b/>
          <w:i/>
          <w:sz w:val="22"/>
          <w:szCs w:val="22"/>
          <w:lang w:eastAsia="zh-CN"/>
        </w:rPr>
        <w:t>Opt 1: Top M beam information of resource set(s) for Set A (No L1-RSRP)</w:t>
      </w:r>
    </w:p>
    <w:p w14:paraId="655B0A0A" w14:textId="77777777" w:rsidR="002D3B94" w:rsidRPr="00E10D7C" w:rsidRDefault="002D3B94" w:rsidP="00BB0B92">
      <w:pPr>
        <w:pStyle w:val="ListParagraph"/>
        <w:numPr>
          <w:ilvl w:val="0"/>
          <w:numId w:val="128"/>
        </w:numPr>
        <w:snapToGrid w:val="0"/>
        <w:spacing w:after="120"/>
        <w:ind w:left="360"/>
        <w:contextualSpacing w:val="0"/>
        <w:rPr>
          <w:b/>
          <w:i/>
          <w:sz w:val="22"/>
          <w:szCs w:val="22"/>
          <w:lang w:eastAsia="zh-CN"/>
        </w:rPr>
      </w:pPr>
      <w:r w:rsidRPr="00E10D7C">
        <w:rPr>
          <w:b/>
          <w:i/>
          <w:sz w:val="22"/>
          <w:szCs w:val="22"/>
          <w:lang w:eastAsia="zh-CN"/>
        </w:rPr>
        <w:t xml:space="preserve">Opt 2: </w:t>
      </w:r>
      <w:r w:rsidRPr="00E10D7C">
        <w:rPr>
          <w:b/>
          <w:i/>
          <w:sz w:val="22"/>
          <w:szCs w:val="22"/>
        </w:rPr>
        <w:t>L1-RSRPs and beam index of Top M beam of resource set(s) for Set A</w:t>
      </w:r>
    </w:p>
    <w:p w14:paraId="709D1C4A" w14:textId="67B17A1A" w:rsidR="002D3B94" w:rsidRPr="00E10D7C" w:rsidRDefault="00547F83" w:rsidP="00BB0B92">
      <w:pPr>
        <w:pStyle w:val="ListParagraph"/>
        <w:numPr>
          <w:ilvl w:val="0"/>
          <w:numId w:val="142"/>
        </w:numPr>
        <w:snapToGrid w:val="0"/>
        <w:spacing w:after="120"/>
        <w:ind w:left="1080"/>
        <w:contextualSpacing w:val="0"/>
        <w:rPr>
          <w:b/>
          <w:i/>
          <w:strike/>
          <w:color w:val="FF0000"/>
          <w:sz w:val="22"/>
          <w:szCs w:val="22"/>
        </w:rPr>
      </w:pPr>
      <w:r w:rsidRPr="00547F83">
        <w:rPr>
          <w:b/>
          <w:i/>
          <w:color w:val="000000" w:themeColor="text1"/>
          <w:sz w:val="22"/>
          <w:szCs w:val="22"/>
        </w:rPr>
        <w:lastRenderedPageBreak/>
        <w:t xml:space="preserve">FFS </w:t>
      </w:r>
      <w:r w:rsidRPr="00BB0B92">
        <w:rPr>
          <w:b/>
          <w:i/>
          <w:sz w:val="22"/>
          <w:szCs w:val="22"/>
        </w:rPr>
        <w:t xml:space="preserve">on </w:t>
      </w:r>
      <w:r w:rsidR="00D43707" w:rsidRPr="00BB0B92">
        <w:rPr>
          <w:b/>
          <w:i/>
          <w:color w:val="FF0000"/>
          <w:sz w:val="22"/>
          <w:szCs w:val="22"/>
        </w:rPr>
        <w:t xml:space="preserve">the maximum value of M </w:t>
      </w:r>
      <w:r w:rsidR="008E6A24">
        <w:rPr>
          <w:b/>
          <w:i/>
          <w:color w:val="FF0000"/>
          <w:sz w:val="22"/>
          <w:szCs w:val="22"/>
        </w:rPr>
        <w:t xml:space="preserve">and </w:t>
      </w:r>
      <w:proofErr w:type="gramStart"/>
      <w:r w:rsidRPr="00BB0B92">
        <w:rPr>
          <w:b/>
          <w:i/>
          <w:sz w:val="22"/>
          <w:szCs w:val="22"/>
        </w:rPr>
        <w:t>how to</w:t>
      </w:r>
      <w:proofErr w:type="gramEnd"/>
      <w:r w:rsidRPr="00BB0B92">
        <w:rPr>
          <w:b/>
          <w:i/>
          <w:sz w:val="22"/>
          <w:szCs w:val="22"/>
        </w:rPr>
        <w:t xml:space="preserve"> determinate M, e.g, configured/predefined value/ according to a threshold/predefined method/etc…</w:t>
      </w:r>
    </w:p>
    <w:p w14:paraId="565329FC" w14:textId="77777777" w:rsidR="002D3B94" w:rsidRPr="00E10D7C" w:rsidRDefault="002D3B94" w:rsidP="00BB0B92">
      <w:pPr>
        <w:pStyle w:val="ListParagraph"/>
        <w:numPr>
          <w:ilvl w:val="0"/>
          <w:numId w:val="137"/>
        </w:numPr>
        <w:snapToGrid w:val="0"/>
        <w:spacing w:after="120"/>
        <w:ind w:left="360"/>
        <w:contextualSpacing w:val="0"/>
        <w:rPr>
          <w:b/>
          <w:i/>
          <w:sz w:val="22"/>
          <w:szCs w:val="22"/>
        </w:rPr>
      </w:pPr>
      <w:r w:rsidRPr="00E10D7C">
        <w:rPr>
          <w:b/>
          <w:i/>
          <w:sz w:val="22"/>
          <w:szCs w:val="22"/>
        </w:rPr>
        <w:t>Opt 3: all L1-RSRPs of a resource set (without beam information or with best beam index (for differential L1-RSRP reporting))</w:t>
      </w:r>
    </w:p>
    <w:p w14:paraId="4F7E7FFD" w14:textId="77777777" w:rsidR="002D3B94" w:rsidRPr="00E10D7C" w:rsidRDefault="002D3B94" w:rsidP="00BB0B92">
      <w:pPr>
        <w:pStyle w:val="ListParagraph"/>
        <w:numPr>
          <w:ilvl w:val="0"/>
          <w:numId w:val="119"/>
        </w:numPr>
        <w:snapToGrid w:val="0"/>
        <w:spacing w:after="120"/>
        <w:ind w:left="360"/>
        <w:contextualSpacing w:val="0"/>
        <w:rPr>
          <w:b/>
          <w:i/>
          <w:strike/>
          <w:color w:val="FF0000"/>
          <w:sz w:val="22"/>
          <w:szCs w:val="22"/>
        </w:rPr>
      </w:pPr>
      <w:r w:rsidRPr="00E10D7C">
        <w:rPr>
          <w:b/>
          <w:i/>
          <w:strike/>
          <w:color w:val="FF0000"/>
          <w:sz w:val="22"/>
          <w:szCs w:val="22"/>
          <w:lang w:eastAsia="zh-CN"/>
        </w:rPr>
        <w:t>Combination to the options for inference</w:t>
      </w:r>
    </w:p>
    <w:p w14:paraId="4300E5C6" w14:textId="77777777" w:rsidR="00526A79" w:rsidRPr="002D3B94" w:rsidRDefault="002D3B94" w:rsidP="00BB0B92">
      <w:pPr>
        <w:pStyle w:val="ListParagraph"/>
        <w:numPr>
          <w:ilvl w:val="0"/>
          <w:numId w:val="137"/>
        </w:numPr>
        <w:snapToGrid w:val="0"/>
        <w:spacing w:after="120"/>
        <w:ind w:left="360"/>
        <w:contextualSpacing w:val="0"/>
        <w:rPr>
          <w:b/>
          <w:i/>
          <w:color w:val="FF0000"/>
          <w:sz w:val="22"/>
          <w:szCs w:val="22"/>
        </w:rPr>
      </w:pPr>
      <w:r w:rsidRPr="00E10D7C">
        <w:rPr>
          <w:b/>
          <w:i/>
          <w:color w:val="FF0000"/>
          <w:sz w:val="22"/>
          <w:szCs w:val="22"/>
        </w:rPr>
        <w:t xml:space="preserve">Note: </w:t>
      </w:r>
      <w:r w:rsidRPr="00E10D7C">
        <w:rPr>
          <w:rFonts w:eastAsia="宋体"/>
          <w:b/>
          <w:i/>
          <w:color w:val="FF0000"/>
          <w:sz w:val="22"/>
          <w:szCs w:val="22"/>
          <w:lang w:eastAsia="zh-CN"/>
        </w:rPr>
        <w:t>Purpose, such as above “For NW-sided model, the content for training”, will not be specified in RAN 1.</w:t>
      </w:r>
    </w:p>
    <w:p w14:paraId="147BC71B" w14:textId="77777777" w:rsidR="0041051D" w:rsidRDefault="0041051D" w:rsidP="0088539B">
      <w:pPr>
        <w:pStyle w:val="Heading3"/>
        <w:spacing w:before="120" w:after="120"/>
        <w:rPr>
          <w:b/>
          <w:sz w:val="22"/>
          <w:szCs w:val="22"/>
        </w:rPr>
      </w:pPr>
      <w:r w:rsidRPr="00320113">
        <w:rPr>
          <w:rFonts w:ascii="Times New Roman" w:hAnsi="Times New Roman" w:cs="Times New Roman"/>
          <w:b/>
          <w:sz w:val="22"/>
          <w:szCs w:val="22"/>
        </w:rPr>
        <w:t>Awareness of Rx beam used at the UE side</w:t>
      </w:r>
    </w:p>
    <w:p w14:paraId="6B92190B" w14:textId="478C3761" w:rsidR="0041051D" w:rsidRPr="00320113" w:rsidRDefault="0041051D" w:rsidP="00320113">
      <w:pPr>
        <w:pStyle w:val="BodyText"/>
        <w:spacing w:before="120"/>
        <w:rPr>
          <w:color w:val="000000" w:themeColor="text1"/>
          <w:sz w:val="22"/>
          <w:szCs w:val="22"/>
        </w:rPr>
      </w:pPr>
      <w:r w:rsidRPr="00320113">
        <w:rPr>
          <w:color w:val="000000" w:themeColor="text1"/>
          <w:sz w:val="22"/>
          <w:szCs w:val="22"/>
        </w:rPr>
        <w:t xml:space="preserve">In </w:t>
      </w:r>
      <w:r w:rsidR="00EA446B">
        <w:rPr>
          <w:color w:val="000000" w:themeColor="text1"/>
          <w:sz w:val="22"/>
          <w:szCs w:val="22"/>
        </w:rPr>
        <w:t xml:space="preserve">RAN1#116 </w:t>
      </w:r>
      <w:r w:rsidRPr="00320113">
        <w:rPr>
          <w:color w:val="000000" w:themeColor="text1"/>
          <w:sz w:val="22"/>
          <w:szCs w:val="22"/>
        </w:rPr>
        <w:t xml:space="preserve">it was discussed whether </w:t>
      </w:r>
      <w:r w:rsidR="00822DC8" w:rsidRPr="00320113">
        <w:rPr>
          <w:color w:val="000000" w:themeColor="text1"/>
          <w:sz w:val="22"/>
          <w:szCs w:val="22"/>
        </w:rPr>
        <w:t>the gNB needs to be aware of the Rx beam being used by the UE for channel measurement and the following proposal was made by the FL</w:t>
      </w:r>
      <w:r w:rsidR="002A7229">
        <w:rPr>
          <w:color w:val="000000" w:themeColor="text1"/>
          <w:sz w:val="22"/>
          <w:szCs w:val="22"/>
        </w:rPr>
        <w:t>:</w:t>
      </w:r>
    </w:p>
    <w:tbl>
      <w:tblPr>
        <w:tblStyle w:val="TableGrid"/>
        <w:tblW w:w="0" w:type="auto"/>
        <w:tblLook w:val="04A0" w:firstRow="1" w:lastRow="0" w:firstColumn="1" w:lastColumn="0" w:noHBand="0" w:noVBand="1"/>
      </w:tblPr>
      <w:tblGrid>
        <w:gridCol w:w="9062"/>
      </w:tblGrid>
      <w:tr w:rsidR="00762E34" w14:paraId="73B8E36E" w14:textId="77777777" w:rsidTr="00762E34">
        <w:tc>
          <w:tcPr>
            <w:tcW w:w="9062" w:type="dxa"/>
          </w:tcPr>
          <w:p w14:paraId="5ED7AAB6" w14:textId="77777777" w:rsidR="00762E34" w:rsidRPr="00BB0B92" w:rsidRDefault="00762E34" w:rsidP="00320113">
            <w:pPr>
              <w:rPr>
                <w:b/>
                <w:bCs/>
                <w:szCs w:val="20"/>
                <w:u w:val="single"/>
                <w:lang w:eastAsia="zh-CN"/>
              </w:rPr>
            </w:pPr>
            <w:r w:rsidRPr="00BB0B92">
              <w:rPr>
                <w:szCs w:val="20"/>
                <w:u w:val="single"/>
                <w:lang w:eastAsia="zh-CN"/>
              </w:rPr>
              <w:t>Proposal 3.2.5</w:t>
            </w:r>
            <w:proofErr w:type="gramStart"/>
            <w:r w:rsidRPr="00BB0B92">
              <w:rPr>
                <w:szCs w:val="20"/>
                <w:u w:val="single"/>
                <w:lang w:eastAsia="zh-CN"/>
              </w:rPr>
              <w:t>a(</w:t>
            </w:r>
            <w:proofErr w:type="gramEnd"/>
            <w:r w:rsidRPr="00BB0B92">
              <w:rPr>
                <w:szCs w:val="20"/>
                <w:u w:val="single"/>
                <w:lang w:eastAsia="zh-CN"/>
              </w:rPr>
              <w:t>Rx beam assumption)</w:t>
            </w:r>
          </w:p>
          <w:p w14:paraId="12BD01BB" w14:textId="77777777" w:rsidR="00762E34" w:rsidRPr="00320113" w:rsidRDefault="00762E34" w:rsidP="00762E34">
            <w:pPr>
              <w:rPr>
                <w:szCs w:val="20"/>
                <w:lang w:eastAsia="zh-CN"/>
              </w:rPr>
            </w:pPr>
            <w:r w:rsidRPr="00320113">
              <w:rPr>
                <w:szCs w:val="20"/>
                <w:lang w:eastAsia="zh-CN"/>
              </w:rPr>
              <w:t xml:space="preserve">For NW-sided model, for measurement report, further study whether/how to align the Rx information of the measurements. </w:t>
            </w:r>
          </w:p>
          <w:p w14:paraId="77F80ED7" w14:textId="77777777" w:rsidR="00762E34" w:rsidRPr="00BB0B92" w:rsidRDefault="00762E34" w:rsidP="00320113">
            <w:pPr>
              <w:rPr>
                <w:b/>
                <w:bCs/>
                <w:szCs w:val="20"/>
                <w:u w:val="single"/>
                <w:lang w:eastAsia="zh-CN"/>
              </w:rPr>
            </w:pPr>
            <w:r w:rsidRPr="00BB0B92">
              <w:rPr>
                <w:szCs w:val="20"/>
                <w:u w:val="single"/>
                <w:lang w:eastAsia="zh-CN"/>
              </w:rPr>
              <w:t>Proposal 3.1.5</w:t>
            </w:r>
            <w:proofErr w:type="gramStart"/>
            <w:r w:rsidRPr="00BB0B92">
              <w:rPr>
                <w:szCs w:val="20"/>
                <w:u w:val="single"/>
                <w:lang w:eastAsia="zh-CN"/>
              </w:rPr>
              <w:t>b(</w:t>
            </w:r>
            <w:proofErr w:type="gramEnd"/>
            <w:r w:rsidRPr="00BB0B92">
              <w:rPr>
                <w:szCs w:val="20"/>
                <w:u w:val="single"/>
                <w:lang w:eastAsia="zh-CN"/>
              </w:rPr>
              <w:t>Rx beam assumption)</w:t>
            </w:r>
          </w:p>
          <w:p w14:paraId="025E38E2" w14:textId="77777777" w:rsidR="00762E34" w:rsidRDefault="00762E34" w:rsidP="00762E34">
            <w:r w:rsidRPr="00320113">
              <w:rPr>
                <w:szCs w:val="20"/>
                <w:lang w:eastAsia="zh-CN"/>
              </w:rPr>
              <w:t>For NW-sided model, for measurement report, “best” or “Quasi-optimal” Rx beam is assumed as current Rx beam assumption for a measurement report.</w:t>
            </w:r>
          </w:p>
        </w:tc>
      </w:tr>
    </w:tbl>
    <w:p w14:paraId="16F9EF0C" w14:textId="693562F2" w:rsidR="00822DC8" w:rsidRDefault="00822DC8" w:rsidP="00320113">
      <w:pPr>
        <w:pStyle w:val="BodyText"/>
        <w:spacing w:before="120"/>
      </w:pPr>
      <w:r w:rsidRPr="00320113">
        <w:rPr>
          <w:color w:val="000000" w:themeColor="text1"/>
          <w:sz w:val="22"/>
          <w:szCs w:val="22"/>
        </w:rPr>
        <w:t xml:space="preserve">In our view, what is important is </w:t>
      </w:r>
      <w:r w:rsidR="009A5778" w:rsidRPr="00320113">
        <w:rPr>
          <w:color w:val="000000" w:themeColor="text1"/>
          <w:sz w:val="22"/>
          <w:szCs w:val="22"/>
        </w:rPr>
        <w:t>to avoid that the UE will measure the Tx beams with random Rx beams. It is our understanding that such a behavior would not exist in practice. When the gNB is configuring the CSI-RS resource set for channel measurements, it can also define the QCL relationship of the resources included in the configured set. Then, the UE can use the best suited Rx beam that it has identified</w:t>
      </w:r>
      <w:r w:rsidR="00F85AFF" w:rsidRPr="00320113">
        <w:rPr>
          <w:color w:val="000000" w:themeColor="text1"/>
          <w:sz w:val="22"/>
          <w:szCs w:val="22"/>
        </w:rPr>
        <w:t xml:space="preserve"> for the QCL </w:t>
      </w:r>
      <w:r w:rsidR="009A5778" w:rsidRPr="00320113">
        <w:rPr>
          <w:color w:val="000000" w:themeColor="text1"/>
          <w:sz w:val="22"/>
          <w:szCs w:val="22"/>
        </w:rPr>
        <w:t xml:space="preserve">source </w:t>
      </w:r>
      <w:r w:rsidR="00F85AFF" w:rsidRPr="00320113">
        <w:rPr>
          <w:color w:val="000000" w:themeColor="text1"/>
          <w:sz w:val="22"/>
          <w:szCs w:val="22"/>
        </w:rPr>
        <w:t xml:space="preserve">also </w:t>
      </w:r>
      <w:r w:rsidR="009A5778" w:rsidRPr="00320113">
        <w:rPr>
          <w:color w:val="000000" w:themeColor="text1"/>
          <w:sz w:val="22"/>
          <w:szCs w:val="22"/>
        </w:rPr>
        <w:t xml:space="preserve">for measurement off all </w:t>
      </w:r>
      <w:r w:rsidR="00F85AFF" w:rsidRPr="00320113">
        <w:rPr>
          <w:color w:val="000000" w:themeColor="text1"/>
          <w:sz w:val="22"/>
          <w:szCs w:val="22"/>
        </w:rPr>
        <w:t xml:space="preserve">CSI-RS </w:t>
      </w:r>
      <w:r w:rsidR="009A5778" w:rsidRPr="00320113">
        <w:rPr>
          <w:color w:val="000000" w:themeColor="text1"/>
          <w:sz w:val="22"/>
          <w:szCs w:val="22"/>
        </w:rPr>
        <w:t xml:space="preserve">beams in the </w:t>
      </w:r>
      <w:r w:rsidR="00F85AFF" w:rsidRPr="00320113">
        <w:rPr>
          <w:color w:val="000000" w:themeColor="text1"/>
          <w:sz w:val="22"/>
          <w:szCs w:val="22"/>
        </w:rPr>
        <w:t xml:space="preserve">configured </w:t>
      </w:r>
      <w:r w:rsidR="009A5778" w:rsidRPr="00320113">
        <w:rPr>
          <w:color w:val="000000" w:themeColor="text1"/>
          <w:sz w:val="22"/>
          <w:szCs w:val="22"/>
        </w:rPr>
        <w:t>resource set.</w:t>
      </w:r>
      <w:r w:rsidR="009A5778">
        <w:t xml:space="preserve"> </w:t>
      </w:r>
    </w:p>
    <w:p w14:paraId="0D546220" w14:textId="77777777" w:rsidR="00822DC8" w:rsidRDefault="009A5778" w:rsidP="00320113">
      <w:pPr>
        <w:rPr>
          <w:b/>
          <w:i/>
          <w:color w:val="000000" w:themeColor="text1"/>
          <w:sz w:val="22"/>
          <w:szCs w:val="22"/>
        </w:rPr>
      </w:pPr>
      <w:r>
        <w:rPr>
          <w:b/>
          <w:i/>
          <w:color w:val="000000" w:themeColor="text1"/>
          <w:sz w:val="22"/>
          <w:szCs w:val="22"/>
        </w:rPr>
        <w:t>O</w:t>
      </w:r>
      <w:r w:rsidR="00E314B2">
        <w:rPr>
          <w:b/>
          <w:i/>
          <w:color w:val="000000" w:themeColor="text1"/>
          <w:sz w:val="22"/>
          <w:szCs w:val="22"/>
        </w:rPr>
        <w:t xml:space="preserve">bservation </w:t>
      </w:r>
      <w:r w:rsidR="00010CE9">
        <w:rPr>
          <w:b/>
          <w:i/>
          <w:color w:val="000000" w:themeColor="text1"/>
          <w:sz w:val="22"/>
          <w:szCs w:val="22"/>
        </w:rPr>
        <w:t>3</w:t>
      </w:r>
      <w:r w:rsidRPr="008B5B37">
        <w:rPr>
          <w:b/>
          <w:i/>
          <w:color w:val="000000" w:themeColor="text1"/>
          <w:sz w:val="22"/>
          <w:szCs w:val="22"/>
        </w:rPr>
        <w:t xml:space="preserve">: </w:t>
      </w:r>
      <w:r w:rsidRPr="0088539B">
        <w:rPr>
          <w:b/>
          <w:i/>
          <w:color w:val="000000" w:themeColor="text1"/>
          <w:sz w:val="22"/>
          <w:szCs w:val="22"/>
        </w:rPr>
        <w:t>Regarding data collectio</w:t>
      </w:r>
      <w:r w:rsidRPr="008B5B37">
        <w:rPr>
          <w:b/>
          <w:i/>
          <w:color w:val="000000" w:themeColor="text1"/>
          <w:sz w:val="22"/>
          <w:szCs w:val="22"/>
        </w:rPr>
        <w:t>n for NW-side AI/ML model,</w:t>
      </w:r>
      <w:r w:rsidR="007B7539">
        <w:rPr>
          <w:b/>
          <w:i/>
          <w:color w:val="000000" w:themeColor="text1"/>
          <w:sz w:val="22"/>
          <w:szCs w:val="22"/>
        </w:rPr>
        <w:t xml:space="preserve"> the legacy </w:t>
      </w:r>
      <w:r w:rsidR="00113F64">
        <w:rPr>
          <w:b/>
          <w:i/>
          <w:color w:val="000000" w:themeColor="text1"/>
          <w:sz w:val="22"/>
          <w:szCs w:val="22"/>
        </w:rPr>
        <w:t>QCL mechanism</w:t>
      </w:r>
      <w:r w:rsidR="007B7539">
        <w:rPr>
          <w:b/>
          <w:i/>
          <w:color w:val="000000" w:themeColor="text1"/>
          <w:sz w:val="22"/>
          <w:szCs w:val="22"/>
        </w:rPr>
        <w:t xml:space="preserve"> can be reused to guide the UE for its Rx beam selection</w:t>
      </w:r>
      <w:r w:rsidR="00F57FA3">
        <w:rPr>
          <w:b/>
          <w:i/>
          <w:color w:val="000000" w:themeColor="text1"/>
          <w:sz w:val="22"/>
          <w:szCs w:val="22"/>
        </w:rPr>
        <w:t>.</w:t>
      </w:r>
    </w:p>
    <w:p w14:paraId="79451307" w14:textId="77777777" w:rsidR="000B0725" w:rsidRDefault="002D3B94" w:rsidP="00BB0B92">
      <w:pPr>
        <w:pStyle w:val="Heading3"/>
        <w:rPr>
          <w:b/>
          <w:sz w:val="22"/>
          <w:szCs w:val="22"/>
        </w:rPr>
      </w:pPr>
      <w:r w:rsidRPr="00BB0B92">
        <w:rPr>
          <w:rFonts w:ascii="Times New Roman" w:hAnsi="Times New Roman" w:cs="Times New Roman"/>
          <w:b/>
          <w:sz w:val="22"/>
          <w:szCs w:val="22"/>
        </w:rPr>
        <w:t>P</w:t>
      </w:r>
      <w:r w:rsidR="000B0725" w:rsidRPr="00BB0B92">
        <w:rPr>
          <w:rFonts w:ascii="Times New Roman" w:hAnsi="Times New Roman" w:cs="Times New Roman"/>
          <w:b/>
          <w:sz w:val="22"/>
          <w:szCs w:val="22"/>
        </w:rPr>
        <w:t>otential overhead reduction</w:t>
      </w:r>
    </w:p>
    <w:p w14:paraId="69F7F697" w14:textId="77777777" w:rsidR="001D0EF2" w:rsidRDefault="001D0EF2" w:rsidP="001D0EF2">
      <w:pPr>
        <w:pStyle w:val="BodyText"/>
        <w:spacing w:before="120"/>
        <w:rPr>
          <w:color w:val="000000" w:themeColor="text1"/>
          <w:sz w:val="22"/>
          <w:szCs w:val="22"/>
        </w:rPr>
      </w:pPr>
      <w:r w:rsidRPr="0088539B">
        <w:rPr>
          <w:color w:val="000000" w:themeColor="text1"/>
          <w:sz w:val="22"/>
          <w:szCs w:val="22"/>
        </w:rPr>
        <w:t>In the</w:t>
      </w:r>
      <w:r>
        <w:rPr>
          <w:color w:val="000000" w:themeColor="text1"/>
          <w:sz w:val="22"/>
          <w:szCs w:val="22"/>
        </w:rPr>
        <w:t xml:space="preserve"> RAN1#114 meeting the following conclusion was made for overhead reduction:</w:t>
      </w:r>
    </w:p>
    <w:tbl>
      <w:tblPr>
        <w:tblStyle w:val="TableGrid"/>
        <w:tblW w:w="0" w:type="auto"/>
        <w:tblLook w:val="04A0" w:firstRow="1" w:lastRow="0" w:firstColumn="1" w:lastColumn="0" w:noHBand="0" w:noVBand="1"/>
      </w:tblPr>
      <w:tblGrid>
        <w:gridCol w:w="9062"/>
      </w:tblGrid>
      <w:tr w:rsidR="001D0EF2" w14:paraId="0FE500CA" w14:textId="77777777" w:rsidTr="00066ADC">
        <w:tc>
          <w:tcPr>
            <w:tcW w:w="9062" w:type="dxa"/>
          </w:tcPr>
          <w:p w14:paraId="68BBF338" w14:textId="77777777" w:rsidR="001D0EF2" w:rsidRPr="0088539B" w:rsidRDefault="001D0EF2" w:rsidP="00066ADC">
            <w:pPr>
              <w:pStyle w:val="BodyText"/>
              <w:spacing w:after="0"/>
              <w:rPr>
                <w:color w:val="000000" w:themeColor="text1"/>
                <w:szCs w:val="20"/>
              </w:rPr>
            </w:pPr>
            <w:r w:rsidRPr="0088539B">
              <w:rPr>
                <w:color w:val="000000" w:themeColor="text1"/>
                <w:szCs w:val="20"/>
                <w:u w:val="single"/>
              </w:rPr>
              <w:t xml:space="preserve">Conclusion </w:t>
            </w:r>
            <w:r w:rsidRPr="0088539B">
              <w:rPr>
                <w:color w:val="000000" w:themeColor="text1"/>
                <w:szCs w:val="20"/>
              </w:rPr>
              <w:t>(#114)</w:t>
            </w:r>
          </w:p>
          <w:p w14:paraId="0D6E888F" w14:textId="77777777" w:rsidR="001D0EF2" w:rsidRPr="0088539B" w:rsidRDefault="001D0EF2" w:rsidP="00066ADC">
            <w:pPr>
              <w:pStyle w:val="BodyText"/>
              <w:spacing w:after="0"/>
              <w:rPr>
                <w:color w:val="000000" w:themeColor="text1"/>
                <w:szCs w:val="20"/>
              </w:rPr>
            </w:pPr>
            <w:r w:rsidRPr="0088539B">
              <w:rPr>
                <w:color w:val="000000" w:themeColor="text1"/>
                <w:szCs w:val="20"/>
              </w:rPr>
              <w:t>Regarding data collection for NW-side AI/ML model of BM-Case1 and BM-Case2, the following approaches have been identified by companies for overhead reduction  </w:t>
            </w:r>
          </w:p>
          <w:p w14:paraId="647987ED" w14:textId="77777777" w:rsidR="001D0EF2" w:rsidRPr="0088539B" w:rsidRDefault="001D0EF2" w:rsidP="00066ADC">
            <w:pPr>
              <w:pStyle w:val="BodyText"/>
              <w:numPr>
                <w:ilvl w:val="0"/>
                <w:numId w:val="33"/>
              </w:numPr>
              <w:spacing w:after="0"/>
              <w:rPr>
                <w:color w:val="000000" w:themeColor="text1"/>
                <w:szCs w:val="20"/>
                <w:highlight w:val="yellow"/>
              </w:rPr>
            </w:pPr>
            <w:r w:rsidRPr="0088539B">
              <w:rPr>
                <w:color w:val="000000" w:themeColor="text1"/>
                <w:szCs w:val="20"/>
                <w:highlight w:val="yellow"/>
              </w:rPr>
              <w:t xml:space="preserve">the omission/selection of collected data </w:t>
            </w:r>
          </w:p>
          <w:p w14:paraId="25606EDC" w14:textId="77777777" w:rsidR="001D0EF2" w:rsidRPr="0088539B" w:rsidRDefault="001D0EF2" w:rsidP="00066ADC">
            <w:pPr>
              <w:pStyle w:val="BodyText"/>
              <w:numPr>
                <w:ilvl w:val="0"/>
                <w:numId w:val="33"/>
              </w:numPr>
              <w:spacing w:after="0"/>
              <w:rPr>
                <w:color w:val="000000" w:themeColor="text1"/>
                <w:szCs w:val="20"/>
                <w:highlight w:val="yellow"/>
              </w:rPr>
            </w:pPr>
            <w:r w:rsidRPr="0088539B">
              <w:rPr>
                <w:color w:val="000000" w:themeColor="text1"/>
                <w:szCs w:val="20"/>
                <w:highlight w:val="yellow"/>
              </w:rPr>
              <w:t>the compression of collected data</w:t>
            </w:r>
          </w:p>
          <w:p w14:paraId="7F89A6A4" w14:textId="77777777" w:rsidR="001D0EF2" w:rsidRPr="0088539B" w:rsidRDefault="001D0EF2" w:rsidP="00066ADC">
            <w:pPr>
              <w:pStyle w:val="BodyText"/>
              <w:numPr>
                <w:ilvl w:val="0"/>
                <w:numId w:val="33"/>
              </w:numPr>
              <w:spacing w:after="0"/>
              <w:rPr>
                <w:color w:val="000000" w:themeColor="text1"/>
                <w:szCs w:val="20"/>
              </w:rPr>
            </w:pPr>
            <w:r w:rsidRPr="0088539B">
              <w:rPr>
                <w:color w:val="000000" w:themeColor="text1"/>
                <w:szCs w:val="20"/>
              </w:rPr>
              <w:t>Note1: For the different purposes of data collection, the overhead reduction mechanisms and corresponding specification impacts may be different.</w:t>
            </w:r>
          </w:p>
          <w:p w14:paraId="5ECACEAC" w14:textId="77777777" w:rsidR="001D0EF2" w:rsidRPr="0088539B" w:rsidRDefault="001D0EF2" w:rsidP="00066ADC">
            <w:pPr>
              <w:pStyle w:val="BodyText"/>
              <w:numPr>
                <w:ilvl w:val="0"/>
                <w:numId w:val="33"/>
              </w:numPr>
              <w:spacing w:after="0"/>
              <w:rPr>
                <w:color w:val="000000" w:themeColor="text1"/>
                <w:szCs w:val="20"/>
              </w:rPr>
            </w:pPr>
            <w:r w:rsidRPr="0088539B">
              <w:rPr>
                <w:color w:val="000000" w:themeColor="text1"/>
                <w:szCs w:val="20"/>
              </w:rPr>
              <w:t>Note2: Support of any mechanism(s) (if necessary) for each LCM purpose and the potential spec impact (if any) are separate discussions</w:t>
            </w:r>
          </w:p>
          <w:p w14:paraId="2567884F" w14:textId="77777777" w:rsidR="001D0EF2" w:rsidRPr="0003262D" w:rsidRDefault="001D0EF2" w:rsidP="00066ADC">
            <w:pPr>
              <w:pStyle w:val="BodyText"/>
              <w:numPr>
                <w:ilvl w:val="0"/>
                <w:numId w:val="33"/>
              </w:numPr>
              <w:spacing w:after="0"/>
              <w:rPr>
                <w:color w:val="000000" w:themeColor="text1"/>
                <w:sz w:val="22"/>
                <w:szCs w:val="22"/>
              </w:rPr>
            </w:pPr>
            <w:r w:rsidRPr="0088539B">
              <w:rPr>
                <w:color w:val="000000" w:themeColor="text1"/>
                <w:szCs w:val="20"/>
              </w:rPr>
              <w:t>Note 3: UE complexity and power consumption should be considered.</w:t>
            </w:r>
          </w:p>
        </w:tc>
      </w:tr>
    </w:tbl>
    <w:p w14:paraId="5F5C00CD" w14:textId="77777777" w:rsidR="001D0EF2" w:rsidRPr="00922598" w:rsidRDefault="001D0EF2" w:rsidP="001D0EF2">
      <w:pPr>
        <w:pStyle w:val="BodyText"/>
        <w:spacing w:before="120"/>
        <w:rPr>
          <w:b/>
          <w:color w:val="000000" w:themeColor="text1"/>
          <w:sz w:val="22"/>
          <w:szCs w:val="22"/>
          <w:u w:val="single"/>
        </w:rPr>
      </w:pPr>
      <w:r w:rsidRPr="00922598">
        <w:rPr>
          <w:b/>
          <w:color w:val="000000" w:themeColor="text1"/>
          <w:sz w:val="22"/>
          <w:szCs w:val="22"/>
          <w:u w:val="single"/>
        </w:rPr>
        <w:t>Data omission/selection</w:t>
      </w:r>
    </w:p>
    <w:p w14:paraId="21E78262" w14:textId="4021CE88" w:rsidR="0002195A" w:rsidRDefault="001D0EF2" w:rsidP="001D0EF2">
      <w:pPr>
        <w:pStyle w:val="BodyText"/>
        <w:spacing w:before="120"/>
        <w:rPr>
          <w:color w:val="000000" w:themeColor="text1"/>
          <w:sz w:val="22"/>
          <w:szCs w:val="22"/>
        </w:rPr>
      </w:pPr>
      <w:r>
        <w:rPr>
          <w:color w:val="000000" w:themeColor="text1"/>
          <w:sz w:val="22"/>
          <w:szCs w:val="22"/>
        </w:rPr>
        <w:t>For the omission/selection of collected data, different rules can be envisioned to perform such a selection. One way would be to always report the K strongest beams (where the value of K is fixed or configured) and another option could be to adaptively select a number of beams for reporting which satisfies a certain threshold (e.g., the RSRP gap between a beam and the strongest beam is smaller than the threshold). The former option seems similar to what already is possible in legacy whereas the latter would require spec impact but would probably also result in better performance and/or smarter overhead reduction.</w:t>
      </w:r>
      <w:r>
        <w:rPr>
          <w:color w:val="000000" w:themeColor="text1"/>
          <w:sz w:val="22"/>
          <w:szCs w:val="22"/>
        </w:rPr>
        <w:t xml:space="preserve"> In Proposal 3.3 in the FL summary for RAN1#116bis</w:t>
      </w:r>
      <w:r>
        <w:rPr>
          <w:color w:val="000000" w:themeColor="text1"/>
          <w:sz w:val="22"/>
          <w:szCs w:val="22"/>
        </w:rPr>
        <w:t xml:space="preserve"> </w:t>
      </w:r>
      <w:r>
        <w:rPr>
          <w:color w:val="000000" w:themeColor="text1"/>
          <w:sz w:val="22"/>
          <w:szCs w:val="22"/>
        </w:rPr>
        <w:fldChar w:fldCharType="begin"/>
      </w:r>
      <w:r>
        <w:rPr>
          <w:color w:val="000000" w:themeColor="text1"/>
          <w:sz w:val="22"/>
          <w:szCs w:val="22"/>
        </w:rPr>
        <w:instrText xml:space="preserve"> REF _Ref165793301 \r \h </w:instrText>
      </w:r>
      <w:r>
        <w:rPr>
          <w:color w:val="000000" w:themeColor="text1"/>
          <w:sz w:val="22"/>
          <w:szCs w:val="22"/>
        </w:rPr>
      </w:r>
      <w:r>
        <w:rPr>
          <w:color w:val="000000" w:themeColor="text1"/>
          <w:sz w:val="22"/>
          <w:szCs w:val="22"/>
        </w:rPr>
        <w:fldChar w:fldCharType="separate"/>
      </w:r>
      <w:r w:rsidR="00042EA9">
        <w:rPr>
          <w:color w:val="000000" w:themeColor="text1"/>
          <w:sz w:val="22"/>
          <w:szCs w:val="22"/>
        </w:rPr>
        <w:t>[4]</w:t>
      </w:r>
      <w:r>
        <w:rPr>
          <w:color w:val="000000" w:themeColor="text1"/>
          <w:sz w:val="22"/>
          <w:szCs w:val="22"/>
        </w:rPr>
        <w:fldChar w:fldCharType="end"/>
      </w:r>
      <w:r w:rsidR="008125DA">
        <w:rPr>
          <w:color w:val="000000" w:themeColor="text1"/>
          <w:sz w:val="22"/>
          <w:szCs w:val="22"/>
        </w:rPr>
        <w:t xml:space="preserve"> </w:t>
      </w:r>
      <w:r w:rsidR="008125DA">
        <w:rPr>
          <w:color w:val="000000" w:themeColor="text1"/>
          <w:sz w:val="22"/>
          <w:szCs w:val="22"/>
        </w:rPr>
        <w:t>following</w:t>
      </w:r>
      <w:r>
        <w:rPr>
          <w:color w:val="000000" w:themeColor="text1"/>
          <w:sz w:val="22"/>
          <w:szCs w:val="22"/>
        </w:rPr>
        <w:t xml:space="preserve"> was therefore brought up for </w:t>
      </w:r>
      <w:r>
        <w:rPr>
          <w:color w:val="000000" w:themeColor="text1"/>
          <w:sz w:val="22"/>
          <w:szCs w:val="22"/>
        </w:rPr>
        <w:t>discussion</w:t>
      </w:r>
      <w:r w:rsidR="008125DA">
        <w:rPr>
          <w:color w:val="000000" w:themeColor="text1"/>
          <w:sz w:val="22"/>
          <w:szCs w:val="22"/>
        </w:rPr>
        <w:t>:</w:t>
      </w:r>
      <w:r>
        <w:rPr>
          <w:color w:val="000000" w:themeColor="text1"/>
          <w:sz w:val="22"/>
          <w:szCs w:val="22"/>
        </w:rPr>
        <w:t xml:space="preserve"> </w:t>
      </w:r>
    </w:p>
    <w:tbl>
      <w:tblPr>
        <w:tblStyle w:val="TableGrid"/>
        <w:tblW w:w="0" w:type="auto"/>
        <w:tblLook w:val="04A0" w:firstRow="1" w:lastRow="0" w:firstColumn="1" w:lastColumn="0" w:noHBand="0" w:noVBand="1"/>
      </w:tblPr>
      <w:tblGrid>
        <w:gridCol w:w="9062"/>
      </w:tblGrid>
      <w:tr w:rsidR="0002195A" w14:paraId="128D544F" w14:textId="77777777" w:rsidTr="0002195A">
        <w:tc>
          <w:tcPr>
            <w:tcW w:w="9062" w:type="dxa"/>
          </w:tcPr>
          <w:p w14:paraId="382D6C54" w14:textId="1662562B" w:rsidR="0002195A" w:rsidRPr="00BB0B92" w:rsidRDefault="0002195A" w:rsidP="00BB0B92">
            <w:pPr>
              <w:rPr>
                <w:bCs/>
                <w:u w:val="single"/>
                <w:lang w:eastAsia="zh-CN"/>
              </w:rPr>
            </w:pPr>
            <w:r w:rsidRPr="00BB0B92">
              <w:rPr>
                <w:bCs/>
                <w:u w:val="single"/>
                <w:lang w:eastAsia="zh-CN"/>
              </w:rPr>
              <w:t>Proposal 3.3 (overhead reduction)</w:t>
            </w:r>
          </w:p>
          <w:p w14:paraId="3B533DDF" w14:textId="77777777" w:rsidR="0002195A" w:rsidRPr="00E0642C" w:rsidRDefault="0002195A">
            <w:pPr>
              <w:rPr>
                <w:lang w:eastAsia="zh-CN"/>
              </w:rPr>
            </w:pPr>
            <w:r w:rsidRPr="00E0642C">
              <w:rPr>
                <w:lang w:eastAsia="zh-CN"/>
              </w:rPr>
              <w:t xml:space="preserve">Conclusion: </w:t>
            </w:r>
          </w:p>
          <w:p w14:paraId="037962EA" w14:textId="77777777" w:rsidR="0002195A" w:rsidRPr="00E0642C" w:rsidRDefault="0002195A" w:rsidP="00BB0B92">
            <w:pPr>
              <w:jc w:val="both"/>
              <w:rPr>
                <w:rFonts w:eastAsia="宋体"/>
                <w:lang w:eastAsia="zh-CN"/>
              </w:rPr>
            </w:pPr>
            <w:r w:rsidRPr="00E0642C">
              <w:rPr>
                <w:rFonts w:eastAsia="宋体"/>
                <w:lang w:eastAsia="zh-CN"/>
              </w:rPr>
              <w:t xml:space="preserve">Further study the following methods for a </w:t>
            </w:r>
            <w:r w:rsidRPr="00E0642C">
              <w:t xml:space="preserve">reportQuantity </w:t>
            </w:r>
            <w:r w:rsidRPr="00E0642C">
              <w:rPr>
                <w:rFonts w:eastAsia="宋体"/>
                <w:lang w:eastAsia="zh-CN"/>
              </w:rPr>
              <w:t>for the beam report in L1 signaling</w:t>
            </w:r>
            <w:r w:rsidRPr="00E0642C">
              <w:t xml:space="preserve"> at least </w:t>
            </w:r>
            <w:r w:rsidRPr="00E0642C">
              <w:rPr>
                <w:rFonts w:eastAsia="宋体"/>
                <w:lang w:eastAsia="zh-CN"/>
              </w:rPr>
              <w:t xml:space="preserve">for content(s) for </w:t>
            </w:r>
            <w:proofErr w:type="gramStart"/>
            <w:r w:rsidRPr="00E0642C">
              <w:rPr>
                <w:rFonts w:eastAsia="宋体"/>
                <w:lang w:eastAsia="zh-CN"/>
              </w:rPr>
              <w:t>one time</w:t>
            </w:r>
            <w:proofErr w:type="gramEnd"/>
            <w:r w:rsidRPr="00E0642C">
              <w:rPr>
                <w:rFonts w:eastAsia="宋体"/>
                <w:lang w:eastAsia="zh-CN"/>
              </w:rPr>
              <w:t xml:space="preserve"> instance in one reporting:</w:t>
            </w:r>
          </w:p>
          <w:p w14:paraId="5590741B" w14:textId="445C4BFC" w:rsidR="0002195A" w:rsidRPr="00BB0B92" w:rsidRDefault="0002195A" w:rsidP="00BB0B92">
            <w:pPr>
              <w:rPr>
                <w:rFonts w:eastAsiaTheme="minorEastAsia"/>
                <w:lang w:eastAsia="zh-CN"/>
              </w:rPr>
            </w:pPr>
            <w:r w:rsidRPr="00E0642C">
              <w:rPr>
                <w:rFonts w:eastAsiaTheme="minorEastAsia"/>
                <w:lang w:eastAsia="zh-CN"/>
              </w:rPr>
              <w:lastRenderedPageBreak/>
              <w:t>…</w:t>
            </w:r>
          </w:p>
          <w:p w14:paraId="52E80B67" w14:textId="362157AE" w:rsidR="0002195A" w:rsidRPr="00E0642C" w:rsidRDefault="0002195A" w:rsidP="00BB0B92">
            <w:pPr>
              <w:pStyle w:val="ListParagraph"/>
              <w:numPr>
                <w:ilvl w:val="0"/>
                <w:numId w:val="116"/>
              </w:numPr>
              <w:contextualSpacing w:val="0"/>
            </w:pPr>
            <w:r w:rsidRPr="00E0642C">
              <w:rPr>
                <w:highlight w:val="yellow"/>
              </w:rPr>
              <w:t>Selection of quantity</w:t>
            </w:r>
            <w:r w:rsidRPr="00E0642C">
              <w:t xml:space="preserve"> </w:t>
            </w:r>
          </w:p>
          <w:p w14:paraId="2B0A4ACE" w14:textId="77777777" w:rsidR="0002195A" w:rsidRPr="00E0642C" w:rsidRDefault="0002195A" w:rsidP="00BB0B92">
            <w:pPr>
              <w:pStyle w:val="ListParagraph"/>
              <w:numPr>
                <w:ilvl w:val="1"/>
                <w:numId w:val="116"/>
              </w:numPr>
              <w:contextualSpacing w:val="0"/>
            </w:pPr>
            <w:r w:rsidRPr="00E0642C">
              <w:t>Opt 0: related to All beams</w:t>
            </w:r>
          </w:p>
          <w:p w14:paraId="44E49940" w14:textId="77777777" w:rsidR="0002195A" w:rsidRPr="00E0642C" w:rsidRDefault="0002195A" w:rsidP="00BB0B92">
            <w:pPr>
              <w:pStyle w:val="ListParagraph"/>
              <w:numPr>
                <w:ilvl w:val="1"/>
                <w:numId w:val="116"/>
              </w:numPr>
              <w:contextualSpacing w:val="0"/>
            </w:pPr>
            <w:r w:rsidRPr="00E0642C">
              <w:t>Opt 1: Only report Top M beams with highest RSRP</w:t>
            </w:r>
          </w:p>
          <w:p w14:paraId="10D812FB" w14:textId="77777777" w:rsidR="0002195A" w:rsidRPr="00E0642C" w:rsidRDefault="0002195A" w:rsidP="00BB0B92">
            <w:pPr>
              <w:pStyle w:val="ListParagraph"/>
              <w:numPr>
                <w:ilvl w:val="1"/>
                <w:numId w:val="116"/>
              </w:numPr>
              <w:contextualSpacing w:val="0"/>
              <w:rPr>
                <w:rFonts w:eastAsia="宋体"/>
                <w:lang w:eastAsia="zh-CN"/>
              </w:rPr>
            </w:pPr>
            <w:r w:rsidRPr="00E0642C">
              <w:t xml:space="preserve">Opt </w:t>
            </w:r>
            <w:r w:rsidRPr="00E0642C">
              <w:rPr>
                <w:rFonts w:eastAsia="宋体"/>
                <w:lang w:eastAsia="zh-CN"/>
              </w:rPr>
              <w:t>2: Only report the RSRP larger than a threshold or within a threshold</w:t>
            </w:r>
          </w:p>
          <w:p w14:paraId="6310B219" w14:textId="0E91F512" w:rsidR="0002195A" w:rsidRPr="00BB0B92" w:rsidRDefault="0002195A" w:rsidP="00BB0B92">
            <w:pPr>
              <w:pStyle w:val="ListParagraph"/>
              <w:numPr>
                <w:ilvl w:val="2"/>
                <w:numId w:val="116"/>
              </w:numPr>
              <w:contextualSpacing w:val="0"/>
              <w:rPr>
                <w:rFonts w:eastAsia="宋体"/>
                <w:lang w:eastAsia="zh-CN"/>
              </w:rPr>
            </w:pPr>
            <w:r w:rsidRPr="00E0642C">
              <w:rPr>
                <w:rFonts w:eastAsia="宋体"/>
                <w:lang w:eastAsia="zh-CN"/>
              </w:rPr>
              <w:t>FFS on how to define the threshold, e.g. an absolute value or a relative value compared to the highest RSRP</w:t>
            </w:r>
          </w:p>
        </w:tc>
      </w:tr>
    </w:tbl>
    <w:p w14:paraId="679793E2" w14:textId="5916D816" w:rsidR="001D0EF2" w:rsidRDefault="001D0EF2" w:rsidP="001D0EF2">
      <w:pPr>
        <w:pStyle w:val="BodyText"/>
        <w:spacing w:before="120"/>
        <w:rPr>
          <w:color w:val="000000" w:themeColor="text1"/>
          <w:sz w:val="22"/>
          <w:szCs w:val="22"/>
        </w:rPr>
      </w:pPr>
      <w:r>
        <w:rPr>
          <w:color w:val="000000" w:themeColor="text1"/>
          <w:sz w:val="22"/>
          <w:szCs w:val="22"/>
        </w:rPr>
        <w:lastRenderedPageBreak/>
        <w:t>We are support</w:t>
      </w:r>
      <w:r>
        <w:rPr>
          <w:color w:val="000000" w:themeColor="text1"/>
          <w:sz w:val="22"/>
          <w:szCs w:val="22"/>
        </w:rPr>
        <w:t xml:space="preserve">ive of such a </w:t>
      </w:r>
      <w:r>
        <w:rPr>
          <w:color w:val="000000" w:themeColor="text1"/>
          <w:sz w:val="22"/>
          <w:szCs w:val="22"/>
        </w:rPr>
        <w:t>discussion</w:t>
      </w:r>
      <w:r w:rsidR="00765843">
        <w:rPr>
          <w:color w:val="000000" w:themeColor="text1"/>
          <w:sz w:val="22"/>
          <w:szCs w:val="22"/>
        </w:rPr>
        <w:t xml:space="preserve">. In addition, </w:t>
      </w:r>
      <w:r w:rsidR="001C4E96">
        <w:rPr>
          <w:color w:val="000000" w:themeColor="text1"/>
          <w:sz w:val="22"/>
          <w:szCs w:val="22"/>
        </w:rPr>
        <w:t xml:space="preserve">for Opt 2, </w:t>
      </w:r>
      <w:r w:rsidR="00D33C44">
        <w:rPr>
          <w:color w:val="000000" w:themeColor="text1"/>
          <w:sz w:val="22"/>
          <w:szCs w:val="22"/>
        </w:rPr>
        <w:t>an absolute RSRP threshold se</w:t>
      </w:r>
      <w:r w:rsidR="00D33C44">
        <w:rPr>
          <w:color w:val="000000" w:themeColor="text1"/>
          <w:sz w:val="22"/>
          <w:szCs w:val="22"/>
        </w:rPr>
        <w:t xml:space="preserve">ems not appealing, but the relative RSRP to the strongest beam </w:t>
      </w:r>
      <w:r w:rsidR="000E77CB">
        <w:rPr>
          <w:color w:val="000000" w:themeColor="text1"/>
          <w:sz w:val="22"/>
          <w:szCs w:val="22"/>
        </w:rPr>
        <w:t>seems</w:t>
      </w:r>
      <w:r w:rsidR="00D33C44">
        <w:rPr>
          <w:color w:val="000000" w:themeColor="text1"/>
          <w:sz w:val="22"/>
          <w:szCs w:val="22"/>
        </w:rPr>
        <w:t xml:space="preserve"> more useful</w:t>
      </w:r>
      <w:r w:rsidR="00765843">
        <w:rPr>
          <w:color w:val="000000" w:themeColor="text1"/>
          <w:sz w:val="22"/>
          <w:szCs w:val="22"/>
        </w:rPr>
        <w:t>.</w:t>
      </w:r>
    </w:p>
    <w:p w14:paraId="3D113605" w14:textId="5C6C9A4F" w:rsidR="001D0EF2" w:rsidRPr="00E81369" w:rsidRDefault="001D0EF2" w:rsidP="001D0EF2">
      <w:pPr>
        <w:rPr>
          <w:rFonts w:eastAsia="宋体"/>
          <w:b/>
          <w:i/>
          <w:color w:val="000000" w:themeColor="text1"/>
          <w:sz w:val="22"/>
          <w:szCs w:val="22"/>
          <w:lang w:eastAsia="zh-CN"/>
        </w:rPr>
      </w:pPr>
      <w:r w:rsidRPr="00E81369">
        <w:rPr>
          <w:rFonts w:eastAsia="宋体"/>
          <w:b/>
          <w:i/>
          <w:color w:val="000000" w:themeColor="text1"/>
          <w:sz w:val="22"/>
          <w:szCs w:val="22"/>
          <w:lang w:eastAsia="zh-CN"/>
        </w:rPr>
        <w:t xml:space="preserve">Proposal </w:t>
      </w:r>
      <w:r w:rsidR="00514799">
        <w:rPr>
          <w:rFonts w:eastAsia="宋体"/>
          <w:b/>
          <w:i/>
          <w:color w:val="000000" w:themeColor="text1"/>
          <w:sz w:val="22"/>
          <w:szCs w:val="22"/>
          <w:lang w:eastAsia="zh-CN"/>
        </w:rPr>
        <w:t>6</w:t>
      </w:r>
      <w:r w:rsidRPr="00E81369">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For reporting overhead reduction </w:t>
      </w:r>
      <w:r>
        <w:rPr>
          <w:b/>
          <w:i/>
          <w:color w:val="000000" w:themeColor="text1"/>
          <w:sz w:val="22"/>
          <w:szCs w:val="22"/>
        </w:rPr>
        <w:t>of</w:t>
      </w:r>
      <w:r w:rsidRPr="008B5B37">
        <w:rPr>
          <w:b/>
          <w:i/>
          <w:color w:val="000000" w:themeColor="text1"/>
          <w:sz w:val="22"/>
          <w:szCs w:val="22"/>
        </w:rPr>
        <w:t xml:space="preserve"> NW-side AI/ML model</w:t>
      </w:r>
      <w:r>
        <w:rPr>
          <w:rFonts w:eastAsia="宋体"/>
          <w:b/>
          <w:i/>
          <w:color w:val="000000" w:themeColor="text1"/>
          <w:sz w:val="22"/>
          <w:szCs w:val="22"/>
          <w:lang w:eastAsia="zh-CN"/>
        </w:rPr>
        <w:t xml:space="preserve">, regarding </w:t>
      </w:r>
      <w:r>
        <w:rPr>
          <w:b/>
          <w:i/>
          <w:color w:val="000000" w:themeColor="text1"/>
          <w:sz w:val="22"/>
          <w:szCs w:val="22"/>
          <w:lang w:eastAsia="zh-CN"/>
        </w:rPr>
        <w:t>o</w:t>
      </w:r>
      <w:r w:rsidRPr="00763B6C">
        <w:rPr>
          <w:b/>
          <w:i/>
          <w:color w:val="000000" w:themeColor="text1"/>
          <w:sz w:val="22"/>
          <w:szCs w:val="22"/>
          <w:lang w:eastAsia="zh-CN"/>
        </w:rPr>
        <w:t>mission/selection of collected data</w:t>
      </w:r>
      <w:r>
        <w:rPr>
          <w:b/>
          <w:i/>
          <w:color w:val="000000" w:themeColor="text1"/>
          <w:sz w:val="22"/>
          <w:szCs w:val="22"/>
          <w:lang w:eastAsia="zh-CN"/>
        </w:rPr>
        <w:t>,</w:t>
      </w:r>
      <w:r w:rsidDel="0071124F">
        <w:rPr>
          <w:rFonts w:eastAsia="宋体"/>
          <w:b/>
          <w:i/>
          <w:color w:val="000000" w:themeColor="text1"/>
          <w:sz w:val="22"/>
          <w:szCs w:val="22"/>
          <w:lang w:eastAsia="zh-CN"/>
        </w:rPr>
        <w:t xml:space="preserve"> </w:t>
      </w:r>
      <w:r>
        <w:rPr>
          <w:rFonts w:eastAsia="宋体"/>
          <w:b/>
          <w:i/>
          <w:color w:val="000000" w:themeColor="text1"/>
          <w:sz w:val="22"/>
          <w:szCs w:val="22"/>
          <w:lang w:eastAsia="zh-CN"/>
        </w:rPr>
        <w:t>discuss the following options</w:t>
      </w:r>
      <w:r w:rsidRPr="00E81369">
        <w:rPr>
          <w:rFonts w:eastAsia="宋体"/>
          <w:b/>
          <w:i/>
          <w:color w:val="000000" w:themeColor="text1"/>
          <w:sz w:val="22"/>
          <w:szCs w:val="22"/>
          <w:lang w:eastAsia="zh-CN"/>
        </w:rPr>
        <w:t>:</w:t>
      </w:r>
    </w:p>
    <w:p w14:paraId="58522D64" w14:textId="7726FF3A" w:rsidR="001D0EF2" w:rsidRPr="005D1F57" w:rsidRDefault="001D0EF2" w:rsidP="001D0EF2">
      <w:pPr>
        <w:pStyle w:val="Caption"/>
        <w:numPr>
          <w:ilvl w:val="0"/>
          <w:numId w:val="21"/>
        </w:numPr>
        <w:spacing w:before="120" w:after="120"/>
        <w:rPr>
          <w:b/>
          <w:i/>
          <w:color w:val="000000" w:themeColor="text1"/>
          <w:sz w:val="22"/>
          <w:szCs w:val="22"/>
          <w:lang w:eastAsia="zh-CN"/>
        </w:rPr>
      </w:pPr>
      <w:r w:rsidRPr="005D1F57">
        <w:rPr>
          <w:rFonts w:ascii="Times New Roman" w:hAnsi="Times New Roman" w:cs="Times New Roman"/>
          <w:b/>
          <w:i/>
          <w:color w:val="000000" w:themeColor="text1"/>
          <w:sz w:val="22"/>
          <w:szCs w:val="22"/>
          <w:lang w:eastAsia="zh-CN"/>
        </w:rPr>
        <w:t xml:space="preserve">Opt1: </w:t>
      </w:r>
      <w:r>
        <w:rPr>
          <w:rFonts w:ascii="Times New Roman" w:hAnsi="Times New Roman" w:cs="Times New Roman"/>
          <w:b/>
          <w:i/>
          <w:color w:val="000000" w:themeColor="text1"/>
          <w:sz w:val="22"/>
          <w:szCs w:val="22"/>
          <w:lang w:eastAsia="zh-CN"/>
        </w:rPr>
        <w:t>Only report Top M beams with</w:t>
      </w:r>
      <w:r>
        <w:rPr>
          <w:rFonts w:ascii="Times New Roman" w:hAnsi="Times New Roman" w:cs="Times New Roman"/>
          <w:b/>
          <w:i/>
          <w:color w:val="000000" w:themeColor="text1"/>
          <w:sz w:val="22"/>
          <w:szCs w:val="22"/>
          <w:lang w:eastAsia="zh-CN"/>
        </w:rPr>
        <w:t xml:space="preserve"> highest RSRP.</w:t>
      </w:r>
    </w:p>
    <w:p w14:paraId="63A42B6B" w14:textId="260BDEEA" w:rsidR="001D0EF2" w:rsidRPr="0090004C" w:rsidRDefault="001D0EF2" w:rsidP="00BB0B92">
      <w:pPr>
        <w:pStyle w:val="ListParagraph"/>
        <w:numPr>
          <w:ilvl w:val="0"/>
          <w:numId w:val="12"/>
        </w:numPr>
        <w:overflowPunct w:val="0"/>
        <w:autoSpaceDE w:val="0"/>
        <w:autoSpaceDN w:val="0"/>
        <w:adjustRightInd w:val="0"/>
        <w:snapToGrid w:val="0"/>
        <w:spacing w:before="120" w:after="120"/>
        <w:contextualSpacing w:val="0"/>
        <w:textAlignment w:val="baseline"/>
        <w:rPr>
          <w:b/>
          <w:i/>
          <w:color w:val="000000" w:themeColor="text1"/>
          <w:sz w:val="22"/>
          <w:szCs w:val="22"/>
        </w:rPr>
      </w:pPr>
      <w:r w:rsidRPr="00241B7C">
        <w:rPr>
          <w:rFonts w:eastAsia="黑体"/>
          <w:b/>
          <w:i/>
          <w:color w:val="000000" w:themeColor="text1"/>
          <w:sz w:val="22"/>
          <w:szCs w:val="22"/>
          <w:lang w:eastAsia="zh-CN"/>
        </w:rPr>
        <w:t xml:space="preserve">Opt2: </w:t>
      </w:r>
      <w:r>
        <w:rPr>
          <w:rFonts w:eastAsia="黑体"/>
          <w:b/>
          <w:i/>
          <w:color w:val="000000" w:themeColor="text1"/>
          <w:sz w:val="22"/>
          <w:szCs w:val="22"/>
          <w:lang w:eastAsia="zh-CN"/>
        </w:rPr>
        <w:t xml:space="preserve">Only report the </w:t>
      </w:r>
      <w:r w:rsidR="00FC240A">
        <w:rPr>
          <w:rFonts w:eastAsia="黑体"/>
          <w:b/>
          <w:i/>
          <w:color w:val="000000" w:themeColor="text1"/>
          <w:sz w:val="22"/>
          <w:szCs w:val="22"/>
          <w:lang w:eastAsia="zh-CN"/>
        </w:rPr>
        <w:t xml:space="preserve">beams for which the </w:t>
      </w:r>
      <w:r>
        <w:rPr>
          <w:rFonts w:eastAsia="黑体"/>
          <w:b/>
          <w:i/>
          <w:color w:val="000000" w:themeColor="text1"/>
          <w:sz w:val="22"/>
          <w:szCs w:val="22"/>
          <w:lang w:eastAsia="zh-CN"/>
        </w:rPr>
        <w:t>RSRP</w:t>
      </w:r>
      <w:r w:rsidR="00FC240A">
        <w:rPr>
          <w:rFonts w:eastAsia="黑体"/>
          <w:b/>
          <w:i/>
          <w:color w:val="000000" w:themeColor="text1"/>
          <w:sz w:val="22"/>
          <w:szCs w:val="22"/>
          <w:lang w:eastAsia="zh-CN"/>
        </w:rPr>
        <w:t>s are</w:t>
      </w:r>
      <w:r>
        <w:rPr>
          <w:rFonts w:eastAsia="黑体"/>
          <w:b/>
          <w:i/>
          <w:color w:val="000000" w:themeColor="text1"/>
          <w:sz w:val="22"/>
          <w:szCs w:val="22"/>
          <w:lang w:eastAsia="zh-CN"/>
        </w:rPr>
        <w:t xml:space="preserve"> within a threshold</w:t>
      </w:r>
      <w:r w:rsidR="00765843">
        <w:rPr>
          <w:rFonts w:eastAsia="黑体"/>
          <w:b/>
          <w:i/>
          <w:color w:val="000000" w:themeColor="text1"/>
          <w:sz w:val="22"/>
          <w:szCs w:val="22"/>
          <w:lang w:eastAsia="zh-CN"/>
        </w:rPr>
        <w:t xml:space="preserve"> to the strongest RSRP</w:t>
      </w:r>
      <w:r w:rsidR="005F13DF">
        <w:rPr>
          <w:rFonts w:eastAsia="黑体"/>
          <w:b/>
          <w:i/>
          <w:color w:val="000000" w:themeColor="text1"/>
          <w:sz w:val="22"/>
          <w:szCs w:val="22"/>
          <w:lang w:eastAsia="zh-CN"/>
        </w:rPr>
        <w:t>.</w:t>
      </w:r>
    </w:p>
    <w:p w14:paraId="5AFD0175" w14:textId="4306D049" w:rsidR="001D0EF2" w:rsidRPr="00BF137B" w:rsidRDefault="001D0EF2" w:rsidP="00BB0B92">
      <w:pPr>
        <w:pStyle w:val="BodyText"/>
        <w:snapToGrid w:val="0"/>
        <w:spacing w:before="120"/>
        <w:rPr>
          <w:b/>
          <w:color w:val="000000" w:themeColor="text1"/>
          <w:sz w:val="22"/>
          <w:szCs w:val="22"/>
          <w:u w:val="single"/>
        </w:rPr>
      </w:pPr>
      <w:r w:rsidRPr="00BF137B">
        <w:rPr>
          <w:b/>
          <w:color w:val="000000" w:themeColor="text1"/>
          <w:sz w:val="22"/>
          <w:szCs w:val="22"/>
          <w:u w:val="single"/>
        </w:rPr>
        <w:t xml:space="preserve">Data </w:t>
      </w:r>
      <w:r>
        <w:rPr>
          <w:b/>
          <w:color w:val="000000" w:themeColor="text1"/>
          <w:sz w:val="22"/>
          <w:szCs w:val="22"/>
          <w:u w:val="single"/>
        </w:rPr>
        <w:t>compression</w:t>
      </w:r>
    </w:p>
    <w:p w14:paraId="372DBE85" w14:textId="777153D6" w:rsidR="001D0EF2" w:rsidRDefault="001D0EF2" w:rsidP="001D0EF2">
      <w:pPr>
        <w:pStyle w:val="BodyText"/>
        <w:spacing w:before="120"/>
        <w:rPr>
          <w:color w:val="000000" w:themeColor="text1"/>
          <w:sz w:val="22"/>
          <w:szCs w:val="22"/>
        </w:rPr>
      </w:pPr>
      <w:r>
        <w:rPr>
          <w:color w:val="000000" w:themeColor="text1"/>
          <w:sz w:val="22"/>
          <w:szCs w:val="22"/>
        </w:rPr>
        <w:t xml:space="preserve">Regarding the compression of the collected data, </w:t>
      </w:r>
      <w:r>
        <w:rPr>
          <w:color w:val="000000" w:themeColor="text1"/>
          <w:sz w:val="22"/>
          <w:szCs w:val="22"/>
        </w:rPr>
        <w:t xml:space="preserve">the following proposal has been made in the FL summary of RAN1#116bis </w:t>
      </w:r>
      <w:r>
        <w:rPr>
          <w:color w:val="000000" w:themeColor="text1"/>
          <w:sz w:val="22"/>
          <w:szCs w:val="22"/>
        </w:rPr>
        <w:fldChar w:fldCharType="begin"/>
      </w:r>
      <w:r>
        <w:rPr>
          <w:color w:val="000000" w:themeColor="text1"/>
          <w:sz w:val="22"/>
          <w:szCs w:val="22"/>
        </w:rPr>
        <w:instrText xml:space="preserve"> REF _Ref165793301 \r \h </w:instrText>
      </w:r>
      <w:r>
        <w:rPr>
          <w:color w:val="000000" w:themeColor="text1"/>
          <w:sz w:val="22"/>
          <w:szCs w:val="22"/>
        </w:rPr>
      </w:r>
      <w:r>
        <w:rPr>
          <w:color w:val="000000" w:themeColor="text1"/>
          <w:sz w:val="22"/>
          <w:szCs w:val="22"/>
        </w:rPr>
        <w:fldChar w:fldCharType="separate"/>
      </w:r>
      <w:r w:rsidR="00042EA9">
        <w:rPr>
          <w:color w:val="000000" w:themeColor="text1"/>
          <w:sz w:val="22"/>
          <w:szCs w:val="22"/>
        </w:rPr>
        <w:t>[4]</w:t>
      </w:r>
      <w:r>
        <w:rPr>
          <w:color w:val="000000" w:themeColor="text1"/>
          <w:sz w:val="22"/>
          <w:szCs w:val="22"/>
        </w:rPr>
        <w:fldChar w:fldCharType="end"/>
      </w:r>
      <w:r>
        <w:rPr>
          <w:color w:val="000000" w:themeColor="text1"/>
          <w:sz w:val="22"/>
          <w:szCs w:val="22"/>
        </w:rPr>
        <w:t>:</w:t>
      </w:r>
    </w:p>
    <w:tbl>
      <w:tblPr>
        <w:tblStyle w:val="TableGrid"/>
        <w:tblW w:w="0" w:type="auto"/>
        <w:tblLook w:val="04A0" w:firstRow="1" w:lastRow="0" w:firstColumn="1" w:lastColumn="0" w:noHBand="0" w:noVBand="1"/>
      </w:tblPr>
      <w:tblGrid>
        <w:gridCol w:w="9062"/>
      </w:tblGrid>
      <w:tr w:rsidR="001D0EF2" w14:paraId="16524836" w14:textId="77777777" w:rsidTr="00066ADC">
        <w:tc>
          <w:tcPr>
            <w:tcW w:w="9062" w:type="dxa"/>
          </w:tcPr>
          <w:p w14:paraId="70F2C60F" w14:textId="77777777" w:rsidR="001D0EF2" w:rsidRPr="00BB0B92" w:rsidRDefault="001D0EF2" w:rsidP="00BB0B92">
            <w:pPr>
              <w:pStyle w:val="Heading5"/>
              <w:numPr>
                <w:ilvl w:val="0"/>
                <w:numId w:val="0"/>
              </w:numPr>
              <w:tabs>
                <w:tab w:val="left" w:pos="360"/>
                <w:tab w:val="left" w:pos="772"/>
                <w:tab w:val="left" w:pos="926"/>
              </w:tabs>
              <w:spacing w:before="0" w:after="0"/>
              <w:jc w:val="both"/>
              <w:outlineLvl w:val="4"/>
              <w:rPr>
                <w:b w:val="0"/>
                <w:bCs w:val="0"/>
                <w:i w:val="0"/>
                <w:iCs w:val="0"/>
                <w:sz w:val="20"/>
                <w:szCs w:val="24"/>
                <w:u w:val="single"/>
              </w:rPr>
            </w:pPr>
            <w:r w:rsidRPr="00BB0B92">
              <w:rPr>
                <w:b w:val="0"/>
                <w:bCs w:val="0"/>
                <w:i w:val="0"/>
                <w:iCs w:val="0"/>
                <w:sz w:val="20"/>
                <w:szCs w:val="24"/>
                <w:u w:val="single"/>
              </w:rPr>
              <w:t>Proposal (Quantization)</w:t>
            </w:r>
          </w:p>
          <w:p w14:paraId="2CA5342C" w14:textId="77777777" w:rsidR="001D0EF2" w:rsidRPr="000B177F" w:rsidRDefault="001D0EF2" w:rsidP="00066ADC">
            <w:r w:rsidRPr="000B177F">
              <w:t xml:space="preserve">At least for NW sided model, the quantization of a reported L1-RSRP value, </w:t>
            </w:r>
          </w:p>
          <w:p w14:paraId="58CF463D" w14:textId="77777777" w:rsidR="001D0EF2" w:rsidRDefault="001D0EF2" w:rsidP="00BB0B92">
            <w:pPr>
              <w:pStyle w:val="ListParagraph"/>
              <w:numPr>
                <w:ilvl w:val="0"/>
                <w:numId w:val="116"/>
              </w:numPr>
              <w:contextualSpacing w:val="0"/>
            </w:pPr>
            <w:r>
              <w:t xml:space="preserve">Support differential L1-RSRP reporting with legacy quantization step and range  </w:t>
            </w:r>
          </w:p>
          <w:p w14:paraId="22C66C3A" w14:textId="77777777" w:rsidR="001D0EF2" w:rsidRDefault="001D0EF2" w:rsidP="00BB0B92">
            <w:pPr>
              <w:pStyle w:val="ListParagraph"/>
              <w:numPr>
                <w:ilvl w:val="1"/>
                <w:numId w:val="116"/>
              </w:numPr>
              <w:contextualSpacing w:val="0"/>
            </w:pPr>
            <w:r>
              <w:t xml:space="preserve">FFS: whether introduce new step size(s) and/or range(s) applicable to absolute of L1-RSRP and/or differential L1-RSRP </w:t>
            </w:r>
          </w:p>
          <w:p w14:paraId="3132AD49" w14:textId="77777777" w:rsidR="001D0EF2" w:rsidRDefault="001D0EF2" w:rsidP="00BB0B92">
            <w:pPr>
              <w:pStyle w:val="ListParagraph"/>
              <w:numPr>
                <w:ilvl w:val="0"/>
                <w:numId w:val="116"/>
              </w:numPr>
              <w:contextualSpacing w:val="0"/>
            </w:pPr>
            <w:r>
              <w:t xml:space="preserve">FFS on whether to support </w:t>
            </w:r>
            <w:r w:rsidRPr="00C04933">
              <w:t xml:space="preserve">absolute </w:t>
            </w:r>
            <w:r>
              <w:t>L1-RSRP reporting (for all beams in a set)</w:t>
            </w:r>
          </w:p>
          <w:p w14:paraId="002E968D" w14:textId="77777777" w:rsidR="001D0EF2" w:rsidRPr="00DE1456" w:rsidRDefault="001D0EF2" w:rsidP="00BB0B92">
            <w:pPr>
              <w:pStyle w:val="ListParagraph"/>
              <w:numPr>
                <w:ilvl w:val="0"/>
                <w:numId w:val="116"/>
              </w:numPr>
              <w:contextualSpacing w:val="0"/>
            </w:pPr>
            <w:r>
              <w:t>FFS on whether to support reporting the normalized L1-RSRP measurement instead of actual L1-RSRP values</w:t>
            </w:r>
          </w:p>
        </w:tc>
      </w:tr>
    </w:tbl>
    <w:p w14:paraId="0790C818" w14:textId="0A406EB3" w:rsidR="001D0EF2" w:rsidRDefault="001D0EF2" w:rsidP="001D0EF2">
      <w:pPr>
        <w:pStyle w:val="BodyText"/>
        <w:spacing w:before="120"/>
        <w:rPr>
          <w:rFonts w:eastAsiaTheme="minorEastAsia"/>
          <w:color w:val="000000" w:themeColor="text1"/>
          <w:sz w:val="22"/>
          <w:szCs w:val="22"/>
          <w:lang w:eastAsia="zh-CN"/>
        </w:rPr>
      </w:pPr>
      <w:r>
        <w:rPr>
          <w:color w:val="000000" w:themeColor="text1"/>
          <w:sz w:val="22"/>
          <w:szCs w:val="22"/>
        </w:rPr>
        <w:t>For BM-Case 1, the legacy differential RSRP reporting seems sufficient in our view and a further overhead reduction by introducing e.g. larger quantization steps does not really seem to be needed</w:t>
      </w:r>
      <w:r>
        <w:rPr>
          <w:color w:val="000000" w:themeColor="text1"/>
          <w:sz w:val="22"/>
          <w:szCs w:val="22"/>
        </w:rPr>
        <w:t>, but we are ok to study it further</w:t>
      </w:r>
      <w:r>
        <w:rPr>
          <w:color w:val="000000" w:themeColor="text1"/>
          <w:sz w:val="22"/>
          <w:szCs w:val="22"/>
        </w:rPr>
        <w:t xml:space="preserve">. </w:t>
      </w:r>
      <w:r>
        <w:rPr>
          <w:color w:val="000000" w:themeColor="text1"/>
          <w:sz w:val="22"/>
          <w:szCs w:val="22"/>
        </w:rPr>
        <w:t xml:space="preserve">For the FFS on the absolute L1-RSRP, we do not think it is needed, since reporting of </w:t>
      </w:r>
      <w:r>
        <w:rPr>
          <w:color w:val="000000" w:themeColor="text1"/>
          <w:sz w:val="22"/>
          <w:szCs w:val="22"/>
        </w:rPr>
        <w:t>absolute</w:t>
      </w:r>
      <w:r>
        <w:rPr>
          <w:color w:val="000000" w:themeColor="text1"/>
          <w:sz w:val="22"/>
          <w:szCs w:val="22"/>
        </w:rPr>
        <w:t xml:space="preserve"> </w:t>
      </w:r>
      <w:r>
        <w:rPr>
          <w:color w:val="000000" w:themeColor="text1"/>
          <w:sz w:val="22"/>
          <w:szCs w:val="22"/>
        </w:rPr>
        <w:t>values already is supported in legacy.</w:t>
      </w:r>
      <w:r>
        <w:rPr>
          <w:color w:val="000000" w:themeColor="text1"/>
          <w:sz w:val="22"/>
          <w:szCs w:val="22"/>
        </w:rPr>
        <w:t xml:space="preserve"> And </w:t>
      </w:r>
      <w:r>
        <w:rPr>
          <w:color w:val="000000" w:themeColor="text1"/>
          <w:sz w:val="22"/>
          <w:szCs w:val="22"/>
        </w:rPr>
        <w:t xml:space="preserve">for </w:t>
      </w:r>
      <w:r>
        <w:rPr>
          <w:color w:val="000000" w:themeColor="text1"/>
          <w:sz w:val="22"/>
          <w:szCs w:val="22"/>
        </w:rPr>
        <w:t>the</w:t>
      </w:r>
      <w:r>
        <w:rPr>
          <w:color w:val="000000" w:themeColor="text1"/>
          <w:sz w:val="22"/>
          <w:szCs w:val="22"/>
        </w:rPr>
        <w:t xml:space="preserve"> </w:t>
      </w:r>
      <w:r>
        <w:rPr>
          <w:color w:val="000000" w:themeColor="text1"/>
          <w:sz w:val="22"/>
          <w:szCs w:val="22"/>
        </w:rPr>
        <w:t>last FFS, to report the normalized L1-RSRP, this approach is not ben</w:t>
      </w:r>
      <w:r>
        <w:rPr>
          <w:color w:val="000000" w:themeColor="text1"/>
          <w:sz w:val="22"/>
          <w:szCs w:val="22"/>
        </w:rPr>
        <w:t>e</w:t>
      </w:r>
      <w:r>
        <w:rPr>
          <w:color w:val="000000" w:themeColor="text1"/>
          <w:sz w:val="22"/>
          <w:szCs w:val="22"/>
        </w:rPr>
        <w:t>fic</w:t>
      </w:r>
      <w:r>
        <w:rPr>
          <w:color w:val="000000" w:themeColor="text1"/>
          <w:sz w:val="22"/>
          <w:szCs w:val="22"/>
        </w:rPr>
        <w:t>i</w:t>
      </w:r>
      <w:r>
        <w:rPr>
          <w:color w:val="000000" w:themeColor="text1"/>
          <w:sz w:val="22"/>
          <w:szCs w:val="22"/>
        </w:rPr>
        <w:t xml:space="preserve">al for </w:t>
      </w:r>
      <w:r>
        <w:rPr>
          <w:rFonts w:eastAsiaTheme="minorEastAsia"/>
          <w:color w:val="000000" w:themeColor="text1"/>
          <w:sz w:val="22"/>
          <w:szCs w:val="22"/>
          <w:lang w:eastAsia="zh-CN"/>
        </w:rPr>
        <w:t>beam management at the gNB, since it would hide the true L1-RSRP information</w:t>
      </w:r>
      <w:r w:rsidR="00753A2F">
        <w:rPr>
          <w:rFonts w:eastAsiaTheme="minorEastAsia"/>
          <w:color w:val="000000" w:themeColor="text1"/>
          <w:sz w:val="22"/>
          <w:szCs w:val="22"/>
          <w:lang w:eastAsia="zh-CN"/>
        </w:rPr>
        <w:t xml:space="preserve">, which could be not only used for training/inference but </w:t>
      </w:r>
      <w:r w:rsidR="00753A2F">
        <w:rPr>
          <w:rFonts w:eastAsiaTheme="minorEastAsia"/>
          <w:color w:val="000000" w:themeColor="text1"/>
          <w:sz w:val="22"/>
          <w:szCs w:val="22"/>
          <w:lang w:eastAsia="zh-CN"/>
        </w:rPr>
        <w:t>also for non-AI/ML usage</w:t>
      </w:r>
      <w:r>
        <w:rPr>
          <w:rFonts w:eastAsiaTheme="minorEastAsia"/>
          <w:color w:val="000000" w:themeColor="text1"/>
          <w:sz w:val="22"/>
          <w:szCs w:val="22"/>
          <w:lang w:eastAsia="zh-CN"/>
        </w:rPr>
        <w:t>. We are therefore not supportive of this FFS and sugg</w:t>
      </w:r>
      <w:r>
        <w:rPr>
          <w:rFonts w:eastAsiaTheme="minorEastAsia"/>
          <w:color w:val="000000" w:themeColor="text1"/>
          <w:sz w:val="22"/>
          <w:szCs w:val="22"/>
          <w:lang w:eastAsia="zh-CN"/>
        </w:rPr>
        <w:t>e</w:t>
      </w:r>
      <w:r>
        <w:rPr>
          <w:rFonts w:eastAsiaTheme="minorEastAsia"/>
          <w:color w:val="000000" w:themeColor="text1"/>
          <w:sz w:val="22"/>
          <w:szCs w:val="22"/>
          <w:lang w:eastAsia="zh-CN"/>
        </w:rPr>
        <w:t xml:space="preserve">st the following </w:t>
      </w:r>
      <w:r>
        <w:rPr>
          <w:rFonts w:eastAsiaTheme="minorEastAsia"/>
          <w:color w:val="000000" w:themeColor="text1"/>
          <w:sz w:val="22"/>
          <w:szCs w:val="22"/>
          <w:lang w:eastAsia="zh-CN"/>
        </w:rPr>
        <w:t xml:space="preserve">update of </w:t>
      </w:r>
      <w:r>
        <w:rPr>
          <w:rFonts w:eastAsiaTheme="minorEastAsia"/>
          <w:color w:val="000000" w:themeColor="text1"/>
          <w:sz w:val="22"/>
          <w:szCs w:val="22"/>
          <w:lang w:eastAsia="zh-CN"/>
        </w:rPr>
        <w:t>proposal:</w:t>
      </w:r>
    </w:p>
    <w:p w14:paraId="585903EE" w14:textId="64E37DA0" w:rsidR="001D0EF2" w:rsidRPr="00BB0B92" w:rsidRDefault="001D0EF2" w:rsidP="00BB0B92">
      <w:pPr>
        <w:spacing w:after="120"/>
        <w:rPr>
          <w:rFonts w:eastAsia="宋体"/>
          <w:b/>
          <w:i/>
          <w:color w:val="000000" w:themeColor="text1"/>
          <w:sz w:val="22"/>
          <w:szCs w:val="22"/>
          <w:lang w:eastAsia="zh-CN"/>
        </w:rPr>
      </w:pPr>
      <w:r w:rsidRPr="00E81369">
        <w:rPr>
          <w:rFonts w:eastAsia="宋体"/>
          <w:b/>
          <w:i/>
          <w:color w:val="000000" w:themeColor="text1"/>
          <w:sz w:val="22"/>
          <w:szCs w:val="22"/>
          <w:lang w:eastAsia="zh-CN"/>
        </w:rPr>
        <w:t xml:space="preserve">Proposal </w:t>
      </w:r>
      <w:r w:rsidR="00514799">
        <w:rPr>
          <w:rFonts w:eastAsia="宋体"/>
          <w:b/>
          <w:i/>
          <w:color w:val="000000" w:themeColor="text1"/>
          <w:sz w:val="22"/>
          <w:szCs w:val="22"/>
          <w:lang w:eastAsia="zh-CN"/>
        </w:rPr>
        <w:t>7</w:t>
      </w:r>
      <w:r w:rsidRPr="00E81369">
        <w:rPr>
          <w:rFonts w:eastAsia="宋体"/>
          <w:b/>
          <w:i/>
          <w:color w:val="000000" w:themeColor="text1"/>
          <w:sz w:val="22"/>
          <w:szCs w:val="22"/>
          <w:lang w:eastAsia="zh-CN"/>
        </w:rPr>
        <w:t xml:space="preserve">: </w:t>
      </w:r>
      <w:r w:rsidRPr="00BB0B92">
        <w:rPr>
          <w:rFonts w:eastAsia="宋体"/>
          <w:b/>
          <w:i/>
          <w:color w:val="000000" w:themeColor="text1"/>
          <w:sz w:val="22"/>
          <w:szCs w:val="22"/>
          <w:lang w:eastAsia="zh-CN"/>
        </w:rPr>
        <w:t xml:space="preserve">At </w:t>
      </w:r>
      <w:r w:rsidRPr="00BB0B92">
        <w:rPr>
          <w:rFonts w:eastAsia="宋体"/>
          <w:b/>
          <w:i/>
          <w:color w:val="000000" w:themeColor="text1"/>
          <w:sz w:val="22"/>
          <w:szCs w:val="22"/>
          <w:lang w:eastAsia="zh-CN"/>
        </w:rPr>
        <w:t>least for NW</w:t>
      </w:r>
      <w:r w:rsidR="000D7A58">
        <w:rPr>
          <w:rFonts w:eastAsia="宋体"/>
          <w:b/>
          <w:i/>
          <w:color w:val="000000" w:themeColor="text1"/>
          <w:sz w:val="22"/>
          <w:szCs w:val="22"/>
          <w:lang w:eastAsia="zh-CN"/>
        </w:rPr>
        <w:t>-</w:t>
      </w:r>
      <w:r w:rsidRPr="00BB0B92">
        <w:rPr>
          <w:rFonts w:eastAsia="宋体"/>
          <w:b/>
          <w:i/>
          <w:color w:val="000000" w:themeColor="text1"/>
          <w:sz w:val="22"/>
          <w:szCs w:val="22"/>
          <w:lang w:eastAsia="zh-CN"/>
        </w:rPr>
        <w:t xml:space="preserve">sided model, the quantization of a reported L1-RSRP value, </w:t>
      </w:r>
    </w:p>
    <w:p w14:paraId="69F898AD" w14:textId="77777777" w:rsidR="001D0EF2" w:rsidRPr="00BB0B92" w:rsidRDefault="001D0EF2" w:rsidP="00BB0B92">
      <w:pPr>
        <w:pStyle w:val="ListParagraph"/>
        <w:numPr>
          <w:ilvl w:val="0"/>
          <w:numId w:val="139"/>
        </w:numPr>
        <w:spacing w:after="120"/>
        <w:contextualSpacing w:val="0"/>
        <w:rPr>
          <w:rFonts w:eastAsia="宋体"/>
          <w:b/>
          <w:i/>
          <w:color w:val="000000" w:themeColor="text1"/>
          <w:sz w:val="22"/>
          <w:szCs w:val="22"/>
          <w:lang w:eastAsia="zh-CN"/>
        </w:rPr>
      </w:pPr>
      <w:r w:rsidRPr="00BB0B92">
        <w:rPr>
          <w:rFonts w:eastAsia="宋体"/>
          <w:b/>
          <w:i/>
          <w:color w:val="000000" w:themeColor="text1"/>
          <w:sz w:val="22"/>
          <w:szCs w:val="22"/>
          <w:lang w:eastAsia="zh-CN"/>
        </w:rPr>
        <w:t xml:space="preserve">Support differential L1-RSRP reporting with legacy quantization step and range  </w:t>
      </w:r>
    </w:p>
    <w:p w14:paraId="01060F2D" w14:textId="77777777" w:rsidR="001D0EF2" w:rsidRPr="00BB0B92" w:rsidRDefault="001D0EF2" w:rsidP="00BB0B92">
      <w:pPr>
        <w:pStyle w:val="ListParagraph"/>
        <w:numPr>
          <w:ilvl w:val="1"/>
          <w:numId w:val="139"/>
        </w:numPr>
        <w:spacing w:after="120"/>
        <w:contextualSpacing w:val="0"/>
        <w:rPr>
          <w:rFonts w:eastAsia="宋体"/>
          <w:b/>
          <w:i/>
          <w:color w:val="000000" w:themeColor="text1"/>
          <w:sz w:val="22"/>
          <w:szCs w:val="22"/>
          <w:lang w:eastAsia="zh-CN"/>
        </w:rPr>
      </w:pPr>
      <w:r w:rsidRPr="00BB0B92">
        <w:rPr>
          <w:rFonts w:eastAsia="宋体"/>
          <w:b/>
          <w:i/>
          <w:color w:val="000000" w:themeColor="text1"/>
          <w:sz w:val="22"/>
          <w:szCs w:val="22"/>
          <w:lang w:eastAsia="zh-CN"/>
        </w:rPr>
        <w:t xml:space="preserve">FFS: whether introduce new step size(s) and/or range(s) applicable to absolute of L1-RSRP and/or differential L1-RSRP </w:t>
      </w:r>
    </w:p>
    <w:p w14:paraId="6080DB28" w14:textId="77777777" w:rsidR="001D0EF2" w:rsidRPr="00BB0B92" w:rsidRDefault="001D0EF2" w:rsidP="00BB0B92">
      <w:pPr>
        <w:pStyle w:val="ListParagraph"/>
        <w:numPr>
          <w:ilvl w:val="0"/>
          <w:numId w:val="139"/>
        </w:numPr>
        <w:spacing w:after="120"/>
        <w:contextualSpacing w:val="0"/>
        <w:rPr>
          <w:rFonts w:eastAsia="宋体"/>
          <w:b/>
          <w:i/>
          <w:strike/>
          <w:color w:val="FF0000"/>
          <w:sz w:val="22"/>
          <w:szCs w:val="22"/>
          <w:lang w:eastAsia="zh-CN"/>
        </w:rPr>
      </w:pPr>
      <w:r w:rsidRPr="00BB0B92">
        <w:rPr>
          <w:rFonts w:eastAsia="宋体"/>
          <w:b/>
          <w:i/>
          <w:strike/>
          <w:color w:val="FF0000"/>
          <w:sz w:val="22"/>
          <w:szCs w:val="22"/>
          <w:lang w:eastAsia="zh-CN"/>
        </w:rPr>
        <w:t>FFS on whether to support absolute L1-RSRP reporting (for all beams in a set)</w:t>
      </w:r>
    </w:p>
    <w:p w14:paraId="4A647502" w14:textId="466788F9" w:rsidR="001D0EF2" w:rsidRDefault="001D0EF2">
      <w:pPr>
        <w:pStyle w:val="ListParagraph"/>
        <w:numPr>
          <w:ilvl w:val="0"/>
          <w:numId w:val="139"/>
        </w:numPr>
        <w:spacing w:after="120"/>
        <w:contextualSpacing w:val="0"/>
        <w:rPr>
          <w:rFonts w:eastAsia="宋体"/>
          <w:b/>
          <w:i/>
          <w:strike/>
          <w:color w:val="FF0000"/>
          <w:sz w:val="22"/>
          <w:szCs w:val="22"/>
          <w:lang w:eastAsia="zh-CN"/>
        </w:rPr>
      </w:pPr>
      <w:r w:rsidRPr="00BB0B92">
        <w:rPr>
          <w:rFonts w:eastAsia="宋体"/>
          <w:b/>
          <w:i/>
          <w:strike/>
          <w:color w:val="FF0000"/>
          <w:sz w:val="22"/>
          <w:szCs w:val="22"/>
          <w:lang w:eastAsia="zh-CN"/>
        </w:rPr>
        <w:t>FFS on whether to support reporting the normalized L1-RSRP measurement instead of actual L1-RSRP values</w:t>
      </w:r>
    </w:p>
    <w:p w14:paraId="0CFE9898" w14:textId="49EC6021" w:rsidR="000D0A31" w:rsidRPr="000D0A31" w:rsidRDefault="000D0A31" w:rsidP="000D0A31">
      <w:pPr>
        <w:spacing w:after="120"/>
        <w:rPr>
          <w:rFonts w:eastAsia="宋体"/>
          <w:b/>
          <w:i/>
          <w:strike/>
          <w:color w:val="FF0000"/>
          <w:sz w:val="22"/>
          <w:szCs w:val="22"/>
          <w:lang w:eastAsia="zh-CN"/>
        </w:rPr>
      </w:pPr>
      <w:r>
        <w:rPr>
          <w:color w:val="000000" w:themeColor="text1"/>
          <w:sz w:val="22"/>
          <w:szCs w:val="22"/>
        </w:rPr>
        <w:t xml:space="preserve">For BM-Case 2, reporting the measurements subject to different past time instances with individual CSI reports (i.e., each CSI report for per time instance) are already supported in legacy. As soon as the gNB receives a CSI report of a time instance, it has the flexibility to either perform spatial/temporal domain BM immediately or to perform temporal domain BM when the measurements for subsequent time instances of an observation window are all received; on the contrary, if </w:t>
      </w:r>
      <w:r w:rsidR="008125DA">
        <w:rPr>
          <w:color w:val="000000" w:themeColor="text1"/>
          <w:sz w:val="22"/>
          <w:szCs w:val="22"/>
        </w:rPr>
        <w:t xml:space="preserve">the </w:t>
      </w:r>
      <w:r>
        <w:rPr>
          <w:color w:val="000000" w:themeColor="text1"/>
          <w:sz w:val="22"/>
          <w:szCs w:val="22"/>
        </w:rPr>
        <w:t xml:space="preserve">gNB would have to wait until all the measurements of multiple past time instances of the observation window have been received, it will cause larger latency. Therefore, we think that the need for enhancements of reporting </w:t>
      </w:r>
      <w:r w:rsidRPr="0088539B">
        <w:rPr>
          <w:color w:val="000000" w:themeColor="text1"/>
          <w:sz w:val="22"/>
          <w:szCs w:val="22"/>
        </w:rPr>
        <w:t>multiple past time instances in one CSI report</w:t>
      </w:r>
      <w:r>
        <w:rPr>
          <w:color w:val="000000" w:themeColor="text1"/>
          <w:sz w:val="22"/>
          <w:szCs w:val="22"/>
        </w:rPr>
        <w:t xml:space="preserve"> needs further justification, e.g., whether temporal domain compression over the instances is worth the latency sacrifice.</w:t>
      </w:r>
    </w:p>
    <w:p w14:paraId="358FFFD5" w14:textId="7210E006" w:rsidR="001D0EF2" w:rsidRPr="00BB0B92" w:rsidRDefault="001D0EF2" w:rsidP="001D0EF2">
      <w:pPr>
        <w:rPr>
          <w:b/>
          <w:i/>
          <w:color w:val="000000" w:themeColor="text1"/>
          <w:sz w:val="22"/>
          <w:szCs w:val="22"/>
          <w:lang w:eastAsia="zh-CN"/>
        </w:rPr>
      </w:pPr>
      <w:r w:rsidRPr="00E81369">
        <w:rPr>
          <w:rFonts w:eastAsia="宋体"/>
          <w:b/>
          <w:i/>
          <w:color w:val="000000" w:themeColor="text1"/>
          <w:sz w:val="22"/>
          <w:szCs w:val="22"/>
          <w:lang w:eastAsia="zh-CN"/>
        </w:rPr>
        <w:lastRenderedPageBreak/>
        <w:t xml:space="preserve">Proposal </w:t>
      </w:r>
      <w:r>
        <w:rPr>
          <w:rFonts w:eastAsia="宋体"/>
          <w:b/>
          <w:i/>
          <w:color w:val="000000" w:themeColor="text1"/>
          <w:sz w:val="22"/>
          <w:szCs w:val="22"/>
          <w:lang w:eastAsia="zh-CN"/>
        </w:rPr>
        <w:t>8</w:t>
      </w:r>
      <w:r w:rsidRPr="00E81369">
        <w:rPr>
          <w:rFonts w:eastAsia="宋体"/>
          <w:b/>
          <w:i/>
          <w:color w:val="000000" w:themeColor="text1"/>
          <w:sz w:val="22"/>
          <w:szCs w:val="22"/>
          <w:lang w:eastAsia="zh-CN"/>
        </w:rPr>
        <w:t xml:space="preserve">: </w:t>
      </w:r>
      <w:r w:rsidRPr="005D1F57">
        <w:rPr>
          <w:b/>
          <w:i/>
          <w:color w:val="000000" w:themeColor="text1"/>
          <w:sz w:val="22"/>
          <w:szCs w:val="22"/>
          <w:lang w:eastAsia="zh-CN"/>
        </w:rPr>
        <w:t xml:space="preserve">For </w:t>
      </w:r>
      <w:r>
        <w:rPr>
          <w:rFonts w:eastAsia="宋体"/>
          <w:b/>
          <w:i/>
          <w:color w:val="000000" w:themeColor="text1"/>
          <w:sz w:val="22"/>
          <w:szCs w:val="22"/>
          <w:lang w:eastAsia="zh-CN"/>
        </w:rPr>
        <w:t xml:space="preserve">reporting overhead reduction </w:t>
      </w:r>
      <w:r>
        <w:rPr>
          <w:b/>
          <w:i/>
          <w:color w:val="000000" w:themeColor="text1"/>
          <w:sz w:val="22"/>
          <w:szCs w:val="22"/>
        </w:rPr>
        <w:t>of</w:t>
      </w:r>
      <w:r w:rsidRPr="008B5B37">
        <w:rPr>
          <w:b/>
          <w:i/>
          <w:color w:val="000000" w:themeColor="text1"/>
          <w:sz w:val="22"/>
          <w:szCs w:val="22"/>
        </w:rPr>
        <w:t xml:space="preserve"> NW-side AI/ML model</w:t>
      </w:r>
      <w:r>
        <w:rPr>
          <w:rFonts w:eastAsia="宋体"/>
          <w:b/>
          <w:i/>
          <w:color w:val="000000" w:themeColor="text1"/>
          <w:sz w:val="22"/>
          <w:szCs w:val="22"/>
          <w:lang w:eastAsia="zh-CN"/>
        </w:rPr>
        <w:t xml:space="preserve">, regarding </w:t>
      </w:r>
      <w:r>
        <w:rPr>
          <w:b/>
          <w:i/>
          <w:color w:val="000000" w:themeColor="text1"/>
          <w:sz w:val="22"/>
          <w:szCs w:val="22"/>
          <w:lang w:eastAsia="zh-CN"/>
        </w:rPr>
        <w:t>data c</w:t>
      </w:r>
      <w:r w:rsidRPr="00763B6C">
        <w:rPr>
          <w:b/>
          <w:i/>
          <w:color w:val="000000" w:themeColor="text1"/>
          <w:sz w:val="22"/>
          <w:szCs w:val="22"/>
          <w:lang w:eastAsia="zh-CN"/>
        </w:rPr>
        <w:t xml:space="preserve">ompression </w:t>
      </w:r>
      <w:r>
        <w:rPr>
          <w:b/>
          <w:i/>
          <w:color w:val="000000" w:themeColor="text1"/>
          <w:sz w:val="22"/>
          <w:szCs w:val="22"/>
          <w:lang w:eastAsia="zh-CN"/>
        </w:rPr>
        <w:t xml:space="preserve">under </w:t>
      </w:r>
      <w:r w:rsidRPr="005D1F57">
        <w:rPr>
          <w:b/>
          <w:i/>
          <w:color w:val="000000" w:themeColor="text1"/>
          <w:sz w:val="22"/>
          <w:szCs w:val="22"/>
          <w:lang w:eastAsia="zh-CN"/>
        </w:rPr>
        <w:t xml:space="preserve">BM-Case 2, </w:t>
      </w:r>
      <w:r>
        <w:rPr>
          <w:b/>
          <w:i/>
          <w:color w:val="000000" w:themeColor="text1"/>
          <w:sz w:val="22"/>
          <w:szCs w:val="22"/>
          <w:lang w:eastAsia="zh-CN"/>
        </w:rPr>
        <w:t>the necessity of reporting</w:t>
      </w:r>
      <w:r w:rsidRPr="005D1F57">
        <w:rPr>
          <w:b/>
          <w:i/>
          <w:color w:val="000000" w:themeColor="text1"/>
          <w:sz w:val="22"/>
          <w:szCs w:val="22"/>
          <w:lang w:eastAsia="zh-CN"/>
        </w:rPr>
        <w:t xml:space="preserve"> </w:t>
      </w:r>
      <w:r>
        <w:rPr>
          <w:b/>
          <w:i/>
          <w:color w:val="000000" w:themeColor="text1"/>
          <w:sz w:val="22"/>
          <w:szCs w:val="22"/>
          <w:lang w:eastAsia="zh-CN"/>
        </w:rPr>
        <w:t xml:space="preserve">measurements </w:t>
      </w:r>
      <w:r w:rsidRPr="005D1F57">
        <w:rPr>
          <w:b/>
          <w:i/>
          <w:color w:val="000000" w:themeColor="text1"/>
          <w:sz w:val="22"/>
          <w:szCs w:val="22"/>
          <w:lang w:eastAsia="zh-CN"/>
        </w:rPr>
        <w:t>across</w:t>
      </w:r>
      <w:r w:rsidRPr="0010115C">
        <w:rPr>
          <w:b/>
          <w:i/>
          <w:color w:val="000000" w:themeColor="text1"/>
          <w:sz w:val="22"/>
          <w:szCs w:val="22"/>
          <w:lang w:eastAsia="zh-CN"/>
        </w:rPr>
        <w:t xml:space="preserve"> </w:t>
      </w:r>
      <w:r>
        <w:rPr>
          <w:b/>
          <w:i/>
          <w:color w:val="000000" w:themeColor="text1"/>
          <w:sz w:val="22"/>
          <w:szCs w:val="22"/>
          <w:lang w:eastAsia="zh-CN"/>
        </w:rPr>
        <w:t>multiple past</w:t>
      </w:r>
      <w:r w:rsidRPr="005D1F57">
        <w:rPr>
          <w:b/>
          <w:i/>
          <w:color w:val="000000" w:themeColor="text1"/>
          <w:sz w:val="22"/>
          <w:szCs w:val="22"/>
          <w:lang w:eastAsia="zh-CN"/>
        </w:rPr>
        <w:t xml:space="preserve"> time instances in one </w:t>
      </w:r>
      <w:r>
        <w:rPr>
          <w:b/>
          <w:i/>
          <w:color w:val="000000" w:themeColor="text1"/>
          <w:sz w:val="22"/>
          <w:szCs w:val="22"/>
          <w:lang w:eastAsia="zh-CN"/>
        </w:rPr>
        <w:t>report is not clear</w:t>
      </w:r>
      <w:r w:rsidRPr="005D1F57">
        <w:rPr>
          <w:b/>
          <w:i/>
          <w:color w:val="000000" w:themeColor="text1"/>
          <w:sz w:val="22"/>
          <w:szCs w:val="22"/>
          <w:lang w:eastAsia="zh-CN"/>
        </w:rPr>
        <w:t>, considering the larger latency it would inflict.</w:t>
      </w:r>
    </w:p>
    <w:p w14:paraId="70564BD1" w14:textId="237054D6" w:rsidR="001D0EF2" w:rsidRDefault="001D0EF2" w:rsidP="00BB0B92">
      <w:pPr>
        <w:pStyle w:val="Heading3"/>
        <w:rPr>
          <w:rFonts w:ascii="Times New Roman" w:hAnsi="Times New Roman" w:cs="Times New Roman"/>
          <w:b/>
          <w:sz w:val="22"/>
          <w:szCs w:val="22"/>
        </w:rPr>
      </w:pPr>
      <w:r w:rsidRPr="00BB0B92">
        <w:rPr>
          <w:rFonts w:ascii="Times New Roman" w:hAnsi="Times New Roman" w:cs="Times New Roman"/>
          <w:b/>
          <w:sz w:val="22"/>
          <w:szCs w:val="22"/>
        </w:rPr>
        <w:t xml:space="preserve">Reported </w:t>
      </w:r>
      <w:r w:rsidR="00D27581">
        <w:rPr>
          <w:rFonts w:ascii="Times New Roman" w:hAnsi="Times New Roman" w:cs="Times New Roman"/>
          <w:b/>
          <w:sz w:val="22"/>
          <w:szCs w:val="22"/>
        </w:rPr>
        <w:t>b</w:t>
      </w:r>
      <w:r w:rsidRPr="00BB0B92">
        <w:rPr>
          <w:rFonts w:ascii="Times New Roman" w:hAnsi="Times New Roman" w:cs="Times New Roman"/>
          <w:b/>
          <w:sz w:val="22"/>
          <w:szCs w:val="22"/>
        </w:rPr>
        <w:t xml:space="preserve">eam </w:t>
      </w:r>
      <w:r w:rsidR="00D27581">
        <w:rPr>
          <w:rFonts w:ascii="Times New Roman" w:hAnsi="Times New Roman" w:cs="Times New Roman"/>
          <w:b/>
          <w:sz w:val="22"/>
          <w:szCs w:val="22"/>
        </w:rPr>
        <w:t>i</w:t>
      </w:r>
      <w:r w:rsidRPr="00BB0B92">
        <w:rPr>
          <w:rFonts w:ascii="Times New Roman" w:hAnsi="Times New Roman" w:cs="Times New Roman"/>
          <w:b/>
          <w:sz w:val="22"/>
          <w:szCs w:val="22"/>
        </w:rPr>
        <w:t>nformation</w:t>
      </w:r>
    </w:p>
    <w:p w14:paraId="39A78F08" w14:textId="27736086" w:rsidR="001D0EF2" w:rsidRDefault="001D0EF2" w:rsidP="001D0EF2">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the </w:t>
      </w:r>
      <w:r w:rsidR="0092458E">
        <w:rPr>
          <w:rFonts w:eastAsiaTheme="minorEastAsia"/>
          <w:color w:val="000000" w:themeColor="text1"/>
          <w:sz w:val="22"/>
          <w:szCs w:val="22"/>
          <w:lang w:eastAsia="zh-CN"/>
        </w:rPr>
        <w:t>previous</w:t>
      </w:r>
      <w:r>
        <w:rPr>
          <w:rFonts w:eastAsiaTheme="minorEastAsia"/>
          <w:color w:val="000000" w:themeColor="text1"/>
          <w:sz w:val="22"/>
          <w:szCs w:val="22"/>
          <w:lang w:eastAsia="zh-CN"/>
        </w:rPr>
        <w:t xml:space="preserve"> meeting</w:t>
      </w:r>
      <w:r w:rsidR="0092458E">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w:t>
      </w:r>
      <w:r>
        <w:rPr>
          <w:color w:val="000000" w:themeColor="text1"/>
          <w:sz w:val="22"/>
          <w:szCs w:val="22"/>
        </w:rPr>
        <w:t>the format of beam information has been discussed, and the candidates include CRI/SSBRI, bit map of beam IDs, and beam pattern ID</w:t>
      </w:r>
      <w:r>
        <w:rPr>
          <w:rFonts w:eastAsiaTheme="minorEastAsia"/>
          <w:color w:val="000000" w:themeColor="text1"/>
          <w:sz w:val="22"/>
          <w:szCs w:val="22"/>
          <w:lang w:eastAsia="zh-CN"/>
        </w:rPr>
        <w:t>. The table from 38.212 in below shows how many bits per resource are reported for CRI, SSBRI and RSRP in legacy:</w:t>
      </w:r>
    </w:p>
    <w:p w14:paraId="6C26F45B" w14:textId="77777777" w:rsidR="001D0EF2" w:rsidRDefault="001D0EF2" w:rsidP="001D0EF2">
      <w:pPr>
        <w:pStyle w:val="BodyText"/>
        <w:spacing w:before="120"/>
        <w:jc w:val="center"/>
        <w:rPr>
          <w:rFonts w:eastAsiaTheme="minorEastAsia"/>
          <w:color w:val="000000" w:themeColor="text1"/>
          <w:sz w:val="22"/>
          <w:szCs w:val="22"/>
          <w:lang w:eastAsia="zh-CN"/>
        </w:rPr>
      </w:pPr>
      <w:r>
        <w:rPr>
          <w:noProof/>
          <w:lang w:eastAsia="zh-CN"/>
        </w:rPr>
        <w:drawing>
          <wp:inline distT="0" distB="0" distL="0" distR="0" wp14:anchorId="5516A4AE" wp14:editId="60B886D1">
            <wp:extent cx="3429213" cy="1440000"/>
            <wp:effectExtent l="0" t="0" r="0" b="825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29213" cy="1440000"/>
                    </a:xfrm>
                    <a:prstGeom prst="rect">
                      <a:avLst/>
                    </a:prstGeom>
                  </pic:spPr>
                </pic:pic>
              </a:graphicData>
            </a:graphic>
          </wp:inline>
        </w:drawing>
      </w:r>
    </w:p>
    <w:p w14:paraId="2D7927B8" w14:textId="4D4C4FB7" w:rsidR="001D0EF2" w:rsidRDefault="001D0EF2" w:rsidP="001D0EF2">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When analyzing the total number of bits for indicating the selected beams, </w:t>
      </w:r>
      <w:r w:rsidR="008125DA">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 xml:space="preserve">CRI/SSBRI-based format depends on the number of beams to be reported, while </w:t>
      </w:r>
      <w:r w:rsidR="008125DA">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 xml:space="preserve">bitmap-based format depends on the size of Set A/Set B. On top of that, </w:t>
      </w:r>
      <w:r w:rsidR="008125DA">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strongest beam ID needs to be additionally indicated for bitmap-based format if the RSRPs are fed back in together.</w:t>
      </w:r>
    </w:p>
    <w:p w14:paraId="1BF57D9C" w14:textId="646BDD90" w:rsidR="001D0EF2" w:rsidRDefault="001D0EF2" w:rsidP="001D0EF2">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Assuming the number of beams in full Set A/Set B is M2, and the number of beams as a subset to be reported is M1, the payload size for CRI/SSBRI based format is </w:t>
      </w:r>
      <m:oMath>
        <m:r>
          <w:rPr>
            <w:rFonts w:ascii="Cambria Math" w:eastAsiaTheme="minorEastAsia" w:hAnsi="Cambria Math"/>
            <w:color w:val="000000" w:themeColor="text1"/>
            <w:sz w:val="22"/>
            <w:szCs w:val="22"/>
            <w:lang w:eastAsia="zh-CN"/>
          </w:rPr>
          <m:t>M1*</m:t>
        </m:r>
        <m:d>
          <m:dPr>
            <m:begChr m:val="⌈"/>
            <m:endChr m:val="⌉"/>
            <m:ctrlPr>
              <w:rPr>
                <w:rFonts w:ascii="Cambria Math" w:eastAsiaTheme="minorEastAsia" w:hAnsi="Cambria Math"/>
                <w:color w:val="000000" w:themeColor="text1"/>
                <w:sz w:val="22"/>
                <w:szCs w:val="22"/>
                <w:lang w:eastAsia="zh-CN"/>
              </w:rPr>
            </m:ctrlPr>
          </m:dPr>
          <m:e>
            <m:sSub>
              <m:sSubPr>
                <m:ctrlPr>
                  <w:rPr>
                    <w:rFonts w:ascii="Cambria Math" w:eastAsiaTheme="minorEastAsia" w:hAnsi="Cambria Math"/>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log</m:t>
                </m:r>
              </m:e>
              <m:sub>
                <m:r>
                  <w:rPr>
                    <w:rFonts w:ascii="Cambria Math" w:eastAsiaTheme="minorEastAsia" w:hAnsi="Cambria Math"/>
                    <w:color w:val="000000" w:themeColor="text1"/>
                    <w:sz w:val="22"/>
                    <w:szCs w:val="22"/>
                    <w:lang w:eastAsia="zh-CN"/>
                  </w:rPr>
                  <m:t>2</m:t>
                </m:r>
              </m:sub>
            </m:sSub>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(M2)</m:t>
            </m:r>
          </m:e>
        </m:d>
      </m:oMath>
      <w:r>
        <w:rPr>
          <w:rFonts w:eastAsiaTheme="minorEastAsia"/>
          <w:color w:val="000000" w:themeColor="text1"/>
          <w:sz w:val="22"/>
          <w:szCs w:val="22"/>
          <w:lang w:eastAsia="zh-CN"/>
        </w:rPr>
        <w:t xml:space="preserve">, and payload size for bitmap-based format is </w:t>
      </w:r>
      <m:oMath>
        <m:r>
          <w:rPr>
            <w:rFonts w:ascii="Cambria Math" w:eastAsiaTheme="minorEastAsia" w:hAnsi="Cambria Math"/>
            <w:color w:val="000000" w:themeColor="text1"/>
            <w:sz w:val="22"/>
            <w:szCs w:val="22"/>
            <w:lang w:eastAsia="zh-CN"/>
          </w:rPr>
          <m:t>M2</m:t>
        </m:r>
        <m:r>
          <m:rPr>
            <m:sty m:val="p"/>
          </m:rPr>
          <w:rPr>
            <w:rFonts w:ascii="Cambria Math" w:eastAsiaTheme="minorEastAsia" w:hAnsi="Cambria Math"/>
            <w:color w:val="000000" w:themeColor="text1"/>
            <w:sz w:val="22"/>
            <w:szCs w:val="22"/>
            <w:lang w:eastAsia="zh-CN"/>
          </w:rPr>
          <m:t>+</m:t>
        </m:r>
        <m:d>
          <m:dPr>
            <m:begChr m:val="⌈"/>
            <m:endChr m:val="⌉"/>
            <m:ctrlPr>
              <w:rPr>
                <w:rFonts w:ascii="Cambria Math" w:eastAsiaTheme="minorEastAsia" w:hAnsi="Cambria Math"/>
                <w:color w:val="000000" w:themeColor="text1"/>
                <w:sz w:val="22"/>
                <w:szCs w:val="22"/>
                <w:lang w:eastAsia="zh-CN"/>
              </w:rPr>
            </m:ctrlPr>
          </m:dPr>
          <m:e>
            <m:sSub>
              <m:sSubPr>
                <m:ctrlPr>
                  <w:rPr>
                    <w:rFonts w:ascii="Cambria Math" w:eastAsiaTheme="minorEastAsia" w:hAnsi="Cambria Math"/>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log</m:t>
                </m:r>
              </m:e>
              <m:sub>
                <m:r>
                  <w:rPr>
                    <w:rFonts w:ascii="Cambria Math" w:eastAsiaTheme="minorEastAsia" w:hAnsi="Cambria Math"/>
                    <w:color w:val="000000" w:themeColor="text1"/>
                    <w:sz w:val="22"/>
                    <w:szCs w:val="22"/>
                    <w:lang w:eastAsia="zh-CN"/>
                  </w:rPr>
                  <m:t>2</m:t>
                </m:r>
              </m:sub>
            </m:sSub>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(M2)</m:t>
            </m:r>
          </m:e>
        </m:d>
      </m:oMath>
      <w:r>
        <w:rPr>
          <w:rFonts w:eastAsiaTheme="minorEastAsia" w:hint="eastAsia"/>
          <w:color w:val="000000" w:themeColor="text1"/>
          <w:sz w:val="22"/>
          <w:szCs w:val="22"/>
          <w:lang w:eastAsia="zh-CN"/>
        </w:rPr>
        <w:t>.</w:t>
      </w:r>
      <w:r>
        <w:rPr>
          <w:rFonts w:eastAsiaTheme="minorEastAsia"/>
          <w:color w:val="000000" w:themeColor="text1"/>
          <w:sz w:val="22"/>
          <w:szCs w:val="22"/>
          <w:lang w:eastAsia="zh-CN"/>
        </w:rPr>
        <w:t xml:space="preserve"> For a relatively small M1 value or large M2 value, legacy CRI/SSBRI is more overhead efficient, while for a large M1 value</w:t>
      </w:r>
      <w:r w:rsidRPr="00455A80">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or small M2 value, the bitmap-based format may be overhead saving. As shown in the table in below, for M2 = 16, CRI-based format is better at M1=4 while bitmap-based format is better at M1=8; for M2 = 64, CRI-based format is better at M1=4/8 while bitmap-based format is better at M1=16/32. </w:t>
      </w:r>
    </w:p>
    <w:p w14:paraId="191FCB89" w14:textId="225B0F17" w:rsidR="00EE44C7" w:rsidRPr="00EE44C7" w:rsidRDefault="00EE44C7" w:rsidP="001D0EF2">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Since the discussion on overhead reduction is still ongoing, there may be situations when report information (e.g., RSRP) is being further omitted and/or compressed. Under these conditions, before deciding whether to introduce the bitmap-based format, RAN1 needs to agree on the number of reported beams</w:t>
      </w:r>
      <w:r>
        <w:rPr>
          <w:rFonts w:eastAsiaTheme="minorEastAsia"/>
          <w:color w:val="000000" w:themeColor="text1"/>
          <w:sz w:val="22"/>
          <w:szCs w:val="22"/>
          <w:lang w:eastAsia="zh-CN"/>
        </w:rPr>
        <w:t xml:space="preserve"> (M</w:t>
      </w:r>
      <w:r w:rsidR="00AB032F">
        <w:rPr>
          <w:rFonts w:eastAsiaTheme="minorEastAsia"/>
          <w:color w:val="000000" w:themeColor="text1"/>
          <w:sz w:val="22"/>
          <w:szCs w:val="22"/>
          <w:lang w:eastAsia="zh-CN"/>
        </w:rPr>
        <w:t>1</w:t>
      </w:r>
      <w:r>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and size of Set A/B</w:t>
      </w:r>
      <w:r w:rsidR="00AB032F">
        <w:rPr>
          <w:rFonts w:eastAsiaTheme="minorEastAsia"/>
          <w:color w:val="000000" w:themeColor="text1"/>
          <w:sz w:val="22"/>
          <w:szCs w:val="22"/>
          <w:lang w:eastAsia="zh-CN"/>
        </w:rPr>
        <w:t xml:space="preserve"> (M2)</w:t>
      </w:r>
      <w:r>
        <w:rPr>
          <w:rFonts w:eastAsiaTheme="minorEastAsia"/>
          <w:color w:val="000000" w:themeColor="text1"/>
          <w:sz w:val="22"/>
          <w:szCs w:val="22"/>
          <w:lang w:eastAsia="zh-CN"/>
        </w:rPr>
        <w:t xml:space="preserve">. </w:t>
      </w:r>
      <w:r w:rsidR="00194546">
        <w:rPr>
          <w:rFonts w:eastAsiaTheme="minorEastAsia"/>
          <w:color w:val="000000" w:themeColor="text1"/>
          <w:sz w:val="22"/>
          <w:szCs w:val="22"/>
          <w:lang w:eastAsia="zh-CN"/>
        </w:rPr>
        <w:t>It is our understanding that a</w:t>
      </w:r>
      <w:r>
        <w:rPr>
          <w:rFonts w:eastAsiaTheme="minorEastAsia"/>
          <w:color w:val="000000" w:themeColor="text1"/>
          <w:sz w:val="22"/>
          <w:szCs w:val="22"/>
          <w:lang w:eastAsia="zh-CN"/>
        </w:rPr>
        <w:t>t least the legacy CRI/SSBRI indication method should be preserved since it is always overhead saving under small M1.</w:t>
      </w:r>
    </w:p>
    <w:p w14:paraId="33E09341" w14:textId="0697EAEE" w:rsidR="001D0EF2" w:rsidRPr="00320113" w:rsidRDefault="001D0EF2" w:rsidP="001D0EF2">
      <w:pPr>
        <w:pStyle w:val="Caption"/>
        <w:keepNext/>
        <w:jc w:val="center"/>
        <w:rPr>
          <w:b/>
          <w:szCs w:val="22"/>
        </w:rPr>
      </w:pPr>
      <w:r w:rsidRPr="00320113">
        <w:rPr>
          <w:rFonts w:ascii="Times New Roman" w:hAnsi="Times New Roman" w:cs="Times New Roman"/>
          <w:b/>
          <w:szCs w:val="22"/>
        </w:rPr>
        <w:t xml:space="preserve">Table </w:t>
      </w:r>
      <w:r w:rsidRPr="00320113">
        <w:rPr>
          <w:rFonts w:ascii="Times New Roman" w:hAnsi="Times New Roman" w:cs="Times New Roman"/>
          <w:b/>
          <w:szCs w:val="22"/>
        </w:rPr>
        <w:fldChar w:fldCharType="begin"/>
      </w:r>
      <w:r w:rsidRPr="00320113">
        <w:rPr>
          <w:rFonts w:ascii="Times New Roman" w:hAnsi="Times New Roman" w:cs="Times New Roman"/>
          <w:b/>
          <w:szCs w:val="22"/>
        </w:rPr>
        <w:instrText xml:space="preserve"> SEQ Table \* ARABIC </w:instrText>
      </w:r>
      <w:r w:rsidRPr="00320113">
        <w:rPr>
          <w:rFonts w:ascii="Times New Roman" w:hAnsi="Times New Roman" w:cs="Times New Roman"/>
          <w:b/>
          <w:szCs w:val="22"/>
        </w:rPr>
        <w:fldChar w:fldCharType="separate"/>
      </w:r>
      <w:r w:rsidR="00042EA9">
        <w:rPr>
          <w:rFonts w:ascii="Times New Roman" w:hAnsi="Times New Roman" w:cs="Times New Roman"/>
          <w:b/>
          <w:noProof/>
          <w:szCs w:val="22"/>
        </w:rPr>
        <w:t>1</w:t>
      </w:r>
      <w:r w:rsidRPr="00320113">
        <w:rPr>
          <w:rFonts w:ascii="Times New Roman" w:hAnsi="Times New Roman" w:cs="Times New Roman"/>
          <w:b/>
          <w:szCs w:val="22"/>
        </w:rPr>
        <w:fldChar w:fldCharType="end"/>
      </w:r>
      <w:r w:rsidRPr="00320113">
        <w:rPr>
          <w:rFonts w:ascii="Times New Roman" w:hAnsi="Times New Roman" w:cs="Times New Roman"/>
          <w:b/>
          <w:szCs w:val="22"/>
        </w:rPr>
        <w:t xml:space="preserve"> Comparison of bit numbers</w:t>
      </w:r>
    </w:p>
    <w:tbl>
      <w:tblPr>
        <w:tblStyle w:val="TableGrid"/>
        <w:tblW w:w="0" w:type="auto"/>
        <w:tblLook w:val="04A0" w:firstRow="1" w:lastRow="0" w:firstColumn="1" w:lastColumn="0" w:noHBand="0" w:noVBand="1"/>
      </w:tblPr>
      <w:tblGrid>
        <w:gridCol w:w="1980"/>
        <w:gridCol w:w="1701"/>
        <w:gridCol w:w="739"/>
        <w:gridCol w:w="1529"/>
        <w:gridCol w:w="1037"/>
        <w:gridCol w:w="1038"/>
        <w:gridCol w:w="1038"/>
      </w:tblGrid>
      <w:tr w:rsidR="001D0EF2" w14:paraId="380CF2A7" w14:textId="77777777" w:rsidTr="00066ADC">
        <w:tc>
          <w:tcPr>
            <w:tcW w:w="1980" w:type="dxa"/>
          </w:tcPr>
          <w:p w14:paraId="497DE653" w14:textId="77777777" w:rsidR="001D0EF2" w:rsidRPr="00320113" w:rsidRDefault="001D0EF2" w:rsidP="00066ADC">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Size of Set A/B (</w:t>
            </w:r>
            <w:r>
              <w:rPr>
                <w:rFonts w:eastAsiaTheme="minorEastAsia"/>
                <w:b/>
                <w:color w:val="000000" w:themeColor="text1"/>
                <w:szCs w:val="20"/>
                <w:lang w:eastAsia="zh-CN"/>
              </w:rPr>
              <w:t>M2</w:t>
            </w:r>
            <w:r w:rsidRPr="00320113">
              <w:rPr>
                <w:rFonts w:eastAsiaTheme="minorEastAsia"/>
                <w:b/>
                <w:color w:val="000000" w:themeColor="text1"/>
                <w:szCs w:val="20"/>
                <w:lang w:eastAsia="zh-CN"/>
              </w:rPr>
              <w:t>)</w:t>
            </w:r>
          </w:p>
        </w:tc>
        <w:tc>
          <w:tcPr>
            <w:tcW w:w="2440" w:type="dxa"/>
            <w:gridSpan w:val="2"/>
          </w:tcPr>
          <w:p w14:paraId="7DF9E374" w14:textId="77777777" w:rsidR="001D0EF2" w:rsidRPr="00320113" w:rsidRDefault="001D0EF2" w:rsidP="00066ADC">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16</w:t>
            </w:r>
          </w:p>
        </w:tc>
        <w:tc>
          <w:tcPr>
            <w:tcW w:w="4642" w:type="dxa"/>
            <w:gridSpan w:val="4"/>
          </w:tcPr>
          <w:p w14:paraId="7697C928" w14:textId="77777777" w:rsidR="001D0EF2" w:rsidRPr="00320113" w:rsidRDefault="001D0EF2" w:rsidP="00066ADC">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64</w:t>
            </w:r>
          </w:p>
        </w:tc>
      </w:tr>
      <w:tr w:rsidR="001D0EF2" w14:paraId="520FC0AD" w14:textId="77777777" w:rsidTr="00066ADC">
        <w:tc>
          <w:tcPr>
            <w:tcW w:w="1980" w:type="dxa"/>
          </w:tcPr>
          <w:p w14:paraId="63C5B287" w14:textId="77777777" w:rsidR="001D0EF2" w:rsidRPr="00320113" w:rsidRDefault="001D0EF2" w:rsidP="00066ADC">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Number of reported beams (M1)</w:t>
            </w:r>
          </w:p>
        </w:tc>
        <w:tc>
          <w:tcPr>
            <w:tcW w:w="1701" w:type="dxa"/>
          </w:tcPr>
          <w:p w14:paraId="325ED849" w14:textId="77777777" w:rsidR="001D0EF2" w:rsidRPr="00320113" w:rsidRDefault="001D0EF2" w:rsidP="00066ADC">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4</w:t>
            </w:r>
          </w:p>
        </w:tc>
        <w:tc>
          <w:tcPr>
            <w:tcW w:w="739" w:type="dxa"/>
          </w:tcPr>
          <w:p w14:paraId="7B9C29EE" w14:textId="77777777" w:rsidR="001D0EF2" w:rsidRPr="00320113" w:rsidRDefault="001D0EF2" w:rsidP="00066ADC">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8</w:t>
            </w:r>
          </w:p>
        </w:tc>
        <w:tc>
          <w:tcPr>
            <w:tcW w:w="1529" w:type="dxa"/>
          </w:tcPr>
          <w:p w14:paraId="31017F41" w14:textId="77777777" w:rsidR="001D0EF2" w:rsidRPr="00320113" w:rsidRDefault="001D0EF2" w:rsidP="00066ADC">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4</w:t>
            </w:r>
          </w:p>
        </w:tc>
        <w:tc>
          <w:tcPr>
            <w:tcW w:w="1037" w:type="dxa"/>
          </w:tcPr>
          <w:p w14:paraId="217BBAC1" w14:textId="77777777" w:rsidR="001D0EF2" w:rsidRPr="00320113" w:rsidRDefault="001D0EF2" w:rsidP="00066ADC">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8</w:t>
            </w:r>
          </w:p>
        </w:tc>
        <w:tc>
          <w:tcPr>
            <w:tcW w:w="1038" w:type="dxa"/>
          </w:tcPr>
          <w:p w14:paraId="22B8454C" w14:textId="77777777" w:rsidR="001D0EF2" w:rsidRPr="00320113" w:rsidRDefault="001D0EF2" w:rsidP="00066ADC">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16</w:t>
            </w:r>
          </w:p>
        </w:tc>
        <w:tc>
          <w:tcPr>
            <w:tcW w:w="1038" w:type="dxa"/>
          </w:tcPr>
          <w:p w14:paraId="12473D85" w14:textId="77777777" w:rsidR="001D0EF2" w:rsidRPr="00320113" w:rsidRDefault="001D0EF2" w:rsidP="00066ADC">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32</w:t>
            </w:r>
          </w:p>
        </w:tc>
      </w:tr>
      <w:tr w:rsidR="001D0EF2" w14:paraId="394D0D9E" w14:textId="77777777" w:rsidTr="00066ADC">
        <w:tc>
          <w:tcPr>
            <w:tcW w:w="1980" w:type="dxa"/>
          </w:tcPr>
          <w:p w14:paraId="415F90E1" w14:textId="77777777" w:rsidR="001D0EF2" w:rsidRPr="00320113" w:rsidRDefault="001D0EF2" w:rsidP="00066ADC">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 xml:space="preserve">Payload size </w:t>
            </w:r>
            <w:r>
              <w:rPr>
                <w:rFonts w:eastAsiaTheme="minorEastAsia"/>
                <w:b/>
                <w:color w:val="000000" w:themeColor="text1"/>
                <w:szCs w:val="20"/>
                <w:lang w:eastAsia="zh-CN"/>
              </w:rPr>
              <w:t>under</w:t>
            </w:r>
            <w:r w:rsidRPr="00320113">
              <w:rPr>
                <w:rFonts w:eastAsiaTheme="minorEastAsia"/>
                <w:b/>
                <w:color w:val="000000" w:themeColor="text1"/>
                <w:szCs w:val="20"/>
                <w:lang w:eastAsia="zh-CN"/>
              </w:rPr>
              <w:t xml:space="preserve"> CRI format</w:t>
            </w:r>
          </w:p>
        </w:tc>
        <w:tc>
          <w:tcPr>
            <w:tcW w:w="1701" w:type="dxa"/>
          </w:tcPr>
          <w:p w14:paraId="0A45CE06" w14:textId="77777777" w:rsidR="001D0EF2" w:rsidRDefault="001D0EF2" w:rsidP="00066ADC">
            <w:pPr>
              <w:pStyle w:val="BodyText"/>
              <w:spacing w:before="120"/>
              <w:rPr>
                <w:rFonts w:eastAsiaTheme="minorEastAsia"/>
                <w:color w:val="00B050"/>
                <w:szCs w:val="20"/>
                <w:lang w:eastAsia="zh-CN"/>
              </w:rPr>
            </w:pPr>
            <w:r w:rsidRPr="00320113">
              <w:rPr>
                <w:rFonts w:eastAsiaTheme="minorEastAsia"/>
                <w:color w:val="00B050"/>
                <w:szCs w:val="20"/>
                <w:lang w:eastAsia="zh-CN"/>
              </w:rPr>
              <w:t>16</w:t>
            </w:r>
          </w:p>
          <w:p w14:paraId="32FD7E31" w14:textId="77777777" w:rsidR="001D0EF2" w:rsidRPr="00320113" w:rsidRDefault="001D0EF2" w:rsidP="00066ADC">
            <w:pPr>
              <w:pStyle w:val="BodyText"/>
              <w:spacing w:before="120"/>
              <w:rPr>
                <w:rFonts w:eastAsiaTheme="minorEastAsia"/>
                <w:color w:val="000000" w:themeColor="text1"/>
                <w:szCs w:val="20"/>
                <w:lang w:eastAsia="zh-CN"/>
              </w:rPr>
            </w:pPr>
            <w:r>
              <w:rPr>
                <w:rFonts w:eastAsiaTheme="minorEastAsia" w:hint="eastAsia"/>
                <w:color w:val="000000" w:themeColor="text1"/>
                <w:sz w:val="22"/>
                <w:szCs w:val="22"/>
                <w:lang w:eastAsia="zh-CN"/>
              </w:rPr>
              <w:t>(</w:t>
            </w:r>
            <m:oMath>
              <m:r>
                <w:rPr>
                  <w:rFonts w:ascii="Cambria Math" w:eastAsiaTheme="minorEastAsia" w:hAnsi="Cambria Math"/>
                  <w:color w:val="000000" w:themeColor="text1"/>
                  <w:szCs w:val="20"/>
                  <w:lang w:eastAsia="zh-CN"/>
                </w:rPr>
                <m:t>4*</m:t>
              </m:r>
              <m:d>
                <m:dPr>
                  <m:begChr m:val="⌈"/>
                  <m:endChr m:val="⌉"/>
                  <m:ctrlPr>
                    <w:rPr>
                      <w:rFonts w:ascii="Cambria Math" w:eastAsiaTheme="minorEastAsia" w:hAnsi="Cambria Math"/>
                      <w:color w:val="000000" w:themeColor="text1"/>
                      <w:szCs w:val="20"/>
                      <w:lang w:eastAsia="zh-CN"/>
                    </w:rPr>
                  </m:ctrlPr>
                </m:dPr>
                <m:e>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m:rPr>
                      <m:sty m:val="p"/>
                    </m:rPr>
                    <w:rPr>
                      <w:rFonts w:ascii="Cambria Math" w:eastAsiaTheme="minorEastAsia" w:hAnsi="Cambria Math"/>
                      <w:color w:val="000000" w:themeColor="text1"/>
                      <w:szCs w:val="20"/>
                      <w:lang w:eastAsia="zh-CN"/>
                    </w:rPr>
                    <m:t>⁡</m:t>
                  </m:r>
                  <m:r>
                    <w:rPr>
                      <w:rFonts w:ascii="Cambria Math" w:eastAsiaTheme="minorEastAsia" w:hAnsi="Cambria Math"/>
                      <w:color w:val="000000" w:themeColor="text1"/>
                      <w:szCs w:val="20"/>
                      <w:lang w:eastAsia="zh-CN"/>
                    </w:rPr>
                    <m:t>(16)</m:t>
                  </m:r>
                </m:e>
              </m:d>
            </m:oMath>
            <w:r>
              <w:rPr>
                <w:rFonts w:eastAsiaTheme="minorEastAsia" w:hint="eastAsia"/>
                <w:color w:val="000000" w:themeColor="text1"/>
                <w:sz w:val="22"/>
                <w:szCs w:val="22"/>
                <w:lang w:eastAsia="zh-CN"/>
              </w:rPr>
              <w:t>)</w:t>
            </w:r>
          </w:p>
        </w:tc>
        <w:tc>
          <w:tcPr>
            <w:tcW w:w="739" w:type="dxa"/>
          </w:tcPr>
          <w:p w14:paraId="41DEF89D" w14:textId="77777777" w:rsidR="001D0EF2" w:rsidRPr="00320113" w:rsidRDefault="001D0EF2" w:rsidP="00066ADC">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3</w:t>
            </w:r>
            <w:r>
              <w:rPr>
                <w:rFonts w:eastAsiaTheme="minorEastAsia"/>
                <w:color w:val="000000" w:themeColor="text1"/>
                <w:szCs w:val="20"/>
                <w:lang w:eastAsia="zh-CN"/>
              </w:rPr>
              <w:t>2</w:t>
            </w:r>
          </w:p>
        </w:tc>
        <w:tc>
          <w:tcPr>
            <w:tcW w:w="1529" w:type="dxa"/>
          </w:tcPr>
          <w:p w14:paraId="21F47E92" w14:textId="77777777" w:rsidR="001D0EF2" w:rsidRPr="00320113" w:rsidRDefault="001D0EF2" w:rsidP="00066ADC">
            <w:pPr>
              <w:pStyle w:val="BodyText"/>
              <w:spacing w:before="120"/>
              <w:rPr>
                <w:rFonts w:eastAsiaTheme="minorEastAsia"/>
                <w:color w:val="00B050"/>
                <w:szCs w:val="20"/>
                <w:lang w:eastAsia="zh-CN"/>
              </w:rPr>
            </w:pPr>
            <w:r w:rsidRPr="00320113">
              <w:rPr>
                <w:rFonts w:eastAsiaTheme="minorEastAsia"/>
                <w:color w:val="00B050"/>
                <w:szCs w:val="20"/>
                <w:lang w:eastAsia="zh-CN"/>
              </w:rPr>
              <w:t>24</w:t>
            </w:r>
          </w:p>
        </w:tc>
        <w:tc>
          <w:tcPr>
            <w:tcW w:w="1037" w:type="dxa"/>
          </w:tcPr>
          <w:p w14:paraId="3BA87138" w14:textId="77777777" w:rsidR="001D0EF2" w:rsidRPr="00320113" w:rsidRDefault="001D0EF2" w:rsidP="00066ADC">
            <w:pPr>
              <w:pStyle w:val="BodyText"/>
              <w:spacing w:before="120"/>
              <w:rPr>
                <w:rFonts w:eastAsiaTheme="minorEastAsia"/>
                <w:color w:val="00B050"/>
                <w:szCs w:val="20"/>
                <w:lang w:eastAsia="zh-CN"/>
              </w:rPr>
            </w:pPr>
            <w:r w:rsidRPr="00320113">
              <w:rPr>
                <w:rFonts w:eastAsiaTheme="minorEastAsia"/>
                <w:color w:val="00B050"/>
                <w:szCs w:val="20"/>
                <w:lang w:eastAsia="zh-CN"/>
              </w:rPr>
              <w:t>48</w:t>
            </w:r>
          </w:p>
        </w:tc>
        <w:tc>
          <w:tcPr>
            <w:tcW w:w="1038" w:type="dxa"/>
          </w:tcPr>
          <w:p w14:paraId="480C4470" w14:textId="77777777" w:rsidR="001D0EF2" w:rsidRPr="00320113" w:rsidRDefault="001D0EF2" w:rsidP="00066ADC">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9</w:t>
            </w:r>
            <w:r>
              <w:rPr>
                <w:rFonts w:eastAsiaTheme="minorEastAsia"/>
                <w:color w:val="000000" w:themeColor="text1"/>
                <w:szCs w:val="20"/>
                <w:lang w:eastAsia="zh-CN"/>
              </w:rPr>
              <w:t>6</w:t>
            </w:r>
          </w:p>
        </w:tc>
        <w:tc>
          <w:tcPr>
            <w:tcW w:w="1038" w:type="dxa"/>
          </w:tcPr>
          <w:p w14:paraId="19AA6763" w14:textId="77777777" w:rsidR="001D0EF2" w:rsidRPr="003E4E58" w:rsidRDefault="001D0EF2" w:rsidP="00066ADC">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1</w:t>
            </w:r>
            <w:r>
              <w:rPr>
                <w:rFonts w:eastAsiaTheme="minorEastAsia"/>
                <w:color w:val="000000" w:themeColor="text1"/>
                <w:szCs w:val="20"/>
                <w:lang w:eastAsia="zh-CN"/>
              </w:rPr>
              <w:t>92</w:t>
            </w:r>
          </w:p>
        </w:tc>
      </w:tr>
      <w:tr w:rsidR="001D0EF2" w14:paraId="53F950FC" w14:textId="77777777" w:rsidTr="00066ADC">
        <w:tc>
          <w:tcPr>
            <w:tcW w:w="1980" w:type="dxa"/>
          </w:tcPr>
          <w:p w14:paraId="5C103945" w14:textId="77777777" w:rsidR="001D0EF2" w:rsidRPr="00320113" w:rsidRDefault="001D0EF2" w:rsidP="00066ADC">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 xml:space="preserve">Payload size </w:t>
            </w:r>
            <w:r>
              <w:rPr>
                <w:rFonts w:eastAsiaTheme="minorEastAsia"/>
                <w:b/>
                <w:color w:val="000000" w:themeColor="text1"/>
                <w:szCs w:val="20"/>
                <w:lang w:eastAsia="zh-CN"/>
              </w:rPr>
              <w:t>under</w:t>
            </w:r>
            <w:r w:rsidRPr="00320113" w:rsidDel="000B3BF2">
              <w:rPr>
                <w:rFonts w:eastAsiaTheme="minorEastAsia"/>
                <w:b/>
                <w:color w:val="000000" w:themeColor="text1"/>
                <w:szCs w:val="20"/>
                <w:lang w:eastAsia="zh-CN"/>
              </w:rPr>
              <w:t xml:space="preserve"> </w:t>
            </w:r>
            <w:r w:rsidRPr="00320113">
              <w:rPr>
                <w:rFonts w:eastAsiaTheme="minorEastAsia"/>
                <w:b/>
                <w:color w:val="000000" w:themeColor="text1"/>
                <w:szCs w:val="20"/>
                <w:lang w:eastAsia="zh-CN"/>
              </w:rPr>
              <w:t>bitmap format</w:t>
            </w:r>
          </w:p>
        </w:tc>
        <w:tc>
          <w:tcPr>
            <w:tcW w:w="1701" w:type="dxa"/>
          </w:tcPr>
          <w:p w14:paraId="7571E1DB" w14:textId="77777777" w:rsidR="001D0EF2" w:rsidRDefault="001D0EF2" w:rsidP="00066ADC">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2</w:t>
            </w:r>
            <w:r>
              <w:rPr>
                <w:rFonts w:eastAsiaTheme="minorEastAsia"/>
                <w:color w:val="000000" w:themeColor="text1"/>
                <w:szCs w:val="20"/>
                <w:lang w:eastAsia="zh-CN"/>
              </w:rPr>
              <w:t xml:space="preserve">0 </w:t>
            </w:r>
          </w:p>
          <w:p w14:paraId="2CF28DF0" w14:textId="77777777" w:rsidR="001D0EF2" w:rsidRPr="00320113" w:rsidRDefault="001D0EF2" w:rsidP="00066ADC">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w:t>
            </w:r>
            <m:oMath>
              <m:r>
                <m:rPr>
                  <m:sty m:val="p"/>
                </m:rPr>
                <w:rPr>
                  <w:rFonts w:ascii="Cambria Math" w:eastAsiaTheme="minorEastAsia" w:hAnsi="Cambria Math"/>
                  <w:color w:val="000000" w:themeColor="text1"/>
                  <w:szCs w:val="20"/>
                  <w:lang w:eastAsia="zh-CN"/>
                </w:rPr>
                <m:t>16+</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m:rPr>
                  <m:sty m:val="p"/>
                </m:rPr>
                <w:rPr>
                  <w:rFonts w:ascii="Cambria Math" w:eastAsiaTheme="minorEastAsia" w:hAnsi="Cambria Math"/>
                  <w:color w:val="000000" w:themeColor="text1"/>
                  <w:szCs w:val="20"/>
                  <w:lang w:eastAsia="zh-CN"/>
                </w:rPr>
                <m:t>16</m:t>
              </m:r>
            </m:oMath>
            <w:r>
              <w:rPr>
                <w:rFonts w:eastAsiaTheme="minorEastAsia"/>
                <w:color w:val="000000" w:themeColor="text1"/>
                <w:szCs w:val="20"/>
                <w:lang w:eastAsia="zh-CN"/>
              </w:rPr>
              <w:t>)</w:t>
            </w:r>
          </w:p>
        </w:tc>
        <w:tc>
          <w:tcPr>
            <w:tcW w:w="739" w:type="dxa"/>
          </w:tcPr>
          <w:p w14:paraId="703C01EF" w14:textId="77777777" w:rsidR="001D0EF2" w:rsidRPr="00320113" w:rsidRDefault="001D0EF2" w:rsidP="00066ADC">
            <w:pPr>
              <w:pStyle w:val="BodyText"/>
              <w:spacing w:before="120"/>
              <w:rPr>
                <w:rFonts w:eastAsiaTheme="minorEastAsia"/>
                <w:color w:val="000000" w:themeColor="text1"/>
                <w:szCs w:val="20"/>
                <w:lang w:eastAsia="zh-CN"/>
              </w:rPr>
            </w:pPr>
            <w:r w:rsidRPr="00320113">
              <w:rPr>
                <w:rFonts w:eastAsiaTheme="minorEastAsia"/>
                <w:color w:val="00B050"/>
                <w:szCs w:val="20"/>
                <w:lang w:eastAsia="zh-CN"/>
              </w:rPr>
              <w:t>20</w:t>
            </w:r>
          </w:p>
        </w:tc>
        <w:tc>
          <w:tcPr>
            <w:tcW w:w="1529" w:type="dxa"/>
          </w:tcPr>
          <w:p w14:paraId="49230E2F" w14:textId="77777777" w:rsidR="001D0EF2" w:rsidRDefault="001D0EF2" w:rsidP="00066ADC">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7</w:t>
            </w:r>
            <w:r>
              <w:rPr>
                <w:rFonts w:eastAsiaTheme="minorEastAsia"/>
                <w:color w:val="000000" w:themeColor="text1"/>
                <w:szCs w:val="20"/>
                <w:lang w:eastAsia="zh-CN"/>
              </w:rPr>
              <w:t>0</w:t>
            </w:r>
          </w:p>
          <w:p w14:paraId="60E3EB54" w14:textId="77777777" w:rsidR="001D0EF2" w:rsidRPr="00320113" w:rsidRDefault="001D0EF2" w:rsidP="00066ADC">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w:t>
            </w:r>
            <m:oMath>
              <m:r>
                <m:rPr>
                  <m:sty m:val="p"/>
                </m:rPr>
                <w:rPr>
                  <w:rFonts w:ascii="Cambria Math" w:eastAsiaTheme="minorEastAsia" w:hAnsi="Cambria Math"/>
                  <w:color w:val="000000" w:themeColor="text1"/>
                  <w:szCs w:val="20"/>
                  <w:lang w:eastAsia="zh-CN"/>
                </w:rPr>
                <m:t>64+</m:t>
              </m:r>
              <m:sSub>
                <m:sSubPr>
                  <m:ctrlPr>
                    <w:rPr>
                      <w:rFonts w:ascii="Cambria Math" w:eastAsiaTheme="minorEastAsia" w:hAnsi="Cambria Math"/>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log</m:t>
                  </m:r>
                </m:e>
                <m:sub>
                  <m:r>
                    <w:rPr>
                      <w:rFonts w:ascii="Cambria Math" w:eastAsiaTheme="minorEastAsia" w:hAnsi="Cambria Math"/>
                      <w:color w:val="000000" w:themeColor="text1"/>
                      <w:sz w:val="22"/>
                      <w:szCs w:val="22"/>
                      <w:lang w:eastAsia="zh-CN"/>
                    </w:rPr>
                    <m:t>2</m:t>
                  </m:r>
                </m:sub>
              </m:sSub>
              <m:r>
                <m:rPr>
                  <m:sty m:val="p"/>
                </m:rPr>
                <w:rPr>
                  <w:rFonts w:ascii="Cambria Math" w:eastAsiaTheme="minorEastAsia" w:hAnsi="Cambria Math"/>
                  <w:color w:val="000000" w:themeColor="text1"/>
                  <w:sz w:val="22"/>
                  <w:szCs w:val="22"/>
                  <w:lang w:eastAsia="zh-CN"/>
                </w:rPr>
                <m:t>64</m:t>
              </m:r>
            </m:oMath>
            <w:r>
              <w:rPr>
                <w:rFonts w:eastAsiaTheme="minorEastAsia"/>
                <w:color w:val="000000" w:themeColor="text1"/>
                <w:szCs w:val="20"/>
                <w:lang w:eastAsia="zh-CN"/>
              </w:rPr>
              <w:t>)</w:t>
            </w:r>
          </w:p>
        </w:tc>
        <w:tc>
          <w:tcPr>
            <w:tcW w:w="1037" w:type="dxa"/>
          </w:tcPr>
          <w:p w14:paraId="22C7CF95" w14:textId="77777777" w:rsidR="001D0EF2" w:rsidRPr="00320113" w:rsidRDefault="001D0EF2" w:rsidP="00066ADC">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7</w:t>
            </w:r>
            <w:r>
              <w:rPr>
                <w:rFonts w:eastAsiaTheme="minorEastAsia"/>
                <w:color w:val="000000" w:themeColor="text1"/>
                <w:szCs w:val="20"/>
                <w:lang w:eastAsia="zh-CN"/>
              </w:rPr>
              <w:t xml:space="preserve">0 </w:t>
            </w:r>
          </w:p>
        </w:tc>
        <w:tc>
          <w:tcPr>
            <w:tcW w:w="1038" w:type="dxa"/>
          </w:tcPr>
          <w:p w14:paraId="66734757" w14:textId="77777777" w:rsidR="001D0EF2" w:rsidRPr="00320113" w:rsidRDefault="001D0EF2" w:rsidP="00066ADC">
            <w:pPr>
              <w:pStyle w:val="BodyText"/>
              <w:spacing w:before="120"/>
              <w:rPr>
                <w:rFonts w:eastAsiaTheme="minorEastAsia"/>
                <w:color w:val="00B050"/>
                <w:szCs w:val="20"/>
                <w:lang w:eastAsia="zh-CN"/>
              </w:rPr>
            </w:pPr>
            <w:r w:rsidRPr="00320113">
              <w:rPr>
                <w:rFonts w:eastAsiaTheme="minorEastAsia"/>
                <w:color w:val="00B050"/>
                <w:szCs w:val="20"/>
                <w:lang w:eastAsia="zh-CN"/>
              </w:rPr>
              <w:t>70</w:t>
            </w:r>
          </w:p>
        </w:tc>
        <w:tc>
          <w:tcPr>
            <w:tcW w:w="1038" w:type="dxa"/>
          </w:tcPr>
          <w:p w14:paraId="6F84C7FE" w14:textId="77777777" w:rsidR="001D0EF2" w:rsidRPr="00320113" w:rsidRDefault="001D0EF2" w:rsidP="00066ADC">
            <w:pPr>
              <w:pStyle w:val="BodyText"/>
              <w:spacing w:before="120"/>
              <w:rPr>
                <w:rFonts w:eastAsiaTheme="minorEastAsia"/>
                <w:color w:val="00B050"/>
                <w:szCs w:val="20"/>
                <w:lang w:eastAsia="zh-CN"/>
              </w:rPr>
            </w:pPr>
            <w:r w:rsidRPr="00320113">
              <w:rPr>
                <w:rFonts w:eastAsiaTheme="minorEastAsia"/>
                <w:color w:val="00B050"/>
                <w:szCs w:val="20"/>
                <w:lang w:eastAsia="zh-CN"/>
              </w:rPr>
              <w:t>70</w:t>
            </w:r>
          </w:p>
        </w:tc>
      </w:tr>
    </w:tbl>
    <w:p w14:paraId="1EA4BB2D" w14:textId="5876CF41" w:rsidR="001D0EF2" w:rsidRDefault="001D0EF2" w:rsidP="001D0EF2">
      <w:pPr>
        <w:pStyle w:val="BodyText"/>
        <w:spacing w:before="120"/>
        <w:rPr>
          <w:color w:val="000000" w:themeColor="text1"/>
          <w:sz w:val="22"/>
          <w:szCs w:val="22"/>
        </w:rPr>
      </w:pPr>
      <w:r>
        <w:rPr>
          <w:color w:val="000000" w:themeColor="text1"/>
          <w:sz w:val="22"/>
          <w:szCs w:val="22"/>
        </w:rPr>
        <w:t xml:space="preserve">In RAN1#116bis, the following proposal is captured in the FL summary </w:t>
      </w:r>
      <w:r>
        <w:rPr>
          <w:color w:val="000000" w:themeColor="text1"/>
          <w:sz w:val="22"/>
          <w:szCs w:val="22"/>
        </w:rPr>
        <w:fldChar w:fldCharType="begin"/>
      </w:r>
      <w:r>
        <w:rPr>
          <w:color w:val="000000" w:themeColor="text1"/>
          <w:sz w:val="22"/>
          <w:szCs w:val="22"/>
        </w:rPr>
        <w:instrText xml:space="preserve"> REF _Ref165793301 \r \h </w:instrText>
      </w:r>
      <w:r>
        <w:rPr>
          <w:color w:val="000000" w:themeColor="text1"/>
          <w:sz w:val="22"/>
          <w:szCs w:val="22"/>
        </w:rPr>
      </w:r>
      <w:r>
        <w:rPr>
          <w:color w:val="000000" w:themeColor="text1"/>
          <w:sz w:val="22"/>
          <w:szCs w:val="22"/>
        </w:rPr>
        <w:fldChar w:fldCharType="separate"/>
      </w:r>
      <w:r w:rsidR="00042EA9">
        <w:rPr>
          <w:color w:val="000000" w:themeColor="text1"/>
          <w:sz w:val="22"/>
          <w:szCs w:val="22"/>
        </w:rPr>
        <w:t>[4]</w:t>
      </w:r>
      <w:r>
        <w:rPr>
          <w:color w:val="000000" w:themeColor="text1"/>
          <w:sz w:val="22"/>
          <w:szCs w:val="22"/>
        </w:rPr>
        <w:fldChar w:fldCharType="end"/>
      </w:r>
      <w:r>
        <w:rPr>
          <w:color w:val="000000" w:themeColor="text1"/>
          <w:sz w:val="22"/>
          <w:szCs w:val="22"/>
        </w:rPr>
        <w:t>:</w:t>
      </w:r>
    </w:p>
    <w:tbl>
      <w:tblPr>
        <w:tblStyle w:val="TableGrid"/>
        <w:tblW w:w="0" w:type="auto"/>
        <w:tblLook w:val="04A0" w:firstRow="1" w:lastRow="0" w:firstColumn="1" w:lastColumn="0" w:noHBand="0" w:noVBand="1"/>
      </w:tblPr>
      <w:tblGrid>
        <w:gridCol w:w="9062"/>
      </w:tblGrid>
      <w:tr w:rsidR="001D0EF2" w14:paraId="24656AA0" w14:textId="77777777" w:rsidTr="00066ADC">
        <w:tc>
          <w:tcPr>
            <w:tcW w:w="9062" w:type="dxa"/>
          </w:tcPr>
          <w:p w14:paraId="30AD68D8" w14:textId="77777777" w:rsidR="001D0EF2" w:rsidRPr="00BB0B92" w:rsidRDefault="001D0EF2" w:rsidP="00066ADC">
            <w:pPr>
              <w:pStyle w:val="Heading5"/>
              <w:numPr>
                <w:ilvl w:val="0"/>
                <w:numId w:val="0"/>
              </w:numPr>
              <w:tabs>
                <w:tab w:val="left" w:pos="360"/>
                <w:tab w:val="left" w:pos="772"/>
                <w:tab w:val="left" w:pos="926"/>
              </w:tabs>
              <w:spacing w:before="0" w:after="0"/>
              <w:jc w:val="both"/>
              <w:outlineLvl w:val="4"/>
              <w:rPr>
                <w:rFonts w:eastAsia="宋体"/>
                <w:b w:val="0"/>
                <w:bCs w:val="0"/>
                <w:i w:val="0"/>
                <w:iCs w:val="0"/>
                <w:sz w:val="20"/>
                <w:szCs w:val="24"/>
                <w:u w:val="single"/>
                <w:lang w:eastAsia="zh-CN"/>
              </w:rPr>
            </w:pPr>
            <w:r w:rsidRPr="00BB0B92">
              <w:rPr>
                <w:rFonts w:eastAsia="宋体"/>
                <w:b w:val="0"/>
                <w:bCs w:val="0"/>
                <w:i w:val="0"/>
                <w:iCs w:val="0"/>
                <w:sz w:val="20"/>
                <w:szCs w:val="24"/>
                <w:u w:val="single"/>
                <w:lang w:eastAsia="zh-CN"/>
              </w:rPr>
              <w:t xml:space="preserve">Proposal (NW-sided model, beam information in the report): </w:t>
            </w:r>
          </w:p>
          <w:p w14:paraId="079BE27D" w14:textId="77777777" w:rsidR="001D0EF2" w:rsidRPr="00AF38E7" w:rsidRDefault="001D0EF2" w:rsidP="00066ADC">
            <w:pPr>
              <w:jc w:val="both"/>
              <w:rPr>
                <w:rFonts w:eastAsia="宋体"/>
                <w:lang w:eastAsia="zh-CN"/>
              </w:rPr>
            </w:pPr>
            <w:r w:rsidRPr="00AF38E7">
              <w:rPr>
                <w:rFonts w:eastAsia="宋体"/>
                <w:lang w:eastAsia="zh-CN"/>
              </w:rPr>
              <w:t xml:space="preserve">At least for NW-side model, further study the reported beam information </w:t>
            </w:r>
          </w:p>
          <w:p w14:paraId="024C9BD9" w14:textId="77777777" w:rsidR="001D0EF2" w:rsidRDefault="001D0EF2" w:rsidP="00066ADC">
            <w:pPr>
              <w:pStyle w:val="ListParagraph"/>
              <w:numPr>
                <w:ilvl w:val="0"/>
                <w:numId w:val="117"/>
              </w:numPr>
              <w:contextualSpacing w:val="0"/>
              <w:jc w:val="both"/>
            </w:pPr>
            <w:r w:rsidRPr="00AF38E7">
              <w:t xml:space="preserve">Opt </w:t>
            </w:r>
            <w:r>
              <w:t>0</w:t>
            </w:r>
            <w:r w:rsidRPr="00AF38E7">
              <w:t xml:space="preserve">: </w:t>
            </w:r>
            <w:r>
              <w:t>legacy CRI/SSBRI, (i.e., index of resource in a resource set)</w:t>
            </w:r>
          </w:p>
          <w:p w14:paraId="50037D6B" w14:textId="77777777" w:rsidR="001D0EF2" w:rsidRDefault="001D0EF2" w:rsidP="00066ADC">
            <w:pPr>
              <w:pStyle w:val="ListParagraph"/>
              <w:numPr>
                <w:ilvl w:val="0"/>
                <w:numId w:val="117"/>
              </w:numPr>
              <w:contextualSpacing w:val="0"/>
              <w:jc w:val="both"/>
            </w:pPr>
            <w:r w:rsidRPr="00AF38E7">
              <w:t xml:space="preserve">Opt 1: beam indexes are reported based on a bitmap, </w:t>
            </w:r>
            <w:r w:rsidRPr="00794815">
              <w:t>where bitmap indicating RS index of a resource set</w:t>
            </w:r>
            <w:r>
              <w:t>.</w:t>
            </w:r>
            <w:r w:rsidRPr="00794815">
              <w:t xml:space="preserve"> </w:t>
            </w:r>
          </w:p>
          <w:p w14:paraId="30EF4472" w14:textId="77777777" w:rsidR="001D0EF2" w:rsidRPr="00794815" w:rsidRDefault="001D0EF2" w:rsidP="00066ADC">
            <w:pPr>
              <w:pStyle w:val="ListParagraph"/>
              <w:numPr>
                <w:ilvl w:val="1"/>
                <w:numId w:val="117"/>
              </w:numPr>
              <w:contextualSpacing w:val="0"/>
              <w:jc w:val="both"/>
            </w:pPr>
            <w:r>
              <w:lastRenderedPageBreak/>
              <w:t xml:space="preserve">Note: This is used when </w:t>
            </w:r>
            <w:r w:rsidRPr="00794815">
              <w:t xml:space="preserve">L1-RSRPs are reported for indicated bitmap. </w:t>
            </w:r>
          </w:p>
          <w:p w14:paraId="66219A56" w14:textId="77777777" w:rsidR="001D0EF2" w:rsidRDefault="001D0EF2" w:rsidP="00066ADC">
            <w:pPr>
              <w:pStyle w:val="ListParagraph"/>
              <w:numPr>
                <w:ilvl w:val="0"/>
                <w:numId w:val="117"/>
              </w:numPr>
              <w:contextualSpacing w:val="0"/>
            </w:pPr>
            <w:r w:rsidRPr="00AF38E7">
              <w:t xml:space="preserve">Opt 2: No beam index reporting. </w:t>
            </w:r>
          </w:p>
          <w:p w14:paraId="322AB5AD" w14:textId="77777777" w:rsidR="001D0EF2" w:rsidRDefault="001D0EF2" w:rsidP="00066ADC">
            <w:pPr>
              <w:pStyle w:val="ListParagraph"/>
              <w:numPr>
                <w:ilvl w:val="1"/>
                <w:numId w:val="117"/>
              </w:numPr>
              <w:contextualSpacing w:val="0"/>
            </w:pPr>
            <w:r>
              <w:t xml:space="preserve">Note: This can be used when </w:t>
            </w:r>
            <w:r w:rsidRPr="00AF38E7">
              <w:t xml:space="preserve">L1-RSRPs are reported for all resources in a resource set. </w:t>
            </w:r>
          </w:p>
          <w:p w14:paraId="2B887EEC" w14:textId="77777777" w:rsidR="001D0EF2" w:rsidRDefault="001D0EF2" w:rsidP="00066ADC">
            <w:pPr>
              <w:pStyle w:val="ListParagraph"/>
              <w:numPr>
                <w:ilvl w:val="0"/>
                <w:numId w:val="117"/>
              </w:numPr>
              <w:contextualSpacing w:val="0"/>
            </w:pPr>
            <w:r w:rsidRPr="00AF38E7">
              <w:t xml:space="preserve">Opt </w:t>
            </w:r>
            <w:r>
              <w:t>3</w:t>
            </w:r>
            <w:r w:rsidRPr="00AF38E7">
              <w:t xml:space="preserve">: </w:t>
            </w:r>
            <w:r>
              <w:t xml:space="preserve">Only the beam index with </w:t>
            </w:r>
            <w:r w:rsidRPr="00AF38E7">
              <w:t xml:space="preserve">largest measured value of L1-RSRP </w:t>
            </w:r>
            <w:r>
              <w:t>is reported (i.e., index of resource in a resource set)</w:t>
            </w:r>
            <w:r w:rsidRPr="00AF38E7">
              <w:t xml:space="preserve"> </w:t>
            </w:r>
          </w:p>
          <w:p w14:paraId="2E79EBBE" w14:textId="77777777" w:rsidR="001D0EF2" w:rsidRDefault="001D0EF2" w:rsidP="00066ADC">
            <w:pPr>
              <w:pStyle w:val="ListParagraph"/>
              <w:numPr>
                <w:ilvl w:val="1"/>
                <w:numId w:val="117"/>
              </w:numPr>
              <w:contextualSpacing w:val="0"/>
            </w:pPr>
            <w:r>
              <w:t xml:space="preserve">Note: This can be used when </w:t>
            </w:r>
            <w:r w:rsidRPr="00AF38E7">
              <w:t>L1-RSRPs are reported for all resources in a resource set</w:t>
            </w:r>
            <w:r>
              <w:t xml:space="preserve"> with differential L1-RSRP reporting; or when only Top 1 beam index is reported without L1-RSRP </w:t>
            </w:r>
          </w:p>
          <w:p w14:paraId="1655A0DB" w14:textId="77777777" w:rsidR="001D0EF2" w:rsidRDefault="001D0EF2" w:rsidP="00066ADC">
            <w:pPr>
              <w:pStyle w:val="ListParagraph"/>
              <w:numPr>
                <w:ilvl w:val="0"/>
                <w:numId w:val="117"/>
              </w:numPr>
              <w:contextualSpacing w:val="0"/>
            </w:pPr>
            <w:r w:rsidRPr="00AF38E7">
              <w:t xml:space="preserve">Opt </w:t>
            </w:r>
            <w:r>
              <w:t>4</w:t>
            </w:r>
            <w:r w:rsidRPr="00AF38E7">
              <w:t xml:space="preserve">: </w:t>
            </w:r>
            <w:r>
              <w:t xml:space="preserve">The beam index with </w:t>
            </w:r>
            <w:r w:rsidRPr="00AF38E7">
              <w:t>largest measured value of L1-RSRP</w:t>
            </w:r>
            <w:r>
              <w:t>, and a bitmap</w:t>
            </w:r>
            <w:r w:rsidRPr="00AF38E7">
              <w:t xml:space="preserve"> </w:t>
            </w:r>
            <w:r>
              <w:t>are reported,</w:t>
            </w:r>
            <w:r w:rsidRPr="00EE51F6">
              <w:t xml:space="preserve"> </w:t>
            </w:r>
            <w:r w:rsidRPr="00AF38E7">
              <w:t>where bitmap indicating RS index of a resource set</w:t>
            </w:r>
            <w:r>
              <w:t xml:space="preserve">, </w:t>
            </w:r>
          </w:p>
          <w:p w14:paraId="6E08BA50" w14:textId="77777777" w:rsidR="001D0EF2" w:rsidRPr="00AF38E7" w:rsidRDefault="001D0EF2" w:rsidP="00066ADC">
            <w:pPr>
              <w:pStyle w:val="ListParagraph"/>
              <w:numPr>
                <w:ilvl w:val="1"/>
                <w:numId w:val="117"/>
              </w:numPr>
              <w:contextualSpacing w:val="0"/>
            </w:pPr>
            <w:r>
              <w:t xml:space="preserve">Note: This can be used when </w:t>
            </w:r>
            <w:r w:rsidRPr="00AF38E7">
              <w:t>L1-RSRPs are reported for indicated bitmap</w:t>
            </w:r>
            <w:r>
              <w:t xml:space="preserve"> and/or beam index with </w:t>
            </w:r>
            <w:r w:rsidRPr="00AF38E7">
              <w:t>largest measured value of L1-RSRP.</w:t>
            </w:r>
          </w:p>
          <w:p w14:paraId="5FE07736" w14:textId="77777777" w:rsidR="001D0EF2" w:rsidRDefault="001D0EF2" w:rsidP="00066ADC">
            <w:pPr>
              <w:pStyle w:val="ListParagraph"/>
              <w:numPr>
                <w:ilvl w:val="0"/>
                <w:numId w:val="117"/>
              </w:numPr>
              <w:contextualSpacing w:val="0"/>
            </w:pPr>
            <w:r w:rsidRPr="00AF38E7">
              <w:t xml:space="preserve">Opt </w:t>
            </w:r>
            <w:r>
              <w:t>5</w:t>
            </w:r>
            <w:r w:rsidRPr="00AF38E7">
              <w:t>: Index of a group of beams (identified as subset resource set of a resource set)</w:t>
            </w:r>
          </w:p>
          <w:p w14:paraId="414A3F0A" w14:textId="77777777" w:rsidR="001D0EF2" w:rsidRDefault="001D0EF2" w:rsidP="00066ADC">
            <w:pPr>
              <w:pStyle w:val="ListParagraph"/>
              <w:numPr>
                <w:ilvl w:val="1"/>
                <w:numId w:val="117"/>
              </w:numPr>
              <w:contextualSpacing w:val="0"/>
            </w:pPr>
            <w:r w:rsidRPr="00386109">
              <w:t xml:space="preserve">Note: </w:t>
            </w:r>
            <w:r>
              <w:t>This</w:t>
            </w:r>
            <w:r w:rsidRPr="00AF38E7">
              <w:t xml:space="preserve"> is </w:t>
            </w:r>
            <w:r>
              <w:t xml:space="preserve">used when </w:t>
            </w:r>
            <w:r w:rsidRPr="00AF38E7">
              <w:t>all L1-RSRPs of the group of beams</w:t>
            </w:r>
            <w:r>
              <w:t xml:space="preserve"> are reported</w:t>
            </w:r>
            <w:r w:rsidRPr="00AF38E7">
              <w:t xml:space="preserve">. </w:t>
            </w:r>
          </w:p>
          <w:p w14:paraId="5861361A" w14:textId="77777777" w:rsidR="001D0EF2" w:rsidRPr="00AB3900" w:rsidRDefault="001D0EF2" w:rsidP="00066ADC">
            <w:pPr>
              <w:pStyle w:val="ListParagraph"/>
              <w:numPr>
                <w:ilvl w:val="0"/>
                <w:numId w:val="117"/>
              </w:numPr>
              <w:contextualSpacing w:val="0"/>
            </w:pPr>
            <w:r>
              <w:t>Other options are not precluded.</w:t>
            </w:r>
          </w:p>
        </w:tc>
      </w:tr>
    </w:tbl>
    <w:p w14:paraId="72B650BA" w14:textId="0030C13E" w:rsidR="001D0EF2" w:rsidRDefault="001D0EF2" w:rsidP="00BB0B92">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lastRenderedPageBreak/>
        <w:t>Opt 0: This option represents the legacy approach and is supported by default</w:t>
      </w:r>
      <w:r w:rsidR="00CF0E27">
        <w:rPr>
          <w:color w:val="000000" w:themeColor="text1"/>
          <w:sz w:val="22"/>
          <w:szCs w:val="22"/>
        </w:rPr>
        <w:t>, as analyzed above</w:t>
      </w:r>
      <w:r>
        <w:rPr>
          <w:color w:val="000000" w:themeColor="text1"/>
          <w:sz w:val="22"/>
          <w:szCs w:val="22"/>
        </w:rPr>
        <w:t>. For typical configurations when a relatively low number of beams is reported, it is an overhead efficient approach.</w:t>
      </w:r>
    </w:p>
    <w:p w14:paraId="5743DA1E" w14:textId="41B1CB90" w:rsidR="001D0EF2" w:rsidRDefault="001D0EF2" w:rsidP="00BB0B92">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 xml:space="preserve">Opt 1: This approach uses a bitmap. </w:t>
      </w:r>
      <w:r>
        <w:rPr>
          <w:color w:val="000000" w:themeColor="text1"/>
          <w:sz w:val="22"/>
          <w:szCs w:val="22"/>
        </w:rPr>
        <w:t xml:space="preserve">We think </w:t>
      </w:r>
      <w:r>
        <w:rPr>
          <w:color w:val="000000" w:themeColor="text1"/>
          <w:sz w:val="22"/>
          <w:szCs w:val="22"/>
        </w:rPr>
        <w:t>that it can be divided into two sub-options</w:t>
      </w:r>
      <w:r w:rsidR="0034404F">
        <w:rPr>
          <w:color w:val="000000" w:themeColor="text1"/>
          <w:sz w:val="22"/>
          <w:szCs w:val="22"/>
        </w:rPr>
        <w:t>.</w:t>
      </w:r>
      <w:r>
        <w:rPr>
          <w:color w:val="000000" w:themeColor="text1"/>
          <w:sz w:val="22"/>
          <w:szCs w:val="22"/>
        </w:rPr>
        <w:t xml:space="preserve"> </w:t>
      </w:r>
      <w:r w:rsidR="0034404F">
        <w:rPr>
          <w:color w:val="000000" w:themeColor="text1"/>
          <w:sz w:val="22"/>
          <w:szCs w:val="22"/>
        </w:rPr>
        <w:t>F</w:t>
      </w:r>
      <w:r>
        <w:rPr>
          <w:color w:val="000000" w:themeColor="text1"/>
          <w:sz w:val="22"/>
          <w:szCs w:val="22"/>
        </w:rPr>
        <w:t>or the first</w:t>
      </w:r>
      <w:r w:rsidR="0034404F">
        <w:rPr>
          <w:color w:val="000000" w:themeColor="text1"/>
          <w:sz w:val="22"/>
          <w:szCs w:val="22"/>
        </w:rPr>
        <w:t xml:space="preserve">, only beam indexes are reported </w:t>
      </w:r>
      <w:r w:rsidR="0034404F" w:rsidRPr="00BB0B92">
        <w:rPr>
          <w:color w:val="000000" w:themeColor="text1"/>
          <w:sz w:val="22"/>
          <w:szCs w:val="22"/>
          <w:u w:val="single"/>
        </w:rPr>
        <w:t>without</w:t>
      </w:r>
      <w:r>
        <w:rPr>
          <w:color w:val="000000" w:themeColor="text1"/>
          <w:sz w:val="22"/>
          <w:szCs w:val="22"/>
        </w:rPr>
        <w:t xml:space="preserve"> additional </w:t>
      </w:r>
      <w:r w:rsidR="00097B87">
        <w:rPr>
          <w:color w:val="000000" w:themeColor="text1"/>
          <w:sz w:val="22"/>
          <w:szCs w:val="22"/>
        </w:rPr>
        <w:t>RSRPs</w:t>
      </w:r>
      <w:r w:rsidR="0006595F">
        <w:rPr>
          <w:color w:val="000000" w:themeColor="text1"/>
          <w:sz w:val="22"/>
          <w:szCs w:val="22"/>
        </w:rPr>
        <w:t xml:space="preserve">. In that </w:t>
      </w:r>
      <w:r w:rsidR="002B3D9D">
        <w:rPr>
          <w:color w:val="000000" w:themeColor="text1"/>
          <w:sz w:val="22"/>
          <w:szCs w:val="22"/>
        </w:rPr>
        <w:t>case</w:t>
      </w:r>
      <w:r w:rsidR="0006595F">
        <w:rPr>
          <w:color w:val="000000" w:themeColor="text1"/>
          <w:sz w:val="22"/>
          <w:szCs w:val="22"/>
        </w:rPr>
        <w:t xml:space="preserve">, there is no need to indicate strongest </w:t>
      </w:r>
      <w:r w:rsidR="0006595F" w:rsidRPr="00BB0B92">
        <w:rPr>
          <w:sz w:val="22"/>
          <w:szCs w:val="22"/>
        </w:rPr>
        <w:t>beam</w:t>
      </w:r>
      <w:r w:rsidR="0006595F">
        <w:rPr>
          <w:color w:val="000000" w:themeColor="text1"/>
          <w:sz w:val="22"/>
          <w:szCs w:val="22"/>
        </w:rPr>
        <w:t xml:space="preserve"> index</w:t>
      </w:r>
      <w:r>
        <w:rPr>
          <w:color w:val="000000" w:themeColor="text1"/>
          <w:sz w:val="22"/>
          <w:szCs w:val="22"/>
        </w:rPr>
        <w:t xml:space="preserve">. </w:t>
      </w:r>
      <w:r>
        <w:rPr>
          <w:color w:val="000000" w:themeColor="text1"/>
          <w:sz w:val="22"/>
          <w:szCs w:val="22"/>
        </w:rPr>
        <w:t>The second sub-option would be the</w:t>
      </w:r>
      <w:r w:rsidR="00E40C19">
        <w:rPr>
          <w:color w:val="000000" w:themeColor="text1"/>
          <w:sz w:val="22"/>
          <w:szCs w:val="22"/>
        </w:rPr>
        <w:t xml:space="preserve"> beam indexes are reported </w:t>
      </w:r>
      <w:r w:rsidR="00E40C19" w:rsidRPr="007D72EE">
        <w:rPr>
          <w:color w:val="000000" w:themeColor="text1"/>
          <w:sz w:val="22"/>
          <w:szCs w:val="22"/>
          <w:u w:val="single"/>
        </w:rPr>
        <w:t>with</w:t>
      </w:r>
      <w:r w:rsidR="00E40C19">
        <w:rPr>
          <w:color w:val="000000" w:themeColor="text1"/>
          <w:sz w:val="22"/>
          <w:szCs w:val="22"/>
        </w:rPr>
        <w:t xml:space="preserve"> additional RSRPs</w:t>
      </w:r>
      <w:r w:rsidR="00F5480D">
        <w:rPr>
          <w:color w:val="000000" w:themeColor="text1"/>
          <w:sz w:val="22"/>
          <w:szCs w:val="22"/>
        </w:rPr>
        <w:t xml:space="preserve"> with differential manner</w:t>
      </w:r>
      <w:r w:rsidR="00C81E07">
        <w:rPr>
          <w:color w:val="000000" w:themeColor="text1"/>
          <w:sz w:val="22"/>
          <w:szCs w:val="22"/>
        </w:rPr>
        <w:t xml:space="preserve">. In that </w:t>
      </w:r>
      <w:r w:rsidR="002B3D9D">
        <w:rPr>
          <w:color w:val="000000" w:themeColor="text1"/>
          <w:sz w:val="22"/>
          <w:szCs w:val="22"/>
        </w:rPr>
        <w:t>case</w:t>
      </w:r>
      <w:r w:rsidR="00C81E07">
        <w:rPr>
          <w:color w:val="000000" w:themeColor="text1"/>
          <w:sz w:val="22"/>
          <w:szCs w:val="22"/>
        </w:rPr>
        <w:t>, the</w:t>
      </w:r>
      <w:r>
        <w:rPr>
          <w:color w:val="000000" w:themeColor="text1"/>
          <w:sz w:val="22"/>
          <w:szCs w:val="22"/>
        </w:rPr>
        <w:t xml:space="preserve"> </w:t>
      </w:r>
      <w:r>
        <w:rPr>
          <w:color w:val="000000" w:themeColor="text1"/>
          <w:sz w:val="22"/>
          <w:szCs w:val="22"/>
        </w:rPr>
        <w:t xml:space="preserve">beam index of the </w:t>
      </w:r>
      <w:r>
        <w:rPr>
          <w:color w:val="000000" w:themeColor="text1"/>
          <w:sz w:val="22"/>
          <w:szCs w:val="22"/>
        </w:rPr>
        <w:t>largest measured L1-RSRP</w:t>
      </w:r>
      <w:r>
        <w:rPr>
          <w:color w:val="000000" w:themeColor="text1"/>
          <w:sz w:val="22"/>
          <w:szCs w:val="22"/>
        </w:rPr>
        <w:t xml:space="preserve"> would be additionally reported.</w:t>
      </w:r>
      <w:r w:rsidR="00C81E07">
        <w:rPr>
          <w:color w:val="000000" w:themeColor="text1"/>
          <w:sz w:val="22"/>
          <w:szCs w:val="22"/>
        </w:rPr>
        <w:t xml:space="preserve"> The second sub-option i</w:t>
      </w:r>
      <w:r w:rsidR="00C81E07">
        <w:rPr>
          <w:color w:val="000000" w:themeColor="text1"/>
          <w:sz w:val="22"/>
          <w:szCs w:val="22"/>
        </w:rPr>
        <w:t>s captured in Opt 4</w:t>
      </w:r>
      <w:r w:rsidR="008B621C">
        <w:rPr>
          <w:color w:val="000000" w:themeColor="text1"/>
          <w:sz w:val="22"/>
          <w:szCs w:val="22"/>
        </w:rPr>
        <w:t xml:space="preserve"> of the FL proposal</w:t>
      </w:r>
      <w:r w:rsidR="00C81E07">
        <w:rPr>
          <w:color w:val="000000" w:themeColor="text1"/>
          <w:sz w:val="22"/>
          <w:szCs w:val="22"/>
        </w:rPr>
        <w:t xml:space="preserve">, which we think </w:t>
      </w:r>
      <w:r w:rsidR="006E3096">
        <w:rPr>
          <w:color w:val="000000" w:themeColor="text1"/>
          <w:sz w:val="22"/>
          <w:szCs w:val="22"/>
        </w:rPr>
        <w:t>c</w:t>
      </w:r>
      <w:r w:rsidR="00C81E07">
        <w:rPr>
          <w:color w:val="000000" w:themeColor="text1"/>
          <w:sz w:val="22"/>
          <w:szCs w:val="22"/>
        </w:rPr>
        <w:t>ould be merged with Opt 1 to build a unified solution.</w:t>
      </w:r>
    </w:p>
    <w:p w14:paraId="61139620" w14:textId="5DC7D534" w:rsidR="001D0EF2" w:rsidRDefault="001D0EF2" w:rsidP="00BB0B92">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Opt 2: This option means that no beam index is reported</w:t>
      </w:r>
      <w:r>
        <w:rPr>
          <w:color w:val="000000" w:themeColor="text1"/>
          <w:sz w:val="22"/>
          <w:szCs w:val="22"/>
        </w:rPr>
        <w:t xml:space="preserve"> and can be used </w:t>
      </w:r>
      <w:r>
        <w:rPr>
          <w:color w:val="000000" w:themeColor="text1"/>
          <w:sz w:val="22"/>
          <w:szCs w:val="22"/>
        </w:rPr>
        <w:t xml:space="preserve">when </w:t>
      </w:r>
      <w:r>
        <w:rPr>
          <w:color w:val="000000" w:themeColor="text1"/>
          <w:sz w:val="22"/>
          <w:szCs w:val="22"/>
        </w:rPr>
        <w:t xml:space="preserve">L1-RSRPs are reported for </w:t>
      </w:r>
      <w:r>
        <w:rPr>
          <w:color w:val="000000" w:themeColor="text1"/>
          <w:sz w:val="22"/>
          <w:szCs w:val="22"/>
        </w:rPr>
        <w:t>all resources</w:t>
      </w:r>
      <w:r>
        <w:rPr>
          <w:color w:val="000000" w:themeColor="text1"/>
          <w:sz w:val="22"/>
          <w:szCs w:val="22"/>
        </w:rPr>
        <w:t xml:space="preserve">. </w:t>
      </w:r>
      <w:r w:rsidR="00836A62">
        <w:rPr>
          <w:color w:val="000000" w:themeColor="text1"/>
          <w:sz w:val="22"/>
          <w:szCs w:val="22"/>
        </w:rPr>
        <w:t xml:space="preserve">However, </w:t>
      </w:r>
      <w:r w:rsidR="00836A62">
        <w:rPr>
          <w:color w:val="000000" w:themeColor="text1"/>
          <w:sz w:val="22"/>
          <w:szCs w:val="22"/>
        </w:rPr>
        <w:t xml:space="preserve">since this assumes that absolute L1-RSRP values </w:t>
      </w:r>
      <w:r w:rsidR="00836A62">
        <w:rPr>
          <w:color w:val="000000" w:themeColor="text1"/>
          <w:sz w:val="22"/>
          <w:szCs w:val="22"/>
        </w:rPr>
        <w:t>are reported</w:t>
      </w:r>
      <w:r w:rsidR="00CE5869">
        <w:rPr>
          <w:color w:val="000000" w:themeColor="text1"/>
          <w:sz w:val="22"/>
          <w:szCs w:val="22"/>
        </w:rPr>
        <w:t xml:space="preserve"> (i.e., without considering </w:t>
      </w:r>
      <w:r w:rsidR="00CE5869" w:rsidRPr="00BB0B92">
        <w:rPr>
          <w:sz w:val="22"/>
          <w:szCs w:val="22"/>
        </w:rPr>
        <w:t>differential</w:t>
      </w:r>
      <w:r w:rsidR="00CE5869">
        <w:rPr>
          <w:color w:val="000000" w:themeColor="text1"/>
          <w:sz w:val="22"/>
          <w:szCs w:val="22"/>
        </w:rPr>
        <w:t xml:space="preserve"> RSRP)</w:t>
      </w:r>
      <w:r w:rsidR="00836A62">
        <w:rPr>
          <w:color w:val="000000" w:themeColor="text1"/>
          <w:sz w:val="22"/>
          <w:szCs w:val="22"/>
        </w:rPr>
        <w:t xml:space="preserve">, </w:t>
      </w:r>
      <w:r w:rsidR="00836A62">
        <w:rPr>
          <w:color w:val="000000" w:themeColor="text1"/>
          <w:sz w:val="22"/>
          <w:szCs w:val="22"/>
        </w:rPr>
        <w:t xml:space="preserve">it is clear that </w:t>
      </w:r>
      <w:r w:rsidR="00836A62">
        <w:rPr>
          <w:color w:val="000000" w:themeColor="text1"/>
          <w:sz w:val="22"/>
          <w:szCs w:val="22"/>
        </w:rPr>
        <w:t xml:space="preserve">Opt 2 is more overhead consuming than e.g. Opt 3 </w:t>
      </w:r>
      <w:r w:rsidR="004A1B8E">
        <w:rPr>
          <w:color w:val="000000" w:themeColor="text1"/>
          <w:sz w:val="22"/>
          <w:szCs w:val="22"/>
        </w:rPr>
        <w:t>in gener</w:t>
      </w:r>
      <w:r w:rsidR="00B4360A">
        <w:rPr>
          <w:color w:val="000000" w:themeColor="text1"/>
          <w:sz w:val="22"/>
          <w:szCs w:val="22"/>
        </w:rPr>
        <w:t>a</w:t>
      </w:r>
      <w:r w:rsidR="004A1B8E">
        <w:rPr>
          <w:color w:val="000000" w:themeColor="text1"/>
          <w:sz w:val="22"/>
          <w:szCs w:val="22"/>
        </w:rPr>
        <w:t>l</w:t>
      </w:r>
      <w:r w:rsidR="00836A62">
        <w:rPr>
          <w:color w:val="000000" w:themeColor="text1"/>
          <w:sz w:val="22"/>
          <w:szCs w:val="22"/>
        </w:rPr>
        <w:t>.</w:t>
      </w:r>
    </w:p>
    <w:p w14:paraId="477332AD" w14:textId="77777777" w:rsidR="001D0EF2" w:rsidRDefault="001D0EF2" w:rsidP="00BB0B92">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 xml:space="preserve">Opt 3: </w:t>
      </w:r>
      <w:r>
        <w:rPr>
          <w:color w:val="000000" w:themeColor="text1"/>
          <w:sz w:val="22"/>
          <w:szCs w:val="22"/>
        </w:rPr>
        <w:t xml:space="preserve">Can be used </w:t>
      </w:r>
      <w:r>
        <w:rPr>
          <w:color w:val="000000" w:themeColor="text1"/>
          <w:sz w:val="22"/>
          <w:szCs w:val="22"/>
        </w:rPr>
        <w:t xml:space="preserve">for differential L1-RSRP reporting, when all resources in the resource set are reported. </w:t>
      </w:r>
    </w:p>
    <w:p w14:paraId="2B09381D" w14:textId="701175F5" w:rsidR="001D0EF2" w:rsidRDefault="001D0EF2" w:rsidP="00BB0B92">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 xml:space="preserve">Opt 5: </w:t>
      </w:r>
      <w:r w:rsidR="00457C7C">
        <w:rPr>
          <w:color w:val="000000" w:themeColor="text1"/>
          <w:sz w:val="22"/>
          <w:szCs w:val="22"/>
        </w:rPr>
        <w:t xml:space="preserve">For Opt 5, the </w:t>
      </w:r>
      <w:r w:rsidR="00457C7C">
        <w:rPr>
          <w:color w:val="000000" w:themeColor="text1"/>
          <w:sz w:val="22"/>
          <w:szCs w:val="22"/>
        </w:rPr>
        <w:t>intention</w:t>
      </w:r>
      <w:r w:rsidR="00457C7C">
        <w:rPr>
          <w:color w:val="000000" w:themeColor="text1"/>
          <w:sz w:val="22"/>
          <w:szCs w:val="22"/>
        </w:rPr>
        <w:t xml:space="preserve"> </w:t>
      </w:r>
      <w:r w:rsidR="00457C7C">
        <w:rPr>
          <w:color w:val="000000" w:themeColor="text1"/>
          <w:sz w:val="22"/>
          <w:szCs w:val="22"/>
        </w:rPr>
        <w:t>seems to be to report Set B when it is configured a</w:t>
      </w:r>
      <w:r w:rsidR="00457C7C">
        <w:rPr>
          <w:color w:val="000000" w:themeColor="text1"/>
          <w:sz w:val="22"/>
          <w:szCs w:val="22"/>
        </w:rPr>
        <w:t>s</w:t>
      </w:r>
      <w:r w:rsidR="00457C7C">
        <w:rPr>
          <w:color w:val="000000" w:themeColor="text1"/>
          <w:sz w:val="22"/>
          <w:szCs w:val="22"/>
        </w:rPr>
        <w:t xml:space="preserve"> sub-set within Set A. </w:t>
      </w:r>
      <w:r w:rsidR="00457C7C" w:rsidRPr="00BB0B92">
        <w:rPr>
          <w:sz w:val="22"/>
          <w:szCs w:val="22"/>
        </w:rPr>
        <w:t>How</w:t>
      </w:r>
      <w:r w:rsidR="00457C7C" w:rsidRPr="00BB0B92">
        <w:rPr>
          <w:sz w:val="22"/>
          <w:szCs w:val="22"/>
        </w:rPr>
        <w:t>e</w:t>
      </w:r>
      <w:r w:rsidR="00457C7C" w:rsidRPr="00BB0B92">
        <w:rPr>
          <w:sz w:val="22"/>
          <w:szCs w:val="22"/>
        </w:rPr>
        <w:t>ver</w:t>
      </w:r>
      <w:r w:rsidR="00457C7C">
        <w:rPr>
          <w:color w:val="000000" w:themeColor="text1"/>
          <w:sz w:val="22"/>
          <w:szCs w:val="22"/>
        </w:rPr>
        <w:t xml:space="preserve">, </w:t>
      </w:r>
      <w:r w:rsidR="009315C0">
        <w:rPr>
          <w:color w:val="000000" w:themeColor="text1"/>
          <w:sz w:val="22"/>
          <w:szCs w:val="22"/>
        </w:rPr>
        <w:t>as we clarified</w:t>
      </w:r>
      <w:r w:rsidR="002F5237">
        <w:rPr>
          <w:color w:val="000000" w:themeColor="text1"/>
          <w:sz w:val="22"/>
          <w:szCs w:val="22"/>
        </w:rPr>
        <w:t xml:space="preserve"> for NW-sided model</w:t>
      </w:r>
      <w:r w:rsidR="009315C0">
        <w:rPr>
          <w:color w:val="000000" w:themeColor="text1"/>
          <w:sz w:val="22"/>
          <w:szCs w:val="22"/>
        </w:rPr>
        <w:t xml:space="preserve"> that UE is not aware of Set A</w:t>
      </w:r>
      <w:r w:rsidR="00DB2F26">
        <w:rPr>
          <w:color w:val="000000" w:themeColor="text1"/>
          <w:sz w:val="22"/>
          <w:szCs w:val="22"/>
        </w:rPr>
        <w:t xml:space="preserve"> or</w:t>
      </w:r>
      <w:r w:rsidR="009315C0">
        <w:rPr>
          <w:color w:val="000000" w:themeColor="text1"/>
          <w:sz w:val="22"/>
          <w:szCs w:val="22"/>
        </w:rPr>
        <w:t xml:space="preserve"> Set B, but just aware of a beam set to measure</w:t>
      </w:r>
      <w:r w:rsidR="00B4391A">
        <w:rPr>
          <w:color w:val="000000" w:themeColor="text1"/>
          <w:sz w:val="22"/>
          <w:szCs w:val="22"/>
        </w:rPr>
        <w:t>, so</w:t>
      </w:r>
      <w:r w:rsidR="00457C7C">
        <w:rPr>
          <w:color w:val="000000" w:themeColor="text1"/>
          <w:sz w:val="22"/>
          <w:szCs w:val="22"/>
        </w:rPr>
        <w:t xml:space="preserve"> Opt 5 </w:t>
      </w:r>
      <w:r w:rsidR="0067251D">
        <w:rPr>
          <w:color w:val="000000" w:themeColor="text1"/>
          <w:sz w:val="22"/>
          <w:szCs w:val="22"/>
        </w:rPr>
        <w:t xml:space="preserve">can be achieved </w:t>
      </w:r>
      <w:r w:rsidR="00985E59">
        <w:rPr>
          <w:color w:val="000000" w:themeColor="text1"/>
          <w:sz w:val="22"/>
          <w:szCs w:val="22"/>
        </w:rPr>
        <w:t>by Opt 3</w:t>
      </w:r>
      <w:r w:rsidR="006A781E">
        <w:rPr>
          <w:color w:val="000000" w:themeColor="text1"/>
          <w:sz w:val="22"/>
          <w:szCs w:val="22"/>
        </w:rPr>
        <w:t xml:space="preserve"> and is</w:t>
      </w:r>
      <w:r w:rsidR="00457C7C">
        <w:rPr>
          <w:color w:val="000000" w:themeColor="text1"/>
          <w:sz w:val="22"/>
          <w:szCs w:val="22"/>
        </w:rPr>
        <w:t xml:space="preserve"> not needed</w:t>
      </w:r>
      <w:r w:rsidR="001C17D3">
        <w:rPr>
          <w:color w:val="000000" w:themeColor="text1"/>
          <w:sz w:val="22"/>
          <w:szCs w:val="22"/>
        </w:rPr>
        <w:t xml:space="preserve"> as a se</w:t>
      </w:r>
      <w:r w:rsidR="001C17D3">
        <w:rPr>
          <w:color w:val="000000" w:themeColor="text1"/>
          <w:sz w:val="22"/>
          <w:szCs w:val="22"/>
        </w:rPr>
        <w:t>parate solution</w:t>
      </w:r>
      <w:r w:rsidR="00457C7C">
        <w:rPr>
          <w:color w:val="000000" w:themeColor="text1"/>
          <w:sz w:val="22"/>
          <w:szCs w:val="22"/>
        </w:rPr>
        <w:t>.</w:t>
      </w:r>
    </w:p>
    <w:p w14:paraId="1BBA7E17" w14:textId="729F3156" w:rsidR="001D0EF2" w:rsidRDefault="00332DE7" w:rsidP="001D0EF2">
      <w:pPr>
        <w:pStyle w:val="BodyText"/>
        <w:spacing w:before="120"/>
        <w:rPr>
          <w:rFonts w:eastAsiaTheme="minorEastAsia"/>
          <w:color w:val="000000" w:themeColor="text1"/>
          <w:sz w:val="22"/>
          <w:szCs w:val="22"/>
          <w:lang w:eastAsia="zh-CN"/>
        </w:rPr>
      </w:pPr>
      <w:r>
        <w:rPr>
          <w:color w:val="000000" w:themeColor="text1"/>
          <w:sz w:val="22"/>
          <w:szCs w:val="22"/>
        </w:rPr>
        <w:t>In addition</w:t>
      </w:r>
      <w:r w:rsidR="001D0EF2">
        <w:rPr>
          <w:color w:val="000000" w:themeColor="text1"/>
          <w:sz w:val="22"/>
          <w:szCs w:val="22"/>
        </w:rPr>
        <w:t xml:space="preserve">, </w:t>
      </w:r>
      <w:r w:rsidR="00551226">
        <w:rPr>
          <w:color w:val="000000" w:themeColor="text1"/>
          <w:sz w:val="22"/>
          <w:szCs w:val="22"/>
        </w:rPr>
        <w:t>an additional</w:t>
      </w:r>
      <w:r w:rsidR="001D0EF2">
        <w:rPr>
          <w:color w:val="000000" w:themeColor="text1"/>
          <w:sz w:val="22"/>
          <w:szCs w:val="22"/>
        </w:rPr>
        <w:t xml:space="preserve"> Opt. 6 </w:t>
      </w:r>
      <w:r w:rsidR="00551226">
        <w:rPr>
          <w:color w:val="000000" w:themeColor="text1"/>
          <w:sz w:val="22"/>
          <w:szCs w:val="22"/>
        </w:rPr>
        <w:t xml:space="preserve">can be added, where </w:t>
      </w:r>
      <w:r w:rsidR="001D0EF2">
        <w:rPr>
          <w:color w:val="000000" w:themeColor="text1"/>
          <w:sz w:val="22"/>
          <w:szCs w:val="22"/>
        </w:rPr>
        <w:t xml:space="preserve">the UE could </w:t>
      </w:r>
      <w:r w:rsidR="004F0774">
        <w:rPr>
          <w:color w:val="000000" w:themeColor="text1"/>
          <w:sz w:val="22"/>
          <w:szCs w:val="22"/>
        </w:rPr>
        <w:t xml:space="preserve">adaptively </w:t>
      </w:r>
      <w:r w:rsidR="001D0EF2">
        <w:rPr>
          <w:color w:val="000000" w:themeColor="text1"/>
          <w:sz w:val="22"/>
          <w:szCs w:val="22"/>
        </w:rPr>
        <w:t>switch</w:t>
      </w:r>
      <w:r w:rsidR="00576BF4">
        <w:rPr>
          <w:color w:val="000000" w:themeColor="text1"/>
          <w:sz w:val="22"/>
          <w:szCs w:val="22"/>
        </w:rPr>
        <w:t xml:space="preserve"> among the options</w:t>
      </w:r>
      <w:r w:rsidR="001D0EF2">
        <w:rPr>
          <w:color w:val="000000" w:themeColor="text1"/>
          <w:sz w:val="22"/>
          <w:szCs w:val="22"/>
        </w:rPr>
        <w:t xml:space="preserve"> </w:t>
      </w:r>
      <w:r w:rsidR="00576BF4">
        <w:rPr>
          <w:color w:val="000000" w:themeColor="text1"/>
          <w:sz w:val="22"/>
          <w:szCs w:val="22"/>
        </w:rPr>
        <w:t xml:space="preserve">(e.g., </w:t>
      </w:r>
      <w:r w:rsidR="001D0EF2">
        <w:rPr>
          <w:color w:val="000000" w:themeColor="text1"/>
          <w:sz w:val="22"/>
          <w:szCs w:val="22"/>
        </w:rPr>
        <w:t>between Opt 0 and Opt 1</w:t>
      </w:r>
      <w:r w:rsidR="00576BF4">
        <w:rPr>
          <w:color w:val="000000" w:themeColor="text1"/>
          <w:sz w:val="22"/>
          <w:szCs w:val="22"/>
        </w:rPr>
        <w:t>)</w:t>
      </w:r>
      <w:r w:rsidR="001D0EF2">
        <w:rPr>
          <w:color w:val="000000" w:themeColor="text1"/>
          <w:sz w:val="22"/>
          <w:szCs w:val="22"/>
        </w:rPr>
        <w:t xml:space="preserve"> to select the </w:t>
      </w:r>
      <w:r w:rsidR="001D0EF2">
        <w:rPr>
          <w:color w:val="000000" w:themeColor="text1"/>
          <w:sz w:val="22"/>
          <w:szCs w:val="22"/>
        </w:rPr>
        <w:t>most overh</w:t>
      </w:r>
      <w:r w:rsidR="00457C7C">
        <w:rPr>
          <w:color w:val="000000" w:themeColor="text1"/>
          <w:sz w:val="22"/>
          <w:szCs w:val="22"/>
        </w:rPr>
        <w:t>ead-</w:t>
      </w:r>
      <w:r w:rsidR="001D0EF2">
        <w:rPr>
          <w:color w:val="000000" w:themeColor="text1"/>
          <w:sz w:val="22"/>
          <w:szCs w:val="22"/>
        </w:rPr>
        <w:t>efficient approach for a given configuration.</w:t>
      </w:r>
    </w:p>
    <w:p w14:paraId="5C83EBC1" w14:textId="266F0451" w:rsidR="001D0EF2" w:rsidRPr="00BB0B92" w:rsidRDefault="001D0EF2" w:rsidP="00BB0B92">
      <w:pPr>
        <w:spacing w:after="120"/>
        <w:rPr>
          <w:rFonts w:eastAsia="宋体"/>
          <w:b/>
          <w:bCs/>
          <w:i/>
          <w:iCs/>
          <w:sz w:val="22"/>
          <w:szCs w:val="22"/>
          <w:lang w:eastAsia="zh-CN"/>
        </w:rPr>
      </w:pPr>
      <w:r w:rsidRPr="00BB0B92">
        <w:rPr>
          <w:rFonts w:eastAsia="宋体"/>
          <w:b/>
          <w:bCs/>
          <w:i/>
          <w:iCs/>
          <w:sz w:val="22"/>
          <w:szCs w:val="22"/>
          <w:lang w:eastAsia="zh-CN"/>
        </w:rPr>
        <w:t xml:space="preserve">Proposal </w:t>
      </w:r>
      <w:r w:rsidR="00514799">
        <w:rPr>
          <w:rFonts w:eastAsia="宋体"/>
          <w:b/>
          <w:i/>
          <w:sz w:val="22"/>
          <w:szCs w:val="22"/>
          <w:lang w:eastAsia="zh-CN"/>
        </w:rPr>
        <w:t>9</w:t>
      </w:r>
      <w:r w:rsidR="00836A62" w:rsidRPr="00BB0B92">
        <w:rPr>
          <w:rFonts w:eastAsia="宋体"/>
          <w:b/>
          <w:i/>
          <w:sz w:val="22"/>
          <w:szCs w:val="22"/>
          <w:lang w:eastAsia="zh-CN"/>
        </w:rPr>
        <w:t xml:space="preserve">: </w:t>
      </w:r>
      <w:r w:rsidRPr="00BB0B92">
        <w:rPr>
          <w:rFonts w:eastAsia="宋体"/>
          <w:b/>
          <w:i/>
          <w:sz w:val="22"/>
          <w:szCs w:val="22"/>
          <w:lang w:eastAsia="zh-CN"/>
        </w:rPr>
        <w:t xml:space="preserve">At least for NW-side model, </w:t>
      </w:r>
      <w:r w:rsidRPr="00BB0B92">
        <w:rPr>
          <w:rFonts w:eastAsia="宋体"/>
          <w:b/>
          <w:i/>
          <w:color w:val="FF0000"/>
          <w:sz w:val="22"/>
          <w:szCs w:val="22"/>
          <w:lang w:eastAsia="zh-CN"/>
        </w:rPr>
        <w:t xml:space="preserve">for </w:t>
      </w:r>
      <w:r w:rsidRPr="00BB0B92">
        <w:rPr>
          <w:rFonts w:eastAsia="宋体"/>
          <w:b/>
          <w:i/>
          <w:strike/>
          <w:color w:val="FF0000"/>
          <w:sz w:val="22"/>
          <w:szCs w:val="22"/>
          <w:lang w:eastAsia="zh-CN"/>
        </w:rPr>
        <w:t>further study</w:t>
      </w:r>
      <w:r w:rsidRPr="00BB0B92">
        <w:rPr>
          <w:rFonts w:eastAsia="宋体"/>
          <w:b/>
          <w:i/>
          <w:color w:val="FF0000"/>
          <w:sz w:val="22"/>
          <w:szCs w:val="22"/>
          <w:lang w:eastAsia="zh-CN"/>
        </w:rPr>
        <w:t xml:space="preserve"> </w:t>
      </w:r>
      <w:r w:rsidRPr="00BB0B92">
        <w:rPr>
          <w:rFonts w:eastAsia="宋体"/>
          <w:b/>
          <w:i/>
          <w:sz w:val="22"/>
          <w:szCs w:val="22"/>
          <w:lang w:eastAsia="zh-CN"/>
        </w:rPr>
        <w:t xml:space="preserve">the </w:t>
      </w:r>
      <w:r w:rsidRPr="00BB0B92">
        <w:rPr>
          <w:rFonts w:eastAsia="宋体"/>
          <w:b/>
          <w:i/>
          <w:color w:val="000000" w:themeColor="text1"/>
          <w:sz w:val="22"/>
          <w:szCs w:val="22"/>
          <w:lang w:eastAsia="zh-CN"/>
        </w:rPr>
        <w:t>reported</w:t>
      </w:r>
      <w:r w:rsidRPr="00BB0B92">
        <w:rPr>
          <w:rFonts w:eastAsia="宋体"/>
          <w:b/>
          <w:i/>
          <w:sz w:val="22"/>
          <w:szCs w:val="22"/>
          <w:lang w:eastAsia="zh-CN"/>
        </w:rPr>
        <w:t xml:space="preserve"> beam information</w:t>
      </w:r>
      <w:r w:rsidRPr="00BB0B92">
        <w:rPr>
          <w:rFonts w:eastAsia="宋体"/>
          <w:b/>
          <w:i/>
          <w:color w:val="FF0000"/>
          <w:sz w:val="22"/>
          <w:szCs w:val="22"/>
          <w:lang w:eastAsia="zh-CN"/>
        </w:rPr>
        <w:t>, at least support</w:t>
      </w:r>
      <w:r w:rsidRPr="00BB0B92">
        <w:rPr>
          <w:rFonts w:eastAsia="宋体"/>
          <w:b/>
          <w:i/>
          <w:color w:val="FF0000"/>
          <w:sz w:val="22"/>
          <w:szCs w:val="22"/>
          <w:lang w:eastAsia="zh-CN"/>
        </w:rPr>
        <w:t xml:space="preserve"> </w:t>
      </w:r>
      <w:r w:rsidRPr="00BB0B92">
        <w:rPr>
          <w:rFonts w:eastAsia="宋体"/>
          <w:b/>
          <w:i/>
          <w:color w:val="FF0000"/>
          <w:sz w:val="22"/>
          <w:szCs w:val="22"/>
          <w:lang w:eastAsia="zh-CN"/>
        </w:rPr>
        <w:t>Opt 0 and further study other listed options</w:t>
      </w:r>
    </w:p>
    <w:p w14:paraId="4BF83C2E" w14:textId="77777777" w:rsidR="001D0EF2" w:rsidRPr="00BB0B92" w:rsidRDefault="001D0EF2" w:rsidP="00BB0B92">
      <w:pPr>
        <w:pStyle w:val="ListParagraph"/>
        <w:numPr>
          <w:ilvl w:val="0"/>
          <w:numId w:val="117"/>
        </w:numPr>
        <w:spacing w:after="120"/>
        <w:ind w:left="360"/>
        <w:contextualSpacing w:val="0"/>
        <w:jc w:val="both"/>
        <w:rPr>
          <w:b/>
          <w:i/>
          <w:sz w:val="22"/>
          <w:szCs w:val="22"/>
        </w:rPr>
      </w:pPr>
      <w:r w:rsidRPr="00BB0B92">
        <w:rPr>
          <w:b/>
          <w:i/>
          <w:sz w:val="22"/>
          <w:szCs w:val="22"/>
        </w:rPr>
        <w:t>Opt 0: legacy CRI/SSBRI, (i.e., index of resource in a resource set)</w:t>
      </w:r>
    </w:p>
    <w:p w14:paraId="0D298E3A" w14:textId="77777777" w:rsidR="001D0EF2" w:rsidRPr="00BB0B92" w:rsidRDefault="001D0EF2" w:rsidP="00BB0B92">
      <w:pPr>
        <w:pStyle w:val="ListParagraph"/>
        <w:numPr>
          <w:ilvl w:val="0"/>
          <w:numId w:val="117"/>
        </w:numPr>
        <w:spacing w:after="120"/>
        <w:ind w:left="360"/>
        <w:contextualSpacing w:val="0"/>
        <w:jc w:val="both"/>
        <w:rPr>
          <w:b/>
          <w:i/>
          <w:sz w:val="22"/>
          <w:szCs w:val="22"/>
        </w:rPr>
      </w:pPr>
      <w:r w:rsidRPr="00BB0B92">
        <w:rPr>
          <w:b/>
          <w:i/>
          <w:sz w:val="22"/>
          <w:szCs w:val="22"/>
        </w:rPr>
        <w:t xml:space="preserve">Opt 1: beam indexes are reported based on a bitmap, where bitmap indicating RS index of a resource set. </w:t>
      </w:r>
    </w:p>
    <w:p w14:paraId="0E41EE90" w14:textId="77777777" w:rsidR="001D0EF2" w:rsidRPr="00BB0B92" w:rsidRDefault="001D0EF2" w:rsidP="00BB0B92">
      <w:pPr>
        <w:pStyle w:val="ListParagraph"/>
        <w:numPr>
          <w:ilvl w:val="0"/>
          <w:numId w:val="140"/>
        </w:numPr>
        <w:spacing w:after="120"/>
        <w:ind w:left="1080"/>
        <w:contextualSpacing w:val="0"/>
        <w:jc w:val="both"/>
        <w:rPr>
          <w:b/>
          <w:i/>
          <w:color w:val="FF0000"/>
          <w:sz w:val="22"/>
          <w:szCs w:val="22"/>
        </w:rPr>
      </w:pPr>
      <w:r w:rsidRPr="00BB0B92">
        <w:rPr>
          <w:b/>
          <w:i/>
          <w:color w:val="FF0000"/>
          <w:sz w:val="22"/>
          <w:szCs w:val="22"/>
        </w:rPr>
        <w:t>Opt 1-1</w:t>
      </w:r>
      <w:r w:rsidRPr="00BB0B92">
        <w:rPr>
          <w:b/>
          <w:i/>
          <w:color w:val="FF0000"/>
          <w:sz w:val="22"/>
          <w:szCs w:val="22"/>
        </w:rPr>
        <w:t>:</w:t>
      </w:r>
      <w:r w:rsidRPr="00BB0B92">
        <w:rPr>
          <w:b/>
          <w:i/>
          <w:color w:val="FF0000"/>
          <w:sz w:val="22"/>
          <w:szCs w:val="22"/>
        </w:rPr>
        <w:t xml:space="preserve"> No additional beam index information required</w:t>
      </w:r>
    </w:p>
    <w:p w14:paraId="1269B33A" w14:textId="77777777" w:rsidR="001D0EF2" w:rsidRPr="00BB0B92" w:rsidRDefault="001D0EF2" w:rsidP="00BB0B92">
      <w:pPr>
        <w:pStyle w:val="ListParagraph"/>
        <w:numPr>
          <w:ilvl w:val="1"/>
          <w:numId w:val="117"/>
        </w:numPr>
        <w:spacing w:after="120"/>
        <w:contextualSpacing w:val="0"/>
        <w:jc w:val="both"/>
        <w:rPr>
          <w:b/>
          <w:i/>
          <w:sz w:val="22"/>
          <w:szCs w:val="22"/>
        </w:rPr>
      </w:pPr>
      <w:r w:rsidRPr="00BB0B92">
        <w:rPr>
          <w:b/>
          <w:i/>
          <w:sz w:val="22"/>
          <w:szCs w:val="22"/>
        </w:rPr>
        <w:t xml:space="preserve">Note: This is used when L1-RSRPs are </w:t>
      </w:r>
      <w:r w:rsidRPr="00BB0B92">
        <w:rPr>
          <w:b/>
          <w:i/>
          <w:color w:val="FF0000"/>
          <w:sz w:val="22"/>
          <w:szCs w:val="22"/>
        </w:rPr>
        <w:t>not</w:t>
      </w:r>
      <w:r>
        <w:rPr>
          <w:b/>
          <w:i/>
          <w:sz w:val="22"/>
          <w:szCs w:val="22"/>
        </w:rPr>
        <w:t xml:space="preserve"> </w:t>
      </w:r>
      <w:r w:rsidRPr="00BB0B92">
        <w:rPr>
          <w:b/>
          <w:i/>
          <w:sz w:val="22"/>
          <w:szCs w:val="22"/>
        </w:rPr>
        <w:t>reported for indicated bitmap.</w:t>
      </w:r>
    </w:p>
    <w:p w14:paraId="7C0D7249" w14:textId="77777777" w:rsidR="001D0EF2" w:rsidRPr="00BB0B92" w:rsidRDefault="001D0EF2" w:rsidP="00BB0B92">
      <w:pPr>
        <w:pStyle w:val="ListParagraph"/>
        <w:numPr>
          <w:ilvl w:val="0"/>
          <w:numId w:val="141"/>
        </w:numPr>
        <w:spacing w:after="120"/>
        <w:ind w:left="1080"/>
        <w:contextualSpacing w:val="0"/>
        <w:jc w:val="both"/>
        <w:rPr>
          <w:b/>
          <w:i/>
          <w:color w:val="FF0000"/>
          <w:sz w:val="22"/>
          <w:szCs w:val="22"/>
        </w:rPr>
      </w:pPr>
      <w:r w:rsidRPr="00BB0B92">
        <w:rPr>
          <w:b/>
          <w:i/>
          <w:color w:val="FF0000"/>
          <w:sz w:val="22"/>
          <w:szCs w:val="22"/>
        </w:rPr>
        <w:t xml:space="preserve">Opt 1-2: The beam index with largest measured value of L1-RSRP is additionally </w:t>
      </w:r>
      <w:r w:rsidRPr="00BB0B92">
        <w:rPr>
          <w:b/>
          <w:i/>
          <w:color w:val="FF0000"/>
          <w:sz w:val="22"/>
          <w:szCs w:val="22"/>
        </w:rPr>
        <w:t>reported</w:t>
      </w:r>
      <w:r w:rsidRPr="00BB0B92">
        <w:rPr>
          <w:b/>
          <w:i/>
          <w:color w:val="FF0000"/>
          <w:sz w:val="22"/>
          <w:szCs w:val="22"/>
        </w:rPr>
        <w:t>.</w:t>
      </w:r>
    </w:p>
    <w:p w14:paraId="2AE65FE5" w14:textId="77777777" w:rsidR="001D0EF2" w:rsidRPr="00BB0B92" w:rsidRDefault="001D0EF2" w:rsidP="00BB0B92">
      <w:pPr>
        <w:pStyle w:val="ListParagraph"/>
        <w:numPr>
          <w:ilvl w:val="1"/>
          <w:numId w:val="141"/>
        </w:numPr>
        <w:spacing w:after="120"/>
        <w:contextualSpacing w:val="0"/>
        <w:jc w:val="both"/>
        <w:rPr>
          <w:b/>
          <w:i/>
          <w:color w:val="FF0000"/>
          <w:sz w:val="22"/>
          <w:szCs w:val="22"/>
        </w:rPr>
      </w:pPr>
      <w:r w:rsidRPr="00BB0B92">
        <w:rPr>
          <w:b/>
          <w:i/>
          <w:color w:val="FF0000"/>
          <w:sz w:val="22"/>
          <w:szCs w:val="22"/>
        </w:rPr>
        <w:t>Note: This can be used when L1-RSRPs are also reported for indicated beams in the bitmap</w:t>
      </w:r>
      <w:r w:rsidRPr="00BB0B92">
        <w:rPr>
          <w:b/>
          <w:i/>
          <w:color w:val="FF0000"/>
          <w:sz w:val="22"/>
          <w:szCs w:val="22"/>
        </w:rPr>
        <w:t xml:space="preserve"> </w:t>
      </w:r>
    </w:p>
    <w:p w14:paraId="62F993F4" w14:textId="77777777" w:rsidR="001D0EF2" w:rsidRPr="00BB0B92" w:rsidRDefault="001D0EF2" w:rsidP="00BB0B92">
      <w:pPr>
        <w:pStyle w:val="ListParagraph"/>
        <w:numPr>
          <w:ilvl w:val="0"/>
          <w:numId w:val="117"/>
        </w:numPr>
        <w:spacing w:after="120"/>
        <w:ind w:left="360"/>
        <w:contextualSpacing w:val="0"/>
        <w:rPr>
          <w:b/>
          <w:i/>
          <w:strike/>
          <w:color w:val="FF0000"/>
          <w:sz w:val="22"/>
          <w:szCs w:val="22"/>
        </w:rPr>
      </w:pPr>
      <w:r w:rsidRPr="00BB0B92">
        <w:rPr>
          <w:b/>
          <w:i/>
          <w:strike/>
          <w:color w:val="FF0000"/>
          <w:sz w:val="22"/>
          <w:szCs w:val="22"/>
        </w:rPr>
        <w:t xml:space="preserve">Opt 2: No beam index reporting. </w:t>
      </w:r>
    </w:p>
    <w:p w14:paraId="1BADE796" w14:textId="77777777" w:rsidR="001D0EF2" w:rsidRPr="00BB0B92" w:rsidRDefault="001D0EF2" w:rsidP="00BB0B92">
      <w:pPr>
        <w:pStyle w:val="ListParagraph"/>
        <w:numPr>
          <w:ilvl w:val="1"/>
          <w:numId w:val="117"/>
        </w:numPr>
        <w:spacing w:after="120"/>
        <w:ind w:left="720"/>
        <w:contextualSpacing w:val="0"/>
        <w:rPr>
          <w:b/>
          <w:i/>
          <w:strike/>
          <w:color w:val="FF0000"/>
          <w:sz w:val="22"/>
          <w:szCs w:val="22"/>
        </w:rPr>
      </w:pPr>
      <w:r w:rsidRPr="00BB0B92">
        <w:rPr>
          <w:b/>
          <w:i/>
          <w:strike/>
          <w:color w:val="FF0000"/>
          <w:sz w:val="22"/>
          <w:szCs w:val="22"/>
        </w:rPr>
        <w:lastRenderedPageBreak/>
        <w:t xml:space="preserve">Note: This can be used when L1-RSRPs are reported for all resources in a resource set. </w:t>
      </w:r>
    </w:p>
    <w:p w14:paraId="799A2733" w14:textId="77777777" w:rsidR="001D0EF2" w:rsidRPr="00BB0B92" w:rsidRDefault="001D0EF2" w:rsidP="00BB0B92">
      <w:pPr>
        <w:pStyle w:val="ListParagraph"/>
        <w:numPr>
          <w:ilvl w:val="0"/>
          <w:numId w:val="117"/>
        </w:numPr>
        <w:spacing w:after="120"/>
        <w:ind w:left="360"/>
        <w:contextualSpacing w:val="0"/>
        <w:rPr>
          <w:b/>
          <w:i/>
          <w:sz w:val="22"/>
          <w:szCs w:val="22"/>
        </w:rPr>
      </w:pPr>
      <w:r w:rsidRPr="00BB0B92">
        <w:rPr>
          <w:b/>
          <w:i/>
          <w:sz w:val="22"/>
          <w:szCs w:val="22"/>
        </w:rPr>
        <w:t xml:space="preserve">Opt 3: Only the beam index with largest measured value of L1-RSRP is reported (i.e., index of resource in a resource set) </w:t>
      </w:r>
    </w:p>
    <w:p w14:paraId="29DEDB32" w14:textId="77777777" w:rsidR="001D0EF2" w:rsidRPr="00BB0B92" w:rsidRDefault="001D0EF2" w:rsidP="00BB0B92">
      <w:pPr>
        <w:pStyle w:val="ListParagraph"/>
        <w:numPr>
          <w:ilvl w:val="1"/>
          <w:numId w:val="117"/>
        </w:numPr>
        <w:spacing w:after="120"/>
        <w:ind w:left="1080"/>
        <w:contextualSpacing w:val="0"/>
        <w:rPr>
          <w:b/>
          <w:i/>
          <w:sz w:val="22"/>
          <w:szCs w:val="22"/>
        </w:rPr>
      </w:pPr>
      <w:r w:rsidRPr="00BB0B92">
        <w:rPr>
          <w:b/>
          <w:i/>
          <w:sz w:val="22"/>
          <w:szCs w:val="22"/>
        </w:rPr>
        <w:t xml:space="preserve">Note: This can be used when L1-RSRPs are reported for all resources in a resource set with differential L1-RSRP reporting; or when only Top 1 beam index is reported without L1-RSRP </w:t>
      </w:r>
    </w:p>
    <w:p w14:paraId="658BD6D1" w14:textId="77777777" w:rsidR="001D0EF2" w:rsidRPr="00BB0B92" w:rsidRDefault="001D0EF2" w:rsidP="00BB0B92">
      <w:pPr>
        <w:pStyle w:val="ListParagraph"/>
        <w:numPr>
          <w:ilvl w:val="0"/>
          <w:numId w:val="117"/>
        </w:numPr>
        <w:spacing w:after="120"/>
        <w:ind w:left="360"/>
        <w:contextualSpacing w:val="0"/>
        <w:rPr>
          <w:b/>
          <w:i/>
          <w:strike/>
          <w:color w:val="FF0000"/>
          <w:sz w:val="22"/>
          <w:szCs w:val="22"/>
        </w:rPr>
      </w:pPr>
      <w:r w:rsidRPr="00BB0B92">
        <w:rPr>
          <w:b/>
          <w:i/>
          <w:strike/>
          <w:color w:val="FF0000"/>
          <w:sz w:val="22"/>
          <w:szCs w:val="22"/>
        </w:rPr>
        <w:t xml:space="preserve">Opt 4: The beam index with largest measured value of L1-RSRP, and a bitmap are reported, where bitmap indicating RS index of a resource set, </w:t>
      </w:r>
    </w:p>
    <w:p w14:paraId="40BCFEF8" w14:textId="77777777" w:rsidR="001D0EF2" w:rsidRPr="00BB0B92" w:rsidRDefault="001D0EF2" w:rsidP="00BB0B92">
      <w:pPr>
        <w:pStyle w:val="ListParagraph"/>
        <w:numPr>
          <w:ilvl w:val="1"/>
          <w:numId w:val="117"/>
        </w:numPr>
        <w:spacing w:after="120"/>
        <w:ind w:left="1080"/>
        <w:contextualSpacing w:val="0"/>
        <w:rPr>
          <w:b/>
          <w:i/>
          <w:strike/>
          <w:color w:val="FF0000"/>
          <w:sz w:val="22"/>
          <w:szCs w:val="22"/>
        </w:rPr>
      </w:pPr>
      <w:r w:rsidRPr="00BB0B92">
        <w:rPr>
          <w:b/>
          <w:i/>
          <w:strike/>
          <w:color w:val="FF0000"/>
          <w:sz w:val="22"/>
          <w:szCs w:val="22"/>
        </w:rPr>
        <w:t>Note: This can be used when L1-RSRPs are reported for indicated bitmap and/or beam index with largest measured value of L1-RSRP.</w:t>
      </w:r>
    </w:p>
    <w:p w14:paraId="2D8E5147" w14:textId="77777777" w:rsidR="001D0EF2" w:rsidRPr="00BB0B92" w:rsidRDefault="001D0EF2" w:rsidP="00BB0B92">
      <w:pPr>
        <w:pStyle w:val="ListParagraph"/>
        <w:numPr>
          <w:ilvl w:val="0"/>
          <w:numId w:val="117"/>
        </w:numPr>
        <w:spacing w:after="120"/>
        <w:ind w:left="360"/>
        <w:contextualSpacing w:val="0"/>
        <w:rPr>
          <w:b/>
          <w:i/>
          <w:strike/>
          <w:color w:val="FF0000"/>
          <w:sz w:val="22"/>
          <w:szCs w:val="22"/>
        </w:rPr>
      </w:pPr>
      <w:r w:rsidRPr="00BB0B92">
        <w:rPr>
          <w:b/>
          <w:i/>
          <w:strike/>
          <w:color w:val="FF0000"/>
          <w:sz w:val="22"/>
          <w:szCs w:val="22"/>
        </w:rPr>
        <w:t>Opt 5: Index of a group of beams (identified as subset resource set of a resource set)</w:t>
      </w:r>
    </w:p>
    <w:p w14:paraId="47D0DAD2" w14:textId="77777777" w:rsidR="001D0EF2" w:rsidRPr="00BB0B92" w:rsidRDefault="001D0EF2" w:rsidP="00BB0B92">
      <w:pPr>
        <w:pStyle w:val="ListParagraph"/>
        <w:numPr>
          <w:ilvl w:val="1"/>
          <w:numId w:val="117"/>
        </w:numPr>
        <w:spacing w:after="120"/>
        <w:ind w:left="1080"/>
        <w:contextualSpacing w:val="0"/>
        <w:rPr>
          <w:b/>
          <w:i/>
          <w:strike/>
          <w:color w:val="FF0000"/>
          <w:sz w:val="22"/>
          <w:szCs w:val="22"/>
        </w:rPr>
      </w:pPr>
      <w:r w:rsidRPr="00BB0B92">
        <w:rPr>
          <w:b/>
          <w:i/>
          <w:strike/>
          <w:color w:val="FF0000"/>
          <w:sz w:val="22"/>
          <w:szCs w:val="22"/>
        </w:rPr>
        <w:t xml:space="preserve">Note: This is used when all L1-RSRPs of the group of beams are reported. </w:t>
      </w:r>
    </w:p>
    <w:p w14:paraId="326795D0" w14:textId="4780D341" w:rsidR="001D0EF2" w:rsidRPr="00BB0B92" w:rsidRDefault="001D0EF2" w:rsidP="00BB0B92">
      <w:pPr>
        <w:pStyle w:val="ListParagraph"/>
        <w:numPr>
          <w:ilvl w:val="0"/>
          <w:numId w:val="117"/>
        </w:numPr>
        <w:spacing w:after="120"/>
        <w:ind w:left="360"/>
        <w:contextualSpacing w:val="0"/>
        <w:rPr>
          <w:b/>
          <w:i/>
          <w:color w:val="FF0000"/>
          <w:sz w:val="22"/>
          <w:szCs w:val="22"/>
        </w:rPr>
      </w:pPr>
      <w:r w:rsidRPr="00BB0B92">
        <w:rPr>
          <w:b/>
          <w:i/>
          <w:color w:val="FF0000"/>
          <w:sz w:val="22"/>
          <w:szCs w:val="22"/>
        </w:rPr>
        <w:t xml:space="preserve">Opt 6: </w:t>
      </w:r>
      <w:r w:rsidR="009B429F">
        <w:rPr>
          <w:b/>
          <w:i/>
          <w:color w:val="FF0000"/>
          <w:sz w:val="22"/>
          <w:szCs w:val="22"/>
        </w:rPr>
        <w:t xml:space="preserve">Adaptive selection </w:t>
      </w:r>
      <w:r w:rsidR="00D1037D">
        <w:rPr>
          <w:b/>
          <w:i/>
          <w:color w:val="FF0000"/>
          <w:sz w:val="22"/>
          <w:szCs w:val="22"/>
        </w:rPr>
        <w:t>among</w:t>
      </w:r>
      <w:r w:rsidRPr="00BB0B92">
        <w:rPr>
          <w:b/>
          <w:i/>
          <w:color w:val="FF0000"/>
          <w:sz w:val="22"/>
          <w:szCs w:val="22"/>
        </w:rPr>
        <w:t xml:space="preserve"> </w:t>
      </w:r>
      <w:r w:rsidR="00B8418E">
        <w:rPr>
          <w:b/>
          <w:i/>
          <w:color w:val="FF0000"/>
          <w:sz w:val="22"/>
          <w:szCs w:val="22"/>
        </w:rPr>
        <w:t>above options</w:t>
      </w:r>
      <w:r w:rsidRPr="00BB0B92">
        <w:rPr>
          <w:b/>
          <w:i/>
          <w:color w:val="FF0000"/>
          <w:sz w:val="22"/>
          <w:szCs w:val="22"/>
        </w:rPr>
        <w:t xml:space="preserve"> based on configurations of size of resource sets(s)</w:t>
      </w:r>
      <w:r w:rsidRPr="00BB0B92">
        <w:rPr>
          <w:b/>
          <w:i/>
          <w:color w:val="FF0000"/>
          <w:sz w:val="22"/>
          <w:szCs w:val="22"/>
        </w:rPr>
        <w:t xml:space="preserve"> and number of reported beams.</w:t>
      </w:r>
    </w:p>
    <w:p w14:paraId="4AEB1924" w14:textId="77777777" w:rsidR="001D0EF2" w:rsidRPr="001D0EF2" w:rsidRDefault="001D0EF2" w:rsidP="001D0EF2">
      <w:pPr>
        <w:pStyle w:val="ListParagraph"/>
        <w:numPr>
          <w:ilvl w:val="0"/>
          <w:numId w:val="117"/>
        </w:numPr>
        <w:spacing w:after="120"/>
        <w:ind w:left="360"/>
        <w:contextualSpacing w:val="0"/>
        <w:rPr>
          <w:b/>
          <w:i/>
          <w:sz w:val="22"/>
          <w:szCs w:val="22"/>
        </w:rPr>
      </w:pPr>
      <w:r w:rsidRPr="00BB0B92">
        <w:rPr>
          <w:b/>
          <w:i/>
          <w:sz w:val="22"/>
          <w:szCs w:val="22"/>
        </w:rPr>
        <w:t>Other options are not precluded.</w:t>
      </w:r>
    </w:p>
    <w:p w14:paraId="383045FB" w14:textId="77777777" w:rsidR="00C96B1B" w:rsidRPr="00572377" w:rsidRDefault="00C55D89" w:rsidP="00572377">
      <w:pPr>
        <w:pStyle w:val="Heading2"/>
        <w:rPr>
          <w:rFonts w:ascii="Times New Roman" w:hAnsi="Times New Roman" w:cs="Times New Roman"/>
          <w:b/>
        </w:rPr>
      </w:pPr>
      <w:r w:rsidRPr="00572377">
        <w:rPr>
          <w:rFonts w:ascii="Times New Roman" w:hAnsi="Times New Roman" w:cs="Times New Roman"/>
          <w:b/>
        </w:rPr>
        <w:t>UE</w:t>
      </w:r>
      <w:r>
        <w:rPr>
          <w:rFonts w:ascii="Times New Roman" w:hAnsi="Times New Roman" w:cs="Times New Roman"/>
          <w:b/>
        </w:rPr>
        <w:t>-</w:t>
      </w:r>
      <w:r w:rsidR="00C96B1B" w:rsidRPr="00572377">
        <w:rPr>
          <w:rFonts w:ascii="Times New Roman" w:hAnsi="Times New Roman" w:cs="Times New Roman"/>
          <w:b/>
        </w:rPr>
        <w:t>side model</w:t>
      </w:r>
    </w:p>
    <w:p w14:paraId="2B099362" w14:textId="77777777" w:rsidR="008E5758" w:rsidRDefault="008E5758" w:rsidP="00572377">
      <w:pPr>
        <w:pStyle w:val="Heading3"/>
        <w:spacing w:before="120" w:after="120"/>
        <w:rPr>
          <w:rFonts w:ascii="Times New Roman" w:hAnsi="Times New Roman" w:cs="Times New Roman"/>
          <w:b/>
          <w:sz w:val="22"/>
          <w:szCs w:val="22"/>
        </w:rPr>
      </w:pPr>
      <w:r w:rsidRPr="00320113">
        <w:rPr>
          <w:rFonts w:ascii="Times New Roman" w:hAnsi="Times New Roman" w:cs="Times New Roman"/>
          <w:b/>
          <w:sz w:val="22"/>
          <w:szCs w:val="22"/>
        </w:rPr>
        <w:t>Purpose of the data collection</w:t>
      </w:r>
    </w:p>
    <w:p w14:paraId="2967DFA9" w14:textId="77777777" w:rsidR="000F5827" w:rsidRDefault="00323EBC" w:rsidP="00320113">
      <w:pPr>
        <w:pStyle w:val="BodyText"/>
        <w:rPr>
          <w:sz w:val="22"/>
          <w:szCs w:val="22"/>
        </w:rPr>
      </w:pPr>
      <w:r>
        <w:rPr>
          <w:sz w:val="22"/>
          <w:szCs w:val="22"/>
        </w:rPr>
        <w:t>D</w:t>
      </w:r>
      <w:r w:rsidR="008E5758" w:rsidRPr="0088539B">
        <w:rPr>
          <w:sz w:val="22"/>
          <w:szCs w:val="22"/>
        </w:rPr>
        <w:t>ifferent</w:t>
      </w:r>
      <w:r>
        <w:rPr>
          <w:sz w:val="22"/>
          <w:szCs w:val="22"/>
        </w:rPr>
        <w:t xml:space="preserve"> from the NW-sided model, for the UE-side model, </w:t>
      </w:r>
      <w:r w:rsidR="008E5758" w:rsidRPr="0088539B">
        <w:rPr>
          <w:sz w:val="22"/>
          <w:szCs w:val="22"/>
        </w:rPr>
        <w:t xml:space="preserve">the UE behavior </w:t>
      </w:r>
      <w:r w:rsidR="008E5758">
        <w:rPr>
          <w:sz w:val="22"/>
          <w:szCs w:val="22"/>
        </w:rPr>
        <w:t xml:space="preserve">or the content of the UE report </w:t>
      </w:r>
      <w:r w:rsidR="008E5758" w:rsidRPr="0088539B">
        <w:rPr>
          <w:sz w:val="22"/>
          <w:szCs w:val="22"/>
        </w:rPr>
        <w:t xml:space="preserve">may </w:t>
      </w:r>
      <w:r w:rsidR="008E5758">
        <w:rPr>
          <w:sz w:val="22"/>
          <w:szCs w:val="22"/>
        </w:rPr>
        <w:t>be different</w:t>
      </w:r>
      <w:r w:rsidR="008E5758" w:rsidRPr="0088539B">
        <w:rPr>
          <w:sz w:val="22"/>
          <w:szCs w:val="22"/>
        </w:rPr>
        <w:t xml:space="preserve"> depending on whether resources are measured for training, inference or monitoring.</w:t>
      </w:r>
      <w:r w:rsidR="00041243">
        <w:rPr>
          <w:sz w:val="22"/>
          <w:szCs w:val="22"/>
        </w:rPr>
        <w:t xml:space="preserve"> </w:t>
      </w:r>
      <w:r w:rsidR="004D32B6">
        <w:rPr>
          <w:sz w:val="22"/>
          <w:szCs w:val="22"/>
        </w:rPr>
        <w:t>E</w:t>
      </w:r>
      <w:r w:rsidR="000F5827">
        <w:rPr>
          <w:sz w:val="22"/>
          <w:szCs w:val="22"/>
        </w:rPr>
        <w:t>.g</w:t>
      </w:r>
      <w:r w:rsidR="002B18FA">
        <w:rPr>
          <w:sz w:val="22"/>
          <w:szCs w:val="22"/>
        </w:rPr>
        <w:t>.,</w:t>
      </w:r>
    </w:p>
    <w:p w14:paraId="10FC0DB2" w14:textId="77777777" w:rsidR="000F5827" w:rsidRDefault="000F5827" w:rsidP="000F5827">
      <w:pPr>
        <w:pStyle w:val="ListParagraph"/>
        <w:numPr>
          <w:ilvl w:val="0"/>
          <w:numId w:val="36"/>
        </w:numPr>
        <w:snapToGrid w:val="0"/>
        <w:spacing w:before="120" w:after="120"/>
        <w:ind w:left="357" w:hanging="357"/>
        <w:contextualSpacing w:val="0"/>
        <w:rPr>
          <w:sz w:val="22"/>
          <w:szCs w:val="22"/>
        </w:rPr>
      </w:pPr>
      <w:r>
        <w:rPr>
          <w:sz w:val="22"/>
          <w:szCs w:val="22"/>
        </w:rPr>
        <w:t>For training, the UE may only need to measure the beams of the configured resources, e.g. subject to Set A/Set B, and then the generated model input and label can be used for training</w:t>
      </w:r>
      <w:r w:rsidRPr="0068654D">
        <w:rPr>
          <w:sz w:val="22"/>
          <w:szCs w:val="22"/>
        </w:rPr>
        <w:t xml:space="preserve"> </w:t>
      </w:r>
      <w:r>
        <w:rPr>
          <w:sz w:val="22"/>
          <w:szCs w:val="22"/>
        </w:rPr>
        <w:t xml:space="preserve">internally at the UE side, i.e., no reporting back </w:t>
      </w:r>
      <w:r w:rsidR="002B18FA">
        <w:rPr>
          <w:sz w:val="22"/>
          <w:szCs w:val="22"/>
        </w:rPr>
        <w:t xml:space="preserve">to </w:t>
      </w:r>
      <w:r>
        <w:rPr>
          <w:sz w:val="22"/>
          <w:szCs w:val="22"/>
        </w:rPr>
        <w:t>gNB is needed.</w:t>
      </w:r>
    </w:p>
    <w:p w14:paraId="30A61B17" w14:textId="1CC69908" w:rsidR="000F5827" w:rsidRDefault="000F5827" w:rsidP="000F5827">
      <w:pPr>
        <w:pStyle w:val="ListParagraph"/>
        <w:numPr>
          <w:ilvl w:val="0"/>
          <w:numId w:val="36"/>
        </w:numPr>
        <w:snapToGrid w:val="0"/>
        <w:spacing w:before="120" w:after="120"/>
        <w:ind w:left="357" w:hanging="357"/>
        <w:contextualSpacing w:val="0"/>
        <w:rPr>
          <w:sz w:val="22"/>
          <w:szCs w:val="22"/>
        </w:rPr>
      </w:pPr>
      <w:r>
        <w:rPr>
          <w:sz w:val="22"/>
          <w:szCs w:val="22"/>
        </w:rPr>
        <w:t>For inference, the UE may need to measure Tx beams from Set B, and use it as model input, and should report the model output of predicted beam(s)/RSRP(s).</w:t>
      </w:r>
    </w:p>
    <w:p w14:paraId="6F6A0863" w14:textId="77777777" w:rsidR="000F5827" w:rsidRDefault="000F5827" w:rsidP="000F5827">
      <w:pPr>
        <w:pStyle w:val="ListParagraph"/>
        <w:numPr>
          <w:ilvl w:val="0"/>
          <w:numId w:val="36"/>
        </w:numPr>
        <w:snapToGrid w:val="0"/>
        <w:spacing w:before="120" w:after="120"/>
        <w:ind w:left="357" w:hanging="357"/>
        <w:contextualSpacing w:val="0"/>
        <w:rPr>
          <w:sz w:val="22"/>
          <w:szCs w:val="22"/>
        </w:rPr>
      </w:pPr>
      <w:r>
        <w:rPr>
          <w:sz w:val="22"/>
          <w:szCs w:val="22"/>
        </w:rPr>
        <w:t>For monitoring, depending on the outcome of the RAN1 discussions over the monitoring types, the UE may need to measure monitoring resources configured by the gNB, and it may report back the model output/label, or report the calculated metric (e.g., beam prediction accuracy).</w:t>
      </w:r>
    </w:p>
    <w:p w14:paraId="51D09F4C" w14:textId="77777777" w:rsidR="000F5827" w:rsidRDefault="000F5827" w:rsidP="000F5827">
      <w:pPr>
        <w:pStyle w:val="ListParagraph"/>
        <w:numPr>
          <w:ilvl w:val="0"/>
          <w:numId w:val="36"/>
        </w:numPr>
        <w:snapToGrid w:val="0"/>
        <w:spacing w:before="120" w:after="120"/>
        <w:ind w:left="357" w:hanging="357"/>
        <w:contextualSpacing w:val="0"/>
        <w:rPr>
          <w:sz w:val="22"/>
          <w:szCs w:val="22"/>
        </w:rPr>
      </w:pPr>
      <w:r>
        <w:rPr>
          <w:rFonts w:eastAsiaTheme="minorEastAsia" w:hint="eastAsia"/>
          <w:sz w:val="22"/>
          <w:szCs w:val="22"/>
          <w:lang w:eastAsia="zh-CN"/>
        </w:rPr>
        <w:t>F</w:t>
      </w:r>
      <w:r>
        <w:rPr>
          <w:rFonts w:eastAsiaTheme="minorEastAsia"/>
          <w:sz w:val="22"/>
          <w:szCs w:val="22"/>
          <w:lang w:eastAsia="zh-CN"/>
        </w:rPr>
        <w:t xml:space="preserve">or legacy non-AI/ML, </w:t>
      </w:r>
      <w:r>
        <w:rPr>
          <w:sz w:val="22"/>
          <w:szCs w:val="22"/>
        </w:rPr>
        <w:t>the UE may need to measure Tx beams, and report the measured beam(s)/RSRP(s).</w:t>
      </w:r>
    </w:p>
    <w:p w14:paraId="4B7BFEA6" w14:textId="77777777" w:rsidR="000F5827" w:rsidRDefault="000F5827" w:rsidP="000F5827">
      <w:pPr>
        <w:snapToGrid w:val="0"/>
        <w:spacing w:after="120"/>
        <w:rPr>
          <w:sz w:val="22"/>
          <w:szCs w:val="22"/>
        </w:rPr>
      </w:pPr>
      <w:r>
        <w:rPr>
          <w:rFonts w:eastAsiaTheme="minorEastAsia"/>
          <w:sz w:val="22"/>
          <w:szCs w:val="22"/>
          <w:lang w:eastAsia="zh-CN"/>
        </w:rPr>
        <w:t xml:space="preserve">That is to say, UE needs to be aware of the intention of the configured CSI resources – whether it is applied for training, inference, monitoring, or non-AI/ML, so that the corresponding CSI report types may be different. </w:t>
      </w:r>
      <w:r>
        <w:rPr>
          <w:sz w:val="22"/>
          <w:szCs w:val="22"/>
        </w:rPr>
        <w:t xml:space="preserve">The purpose and implied behavior can be indicated by the </w:t>
      </w:r>
      <w:r w:rsidRPr="00481A70">
        <w:rPr>
          <w:i/>
          <w:sz w:val="22"/>
          <w:szCs w:val="22"/>
        </w:rPr>
        <w:t>CSI-reportConfig</w:t>
      </w:r>
      <w:r>
        <w:rPr>
          <w:sz w:val="22"/>
          <w:szCs w:val="22"/>
        </w:rPr>
        <w:t>.</w:t>
      </w:r>
    </w:p>
    <w:p w14:paraId="6EE5108D" w14:textId="77777777" w:rsidR="000F5827" w:rsidRDefault="000F5827" w:rsidP="000F5827">
      <w:pPr>
        <w:snapToGrid w:val="0"/>
        <w:spacing w:after="120"/>
        <w:rPr>
          <w:sz w:val="22"/>
          <w:szCs w:val="22"/>
        </w:rPr>
      </w:pPr>
      <w:r>
        <w:rPr>
          <w:sz w:val="22"/>
          <w:szCs w:val="22"/>
        </w:rPr>
        <w:t xml:space="preserve">Based </w:t>
      </w:r>
      <w:r w:rsidRPr="00481A70">
        <w:rPr>
          <w:color w:val="000000" w:themeColor="text1"/>
          <w:sz w:val="22"/>
          <w:szCs w:val="22"/>
        </w:rPr>
        <w:t>on</w:t>
      </w:r>
      <w:r>
        <w:rPr>
          <w:sz w:val="22"/>
          <w:szCs w:val="22"/>
        </w:rPr>
        <w:t xml:space="preserve"> the above </w:t>
      </w:r>
      <w:r w:rsidRPr="00481A70">
        <w:rPr>
          <w:color w:val="000000" w:themeColor="text1"/>
          <w:sz w:val="22"/>
          <w:szCs w:val="22"/>
        </w:rPr>
        <w:t>reasons</w:t>
      </w:r>
      <w:r>
        <w:rPr>
          <w:sz w:val="22"/>
          <w:szCs w:val="22"/>
        </w:rPr>
        <w:t>, we are making the following proposal:</w:t>
      </w:r>
    </w:p>
    <w:p w14:paraId="64B8E0CA" w14:textId="09E97D09" w:rsidR="000F5827" w:rsidRPr="00E81369" w:rsidRDefault="000F5827" w:rsidP="000F5827">
      <w:pPr>
        <w:pStyle w:val="Caption"/>
        <w:spacing w:before="120" w:after="120"/>
        <w:rPr>
          <w:b/>
          <w:i/>
          <w:sz w:val="22"/>
          <w:szCs w:val="22"/>
        </w:rPr>
      </w:pPr>
      <w:r>
        <w:rPr>
          <w:rFonts w:ascii="Times New Roman" w:hAnsi="Times New Roman" w:cs="Times New Roman"/>
          <w:b/>
          <w:i/>
          <w:sz w:val="22"/>
          <w:szCs w:val="22"/>
        </w:rPr>
        <w:t>Proposal</w:t>
      </w:r>
      <w:r w:rsidRPr="00E81369">
        <w:rPr>
          <w:rFonts w:ascii="Times New Roman" w:hAnsi="Times New Roman" w:cs="Times New Roman"/>
          <w:b/>
          <w:i/>
          <w:sz w:val="22"/>
          <w:szCs w:val="22"/>
        </w:rPr>
        <w:t xml:space="preserve"> </w:t>
      </w:r>
      <w:r w:rsidR="00514799">
        <w:rPr>
          <w:rFonts w:ascii="Times New Roman" w:hAnsi="Times New Roman" w:cs="Times New Roman"/>
          <w:b/>
          <w:i/>
          <w:sz w:val="22"/>
          <w:szCs w:val="22"/>
        </w:rPr>
        <w:t>10</w:t>
      </w:r>
      <w:r w:rsidRPr="00E81369">
        <w:rPr>
          <w:rFonts w:ascii="Times New Roman" w:hAnsi="Times New Roman" w:cs="Times New Roman"/>
          <w:b/>
          <w:i/>
          <w:sz w:val="22"/>
          <w:szCs w:val="22"/>
        </w:rPr>
        <w:t xml:space="preserve">: </w:t>
      </w:r>
      <w:r>
        <w:rPr>
          <w:rFonts w:ascii="Times New Roman" w:hAnsi="Times New Roman" w:cs="Times New Roman"/>
          <w:b/>
          <w:i/>
          <w:sz w:val="22"/>
          <w:szCs w:val="22"/>
        </w:rPr>
        <w:t>For measurements configured to facilitate the AI/ML operations of a UE-side model, the purpose or implied UE behavior of the measurement configuration (e.g. training, inference, monitoring, non-AI/ML) needs to be indicated to the UE</w:t>
      </w:r>
      <w:r w:rsidR="00815C4B" w:rsidRPr="00815C4B">
        <w:rPr>
          <w:rFonts w:ascii="Times New Roman" w:hAnsi="Times New Roman" w:cs="Times New Roman"/>
          <w:b/>
          <w:i/>
          <w:color w:val="000000" w:themeColor="text1"/>
          <w:sz w:val="22"/>
          <w:szCs w:val="22"/>
          <w:lang w:eastAsia="zh-CN"/>
        </w:rPr>
        <w:t xml:space="preserve"> </w:t>
      </w:r>
      <w:r w:rsidR="00815C4B" w:rsidRPr="0088539B">
        <w:rPr>
          <w:rFonts w:ascii="Times New Roman" w:hAnsi="Times New Roman" w:cs="Times New Roman"/>
          <w:b/>
          <w:i/>
          <w:color w:val="000000" w:themeColor="text1"/>
          <w:sz w:val="22"/>
          <w:szCs w:val="22"/>
          <w:lang w:eastAsia="zh-CN"/>
        </w:rPr>
        <w:t>since the</w:t>
      </w:r>
      <w:r w:rsidR="00DC50CA">
        <w:rPr>
          <w:rFonts w:ascii="Times New Roman" w:hAnsi="Times New Roman" w:cs="Times New Roman"/>
          <w:b/>
          <w:i/>
          <w:color w:val="000000" w:themeColor="text1"/>
          <w:sz w:val="22"/>
          <w:szCs w:val="22"/>
          <w:lang w:eastAsia="zh-CN"/>
        </w:rPr>
        <w:t xml:space="preserve"> corresponding</w:t>
      </w:r>
      <w:r w:rsidR="00815C4B" w:rsidRPr="0088539B">
        <w:rPr>
          <w:rFonts w:ascii="Times New Roman" w:hAnsi="Times New Roman" w:cs="Times New Roman"/>
          <w:b/>
          <w:i/>
          <w:color w:val="000000" w:themeColor="text1"/>
          <w:sz w:val="22"/>
          <w:szCs w:val="22"/>
          <w:lang w:eastAsia="zh-CN"/>
        </w:rPr>
        <w:t xml:space="preserve"> UE behavior or the content of the UE report may be different</w:t>
      </w:r>
      <w:r>
        <w:rPr>
          <w:rFonts w:ascii="Times New Roman" w:hAnsi="Times New Roman" w:cs="Times New Roman"/>
          <w:b/>
          <w:i/>
          <w:sz w:val="22"/>
          <w:szCs w:val="22"/>
        </w:rPr>
        <w:t xml:space="preserve">. </w:t>
      </w:r>
      <w:r w:rsidR="00073214">
        <w:rPr>
          <w:rFonts w:ascii="Times New Roman" w:hAnsi="Times New Roman" w:cs="Times New Roman"/>
          <w:b/>
          <w:i/>
          <w:sz w:val="22"/>
          <w:szCs w:val="22"/>
        </w:rPr>
        <w:t>E.g.,</w:t>
      </w:r>
    </w:p>
    <w:p w14:paraId="2394910F" w14:textId="77777777" w:rsidR="000F5827" w:rsidRPr="00481A70" w:rsidRDefault="002243D3" w:rsidP="000F5827">
      <w:pPr>
        <w:pStyle w:val="Caption"/>
        <w:numPr>
          <w:ilvl w:val="0"/>
          <w:numId w:val="21"/>
        </w:numPr>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000F5827" w:rsidRPr="00481A70">
        <w:rPr>
          <w:rFonts w:ascii="Times New Roman" w:hAnsi="Times New Roman" w:cs="Times New Roman"/>
          <w:b/>
          <w:i/>
          <w:color w:val="000000" w:themeColor="text1"/>
          <w:sz w:val="22"/>
          <w:szCs w:val="22"/>
          <w:lang w:eastAsia="zh-CN"/>
        </w:rPr>
        <w:t xml:space="preserve">urpose </w:t>
      </w:r>
      <w:r w:rsidR="00954779">
        <w:rPr>
          <w:rFonts w:ascii="Times New Roman" w:hAnsi="Times New Roman" w:cs="Times New Roman"/>
          <w:b/>
          <w:i/>
          <w:color w:val="000000" w:themeColor="text1"/>
          <w:sz w:val="22"/>
          <w:szCs w:val="22"/>
          <w:lang w:eastAsia="zh-CN"/>
        </w:rPr>
        <w:t xml:space="preserve">of </w:t>
      </w:r>
      <w:r w:rsidR="000F5827" w:rsidRPr="00481A70">
        <w:rPr>
          <w:rFonts w:ascii="Times New Roman" w:hAnsi="Times New Roman" w:cs="Times New Roman"/>
          <w:b/>
          <w:i/>
          <w:color w:val="000000" w:themeColor="text1"/>
          <w:sz w:val="22"/>
          <w:szCs w:val="22"/>
          <w:lang w:eastAsia="zh-CN"/>
        </w:rPr>
        <w:t>training</w:t>
      </w:r>
      <w:r>
        <w:rPr>
          <w:rFonts w:ascii="Times New Roman" w:hAnsi="Times New Roman" w:cs="Times New Roman"/>
          <w:b/>
          <w:i/>
          <w:color w:val="000000" w:themeColor="text1"/>
          <w:sz w:val="22"/>
          <w:szCs w:val="22"/>
          <w:lang w:eastAsia="zh-CN"/>
        </w:rPr>
        <w:t>,</w:t>
      </w:r>
      <w:r w:rsidR="000F5827" w:rsidRPr="00481A70">
        <w:rPr>
          <w:rFonts w:ascii="Times New Roman" w:hAnsi="Times New Roman" w:cs="Times New Roman"/>
          <w:b/>
          <w:i/>
          <w:color w:val="000000" w:themeColor="text1"/>
          <w:sz w:val="22"/>
          <w:szCs w:val="22"/>
          <w:lang w:eastAsia="zh-CN"/>
        </w:rPr>
        <w:t xml:space="preserve"> implied behavior - no report needed</w:t>
      </w:r>
      <w:r w:rsidR="000F5827">
        <w:rPr>
          <w:rFonts w:ascii="Times New Roman" w:hAnsi="Times New Roman" w:cs="Times New Roman"/>
          <w:b/>
          <w:i/>
          <w:color w:val="000000" w:themeColor="text1"/>
          <w:sz w:val="22"/>
          <w:szCs w:val="22"/>
          <w:lang w:eastAsia="zh-CN"/>
        </w:rPr>
        <w:t>.</w:t>
      </w:r>
    </w:p>
    <w:p w14:paraId="158DA09A" w14:textId="77777777" w:rsidR="000F5827" w:rsidRPr="00481A70" w:rsidRDefault="002243D3" w:rsidP="000F5827">
      <w:pPr>
        <w:pStyle w:val="Caption"/>
        <w:numPr>
          <w:ilvl w:val="0"/>
          <w:numId w:val="21"/>
        </w:numPr>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sidR="009529D7">
        <w:rPr>
          <w:rFonts w:ascii="Times New Roman" w:hAnsi="Times New Roman" w:cs="Times New Roman"/>
          <w:b/>
          <w:i/>
          <w:color w:val="000000" w:themeColor="text1"/>
          <w:sz w:val="22"/>
          <w:szCs w:val="22"/>
          <w:lang w:eastAsia="zh-CN"/>
        </w:rPr>
        <w:t xml:space="preserve">of </w:t>
      </w:r>
      <w:r w:rsidR="000F5827" w:rsidRPr="00481A70">
        <w:rPr>
          <w:rFonts w:ascii="Times New Roman" w:hAnsi="Times New Roman" w:cs="Times New Roman"/>
          <w:b/>
          <w:i/>
          <w:color w:val="000000" w:themeColor="text1"/>
          <w:sz w:val="22"/>
          <w:szCs w:val="22"/>
          <w:lang w:eastAsia="zh-CN"/>
        </w:rPr>
        <w:t>inference, implied behaviors - report the predicted beams/RSRP</w:t>
      </w:r>
      <w:r w:rsidR="000F5827">
        <w:rPr>
          <w:rFonts w:ascii="Times New Roman" w:hAnsi="Times New Roman" w:cs="Times New Roman"/>
          <w:b/>
          <w:i/>
          <w:color w:val="000000" w:themeColor="text1"/>
          <w:sz w:val="22"/>
          <w:szCs w:val="22"/>
          <w:lang w:eastAsia="zh-CN"/>
        </w:rPr>
        <w:t>s.</w:t>
      </w:r>
    </w:p>
    <w:p w14:paraId="7556F79A" w14:textId="77777777" w:rsidR="000F5827" w:rsidRDefault="002243D3" w:rsidP="000F5827">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sidR="009529D7">
        <w:rPr>
          <w:rFonts w:ascii="Times New Roman" w:hAnsi="Times New Roman" w:cs="Times New Roman"/>
          <w:b/>
          <w:i/>
          <w:color w:val="000000" w:themeColor="text1"/>
          <w:sz w:val="22"/>
          <w:szCs w:val="22"/>
          <w:lang w:eastAsia="zh-CN"/>
        </w:rPr>
        <w:t xml:space="preserve">of </w:t>
      </w:r>
      <w:r w:rsidR="000F5827" w:rsidRPr="00481A70">
        <w:rPr>
          <w:rFonts w:ascii="Times New Roman" w:hAnsi="Times New Roman" w:cs="Times New Roman"/>
          <w:b/>
          <w:i/>
          <w:color w:val="000000" w:themeColor="text1"/>
          <w:sz w:val="22"/>
          <w:szCs w:val="22"/>
          <w:lang w:eastAsia="zh-CN"/>
        </w:rPr>
        <w:t xml:space="preserve">monitoring, implied behaviors - report the </w:t>
      </w:r>
      <w:r w:rsidR="000F5827">
        <w:rPr>
          <w:rFonts w:ascii="Times New Roman" w:hAnsi="Times New Roman" w:cs="Times New Roman"/>
          <w:b/>
          <w:i/>
          <w:color w:val="000000" w:themeColor="text1"/>
          <w:sz w:val="22"/>
          <w:szCs w:val="22"/>
          <w:lang w:eastAsia="zh-CN"/>
        </w:rPr>
        <w:t>label</w:t>
      </w:r>
      <w:r w:rsidR="000F5827" w:rsidRPr="00481A70">
        <w:rPr>
          <w:rFonts w:ascii="Times New Roman" w:hAnsi="Times New Roman" w:cs="Times New Roman"/>
          <w:b/>
          <w:i/>
          <w:color w:val="000000" w:themeColor="text1"/>
          <w:sz w:val="22"/>
          <w:szCs w:val="22"/>
          <w:lang w:eastAsia="zh-CN"/>
        </w:rPr>
        <w:t>, predicted output or a metric</w:t>
      </w:r>
      <w:r w:rsidR="000F5827">
        <w:rPr>
          <w:rFonts w:ascii="Times New Roman" w:hAnsi="Times New Roman" w:cs="Times New Roman"/>
          <w:b/>
          <w:i/>
          <w:color w:val="000000" w:themeColor="text1"/>
          <w:sz w:val="22"/>
          <w:szCs w:val="22"/>
          <w:lang w:eastAsia="zh-CN"/>
        </w:rPr>
        <w:t>.</w:t>
      </w:r>
    </w:p>
    <w:p w14:paraId="2465CFF9" w14:textId="77777777" w:rsidR="000F5827" w:rsidRPr="00320113" w:rsidRDefault="008F6B38" w:rsidP="00320113">
      <w:pPr>
        <w:pStyle w:val="Caption"/>
        <w:numPr>
          <w:ilvl w:val="0"/>
          <w:numId w:val="21"/>
        </w:numPr>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sidR="009529D7">
        <w:rPr>
          <w:rFonts w:ascii="Times New Roman" w:hAnsi="Times New Roman" w:cs="Times New Roman"/>
          <w:b/>
          <w:i/>
          <w:color w:val="000000" w:themeColor="text1"/>
          <w:sz w:val="22"/>
          <w:szCs w:val="22"/>
          <w:lang w:eastAsia="zh-CN"/>
        </w:rPr>
        <w:t>of</w:t>
      </w:r>
      <w:r w:rsidR="000F5827">
        <w:rPr>
          <w:rFonts w:ascii="Times New Roman" w:hAnsi="Times New Roman" w:cs="Times New Roman"/>
          <w:b/>
          <w:i/>
          <w:color w:val="000000" w:themeColor="text1"/>
          <w:sz w:val="22"/>
          <w:szCs w:val="22"/>
          <w:lang w:eastAsia="zh-CN"/>
        </w:rPr>
        <w:t xml:space="preserve"> non-AI/ML</w:t>
      </w:r>
      <w:r w:rsidR="000F5827" w:rsidRPr="00763B6C">
        <w:rPr>
          <w:rFonts w:ascii="Times New Roman" w:hAnsi="Times New Roman" w:cs="Times New Roman"/>
          <w:b/>
          <w:i/>
          <w:color w:val="000000" w:themeColor="text1"/>
          <w:sz w:val="22"/>
          <w:szCs w:val="22"/>
          <w:lang w:eastAsia="zh-CN"/>
        </w:rPr>
        <w:t xml:space="preserve">, implied behaviors </w:t>
      </w:r>
      <w:r w:rsidR="000F5827">
        <w:rPr>
          <w:rFonts w:ascii="Times New Roman" w:hAnsi="Times New Roman" w:cs="Times New Roman"/>
          <w:b/>
          <w:i/>
          <w:color w:val="000000" w:themeColor="text1"/>
          <w:sz w:val="22"/>
          <w:szCs w:val="22"/>
          <w:lang w:eastAsia="zh-CN"/>
        </w:rPr>
        <w:t xml:space="preserve">- </w:t>
      </w:r>
      <w:r w:rsidR="000F5827" w:rsidRPr="00763B6C">
        <w:rPr>
          <w:rFonts w:ascii="Times New Roman" w:hAnsi="Times New Roman" w:cs="Times New Roman"/>
          <w:b/>
          <w:i/>
          <w:color w:val="000000" w:themeColor="text1"/>
          <w:sz w:val="22"/>
          <w:szCs w:val="22"/>
          <w:lang w:eastAsia="zh-CN"/>
        </w:rPr>
        <w:t>report the measured</w:t>
      </w:r>
      <w:r w:rsidR="000F5827" w:rsidRPr="00EA2F38">
        <w:rPr>
          <w:rFonts w:ascii="Times New Roman" w:hAnsi="Times New Roman" w:cs="Times New Roman"/>
          <w:b/>
          <w:i/>
          <w:color w:val="000000" w:themeColor="text1"/>
          <w:sz w:val="22"/>
          <w:szCs w:val="22"/>
          <w:lang w:eastAsia="zh-CN"/>
        </w:rPr>
        <w:t xml:space="preserve"> </w:t>
      </w:r>
      <w:r w:rsidR="000F5827" w:rsidRPr="00763B6C">
        <w:rPr>
          <w:rFonts w:ascii="Times New Roman" w:hAnsi="Times New Roman" w:cs="Times New Roman"/>
          <w:b/>
          <w:i/>
          <w:color w:val="000000" w:themeColor="text1"/>
          <w:sz w:val="22"/>
          <w:szCs w:val="22"/>
          <w:lang w:eastAsia="zh-CN"/>
        </w:rPr>
        <w:t>beams/RSRP</w:t>
      </w:r>
      <w:r w:rsidR="000F5827">
        <w:rPr>
          <w:rFonts w:ascii="Times New Roman" w:hAnsi="Times New Roman" w:cs="Times New Roman"/>
          <w:b/>
          <w:i/>
          <w:color w:val="000000" w:themeColor="text1"/>
          <w:sz w:val="22"/>
          <w:szCs w:val="22"/>
          <w:lang w:eastAsia="zh-CN"/>
        </w:rPr>
        <w:t>s.</w:t>
      </w:r>
    </w:p>
    <w:p w14:paraId="70E85533" w14:textId="77777777" w:rsidR="005371A4" w:rsidRPr="00320113" w:rsidRDefault="005371A4" w:rsidP="00572377">
      <w:pPr>
        <w:pStyle w:val="Heading3"/>
        <w:spacing w:before="120" w:after="120"/>
        <w:rPr>
          <w:rFonts w:ascii="Times New Roman" w:hAnsi="Times New Roman" w:cs="Times New Roman"/>
          <w:b/>
          <w:sz w:val="22"/>
          <w:szCs w:val="22"/>
        </w:rPr>
      </w:pPr>
      <w:r w:rsidRPr="00320113">
        <w:rPr>
          <w:rFonts w:ascii="Times New Roman" w:hAnsi="Times New Roman" w:cs="Times New Roman"/>
          <w:b/>
          <w:sz w:val="22"/>
          <w:szCs w:val="22"/>
        </w:rPr>
        <w:lastRenderedPageBreak/>
        <w:t>Configuration of Set A</w:t>
      </w:r>
    </w:p>
    <w:p w14:paraId="1C198C40" w14:textId="106FF6E5" w:rsidR="0018139B" w:rsidRDefault="005371A4" w:rsidP="00320113">
      <w:pPr>
        <w:spacing w:after="120"/>
      </w:pPr>
      <w:r w:rsidRPr="00320113">
        <w:rPr>
          <w:sz w:val="22"/>
          <w:szCs w:val="22"/>
        </w:rPr>
        <w:t xml:space="preserve">In the </w:t>
      </w:r>
      <w:r w:rsidR="00EA446B" w:rsidRPr="00320113">
        <w:rPr>
          <w:sz w:val="22"/>
          <w:szCs w:val="22"/>
        </w:rPr>
        <w:t>RAN1#116</w:t>
      </w:r>
      <w:r w:rsidR="00DF3403">
        <w:rPr>
          <w:sz w:val="22"/>
          <w:szCs w:val="22"/>
        </w:rPr>
        <w:t xml:space="preserve"> meeting</w:t>
      </w:r>
      <w:r w:rsidRPr="00320113">
        <w:rPr>
          <w:sz w:val="22"/>
          <w:szCs w:val="22"/>
        </w:rPr>
        <w:t>, it was concluded that at least for inference</w:t>
      </w:r>
      <w:r w:rsidR="0018139B" w:rsidRPr="00320113">
        <w:rPr>
          <w:sz w:val="22"/>
          <w:szCs w:val="22"/>
        </w:rPr>
        <w:t xml:space="preserve"> the current CSI framework is used as a starting point</w:t>
      </w:r>
      <w:r w:rsidR="00740BA0">
        <w:rPr>
          <w:sz w:val="22"/>
          <w:szCs w:val="22"/>
        </w:rPr>
        <w:t xml:space="preserve"> for Set B</w:t>
      </w:r>
      <w:r w:rsidR="0018139B" w:rsidRPr="00320113">
        <w:rPr>
          <w:sz w:val="22"/>
          <w:szCs w:val="22"/>
        </w:rPr>
        <w:t xml:space="preserve">. </w:t>
      </w:r>
    </w:p>
    <w:tbl>
      <w:tblPr>
        <w:tblStyle w:val="TableGrid"/>
        <w:tblW w:w="0" w:type="auto"/>
        <w:tblLook w:val="04A0" w:firstRow="1" w:lastRow="0" w:firstColumn="1" w:lastColumn="0" w:noHBand="0" w:noVBand="1"/>
      </w:tblPr>
      <w:tblGrid>
        <w:gridCol w:w="9062"/>
      </w:tblGrid>
      <w:tr w:rsidR="005371A4" w14:paraId="3A1A8AE0" w14:textId="77777777" w:rsidTr="005371A4">
        <w:tc>
          <w:tcPr>
            <w:tcW w:w="9062" w:type="dxa"/>
          </w:tcPr>
          <w:p w14:paraId="1B263D82" w14:textId="77777777" w:rsidR="005371A4" w:rsidRPr="003E4E58" w:rsidRDefault="005371A4" w:rsidP="005371A4">
            <w:pPr>
              <w:rPr>
                <w:rFonts w:eastAsia="等线"/>
                <w:b/>
                <w:bCs/>
                <w:szCs w:val="20"/>
                <w:lang w:eastAsia="zh-CN"/>
              </w:rPr>
            </w:pPr>
            <w:r w:rsidRPr="003E4E58">
              <w:rPr>
                <w:rFonts w:eastAsia="等线"/>
                <w:b/>
                <w:bCs/>
                <w:szCs w:val="20"/>
                <w:lang w:eastAsia="zh-CN"/>
              </w:rPr>
              <w:t>Conclusion</w:t>
            </w:r>
          </w:p>
          <w:p w14:paraId="251257EE" w14:textId="77777777" w:rsidR="005371A4" w:rsidRPr="00320113" w:rsidRDefault="005371A4" w:rsidP="005371A4">
            <w:pPr>
              <w:jc w:val="both"/>
              <w:rPr>
                <w:szCs w:val="20"/>
              </w:rPr>
            </w:pPr>
            <w:r w:rsidRPr="00320113">
              <w:rPr>
                <w:szCs w:val="20"/>
              </w:rPr>
              <w:t xml:space="preserve">For UE sided model at least for inference, for measurement, the configuration of Set B, </w:t>
            </w:r>
          </w:p>
          <w:p w14:paraId="4BC405AD" w14:textId="77777777" w:rsidR="005371A4" w:rsidRDefault="005371A4" w:rsidP="005371A4">
            <w:r w:rsidRPr="00320113">
              <w:rPr>
                <w:szCs w:val="20"/>
              </w:rPr>
              <w:t>take the current CSI framework as the starting point</w:t>
            </w:r>
          </w:p>
        </w:tc>
      </w:tr>
    </w:tbl>
    <w:p w14:paraId="274E82BA" w14:textId="77777777" w:rsidR="00E16436" w:rsidRDefault="003B142E">
      <w:pPr>
        <w:pStyle w:val="BodyText"/>
        <w:spacing w:before="120"/>
        <w:rPr>
          <w:sz w:val="22"/>
          <w:szCs w:val="22"/>
        </w:rPr>
      </w:pPr>
      <w:r w:rsidRPr="00320113">
        <w:rPr>
          <w:sz w:val="22"/>
          <w:szCs w:val="22"/>
        </w:rPr>
        <w:t xml:space="preserve">For Set A, </w:t>
      </w:r>
      <w:r w:rsidR="00D84B6C">
        <w:rPr>
          <w:sz w:val="22"/>
          <w:szCs w:val="22"/>
        </w:rPr>
        <w:t>d</w:t>
      </w:r>
      <w:r w:rsidR="00367AD9" w:rsidRPr="00320113">
        <w:rPr>
          <w:sz w:val="22"/>
          <w:szCs w:val="22"/>
        </w:rPr>
        <w:t>uring the training</w:t>
      </w:r>
      <w:r w:rsidR="00D84B6C">
        <w:rPr>
          <w:sz w:val="22"/>
          <w:szCs w:val="22"/>
        </w:rPr>
        <w:t>/monitoring</w:t>
      </w:r>
      <w:r w:rsidR="00367AD9" w:rsidRPr="00320113">
        <w:rPr>
          <w:sz w:val="22"/>
          <w:szCs w:val="22"/>
        </w:rPr>
        <w:t xml:space="preserve"> phase, the</w:t>
      </w:r>
      <w:r w:rsidRPr="00320113">
        <w:rPr>
          <w:sz w:val="22"/>
          <w:szCs w:val="22"/>
        </w:rPr>
        <w:t xml:space="preserve"> UE </w:t>
      </w:r>
      <w:r w:rsidR="00367AD9" w:rsidRPr="00320113">
        <w:rPr>
          <w:sz w:val="22"/>
          <w:szCs w:val="22"/>
        </w:rPr>
        <w:t>measures the resources to generate the labels for the UE-sided model</w:t>
      </w:r>
      <w:r w:rsidRPr="00320113">
        <w:rPr>
          <w:sz w:val="22"/>
          <w:szCs w:val="22"/>
        </w:rPr>
        <w:t xml:space="preserve">. </w:t>
      </w:r>
    </w:p>
    <w:p w14:paraId="09F9DAC3" w14:textId="706E0A8B" w:rsidR="00367AD9" w:rsidRPr="00320113" w:rsidRDefault="00946D99">
      <w:pPr>
        <w:pStyle w:val="BodyText"/>
        <w:spacing w:before="120"/>
        <w:rPr>
          <w:sz w:val="22"/>
          <w:szCs w:val="22"/>
        </w:rPr>
      </w:pPr>
      <w:r>
        <w:rPr>
          <w:sz w:val="22"/>
          <w:szCs w:val="22"/>
        </w:rPr>
        <w:t>One potential issue, as raised in Section 2.1,</w:t>
      </w:r>
      <w:r w:rsidR="00367AD9" w:rsidRPr="00320113">
        <w:rPr>
          <w:sz w:val="22"/>
          <w:szCs w:val="22"/>
        </w:rPr>
        <w:t xml:space="preserve"> </w:t>
      </w:r>
      <w:r w:rsidR="00FE6EFD" w:rsidRPr="00320113">
        <w:rPr>
          <w:sz w:val="22"/>
          <w:szCs w:val="22"/>
        </w:rPr>
        <w:t>is t</w:t>
      </w:r>
      <w:r w:rsidR="003B142E" w:rsidRPr="00320113">
        <w:rPr>
          <w:sz w:val="22"/>
          <w:szCs w:val="22"/>
        </w:rPr>
        <w:t xml:space="preserve">he </w:t>
      </w:r>
      <w:r w:rsidR="003B2B90">
        <w:rPr>
          <w:sz w:val="22"/>
          <w:szCs w:val="22"/>
        </w:rPr>
        <w:t>number</w:t>
      </w:r>
      <w:r w:rsidR="003B142E" w:rsidRPr="00320113">
        <w:rPr>
          <w:sz w:val="22"/>
          <w:szCs w:val="22"/>
        </w:rPr>
        <w:t xml:space="preserve"> of the configured </w:t>
      </w:r>
      <w:r w:rsidR="00137198">
        <w:rPr>
          <w:sz w:val="22"/>
          <w:szCs w:val="22"/>
        </w:rPr>
        <w:t>resources</w:t>
      </w:r>
      <w:r w:rsidR="00691D5F">
        <w:rPr>
          <w:sz w:val="22"/>
          <w:szCs w:val="22"/>
        </w:rPr>
        <w:t>.</w:t>
      </w:r>
      <w:r w:rsidR="003B142E" w:rsidRPr="00320113">
        <w:rPr>
          <w:sz w:val="22"/>
          <w:szCs w:val="22"/>
        </w:rPr>
        <w:t xml:space="preserve"> </w:t>
      </w:r>
      <w:r w:rsidR="00FE6EFD" w:rsidRPr="00320113">
        <w:rPr>
          <w:sz w:val="22"/>
          <w:szCs w:val="22"/>
        </w:rPr>
        <w:t xml:space="preserve">Set A might be larger than the </w:t>
      </w:r>
      <w:r w:rsidR="003B142E" w:rsidRPr="00320113">
        <w:rPr>
          <w:sz w:val="22"/>
          <w:szCs w:val="22"/>
        </w:rPr>
        <w:t xml:space="preserve">total </w:t>
      </w:r>
      <w:r w:rsidR="00FE6EFD" w:rsidRPr="00320113">
        <w:rPr>
          <w:sz w:val="22"/>
          <w:szCs w:val="22"/>
        </w:rPr>
        <w:t>number of CSI-RS resources that can be configured in one resource set. Therefore, to facilitate the measurement of a larger Set A, it may be needed</w:t>
      </w:r>
      <w:r w:rsidR="002A2F83">
        <w:rPr>
          <w:sz w:val="22"/>
          <w:szCs w:val="22"/>
        </w:rPr>
        <w:t xml:space="preserve"> for </w:t>
      </w:r>
      <w:r w:rsidR="007B5671">
        <w:rPr>
          <w:sz w:val="22"/>
          <w:szCs w:val="22"/>
        </w:rPr>
        <w:t xml:space="preserve">a </w:t>
      </w:r>
      <w:r w:rsidR="002A2F83">
        <w:rPr>
          <w:sz w:val="22"/>
          <w:szCs w:val="22"/>
        </w:rPr>
        <w:t>UE</w:t>
      </w:r>
      <w:r w:rsidR="00FE6EFD" w:rsidRPr="00320113">
        <w:rPr>
          <w:sz w:val="22"/>
          <w:szCs w:val="22"/>
        </w:rPr>
        <w:t xml:space="preserve"> to combine multiple resource sets where each of them w</w:t>
      </w:r>
      <w:r w:rsidR="000F5827" w:rsidRPr="00320113">
        <w:rPr>
          <w:sz w:val="22"/>
          <w:szCs w:val="22"/>
        </w:rPr>
        <w:t>ould span a subset of Set A.</w:t>
      </w:r>
    </w:p>
    <w:p w14:paraId="514A1F5D" w14:textId="5D6E6D6D" w:rsidR="00BF1C30" w:rsidRDefault="00FE6EFD" w:rsidP="00320113">
      <w:pPr>
        <w:spacing w:before="120" w:after="120"/>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sidR="00514799">
        <w:rPr>
          <w:b/>
          <w:i/>
          <w:color w:val="000000" w:themeColor="text1"/>
          <w:sz w:val="22"/>
          <w:szCs w:val="22"/>
        </w:rPr>
        <w:t>11</w:t>
      </w:r>
      <w:r w:rsidRPr="00E81369">
        <w:rPr>
          <w:b/>
          <w:i/>
          <w:color w:val="000000" w:themeColor="text1"/>
          <w:sz w:val="22"/>
          <w:szCs w:val="22"/>
        </w:rPr>
        <w:t xml:space="preserve">: </w:t>
      </w:r>
      <w:r>
        <w:rPr>
          <w:b/>
          <w:i/>
          <w:color w:val="000000" w:themeColor="text1"/>
          <w:sz w:val="22"/>
          <w:szCs w:val="22"/>
        </w:rPr>
        <w:t>For UE-sided model</w:t>
      </w:r>
      <w:r w:rsidR="00A05B04">
        <w:rPr>
          <w:b/>
          <w:i/>
          <w:color w:val="000000" w:themeColor="text1"/>
          <w:sz w:val="22"/>
          <w:szCs w:val="22"/>
        </w:rPr>
        <w:t xml:space="preserve"> training/monitoring</w:t>
      </w:r>
      <w:r>
        <w:rPr>
          <w:b/>
          <w:i/>
          <w:color w:val="000000" w:themeColor="text1"/>
          <w:sz w:val="22"/>
          <w:szCs w:val="22"/>
        </w:rPr>
        <w:t>, RAN1</w:t>
      </w:r>
      <w:r w:rsidR="003B142E">
        <w:rPr>
          <w:b/>
          <w:i/>
          <w:color w:val="000000" w:themeColor="text1"/>
          <w:sz w:val="22"/>
          <w:szCs w:val="22"/>
        </w:rPr>
        <w:t xml:space="preserve"> </w:t>
      </w:r>
      <w:r w:rsidR="008B7258">
        <w:rPr>
          <w:b/>
          <w:i/>
          <w:color w:val="000000" w:themeColor="text1"/>
          <w:sz w:val="22"/>
          <w:szCs w:val="22"/>
        </w:rPr>
        <w:t>to discuss the</w:t>
      </w:r>
      <w:r w:rsidR="003B142E">
        <w:rPr>
          <w:b/>
          <w:i/>
          <w:color w:val="000000" w:themeColor="text1"/>
          <w:sz w:val="22"/>
          <w:szCs w:val="22"/>
        </w:rPr>
        <w:t xml:space="preserve"> potential mechanism to </w:t>
      </w:r>
      <w:r w:rsidR="00BF1C30">
        <w:rPr>
          <w:b/>
          <w:i/>
          <w:color w:val="000000" w:themeColor="text1"/>
          <w:sz w:val="22"/>
          <w:szCs w:val="22"/>
        </w:rPr>
        <w:t xml:space="preserve">enable the UE to perform CSI measurements on larger sizes of beam set(s) </w:t>
      </w:r>
      <w:r w:rsidR="00227996">
        <w:rPr>
          <w:b/>
          <w:i/>
          <w:color w:val="000000" w:themeColor="text1"/>
          <w:sz w:val="22"/>
          <w:szCs w:val="22"/>
        </w:rPr>
        <w:t>for Set A</w:t>
      </w:r>
    </w:p>
    <w:p w14:paraId="23A2194A" w14:textId="42F85669" w:rsidR="00367AD9" w:rsidRPr="00BB0B92" w:rsidRDefault="00227996" w:rsidP="00BB0B92">
      <w:pPr>
        <w:pStyle w:val="Caption"/>
        <w:numPr>
          <w:ilvl w:val="0"/>
          <w:numId w:val="21"/>
        </w:numPr>
        <w:spacing w:before="120"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 xml:space="preserve">Set A consists of </w:t>
      </w:r>
      <w:r w:rsidR="003B142E" w:rsidRPr="00BB0B92">
        <w:rPr>
          <w:rFonts w:ascii="Times New Roman" w:hAnsi="Times New Roman" w:cs="Times New Roman"/>
          <w:b/>
          <w:i/>
          <w:color w:val="000000" w:themeColor="text1"/>
          <w:sz w:val="22"/>
          <w:szCs w:val="22"/>
          <w:lang w:eastAsia="zh-CN"/>
        </w:rPr>
        <w:t xml:space="preserve">multiple </w:t>
      </w:r>
      <w:r w:rsidRPr="00BB0B92">
        <w:rPr>
          <w:rFonts w:ascii="Times New Roman" w:hAnsi="Times New Roman" w:cs="Times New Roman"/>
          <w:b/>
          <w:i/>
          <w:color w:val="000000" w:themeColor="text1"/>
          <w:sz w:val="22"/>
          <w:szCs w:val="22"/>
          <w:lang w:eastAsia="zh-CN"/>
        </w:rPr>
        <w:t xml:space="preserve">resource sets </w:t>
      </w:r>
      <w:r w:rsidR="00064A8C" w:rsidRPr="00BB0B92">
        <w:rPr>
          <w:rFonts w:ascii="Times New Roman" w:hAnsi="Times New Roman" w:cs="Times New Roman"/>
          <w:b/>
          <w:i/>
          <w:color w:val="000000" w:themeColor="text1"/>
          <w:sz w:val="22"/>
          <w:szCs w:val="22"/>
          <w:lang w:eastAsia="zh-CN"/>
        </w:rPr>
        <w:t xml:space="preserve">each with </w:t>
      </w:r>
      <w:r w:rsidR="00F37978" w:rsidRPr="00BB0B92">
        <w:rPr>
          <w:rFonts w:ascii="Times New Roman" w:hAnsi="Times New Roman" w:cs="Times New Roman"/>
          <w:b/>
          <w:i/>
          <w:color w:val="000000" w:themeColor="text1"/>
          <w:sz w:val="22"/>
          <w:szCs w:val="22"/>
          <w:lang w:eastAsia="zh-CN"/>
        </w:rPr>
        <w:t xml:space="preserve">legacy </w:t>
      </w:r>
      <w:r w:rsidR="00064A8C" w:rsidRPr="00BB0B92">
        <w:rPr>
          <w:rFonts w:ascii="Times New Roman" w:hAnsi="Times New Roman" w:cs="Times New Roman"/>
          <w:b/>
          <w:i/>
          <w:color w:val="000000" w:themeColor="text1"/>
          <w:sz w:val="22"/>
          <w:szCs w:val="22"/>
          <w:lang w:eastAsia="zh-CN"/>
        </w:rPr>
        <w:t>size</w:t>
      </w:r>
      <w:r w:rsidR="00FF2F2C" w:rsidRPr="00BB0B92">
        <w:rPr>
          <w:rFonts w:ascii="Times New Roman" w:hAnsi="Times New Roman" w:cs="Times New Roman"/>
          <w:b/>
          <w:i/>
          <w:color w:val="000000" w:themeColor="text1"/>
          <w:sz w:val="22"/>
          <w:szCs w:val="22"/>
          <w:lang w:eastAsia="zh-CN"/>
        </w:rPr>
        <w:t xml:space="preserve"> (up to 64)</w:t>
      </w:r>
      <w:r w:rsidR="00064A8C" w:rsidRPr="00BB0B92">
        <w:rPr>
          <w:rFonts w:ascii="Times New Roman" w:hAnsi="Times New Roman" w:cs="Times New Roman"/>
          <w:b/>
          <w:i/>
          <w:color w:val="000000" w:themeColor="text1"/>
          <w:sz w:val="22"/>
          <w:szCs w:val="22"/>
          <w:lang w:eastAsia="zh-CN"/>
        </w:rPr>
        <w:t xml:space="preserve"> of resources</w:t>
      </w:r>
      <w:r w:rsidR="003B142E" w:rsidRPr="00BB0B92">
        <w:rPr>
          <w:rFonts w:ascii="Times New Roman" w:hAnsi="Times New Roman" w:cs="Times New Roman"/>
          <w:b/>
          <w:i/>
          <w:color w:val="000000" w:themeColor="text1"/>
          <w:sz w:val="22"/>
          <w:szCs w:val="22"/>
          <w:lang w:eastAsia="zh-CN"/>
        </w:rPr>
        <w:t>.</w:t>
      </w:r>
    </w:p>
    <w:p w14:paraId="1CB0F1F1" w14:textId="77777777" w:rsidR="00227996" w:rsidRPr="00BB0B92" w:rsidRDefault="00F37978" w:rsidP="00BB0B92">
      <w:pPr>
        <w:pStyle w:val="Caption"/>
        <w:numPr>
          <w:ilvl w:val="0"/>
          <w:numId w:val="21"/>
        </w:numPr>
        <w:spacing w:before="120"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Set A consists of</w:t>
      </w:r>
      <w:r w:rsidRPr="00BB0B92">
        <w:rPr>
          <w:rFonts w:ascii="Times New Roman" w:hAnsi="Times New Roman" w:cs="Times New Roman"/>
          <w:b/>
          <w:i/>
          <w:color w:val="000000" w:themeColor="text1"/>
          <w:sz w:val="22"/>
          <w:szCs w:val="22"/>
          <w:lang w:eastAsia="zh-CN"/>
        </w:rPr>
        <w:t xml:space="preserve"> one resource set with increased size of resources, e.g., 256.</w:t>
      </w:r>
    </w:p>
    <w:p w14:paraId="4B3E7E05" w14:textId="77777777" w:rsidR="00E6571B" w:rsidRPr="00572377" w:rsidRDefault="009B3647" w:rsidP="00572377">
      <w:pPr>
        <w:pStyle w:val="Heading3"/>
        <w:spacing w:before="120" w:after="120"/>
        <w:rPr>
          <w:b/>
          <w:sz w:val="22"/>
          <w:szCs w:val="22"/>
        </w:rPr>
      </w:pPr>
      <w:r w:rsidRPr="00572377">
        <w:rPr>
          <w:rFonts w:ascii="Times New Roman" w:hAnsi="Times New Roman" w:cs="Times New Roman"/>
          <w:b/>
          <w:sz w:val="22"/>
          <w:szCs w:val="22"/>
        </w:rPr>
        <w:t>Association between Set B and Set A</w:t>
      </w:r>
    </w:p>
    <w:p w14:paraId="2EE32AAF" w14:textId="4F86717D" w:rsidR="00857E94" w:rsidRDefault="00857E94" w:rsidP="00BB0B92">
      <w:pPr>
        <w:overflowPunct w:val="0"/>
        <w:autoSpaceDE w:val="0"/>
        <w:autoSpaceDN w:val="0"/>
        <w:adjustRightInd w:val="0"/>
        <w:spacing w:before="120" w:after="120"/>
        <w:textAlignment w:val="baseline"/>
        <w:rPr>
          <w:sz w:val="22"/>
          <w:szCs w:val="22"/>
        </w:rPr>
      </w:pPr>
      <w:r w:rsidRPr="008C2E67">
        <w:rPr>
          <w:sz w:val="22"/>
          <w:szCs w:val="22"/>
        </w:rPr>
        <w:t>In</w:t>
      </w:r>
      <w:r>
        <w:rPr>
          <w:sz w:val="22"/>
          <w:szCs w:val="22"/>
        </w:rPr>
        <w:t xml:space="preserve"> RAN1#116bis the following agreement has been made for the configuration of </w:t>
      </w:r>
      <w:r w:rsidR="00B962FB">
        <w:rPr>
          <w:sz w:val="22"/>
          <w:szCs w:val="22"/>
        </w:rPr>
        <w:t xml:space="preserve">inference </w:t>
      </w:r>
      <w:r>
        <w:rPr>
          <w:sz w:val="22"/>
          <w:szCs w:val="22"/>
        </w:rPr>
        <w:t>results reporting for BM Case</w:t>
      </w:r>
      <w:r w:rsidR="00FF0E87">
        <w:rPr>
          <w:sz w:val="22"/>
          <w:szCs w:val="22"/>
        </w:rPr>
        <w:t xml:space="preserve"> </w:t>
      </w:r>
      <w:r>
        <w:rPr>
          <w:sz w:val="22"/>
          <w:szCs w:val="22"/>
        </w:rPr>
        <w:t>1.</w:t>
      </w:r>
    </w:p>
    <w:tbl>
      <w:tblPr>
        <w:tblStyle w:val="TableGrid"/>
        <w:tblW w:w="0" w:type="auto"/>
        <w:tblLook w:val="04A0" w:firstRow="1" w:lastRow="0" w:firstColumn="1" w:lastColumn="0" w:noHBand="0" w:noVBand="1"/>
      </w:tblPr>
      <w:tblGrid>
        <w:gridCol w:w="9062"/>
      </w:tblGrid>
      <w:tr w:rsidR="00857E94" w14:paraId="719D2729" w14:textId="77777777" w:rsidTr="0078541D">
        <w:tc>
          <w:tcPr>
            <w:tcW w:w="9062" w:type="dxa"/>
          </w:tcPr>
          <w:p w14:paraId="5BE95051" w14:textId="77777777" w:rsidR="00857E94" w:rsidRPr="005B58A4" w:rsidRDefault="00857E94" w:rsidP="0078541D">
            <w:pPr>
              <w:rPr>
                <w:rFonts w:eastAsia="等线"/>
                <w:highlight w:val="green"/>
                <w:lang w:eastAsia="zh-CN"/>
              </w:rPr>
            </w:pPr>
            <w:r w:rsidRPr="005B58A4">
              <w:rPr>
                <w:rFonts w:eastAsia="等线" w:hint="eastAsia"/>
                <w:highlight w:val="green"/>
                <w:lang w:eastAsia="zh-CN"/>
              </w:rPr>
              <w:t>Agreement</w:t>
            </w:r>
          </w:p>
          <w:p w14:paraId="20BB1DFA" w14:textId="77777777" w:rsidR="00857E94" w:rsidRPr="005B58A4" w:rsidRDefault="00857E94" w:rsidP="0078541D">
            <w:r w:rsidRPr="005B58A4">
              <w:t>For UE-sided model at least for BM</w:t>
            </w:r>
            <w:r w:rsidRPr="005B58A4">
              <w:rPr>
                <w:rFonts w:eastAsia="等线" w:hint="eastAsia"/>
                <w:lang w:eastAsia="zh-CN"/>
              </w:rPr>
              <w:t xml:space="preserve"> </w:t>
            </w:r>
            <w:r w:rsidRPr="005B58A4">
              <w:t xml:space="preserve">Case-1, </w:t>
            </w:r>
            <w:r w:rsidRPr="005B58A4">
              <w:rPr>
                <w:i/>
                <w:iCs/>
              </w:rPr>
              <w:t>CSI-ReportConfig</w:t>
            </w:r>
            <w:r w:rsidRPr="005B58A4">
              <w:t xml:space="preserve"> is used for the configuration of inference results reporting</w:t>
            </w:r>
          </w:p>
          <w:p w14:paraId="4579BE89" w14:textId="77777777" w:rsidR="00857E94" w:rsidRPr="005B58A4" w:rsidRDefault="00857E94" w:rsidP="0078541D">
            <w:pPr>
              <w:pStyle w:val="ListParagraph"/>
              <w:numPr>
                <w:ilvl w:val="0"/>
                <w:numId w:val="102"/>
              </w:numPr>
              <w:contextualSpacing w:val="0"/>
              <w:rPr>
                <w:lang w:eastAsia="zh-CN"/>
              </w:rPr>
            </w:pPr>
            <w:r w:rsidRPr="005B58A4">
              <w:t xml:space="preserve">FFS on the details in the </w:t>
            </w:r>
            <w:r w:rsidRPr="005B58A4">
              <w:rPr>
                <w:i/>
                <w:iCs/>
              </w:rPr>
              <w:t>CSI-ReportConfig</w:t>
            </w:r>
            <w:r w:rsidRPr="005B58A4">
              <w:t>, at least considering:</w:t>
            </w:r>
          </w:p>
          <w:p w14:paraId="6A8F68E1" w14:textId="77777777" w:rsidR="00857E94" w:rsidRPr="005B58A4" w:rsidRDefault="00857E94" w:rsidP="0078541D">
            <w:pPr>
              <w:pStyle w:val="ListParagraph"/>
              <w:widowControl w:val="0"/>
              <w:numPr>
                <w:ilvl w:val="1"/>
                <w:numId w:val="100"/>
              </w:numPr>
              <w:contextualSpacing w:val="0"/>
              <w:jc w:val="both"/>
            </w:pPr>
            <w:r w:rsidRPr="005B58A4">
              <w:t xml:space="preserve">Alt 1: one </w:t>
            </w:r>
            <w:r w:rsidRPr="005B58A4">
              <w:rPr>
                <w:i/>
                <w:iCs/>
              </w:rPr>
              <w:t>CSI-ResourceConfigId</w:t>
            </w:r>
            <w:r w:rsidRPr="005B58A4">
              <w:t xml:space="preserve"> is configured for Set B</w:t>
            </w:r>
          </w:p>
          <w:p w14:paraId="1AB77B26" w14:textId="77777777" w:rsidR="00857E94" w:rsidRPr="005B58A4" w:rsidRDefault="00857E94" w:rsidP="0078541D">
            <w:pPr>
              <w:pStyle w:val="ListParagraph"/>
              <w:widowControl w:val="0"/>
              <w:numPr>
                <w:ilvl w:val="2"/>
                <w:numId w:val="100"/>
              </w:numPr>
              <w:contextualSpacing w:val="0"/>
              <w:jc w:val="both"/>
            </w:pPr>
            <w:r w:rsidRPr="005B58A4">
              <w:rPr>
                <w:rFonts w:eastAsia="等线" w:hint="eastAsia"/>
                <w:lang w:eastAsia="zh-CN"/>
              </w:rPr>
              <w:t>FFS: how UE can determine the information about set A</w:t>
            </w:r>
          </w:p>
          <w:p w14:paraId="0BFC1A81" w14:textId="77777777" w:rsidR="00857E94" w:rsidRPr="005B58A4" w:rsidRDefault="00857E94" w:rsidP="0078541D">
            <w:pPr>
              <w:pStyle w:val="ListParagraph"/>
              <w:widowControl w:val="0"/>
              <w:numPr>
                <w:ilvl w:val="1"/>
                <w:numId w:val="100"/>
              </w:numPr>
              <w:contextualSpacing w:val="0"/>
              <w:jc w:val="both"/>
            </w:pPr>
            <w:r w:rsidRPr="005B58A4">
              <w:t xml:space="preserve">Alt 2: one </w:t>
            </w:r>
            <w:r w:rsidRPr="005B58A4">
              <w:rPr>
                <w:i/>
                <w:iCs/>
              </w:rPr>
              <w:t>CSI-ResourceConfigId</w:t>
            </w:r>
            <w:r w:rsidRPr="005B58A4">
              <w:t xml:space="preserve"> is configured for both Set A and Set B</w:t>
            </w:r>
          </w:p>
          <w:p w14:paraId="61917518" w14:textId="77777777" w:rsidR="00857E94" w:rsidRPr="005B58A4" w:rsidRDefault="00857E94" w:rsidP="0078541D">
            <w:pPr>
              <w:pStyle w:val="ListParagraph"/>
              <w:widowControl w:val="0"/>
              <w:numPr>
                <w:ilvl w:val="2"/>
                <w:numId w:val="100"/>
              </w:numPr>
              <w:contextualSpacing w:val="0"/>
              <w:jc w:val="both"/>
              <w:rPr>
                <w:i/>
                <w:iCs/>
              </w:rPr>
            </w:pPr>
            <w:r w:rsidRPr="005B58A4">
              <w:rPr>
                <w:rFonts w:eastAsia="等线" w:hint="eastAsia"/>
                <w:lang w:eastAsia="zh-CN"/>
              </w:rPr>
              <w:t xml:space="preserve">FFS: </w:t>
            </w:r>
            <w:r w:rsidRPr="005B58A4">
              <w:rPr>
                <w:rFonts w:eastAsia="等线"/>
                <w:lang w:eastAsia="zh-CN"/>
              </w:rPr>
              <w:t>H</w:t>
            </w:r>
            <w:r w:rsidRPr="005B58A4">
              <w:rPr>
                <w:rFonts w:eastAsia="等线" w:hint="eastAsia"/>
                <w:lang w:eastAsia="zh-CN"/>
              </w:rPr>
              <w:t xml:space="preserve">ow to configure resource set(s) for </w:t>
            </w:r>
            <w:r w:rsidRPr="005B58A4">
              <w:t>Set A</w:t>
            </w:r>
            <w:r w:rsidRPr="005B58A4">
              <w:rPr>
                <w:rFonts w:eastAsia="等线" w:hint="eastAsia"/>
                <w:lang w:eastAsia="zh-CN"/>
              </w:rPr>
              <w:t xml:space="preserve"> and</w:t>
            </w:r>
            <w:r w:rsidRPr="005B58A4">
              <w:t xml:space="preserve"> Set B </w:t>
            </w:r>
            <w:r w:rsidRPr="005B58A4">
              <w:rPr>
                <w:rFonts w:eastAsia="等线" w:hint="eastAsia"/>
                <w:lang w:eastAsia="zh-CN"/>
              </w:rPr>
              <w:t>in</w:t>
            </w:r>
            <w:r w:rsidRPr="005B58A4">
              <w:t xml:space="preserve"> </w:t>
            </w:r>
            <w:r w:rsidRPr="005B58A4">
              <w:rPr>
                <w:i/>
                <w:iCs/>
              </w:rPr>
              <w:t>CSI-ResourceConfig</w:t>
            </w:r>
          </w:p>
          <w:p w14:paraId="2445F655" w14:textId="77777777" w:rsidR="00857E94" w:rsidRPr="005B58A4" w:rsidRDefault="00857E94" w:rsidP="0078541D">
            <w:pPr>
              <w:pStyle w:val="ListParagraph"/>
              <w:widowControl w:val="0"/>
              <w:numPr>
                <w:ilvl w:val="1"/>
                <w:numId w:val="100"/>
              </w:numPr>
              <w:contextualSpacing w:val="0"/>
              <w:jc w:val="both"/>
            </w:pPr>
            <w:r w:rsidRPr="005B58A4">
              <w:t xml:space="preserve">Alt 3: two </w:t>
            </w:r>
            <w:r w:rsidRPr="005B58A4">
              <w:rPr>
                <w:i/>
                <w:iCs/>
              </w:rPr>
              <w:t>CSI-ResourceConfigId</w:t>
            </w:r>
            <w:r w:rsidRPr="005B58A4">
              <w:t xml:space="preserve"> s are configured for Set A and Set B separately</w:t>
            </w:r>
          </w:p>
          <w:p w14:paraId="2B07E1D6" w14:textId="77777777" w:rsidR="00857E94" w:rsidRPr="005B58A4" w:rsidRDefault="00857E94" w:rsidP="0078541D">
            <w:pPr>
              <w:pStyle w:val="ListParagraph"/>
              <w:widowControl w:val="0"/>
              <w:numPr>
                <w:ilvl w:val="1"/>
                <w:numId w:val="100"/>
              </w:numPr>
              <w:contextualSpacing w:val="0"/>
              <w:jc w:val="both"/>
              <w:rPr>
                <w:lang w:eastAsia="zh-CN"/>
              </w:rPr>
            </w:pPr>
            <w:r w:rsidRPr="005B58A4">
              <w:t xml:space="preserve">Alt </w:t>
            </w:r>
            <w:r>
              <w:rPr>
                <w:rFonts w:eastAsia="等线" w:hint="eastAsia"/>
                <w:lang w:eastAsia="zh-CN"/>
              </w:rPr>
              <w:t>4</w:t>
            </w:r>
            <w:r w:rsidRPr="005B58A4">
              <w:t xml:space="preserve">: one </w:t>
            </w:r>
            <w:r w:rsidRPr="005B58A4">
              <w:rPr>
                <w:i/>
                <w:iCs/>
              </w:rPr>
              <w:t>CSI-ResourceConfigId</w:t>
            </w:r>
            <w:r w:rsidRPr="005B58A4">
              <w:t xml:space="preserve"> is configured for Set B, </w:t>
            </w:r>
            <w:r>
              <w:rPr>
                <w:rFonts w:eastAsia="等线" w:hint="eastAsia"/>
                <w:lang w:eastAsia="zh-CN"/>
              </w:rPr>
              <w:t xml:space="preserve">Set A is configured using separate resource set(s) other than that represented by </w:t>
            </w:r>
            <w:r w:rsidRPr="005B58A4">
              <w:rPr>
                <w:i/>
                <w:iCs/>
              </w:rPr>
              <w:t>CSI-ResourceConfigId</w:t>
            </w:r>
            <w:r w:rsidRPr="005B58A4">
              <w:t xml:space="preserve"> </w:t>
            </w:r>
          </w:p>
          <w:p w14:paraId="686FA91B" w14:textId="77777777" w:rsidR="00857E94" w:rsidRPr="005B58A4" w:rsidRDefault="00857E94" w:rsidP="0078541D">
            <w:pPr>
              <w:pStyle w:val="ListParagraph"/>
              <w:widowControl w:val="0"/>
              <w:numPr>
                <w:ilvl w:val="2"/>
                <w:numId w:val="100"/>
              </w:numPr>
              <w:contextualSpacing w:val="0"/>
              <w:jc w:val="both"/>
              <w:rPr>
                <w:lang w:eastAsia="zh-CN"/>
              </w:rPr>
            </w:pPr>
            <w:r>
              <w:rPr>
                <w:rFonts w:eastAsia="等线" w:hint="eastAsia"/>
                <w:lang w:eastAsia="zh-CN"/>
              </w:rPr>
              <w:t xml:space="preserve">FFS: how to configure/indicate separate </w:t>
            </w:r>
            <w:r w:rsidRPr="005B58A4">
              <w:rPr>
                <w:rFonts w:eastAsia="等线" w:hint="eastAsia"/>
                <w:lang w:eastAsia="zh-CN"/>
              </w:rPr>
              <w:t xml:space="preserve">resource set(s) for </w:t>
            </w:r>
            <w:r w:rsidRPr="005B58A4">
              <w:t>Set A</w:t>
            </w:r>
          </w:p>
          <w:p w14:paraId="1EB74CE6" w14:textId="77777777" w:rsidR="00857E94" w:rsidRPr="005B58A4" w:rsidRDefault="00857E94" w:rsidP="0078541D">
            <w:pPr>
              <w:pStyle w:val="ListParagraph"/>
              <w:widowControl w:val="0"/>
              <w:numPr>
                <w:ilvl w:val="1"/>
                <w:numId w:val="101"/>
              </w:numPr>
              <w:contextualSpacing w:val="0"/>
              <w:jc w:val="both"/>
              <w:rPr>
                <w:lang w:eastAsia="zh-CN"/>
              </w:rPr>
            </w:pPr>
            <w:r w:rsidRPr="005B58A4">
              <w:t xml:space="preserve">Note: separate </w:t>
            </w:r>
            <w:r w:rsidRPr="005B58A4">
              <w:rPr>
                <w:i/>
                <w:iCs/>
              </w:rPr>
              <w:t xml:space="preserve">CSI-ReportConfig </w:t>
            </w:r>
            <w:r w:rsidRPr="005B58A4">
              <w:t>for Set A and Set B are not precluded.</w:t>
            </w:r>
          </w:p>
          <w:p w14:paraId="790DD018" w14:textId="77777777" w:rsidR="00857E94" w:rsidRPr="005B58A4" w:rsidRDefault="00857E94" w:rsidP="0078541D">
            <w:pPr>
              <w:pStyle w:val="ListParagraph"/>
              <w:widowControl w:val="0"/>
              <w:numPr>
                <w:ilvl w:val="1"/>
                <w:numId w:val="101"/>
              </w:numPr>
              <w:contextualSpacing w:val="0"/>
              <w:jc w:val="both"/>
              <w:rPr>
                <w:lang w:eastAsia="zh-CN"/>
              </w:rPr>
            </w:pPr>
            <w:r w:rsidRPr="005B58A4">
              <w:t xml:space="preserve">Note: Not perform measurement for Set A and only perform measurement for Set B subject to the </w:t>
            </w:r>
            <w:r w:rsidRPr="005B58A4">
              <w:rPr>
                <w:i/>
                <w:iCs/>
              </w:rPr>
              <w:t>CSI-ReportConfig</w:t>
            </w:r>
          </w:p>
          <w:p w14:paraId="21F51FEF" w14:textId="77777777" w:rsidR="00857E94" w:rsidRPr="005B58A4" w:rsidRDefault="00857E94" w:rsidP="0078541D">
            <w:pPr>
              <w:pStyle w:val="ListParagraph"/>
              <w:widowControl w:val="0"/>
              <w:numPr>
                <w:ilvl w:val="1"/>
                <w:numId w:val="100"/>
              </w:numPr>
              <w:contextualSpacing w:val="0"/>
              <w:jc w:val="both"/>
            </w:pPr>
            <w:r w:rsidRPr="005B58A4">
              <w:t>FFS on the association between Set A and Set B with or without additional IE</w:t>
            </w:r>
          </w:p>
          <w:p w14:paraId="53D6C700" w14:textId="77777777" w:rsidR="00857E94" w:rsidRPr="008C2E67" w:rsidRDefault="00857E94" w:rsidP="0078541D">
            <w:pPr>
              <w:pStyle w:val="ListParagraph"/>
              <w:widowControl w:val="0"/>
              <w:numPr>
                <w:ilvl w:val="1"/>
                <w:numId w:val="100"/>
              </w:numPr>
              <w:contextualSpacing w:val="0"/>
              <w:jc w:val="both"/>
              <w:rPr>
                <w:lang w:eastAsia="zh-CN"/>
              </w:rPr>
            </w:pPr>
            <w:proofErr w:type="gramStart"/>
            <w:r w:rsidRPr="005B58A4">
              <w:t>Other</w:t>
            </w:r>
            <w:proofErr w:type="gramEnd"/>
            <w:r w:rsidRPr="005B58A4">
              <w:t xml:space="preserve"> necessary configuration are not precluded. </w:t>
            </w:r>
          </w:p>
        </w:tc>
      </w:tr>
    </w:tbl>
    <w:p w14:paraId="34F439C5" w14:textId="48975DBF" w:rsidR="0058528A" w:rsidRDefault="00697951">
      <w:pPr>
        <w:widowControl w:val="0"/>
        <w:spacing w:before="120" w:after="120"/>
        <w:jc w:val="both"/>
        <w:rPr>
          <w:sz w:val="22"/>
          <w:szCs w:val="22"/>
        </w:rPr>
      </w:pPr>
      <w:r>
        <w:rPr>
          <w:sz w:val="22"/>
          <w:szCs w:val="22"/>
        </w:rPr>
        <w:t xml:space="preserve">For Alt 1, there is still </w:t>
      </w:r>
      <w:proofErr w:type="gramStart"/>
      <w:r>
        <w:rPr>
          <w:sz w:val="22"/>
          <w:szCs w:val="22"/>
        </w:rPr>
        <w:t>a</w:t>
      </w:r>
      <w:proofErr w:type="gramEnd"/>
      <w:r>
        <w:rPr>
          <w:sz w:val="22"/>
          <w:szCs w:val="22"/>
        </w:rPr>
        <w:t xml:space="preserve"> FFS how the UE can determine information about Set A. </w:t>
      </w:r>
      <w:r w:rsidR="0058528A">
        <w:rPr>
          <w:sz w:val="22"/>
          <w:szCs w:val="22"/>
        </w:rPr>
        <w:t xml:space="preserve">One possible solution is to </w:t>
      </w:r>
      <w:r w:rsidR="00CD5C22">
        <w:rPr>
          <w:sz w:val="22"/>
          <w:szCs w:val="22"/>
        </w:rPr>
        <w:t>introduc</w:t>
      </w:r>
      <w:r w:rsidR="00587621">
        <w:rPr>
          <w:sz w:val="22"/>
          <w:szCs w:val="22"/>
        </w:rPr>
        <w:t>e</w:t>
      </w:r>
      <w:r w:rsidR="00CD5C22">
        <w:rPr>
          <w:sz w:val="22"/>
          <w:szCs w:val="22"/>
        </w:rPr>
        <w:t xml:space="preserve"> a nominal Set A, where its resources are </w:t>
      </w:r>
      <w:r w:rsidR="0037029A">
        <w:rPr>
          <w:sz w:val="22"/>
          <w:szCs w:val="22"/>
        </w:rPr>
        <w:t xml:space="preserve">virtual </w:t>
      </w:r>
      <w:r w:rsidR="00AD6098">
        <w:rPr>
          <w:sz w:val="22"/>
          <w:szCs w:val="22"/>
        </w:rPr>
        <w:t>IDs</w:t>
      </w:r>
      <w:r w:rsidR="00087C42">
        <w:rPr>
          <w:sz w:val="22"/>
          <w:szCs w:val="22"/>
        </w:rPr>
        <w:t xml:space="preserve"> rather than </w:t>
      </w:r>
      <w:r w:rsidR="0016671E">
        <w:rPr>
          <w:sz w:val="22"/>
          <w:szCs w:val="22"/>
        </w:rPr>
        <w:t xml:space="preserve">the actual </w:t>
      </w:r>
      <w:r w:rsidR="00087C42">
        <w:rPr>
          <w:sz w:val="22"/>
          <w:szCs w:val="22"/>
        </w:rPr>
        <w:t>resources</w:t>
      </w:r>
      <w:r w:rsidR="002A5080">
        <w:rPr>
          <w:sz w:val="22"/>
          <w:szCs w:val="22"/>
        </w:rPr>
        <w:t xml:space="preserve">. </w:t>
      </w:r>
      <w:r w:rsidR="00A5514B">
        <w:rPr>
          <w:sz w:val="22"/>
          <w:szCs w:val="22"/>
        </w:rPr>
        <w:t>In this alternative, only a unified Set A is assumed in per cell</w:t>
      </w:r>
      <w:r w:rsidR="008C7030">
        <w:rPr>
          <w:sz w:val="22"/>
          <w:szCs w:val="22"/>
        </w:rPr>
        <w:t>, so there is no need to</w:t>
      </w:r>
      <w:r w:rsidR="008C7030">
        <w:rPr>
          <w:sz w:val="22"/>
          <w:szCs w:val="22"/>
        </w:rPr>
        <w:t xml:space="preserve"> associate</w:t>
      </w:r>
      <w:r w:rsidR="00960CFA">
        <w:rPr>
          <w:sz w:val="22"/>
          <w:szCs w:val="22"/>
        </w:rPr>
        <w:t xml:space="preserve"> the</w:t>
      </w:r>
      <w:r w:rsidR="008C7030">
        <w:rPr>
          <w:sz w:val="22"/>
          <w:szCs w:val="22"/>
        </w:rPr>
        <w:t xml:space="preserve"> </w:t>
      </w:r>
      <w:r w:rsidR="00960CFA" w:rsidRPr="008940D9">
        <w:rPr>
          <w:i/>
          <w:sz w:val="22"/>
          <w:szCs w:val="22"/>
        </w:rPr>
        <w:t>ConfigId</w:t>
      </w:r>
      <w:r w:rsidR="00960CFA">
        <w:rPr>
          <w:sz w:val="22"/>
          <w:szCs w:val="22"/>
        </w:rPr>
        <w:t xml:space="preserve"> </w:t>
      </w:r>
      <w:r w:rsidR="00960CFA">
        <w:rPr>
          <w:sz w:val="22"/>
          <w:szCs w:val="22"/>
        </w:rPr>
        <w:t xml:space="preserve">of </w:t>
      </w:r>
      <w:r w:rsidR="008C7030">
        <w:rPr>
          <w:sz w:val="22"/>
          <w:szCs w:val="22"/>
        </w:rPr>
        <w:t>Set A to Set B</w:t>
      </w:r>
      <w:r w:rsidR="002D730A">
        <w:rPr>
          <w:sz w:val="22"/>
          <w:szCs w:val="22"/>
        </w:rPr>
        <w:t>, as each Set B of the cell is linked to the unified Set A</w:t>
      </w:r>
      <w:r w:rsidR="00A5514B">
        <w:rPr>
          <w:sz w:val="22"/>
          <w:szCs w:val="22"/>
        </w:rPr>
        <w:t>.</w:t>
      </w:r>
      <w:r w:rsidR="0021066B">
        <w:rPr>
          <w:sz w:val="22"/>
          <w:szCs w:val="22"/>
        </w:rPr>
        <w:t xml:space="preserve"> </w:t>
      </w:r>
      <w:r w:rsidR="002D730A">
        <w:rPr>
          <w:sz w:val="22"/>
          <w:szCs w:val="22"/>
        </w:rPr>
        <w:t xml:space="preserve">In particular, if Set B is a subset of Set A, </w:t>
      </w:r>
      <w:r w:rsidR="007B5671">
        <w:rPr>
          <w:sz w:val="22"/>
          <w:szCs w:val="22"/>
        </w:rPr>
        <w:t xml:space="preserve">it </w:t>
      </w:r>
      <w:r w:rsidR="002D730A">
        <w:rPr>
          <w:sz w:val="22"/>
          <w:szCs w:val="22"/>
        </w:rPr>
        <w:t xml:space="preserve">can be configured with the mapping pattern to Set A. </w:t>
      </w:r>
      <w:r w:rsidR="0021066B">
        <w:rPr>
          <w:sz w:val="22"/>
          <w:szCs w:val="22"/>
        </w:rPr>
        <w:t xml:space="preserve">This alternative </w:t>
      </w:r>
      <w:r w:rsidR="0021066B">
        <w:rPr>
          <w:sz w:val="22"/>
          <w:szCs w:val="22"/>
        </w:rPr>
        <w:t>cannot handle the case where more than one Set A</w:t>
      </w:r>
      <w:r w:rsidR="000C7F08">
        <w:rPr>
          <w:sz w:val="22"/>
          <w:szCs w:val="22"/>
        </w:rPr>
        <w:t xml:space="preserve"> (e.g., with different sizes)</w:t>
      </w:r>
      <w:r w:rsidR="0021066B">
        <w:rPr>
          <w:sz w:val="22"/>
          <w:szCs w:val="22"/>
        </w:rPr>
        <w:t xml:space="preserve"> is configured.</w:t>
      </w:r>
    </w:p>
    <w:p w14:paraId="2A7C81F5" w14:textId="1539CEE3" w:rsidR="00A5127A" w:rsidRDefault="00697951">
      <w:pPr>
        <w:widowControl w:val="0"/>
        <w:spacing w:before="120" w:after="120"/>
        <w:jc w:val="both"/>
        <w:rPr>
          <w:sz w:val="22"/>
          <w:szCs w:val="22"/>
        </w:rPr>
      </w:pPr>
      <w:r w:rsidRPr="00BB0B92">
        <w:rPr>
          <w:sz w:val="22"/>
          <w:szCs w:val="22"/>
        </w:rPr>
        <w:t>Alt 2, on the other hand</w:t>
      </w:r>
      <w:r w:rsidR="006F520A">
        <w:rPr>
          <w:sz w:val="22"/>
          <w:szCs w:val="22"/>
        </w:rPr>
        <w:t>,</w:t>
      </w:r>
      <w:r w:rsidRPr="00BB0B92">
        <w:rPr>
          <w:sz w:val="22"/>
          <w:szCs w:val="22"/>
        </w:rPr>
        <w:t xml:space="preserve"> seems </w:t>
      </w:r>
      <w:r w:rsidR="009E7DDE">
        <w:rPr>
          <w:sz w:val="22"/>
          <w:szCs w:val="22"/>
        </w:rPr>
        <w:t xml:space="preserve">to impose </w:t>
      </w:r>
      <w:r>
        <w:rPr>
          <w:sz w:val="22"/>
          <w:szCs w:val="22"/>
        </w:rPr>
        <w:t xml:space="preserve">a fixed </w:t>
      </w:r>
      <w:r w:rsidR="00D06B3A">
        <w:rPr>
          <w:sz w:val="22"/>
          <w:szCs w:val="22"/>
        </w:rPr>
        <w:t>bundle</w:t>
      </w:r>
      <w:r>
        <w:rPr>
          <w:sz w:val="22"/>
          <w:szCs w:val="22"/>
        </w:rPr>
        <w:t xml:space="preserve"> between Set A and Set B and would require </w:t>
      </w:r>
      <w:r w:rsidR="006F520A">
        <w:rPr>
          <w:sz w:val="22"/>
          <w:szCs w:val="22"/>
        </w:rPr>
        <w:t xml:space="preserve">a larger </w:t>
      </w:r>
      <w:r w:rsidR="00AD6B40">
        <w:rPr>
          <w:sz w:val="22"/>
          <w:szCs w:val="22"/>
        </w:rPr>
        <w:t>redundant</w:t>
      </w:r>
      <w:r w:rsidR="006F520A">
        <w:rPr>
          <w:sz w:val="22"/>
          <w:szCs w:val="22"/>
        </w:rPr>
        <w:t xml:space="preserve"> of configuration</w:t>
      </w:r>
      <w:r w:rsidR="00D83BCE">
        <w:rPr>
          <w:sz w:val="22"/>
          <w:szCs w:val="22"/>
        </w:rPr>
        <w:t xml:space="preserve"> of Set A resources</w:t>
      </w:r>
      <w:r w:rsidR="006F520A">
        <w:rPr>
          <w:sz w:val="22"/>
          <w:szCs w:val="22"/>
        </w:rPr>
        <w:t xml:space="preserve"> in case </w:t>
      </w:r>
      <w:r w:rsidR="00F6371F">
        <w:rPr>
          <w:sz w:val="22"/>
          <w:szCs w:val="22"/>
        </w:rPr>
        <w:t>multiple</w:t>
      </w:r>
      <w:r w:rsidR="006F520A">
        <w:rPr>
          <w:sz w:val="22"/>
          <w:szCs w:val="22"/>
        </w:rPr>
        <w:t xml:space="preserve"> Set A </w:t>
      </w:r>
      <w:r w:rsidR="00F6371F">
        <w:rPr>
          <w:sz w:val="22"/>
          <w:szCs w:val="22"/>
        </w:rPr>
        <w:t>are</w:t>
      </w:r>
      <w:r w:rsidR="006F520A">
        <w:rPr>
          <w:sz w:val="22"/>
          <w:szCs w:val="22"/>
        </w:rPr>
        <w:t xml:space="preserve"> associated with the Set B</w:t>
      </w:r>
      <w:r w:rsidR="000047E2">
        <w:rPr>
          <w:sz w:val="22"/>
          <w:szCs w:val="22"/>
        </w:rPr>
        <w:t>,</w:t>
      </w:r>
      <w:r w:rsidR="00F6371F">
        <w:rPr>
          <w:sz w:val="22"/>
          <w:szCs w:val="22"/>
        </w:rPr>
        <w:t xml:space="preserve"> or one Set A is associated with multiple Set B</w:t>
      </w:r>
      <w:r w:rsidR="006F520A">
        <w:rPr>
          <w:sz w:val="22"/>
          <w:szCs w:val="22"/>
        </w:rPr>
        <w:t>.</w:t>
      </w:r>
      <w:r w:rsidR="00BB7EC4">
        <w:rPr>
          <w:sz w:val="22"/>
          <w:szCs w:val="22"/>
        </w:rPr>
        <w:t xml:space="preserve"> </w:t>
      </w:r>
      <w:r w:rsidR="00960CFA">
        <w:rPr>
          <w:sz w:val="22"/>
          <w:szCs w:val="22"/>
        </w:rPr>
        <w:t xml:space="preserve">As a comparison, </w:t>
      </w:r>
      <w:r w:rsidR="00614F5F">
        <w:rPr>
          <w:sz w:val="22"/>
          <w:szCs w:val="22"/>
        </w:rPr>
        <w:t xml:space="preserve">for </w:t>
      </w:r>
      <w:r w:rsidR="00960CFA">
        <w:rPr>
          <w:sz w:val="22"/>
          <w:szCs w:val="22"/>
        </w:rPr>
        <w:t>Alt 3</w:t>
      </w:r>
      <w:r w:rsidR="00614F5F">
        <w:rPr>
          <w:sz w:val="22"/>
          <w:szCs w:val="22"/>
        </w:rPr>
        <w:t xml:space="preserve">, </w:t>
      </w:r>
      <w:r w:rsidR="00614F5F">
        <w:rPr>
          <w:sz w:val="22"/>
          <w:szCs w:val="22"/>
        </w:rPr>
        <w:t xml:space="preserve">the </w:t>
      </w:r>
      <w:r w:rsidR="00614F5F" w:rsidRPr="008940D9">
        <w:rPr>
          <w:i/>
          <w:sz w:val="22"/>
          <w:szCs w:val="22"/>
        </w:rPr>
        <w:t>ConfigId</w:t>
      </w:r>
      <w:r w:rsidR="00614F5F">
        <w:rPr>
          <w:sz w:val="22"/>
          <w:szCs w:val="22"/>
        </w:rPr>
        <w:t xml:space="preserve"> of Set A can be </w:t>
      </w:r>
      <w:r w:rsidR="00614F5F">
        <w:rPr>
          <w:sz w:val="22"/>
          <w:szCs w:val="22"/>
        </w:rPr>
        <w:t xml:space="preserve">associated to Set B, so there is no need to redundantly configure the </w:t>
      </w:r>
      <w:r w:rsidR="00963256">
        <w:rPr>
          <w:sz w:val="22"/>
          <w:szCs w:val="22"/>
        </w:rPr>
        <w:t xml:space="preserve">exact </w:t>
      </w:r>
      <w:r w:rsidR="00614F5F">
        <w:rPr>
          <w:sz w:val="22"/>
          <w:szCs w:val="22"/>
        </w:rPr>
        <w:t>resource</w:t>
      </w:r>
      <w:r w:rsidR="00B26FC6">
        <w:rPr>
          <w:sz w:val="22"/>
          <w:szCs w:val="22"/>
        </w:rPr>
        <w:t>s of Set A.</w:t>
      </w:r>
      <w:r w:rsidR="00D017B2">
        <w:rPr>
          <w:sz w:val="22"/>
          <w:szCs w:val="22"/>
        </w:rPr>
        <w:t xml:space="preserve"> In addition, considering the Set A </w:t>
      </w:r>
      <w:r w:rsidR="00D017B2">
        <w:rPr>
          <w:sz w:val="22"/>
          <w:szCs w:val="22"/>
        </w:rPr>
        <w:t xml:space="preserve">should also be </w:t>
      </w:r>
      <w:r w:rsidR="00F36213">
        <w:rPr>
          <w:sz w:val="22"/>
          <w:szCs w:val="22"/>
        </w:rPr>
        <w:t>measured</w:t>
      </w:r>
      <w:r w:rsidR="00D017B2">
        <w:rPr>
          <w:sz w:val="22"/>
          <w:szCs w:val="22"/>
        </w:rPr>
        <w:t xml:space="preserve"> for </w:t>
      </w:r>
      <w:r w:rsidR="008F291A">
        <w:rPr>
          <w:sz w:val="22"/>
          <w:szCs w:val="22"/>
        </w:rPr>
        <w:t xml:space="preserve">the </w:t>
      </w:r>
      <w:r w:rsidR="00F36213">
        <w:rPr>
          <w:sz w:val="22"/>
          <w:szCs w:val="22"/>
        </w:rPr>
        <w:t>training/monitoring</w:t>
      </w:r>
      <w:r w:rsidR="008F291A">
        <w:rPr>
          <w:sz w:val="22"/>
          <w:szCs w:val="22"/>
        </w:rPr>
        <w:t xml:space="preserve"> purpose</w:t>
      </w:r>
      <w:r w:rsidR="00F36213">
        <w:rPr>
          <w:sz w:val="22"/>
          <w:szCs w:val="22"/>
        </w:rPr>
        <w:t xml:space="preserve">, </w:t>
      </w:r>
      <w:r w:rsidR="00435AF3">
        <w:rPr>
          <w:sz w:val="22"/>
          <w:szCs w:val="22"/>
        </w:rPr>
        <w:t xml:space="preserve">it needs to additionally </w:t>
      </w:r>
      <w:r w:rsidR="003C09A7">
        <w:rPr>
          <w:sz w:val="22"/>
          <w:szCs w:val="22"/>
        </w:rPr>
        <w:t xml:space="preserve">configure the resources for </w:t>
      </w:r>
      <w:r w:rsidR="000047E2">
        <w:rPr>
          <w:sz w:val="22"/>
          <w:szCs w:val="22"/>
        </w:rPr>
        <w:t xml:space="preserve">individual </w:t>
      </w:r>
      <w:r w:rsidR="003C09A7">
        <w:rPr>
          <w:sz w:val="22"/>
          <w:szCs w:val="22"/>
        </w:rPr>
        <w:t>Set A</w:t>
      </w:r>
      <w:r w:rsidR="00FC0569">
        <w:rPr>
          <w:sz w:val="22"/>
          <w:szCs w:val="22"/>
        </w:rPr>
        <w:t xml:space="preserve"> – this again causes </w:t>
      </w:r>
      <w:r w:rsidR="00D22094">
        <w:rPr>
          <w:sz w:val="22"/>
          <w:szCs w:val="22"/>
        </w:rPr>
        <w:t xml:space="preserve">configuration </w:t>
      </w:r>
      <w:r w:rsidR="00FC0569">
        <w:rPr>
          <w:sz w:val="22"/>
          <w:szCs w:val="22"/>
        </w:rPr>
        <w:t>redundancy</w:t>
      </w:r>
      <w:r w:rsidR="003C09A7">
        <w:rPr>
          <w:sz w:val="22"/>
          <w:szCs w:val="22"/>
        </w:rPr>
        <w:t>.</w:t>
      </w:r>
    </w:p>
    <w:p w14:paraId="0592618F" w14:textId="77777777" w:rsidR="00FC0569" w:rsidRPr="00733D98" w:rsidRDefault="00FC0569" w:rsidP="00FC0569">
      <w:pPr>
        <w:widowControl w:val="0"/>
        <w:spacing w:before="120" w:after="120"/>
        <w:jc w:val="both"/>
        <w:rPr>
          <w:sz w:val="22"/>
          <w:szCs w:val="22"/>
        </w:rPr>
      </w:pPr>
      <w:r w:rsidRPr="00EC5F8D">
        <w:rPr>
          <w:sz w:val="22"/>
          <w:szCs w:val="22"/>
        </w:rPr>
        <w:t xml:space="preserve">With Alt 3, </w:t>
      </w:r>
      <w:r w:rsidRPr="00733D98">
        <w:rPr>
          <w:sz w:val="22"/>
          <w:szCs w:val="22"/>
        </w:rPr>
        <w:t xml:space="preserve">two </w:t>
      </w:r>
      <w:r w:rsidRPr="00733D98">
        <w:rPr>
          <w:i/>
          <w:sz w:val="22"/>
          <w:szCs w:val="22"/>
        </w:rPr>
        <w:t>CSI-ResourceConfigId</w:t>
      </w:r>
      <w:r w:rsidRPr="00EC5F8D">
        <w:rPr>
          <w:sz w:val="22"/>
          <w:szCs w:val="22"/>
        </w:rPr>
        <w:t>s can be</w:t>
      </w:r>
      <w:r w:rsidRPr="00733D98">
        <w:rPr>
          <w:sz w:val="22"/>
          <w:szCs w:val="22"/>
        </w:rPr>
        <w:t xml:space="preserve"> configured </w:t>
      </w:r>
      <w:r>
        <w:rPr>
          <w:sz w:val="22"/>
          <w:szCs w:val="22"/>
        </w:rPr>
        <w:t xml:space="preserve">separately </w:t>
      </w:r>
      <w:r w:rsidRPr="00EC5F8D">
        <w:rPr>
          <w:sz w:val="22"/>
          <w:szCs w:val="22"/>
        </w:rPr>
        <w:t>for Set A and Set B</w:t>
      </w:r>
      <w:r>
        <w:rPr>
          <w:sz w:val="22"/>
          <w:szCs w:val="22"/>
        </w:rPr>
        <w:t xml:space="preserve"> and since there can be multiple Set A </w:t>
      </w:r>
      <w:r w:rsidR="00A76696">
        <w:rPr>
          <w:sz w:val="22"/>
          <w:szCs w:val="22"/>
        </w:rPr>
        <w:t>corresponding to</w:t>
      </w:r>
      <w:r>
        <w:rPr>
          <w:sz w:val="22"/>
          <w:szCs w:val="22"/>
        </w:rPr>
        <w:t xml:space="preserve"> a given Set B, the UE still needs to know about the </w:t>
      </w:r>
      <w:r>
        <w:rPr>
          <w:sz w:val="22"/>
          <w:szCs w:val="22"/>
        </w:rPr>
        <w:lastRenderedPageBreak/>
        <w:t xml:space="preserve">association between Set A and Set B.  Therefore, for the FFS in Alt 3, in our view, a straight forward approach would be to indicate the associated </w:t>
      </w:r>
      <w:r w:rsidR="00BB2966" w:rsidRPr="00BB0B92">
        <w:rPr>
          <w:i/>
          <w:sz w:val="22"/>
          <w:szCs w:val="22"/>
        </w:rPr>
        <w:t xml:space="preserve">CSI-ResourceConfigId </w:t>
      </w:r>
      <w:r w:rsidR="00BB2966">
        <w:rPr>
          <w:sz w:val="22"/>
          <w:szCs w:val="22"/>
        </w:rPr>
        <w:t xml:space="preserve">of </w:t>
      </w:r>
      <w:r>
        <w:rPr>
          <w:sz w:val="22"/>
          <w:szCs w:val="22"/>
        </w:rPr>
        <w:t xml:space="preserve">Set A in </w:t>
      </w:r>
      <w:r w:rsidRPr="00EC5F8D">
        <w:rPr>
          <w:sz w:val="22"/>
          <w:szCs w:val="22"/>
        </w:rPr>
        <w:t xml:space="preserve">the </w:t>
      </w:r>
      <w:r w:rsidRPr="00733D98">
        <w:rPr>
          <w:i/>
          <w:color w:val="000000" w:themeColor="text1"/>
          <w:sz w:val="22"/>
          <w:szCs w:val="22"/>
          <w:lang w:eastAsia="zh-CN"/>
        </w:rPr>
        <w:t xml:space="preserve">CSI-reportConfig </w:t>
      </w:r>
      <w:r w:rsidRPr="00BB0B92">
        <w:rPr>
          <w:color w:val="000000" w:themeColor="text1"/>
          <w:sz w:val="22"/>
          <w:szCs w:val="22"/>
          <w:lang w:eastAsia="zh-CN"/>
        </w:rPr>
        <w:t>of Set B</w:t>
      </w:r>
      <w:r>
        <w:t>.</w:t>
      </w:r>
    </w:p>
    <w:p w14:paraId="5BB55E59" w14:textId="65C299ED" w:rsidR="006F520A" w:rsidRDefault="006F520A">
      <w:pPr>
        <w:widowControl w:val="0"/>
        <w:spacing w:before="120" w:after="120"/>
        <w:jc w:val="both"/>
        <w:rPr>
          <w:sz w:val="22"/>
          <w:szCs w:val="22"/>
        </w:rPr>
      </w:pPr>
      <w:r>
        <w:rPr>
          <w:sz w:val="22"/>
          <w:szCs w:val="22"/>
        </w:rPr>
        <w:t>For Alt</w:t>
      </w:r>
      <w:r w:rsidR="00EE535C">
        <w:rPr>
          <w:sz w:val="22"/>
          <w:szCs w:val="22"/>
        </w:rPr>
        <w:t xml:space="preserve"> </w:t>
      </w:r>
      <w:r>
        <w:rPr>
          <w:sz w:val="22"/>
          <w:szCs w:val="22"/>
        </w:rPr>
        <w:t xml:space="preserve">4, it is not clear to us </w:t>
      </w:r>
      <w:r w:rsidR="00892568">
        <w:rPr>
          <w:sz w:val="22"/>
          <w:szCs w:val="22"/>
        </w:rPr>
        <w:t>which specific IE will be introduced to represent Set A,</w:t>
      </w:r>
      <w:r>
        <w:rPr>
          <w:sz w:val="22"/>
          <w:szCs w:val="22"/>
        </w:rPr>
        <w:t xml:space="preserve"> and we would like to see an explanation from proponent</w:t>
      </w:r>
      <w:r>
        <w:rPr>
          <w:sz w:val="22"/>
          <w:szCs w:val="22"/>
        </w:rPr>
        <w:t>s</w:t>
      </w:r>
      <w:r w:rsidR="00B74DF3">
        <w:rPr>
          <w:sz w:val="22"/>
          <w:szCs w:val="22"/>
        </w:rPr>
        <w:t xml:space="preserve"> in the future</w:t>
      </w:r>
      <w:r>
        <w:rPr>
          <w:sz w:val="22"/>
          <w:szCs w:val="22"/>
        </w:rPr>
        <w:t>.</w:t>
      </w:r>
      <w:r>
        <w:rPr>
          <w:sz w:val="22"/>
          <w:szCs w:val="22"/>
        </w:rPr>
        <w:t xml:space="preserve"> </w:t>
      </w:r>
    </w:p>
    <w:p w14:paraId="63FEBF90" w14:textId="512A1F41" w:rsidR="006F520A" w:rsidRDefault="006F520A" w:rsidP="00BB0B92">
      <w:pPr>
        <w:widowControl w:val="0"/>
        <w:spacing w:before="120" w:after="120"/>
        <w:jc w:val="both"/>
        <w:rPr>
          <w:sz w:val="22"/>
          <w:szCs w:val="22"/>
        </w:rPr>
      </w:pPr>
      <w:r>
        <w:rPr>
          <w:sz w:val="22"/>
          <w:szCs w:val="22"/>
        </w:rPr>
        <w:t>It should be note</w:t>
      </w:r>
      <w:r>
        <w:rPr>
          <w:sz w:val="22"/>
          <w:szCs w:val="22"/>
        </w:rPr>
        <w:t>d</w:t>
      </w:r>
      <w:r>
        <w:rPr>
          <w:sz w:val="22"/>
          <w:szCs w:val="22"/>
        </w:rPr>
        <w:t xml:space="preserve"> that the above agreements also can be applicable for training</w:t>
      </w:r>
      <w:r w:rsidR="00C45CE8">
        <w:rPr>
          <w:sz w:val="22"/>
          <w:szCs w:val="22"/>
        </w:rPr>
        <w:t xml:space="preserve"> and monitoring</w:t>
      </w:r>
      <w:r>
        <w:rPr>
          <w:sz w:val="22"/>
          <w:szCs w:val="22"/>
        </w:rPr>
        <w:t xml:space="preserve">, with the difference that </w:t>
      </w:r>
      <w:r>
        <w:rPr>
          <w:sz w:val="22"/>
          <w:szCs w:val="22"/>
        </w:rPr>
        <w:t>for training</w:t>
      </w:r>
      <w:r w:rsidR="000A0A23">
        <w:rPr>
          <w:sz w:val="22"/>
          <w:szCs w:val="22"/>
        </w:rPr>
        <w:t>/monitoring</w:t>
      </w:r>
      <w:r>
        <w:rPr>
          <w:sz w:val="22"/>
          <w:szCs w:val="22"/>
        </w:rPr>
        <w:t xml:space="preserve"> </w:t>
      </w:r>
      <w:r>
        <w:rPr>
          <w:sz w:val="22"/>
          <w:szCs w:val="22"/>
        </w:rPr>
        <w:t>the associated</w:t>
      </w:r>
      <w:r>
        <w:rPr>
          <w:sz w:val="22"/>
          <w:szCs w:val="22"/>
        </w:rPr>
        <w:t xml:space="preserve"> Set A needs to be measured whereas that is not needed for inference.</w:t>
      </w:r>
      <w:r w:rsidR="000A0A23">
        <w:rPr>
          <w:sz w:val="22"/>
          <w:szCs w:val="22"/>
        </w:rPr>
        <w:t xml:space="preserve"> Under Alt 3, </w:t>
      </w:r>
      <w:r w:rsidR="00D744E1">
        <w:rPr>
          <w:sz w:val="22"/>
          <w:szCs w:val="22"/>
        </w:rPr>
        <w:t>separate</w:t>
      </w:r>
      <w:r w:rsidR="000A0A23">
        <w:rPr>
          <w:sz w:val="22"/>
          <w:szCs w:val="22"/>
        </w:rPr>
        <w:t xml:space="preserve"> CSI reports </w:t>
      </w:r>
      <w:r w:rsidR="00D744E1">
        <w:rPr>
          <w:sz w:val="22"/>
          <w:szCs w:val="22"/>
        </w:rPr>
        <w:t xml:space="preserve">are configured/triggered </w:t>
      </w:r>
      <w:r w:rsidR="000A0A23">
        <w:rPr>
          <w:sz w:val="22"/>
          <w:szCs w:val="22"/>
        </w:rPr>
        <w:t xml:space="preserve">for Set A and </w:t>
      </w:r>
      <w:r w:rsidR="00D744E1">
        <w:rPr>
          <w:sz w:val="22"/>
          <w:szCs w:val="22"/>
        </w:rPr>
        <w:t>Set B, respectively</w:t>
      </w:r>
      <w:r w:rsidR="00D744E1">
        <w:rPr>
          <w:sz w:val="22"/>
          <w:szCs w:val="22"/>
        </w:rPr>
        <w:t xml:space="preserve">, while the associated </w:t>
      </w:r>
      <w:r w:rsidR="00D744E1" w:rsidRPr="007D72EE">
        <w:rPr>
          <w:i/>
          <w:sz w:val="22"/>
          <w:szCs w:val="22"/>
        </w:rPr>
        <w:t xml:space="preserve">CSI-ResourceConfigId </w:t>
      </w:r>
      <w:r w:rsidR="00D744E1">
        <w:rPr>
          <w:sz w:val="22"/>
          <w:szCs w:val="22"/>
        </w:rPr>
        <w:t>of Set A</w:t>
      </w:r>
      <w:r w:rsidR="007E34E0">
        <w:rPr>
          <w:sz w:val="22"/>
          <w:szCs w:val="22"/>
        </w:rPr>
        <w:t xml:space="preserve"> or Set B</w:t>
      </w:r>
      <w:r w:rsidR="00D744E1">
        <w:rPr>
          <w:sz w:val="22"/>
          <w:szCs w:val="22"/>
        </w:rPr>
        <w:t xml:space="preserve"> can be used to build the linkage between model input and </w:t>
      </w:r>
      <w:r w:rsidR="005A070B">
        <w:rPr>
          <w:sz w:val="22"/>
          <w:szCs w:val="22"/>
        </w:rPr>
        <w:t>label.</w:t>
      </w:r>
    </w:p>
    <w:p w14:paraId="3F07EB87" w14:textId="77777777" w:rsidR="006F520A" w:rsidRDefault="006F520A" w:rsidP="00BB0B92">
      <w:pPr>
        <w:widowControl w:val="0"/>
        <w:spacing w:before="120" w:after="120"/>
        <w:jc w:val="both"/>
        <w:rPr>
          <w:sz w:val="22"/>
          <w:szCs w:val="22"/>
        </w:rPr>
      </w:pPr>
      <w:r>
        <w:rPr>
          <w:sz w:val="22"/>
          <w:szCs w:val="22"/>
        </w:rPr>
        <w:t xml:space="preserve">Based on the above </w:t>
      </w:r>
      <w:r w:rsidR="00FC2AF9">
        <w:rPr>
          <w:sz w:val="22"/>
          <w:szCs w:val="22"/>
        </w:rPr>
        <w:t>reasoning</w:t>
      </w:r>
      <w:r>
        <w:rPr>
          <w:sz w:val="22"/>
          <w:szCs w:val="22"/>
        </w:rPr>
        <w:t>, we are making the following proposal as an extension of the agreement from RAN1</w:t>
      </w:r>
      <w:r w:rsidR="008346B8">
        <w:rPr>
          <w:sz w:val="22"/>
          <w:szCs w:val="22"/>
        </w:rPr>
        <w:t>#116bis:</w:t>
      </w:r>
    </w:p>
    <w:p w14:paraId="2DE36952" w14:textId="014097C7" w:rsidR="006F520A" w:rsidRPr="00BB0B92" w:rsidRDefault="006F520A" w:rsidP="006F520A">
      <w:pPr>
        <w:rPr>
          <w:b/>
          <w:i/>
          <w:color w:val="000000" w:themeColor="text1"/>
          <w:sz w:val="22"/>
          <w:szCs w:val="22"/>
        </w:rPr>
      </w:pPr>
      <w:r w:rsidRPr="00103F4C">
        <w:rPr>
          <w:b/>
          <w:i/>
          <w:color w:val="000000" w:themeColor="text1"/>
          <w:sz w:val="22"/>
          <w:szCs w:val="22"/>
        </w:rPr>
        <w:t xml:space="preserve">Proposal </w:t>
      </w:r>
      <w:r w:rsidR="00514799">
        <w:rPr>
          <w:b/>
          <w:i/>
          <w:color w:val="000000" w:themeColor="text1"/>
          <w:sz w:val="22"/>
          <w:szCs w:val="22"/>
        </w:rPr>
        <w:t>12</w:t>
      </w:r>
      <w:r w:rsidRPr="00A95BD4">
        <w:rPr>
          <w:b/>
          <w:i/>
          <w:color w:val="000000" w:themeColor="text1"/>
          <w:sz w:val="22"/>
          <w:szCs w:val="22"/>
        </w:rPr>
        <w:t>:</w:t>
      </w:r>
      <w:r w:rsidRPr="003D4C2D">
        <w:rPr>
          <w:b/>
          <w:i/>
          <w:color w:val="000000" w:themeColor="text1"/>
          <w:sz w:val="22"/>
          <w:szCs w:val="22"/>
        </w:rPr>
        <w:t xml:space="preserve"> For </w:t>
      </w:r>
      <w:r w:rsidRPr="00BB0B92">
        <w:rPr>
          <w:b/>
          <w:i/>
          <w:color w:val="000000" w:themeColor="text1"/>
          <w:sz w:val="22"/>
          <w:szCs w:val="22"/>
        </w:rPr>
        <w:t>UE-sided model at least for BM Case</w:t>
      </w:r>
      <w:r w:rsidR="006F18BE">
        <w:rPr>
          <w:b/>
          <w:i/>
          <w:color w:val="000000" w:themeColor="text1"/>
          <w:sz w:val="22"/>
          <w:szCs w:val="22"/>
        </w:rPr>
        <w:t xml:space="preserve"> </w:t>
      </w:r>
      <w:r w:rsidRPr="00BB0B92">
        <w:rPr>
          <w:b/>
          <w:i/>
          <w:color w:val="000000" w:themeColor="text1"/>
          <w:sz w:val="22"/>
          <w:szCs w:val="22"/>
        </w:rPr>
        <w:t xml:space="preserve">1, </w:t>
      </w:r>
      <w:r w:rsidR="00D12D9B">
        <w:rPr>
          <w:b/>
          <w:i/>
          <w:color w:val="000000" w:themeColor="text1"/>
          <w:sz w:val="22"/>
          <w:szCs w:val="22"/>
        </w:rPr>
        <w:t>for</w:t>
      </w:r>
      <w:r w:rsidR="003C2CF9" w:rsidRPr="003C2CF9">
        <w:t xml:space="preserve"> </w:t>
      </w:r>
      <w:r w:rsidR="003C2CF9" w:rsidRPr="003C2CF9">
        <w:rPr>
          <w:b/>
          <w:i/>
          <w:color w:val="000000" w:themeColor="text1"/>
          <w:sz w:val="22"/>
          <w:szCs w:val="22"/>
        </w:rPr>
        <w:t>the configuration of inference results reporting</w:t>
      </w:r>
      <w:r w:rsidR="00D12D9B" w:rsidRPr="00D12D9B">
        <w:rPr>
          <w:b/>
          <w:i/>
          <w:color w:val="000000" w:themeColor="text1"/>
          <w:sz w:val="22"/>
          <w:szCs w:val="22"/>
        </w:rPr>
        <w:t xml:space="preserve">, </w:t>
      </w:r>
      <w:r w:rsidR="00D12D9B">
        <w:rPr>
          <w:b/>
          <w:i/>
          <w:color w:val="000000" w:themeColor="text1"/>
          <w:sz w:val="22"/>
          <w:szCs w:val="22"/>
        </w:rPr>
        <w:t>at least consider Alt 3</w:t>
      </w:r>
      <w:r w:rsidR="00B764CC">
        <w:rPr>
          <w:b/>
          <w:i/>
          <w:color w:val="000000" w:themeColor="text1"/>
          <w:sz w:val="22"/>
          <w:szCs w:val="22"/>
        </w:rPr>
        <w:t>:</w:t>
      </w:r>
      <w:r w:rsidR="00D12D9B">
        <w:rPr>
          <w:b/>
          <w:i/>
          <w:color w:val="000000" w:themeColor="text1"/>
          <w:sz w:val="22"/>
          <w:szCs w:val="22"/>
        </w:rPr>
        <w:t xml:space="preserve"> </w:t>
      </w:r>
      <w:r w:rsidR="00D12D9B" w:rsidRPr="00D12D9B">
        <w:rPr>
          <w:b/>
          <w:i/>
          <w:color w:val="000000" w:themeColor="text1"/>
          <w:sz w:val="22"/>
          <w:szCs w:val="22"/>
        </w:rPr>
        <w:t>two CSI-ResourceConfigIds are configured for Set A and Set B separately</w:t>
      </w:r>
      <w:r w:rsidR="00B764CC">
        <w:rPr>
          <w:b/>
          <w:i/>
          <w:color w:val="000000" w:themeColor="text1"/>
          <w:sz w:val="22"/>
          <w:szCs w:val="22"/>
        </w:rPr>
        <w:t>.</w:t>
      </w:r>
    </w:p>
    <w:p w14:paraId="084C2903" w14:textId="77777777" w:rsidR="00406D68" w:rsidRPr="0055297E" w:rsidRDefault="00406D68">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The associated CSI-ResourceConfigId of Set A can be indicated in the CSI-reportConfig of Set B</w:t>
      </w:r>
      <w:r>
        <w:rPr>
          <w:rFonts w:ascii="Times New Roman" w:hAnsi="Times New Roman" w:cs="Times New Roman"/>
          <w:b/>
          <w:i/>
          <w:color w:val="000000" w:themeColor="text1"/>
          <w:sz w:val="22"/>
          <w:szCs w:val="22"/>
          <w:lang w:eastAsia="zh-CN"/>
        </w:rPr>
        <w:t>.</w:t>
      </w:r>
    </w:p>
    <w:p w14:paraId="702DBEC5" w14:textId="77777777" w:rsidR="009B3647" w:rsidRPr="004609BB" w:rsidRDefault="009B3647" w:rsidP="004609BB">
      <w:pPr>
        <w:pStyle w:val="Heading3"/>
        <w:spacing w:before="120" w:after="120"/>
        <w:rPr>
          <w:b/>
          <w:sz w:val="22"/>
          <w:szCs w:val="22"/>
        </w:rPr>
      </w:pPr>
      <w:r w:rsidRPr="004609BB">
        <w:rPr>
          <w:rFonts w:ascii="Times New Roman" w:hAnsi="Times New Roman" w:cs="Times New Roman"/>
          <w:b/>
          <w:sz w:val="22"/>
          <w:szCs w:val="22"/>
        </w:rPr>
        <w:t>Mapping between Set B and Set A</w:t>
      </w:r>
    </w:p>
    <w:p w14:paraId="25FC7179" w14:textId="77777777" w:rsidR="009B3647" w:rsidRPr="0010536E" w:rsidRDefault="009B3647" w:rsidP="0010536E">
      <w:pPr>
        <w:pStyle w:val="BodyText"/>
        <w:spacing w:before="12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f </w:t>
      </w:r>
      <w:r w:rsidRPr="00864F02">
        <w:rPr>
          <w:sz w:val="22"/>
          <w:szCs w:val="22"/>
        </w:rPr>
        <w:t>Set B is a set of wide beams different from Set A</w:t>
      </w:r>
      <w:r>
        <w:rPr>
          <w:sz w:val="22"/>
          <w:szCs w:val="22"/>
        </w:rPr>
        <w:t xml:space="preserve">, </w:t>
      </w:r>
      <w:r w:rsidRPr="00864F02">
        <w:rPr>
          <w:sz w:val="22"/>
          <w:szCs w:val="22"/>
        </w:rPr>
        <w:t xml:space="preserve">since the wide beam sweep </w:t>
      </w:r>
      <w:r>
        <w:rPr>
          <w:sz w:val="22"/>
          <w:szCs w:val="22"/>
        </w:rPr>
        <w:t xml:space="preserve">of SSB </w:t>
      </w:r>
      <w:r w:rsidRPr="00864F02">
        <w:rPr>
          <w:sz w:val="22"/>
          <w:szCs w:val="22"/>
        </w:rPr>
        <w:t xml:space="preserve">usually would be an exhaustive sweep over all possible </w:t>
      </w:r>
      <w:r>
        <w:rPr>
          <w:sz w:val="22"/>
          <w:szCs w:val="22"/>
        </w:rPr>
        <w:t>directions for the purpose of initial access</w:t>
      </w:r>
      <w:r w:rsidRPr="00864F02">
        <w:rPr>
          <w:sz w:val="22"/>
          <w:szCs w:val="22"/>
        </w:rPr>
        <w:t xml:space="preserve">, there </w:t>
      </w:r>
      <w:r>
        <w:rPr>
          <w:sz w:val="22"/>
          <w:szCs w:val="22"/>
        </w:rPr>
        <w:t>seems to be</w:t>
      </w:r>
      <w:r w:rsidRPr="00864F02">
        <w:rPr>
          <w:sz w:val="22"/>
          <w:szCs w:val="22"/>
        </w:rPr>
        <w:t xml:space="preserve"> no strong motivation to indicate the </w:t>
      </w:r>
      <w:r w:rsidR="00266C2F">
        <w:rPr>
          <w:sz w:val="22"/>
          <w:szCs w:val="22"/>
        </w:rPr>
        <w:t xml:space="preserve">DL Tx beams of Set B to the UE. </w:t>
      </w:r>
      <w:r w:rsidR="00781853">
        <w:rPr>
          <w:rFonts w:eastAsiaTheme="minorEastAsia"/>
          <w:sz w:val="22"/>
          <w:szCs w:val="22"/>
          <w:lang w:eastAsia="zh-CN"/>
        </w:rPr>
        <w:t>On the other hand</w:t>
      </w:r>
      <w:r w:rsidR="00266C2F">
        <w:rPr>
          <w:rFonts w:eastAsiaTheme="minorEastAsia"/>
          <w:sz w:val="22"/>
          <w:szCs w:val="22"/>
          <w:lang w:eastAsia="zh-CN"/>
        </w:rPr>
        <w:t xml:space="preserve">, </w:t>
      </w:r>
      <w:r w:rsidR="00266C2F">
        <w:rPr>
          <w:rFonts w:eastAsiaTheme="minorEastAsia" w:hint="eastAsia"/>
          <w:sz w:val="22"/>
          <w:szCs w:val="22"/>
          <w:lang w:eastAsia="zh-CN"/>
        </w:rPr>
        <w:t>i</w:t>
      </w:r>
      <w:r>
        <w:rPr>
          <w:rFonts w:eastAsiaTheme="minorEastAsia"/>
          <w:sz w:val="22"/>
          <w:szCs w:val="22"/>
          <w:lang w:eastAsia="zh-CN"/>
        </w:rPr>
        <w:t xml:space="preserve">f </w:t>
      </w:r>
      <w:r w:rsidRPr="00864F02">
        <w:rPr>
          <w:sz w:val="22"/>
          <w:szCs w:val="22"/>
        </w:rPr>
        <w:t xml:space="preserve">Set B is a subset of </w:t>
      </w:r>
      <w:r w:rsidRPr="0010536E">
        <w:rPr>
          <w:color w:val="000000" w:themeColor="text1"/>
          <w:sz w:val="22"/>
          <w:szCs w:val="22"/>
        </w:rPr>
        <w:t>Set</w:t>
      </w:r>
      <w:r w:rsidRPr="00864F02">
        <w:rPr>
          <w:sz w:val="22"/>
          <w:szCs w:val="22"/>
        </w:rPr>
        <w:t xml:space="preserve"> A</w:t>
      </w:r>
      <w:r>
        <w:rPr>
          <w:sz w:val="22"/>
          <w:szCs w:val="22"/>
        </w:rPr>
        <w:t>, and</w:t>
      </w:r>
      <w:r w:rsidRPr="003D4C2D">
        <w:rPr>
          <w:sz w:val="22"/>
          <w:szCs w:val="22"/>
        </w:rPr>
        <w:t xml:space="preserve"> </w:t>
      </w:r>
      <w:r>
        <w:rPr>
          <w:sz w:val="22"/>
          <w:szCs w:val="22"/>
        </w:rPr>
        <w:t>especially when</w:t>
      </w:r>
      <w:r w:rsidRPr="00864F02">
        <w:rPr>
          <w:sz w:val="22"/>
          <w:szCs w:val="22"/>
        </w:rPr>
        <w:t xml:space="preserve"> </w:t>
      </w:r>
      <w:r w:rsidR="004E57BE">
        <w:rPr>
          <w:sz w:val="22"/>
          <w:szCs w:val="22"/>
        </w:rPr>
        <w:t>there are multiple mapping patterns from Set B to Set A</w:t>
      </w:r>
      <w:r w:rsidR="009B300A">
        <w:rPr>
          <w:sz w:val="22"/>
          <w:szCs w:val="22"/>
        </w:rPr>
        <w:t>, e.g., one pattern with {#1, #5, #9,…} and another with {#2, #6, #10,…}</w:t>
      </w:r>
      <w:r w:rsidRPr="007A7AEE">
        <w:rPr>
          <w:sz w:val="22"/>
          <w:szCs w:val="22"/>
        </w:rPr>
        <w:t>,</w:t>
      </w:r>
      <w:r>
        <w:rPr>
          <w:sz w:val="22"/>
          <w:szCs w:val="22"/>
        </w:rPr>
        <w:t xml:space="preserve"> the specific </w:t>
      </w:r>
      <w:r w:rsidR="003740EA">
        <w:rPr>
          <w:sz w:val="22"/>
          <w:szCs w:val="22"/>
        </w:rPr>
        <w:t xml:space="preserve">mapping </w:t>
      </w:r>
      <w:r>
        <w:rPr>
          <w:sz w:val="22"/>
          <w:szCs w:val="22"/>
        </w:rPr>
        <w:t>pattern of Set B may be indicated to the UE</w:t>
      </w:r>
      <w:r w:rsidRPr="00864F02">
        <w:rPr>
          <w:sz w:val="22"/>
          <w:szCs w:val="22"/>
        </w:rPr>
        <w:t>, i.e.</w:t>
      </w:r>
      <w:r>
        <w:rPr>
          <w:sz w:val="22"/>
          <w:szCs w:val="22"/>
        </w:rPr>
        <w:t>,</w:t>
      </w:r>
      <w:r w:rsidRPr="00864F02">
        <w:rPr>
          <w:sz w:val="22"/>
          <w:szCs w:val="22"/>
        </w:rPr>
        <w:t xml:space="preserve"> which beams from Set A are used </w:t>
      </w:r>
      <w:r>
        <w:rPr>
          <w:sz w:val="22"/>
          <w:szCs w:val="22"/>
        </w:rPr>
        <w:t>to construct</w:t>
      </w:r>
      <w:r w:rsidRPr="00864F02">
        <w:rPr>
          <w:sz w:val="22"/>
          <w:szCs w:val="22"/>
        </w:rPr>
        <w:t xml:space="preserve"> Set B</w:t>
      </w:r>
      <w:r>
        <w:rPr>
          <w:sz w:val="22"/>
          <w:szCs w:val="22"/>
        </w:rPr>
        <w:t xml:space="preserve">, e.g., in a bitmap </w:t>
      </w:r>
      <w:r w:rsidR="00D5605E">
        <w:rPr>
          <w:sz w:val="22"/>
          <w:szCs w:val="22"/>
        </w:rPr>
        <w:t>or a list of CRIs</w:t>
      </w:r>
      <w:r w:rsidR="008453CF">
        <w:rPr>
          <w:sz w:val="22"/>
          <w:szCs w:val="22"/>
        </w:rPr>
        <w:t xml:space="preserve"> of Set B</w:t>
      </w:r>
      <w:r w:rsidRPr="00864F02">
        <w:rPr>
          <w:sz w:val="22"/>
          <w:szCs w:val="22"/>
        </w:rPr>
        <w:t>.</w:t>
      </w:r>
      <w:r>
        <w:rPr>
          <w:sz w:val="22"/>
          <w:szCs w:val="22"/>
        </w:rPr>
        <w:t xml:space="preserve"> </w:t>
      </w:r>
    </w:p>
    <w:p w14:paraId="6099E3A1" w14:textId="02EED370" w:rsidR="009B3647" w:rsidRPr="003D4C2D" w:rsidRDefault="009B3647" w:rsidP="009B3647">
      <w:pPr>
        <w:pStyle w:val="Caption"/>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sidR="00010CE9">
        <w:rPr>
          <w:rFonts w:ascii="Times New Roman" w:hAnsi="Times New Roman" w:cs="Times New Roman"/>
          <w:b/>
          <w:i/>
          <w:color w:val="000000" w:themeColor="text1"/>
          <w:sz w:val="22"/>
          <w:szCs w:val="22"/>
        </w:rPr>
        <w:t>1</w:t>
      </w:r>
      <w:r w:rsidR="00514799">
        <w:rPr>
          <w:rFonts w:ascii="Times New Roman" w:hAnsi="Times New Roman" w:cs="Times New Roman"/>
          <w:b/>
          <w:i/>
          <w:color w:val="000000" w:themeColor="text1"/>
          <w:sz w:val="22"/>
          <w:szCs w:val="22"/>
        </w:rPr>
        <w:t>3</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w:t>
      </w:r>
      <w:r w:rsidR="00A76D2D">
        <w:rPr>
          <w:rFonts w:ascii="Times New Roman" w:hAnsi="Times New Roman" w:cs="Times New Roman"/>
          <w:b/>
          <w:i/>
          <w:color w:val="000000" w:themeColor="text1"/>
          <w:sz w:val="22"/>
          <w:szCs w:val="22"/>
        </w:rPr>
        <w:t xml:space="preserve">data collection </w:t>
      </w:r>
      <w:r>
        <w:rPr>
          <w:rFonts w:ascii="Times New Roman" w:hAnsi="Times New Roman" w:cs="Times New Roman"/>
          <w:b/>
          <w:i/>
          <w:color w:val="000000" w:themeColor="text1"/>
          <w:sz w:val="22"/>
          <w:szCs w:val="22"/>
        </w:rPr>
        <w:t xml:space="preserve">for the </w:t>
      </w:r>
      <w:r w:rsidRPr="003D4C2D">
        <w:rPr>
          <w:rFonts w:ascii="Times New Roman" w:hAnsi="Times New Roman" w:cs="Times New Roman"/>
          <w:b/>
          <w:i/>
          <w:color w:val="000000" w:themeColor="text1"/>
          <w:sz w:val="22"/>
          <w:szCs w:val="22"/>
        </w:rPr>
        <w:t>UE-side</w:t>
      </w:r>
      <w:r>
        <w:rPr>
          <w:rFonts w:ascii="Times New Roman" w:hAnsi="Times New Roman" w:cs="Times New Roman"/>
          <w:b/>
          <w:i/>
          <w:color w:val="000000" w:themeColor="text1"/>
          <w:sz w:val="22"/>
          <w:szCs w:val="22"/>
        </w:rPr>
        <w:t xml:space="preserve"> model</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under </w:t>
      </w:r>
      <w:r w:rsidRPr="003D4C2D">
        <w:rPr>
          <w:rFonts w:ascii="Times New Roman" w:hAnsi="Times New Roman" w:cs="Times New Roman"/>
          <w:b/>
          <w:i/>
          <w:color w:val="000000" w:themeColor="text1"/>
          <w:sz w:val="22"/>
          <w:szCs w:val="22"/>
        </w:rPr>
        <w:t xml:space="preserve">BM-Case </w:t>
      </w:r>
      <w:r>
        <w:rPr>
          <w:rFonts w:ascii="Times New Roman" w:hAnsi="Times New Roman" w:cs="Times New Roman"/>
          <w:b/>
          <w:i/>
          <w:color w:val="000000" w:themeColor="text1"/>
          <w:sz w:val="22"/>
          <w:szCs w:val="22"/>
        </w:rPr>
        <w:t>1/</w:t>
      </w:r>
      <w:r w:rsidRPr="003D4C2D">
        <w:rPr>
          <w:rFonts w:ascii="Times New Roman" w:hAnsi="Times New Roman" w:cs="Times New Roman"/>
          <w:b/>
          <w:i/>
          <w:color w:val="000000" w:themeColor="text1"/>
          <w:sz w:val="22"/>
          <w:szCs w:val="22"/>
        </w:rPr>
        <w:t>BM-Case 2, the mapping between S</w:t>
      </w:r>
      <w:r w:rsidR="00266C2F">
        <w:rPr>
          <w:rFonts w:ascii="Times New Roman" w:hAnsi="Times New Roman" w:cs="Times New Roman"/>
          <w:b/>
          <w:i/>
          <w:color w:val="000000" w:themeColor="text1"/>
          <w:sz w:val="22"/>
          <w:szCs w:val="22"/>
        </w:rPr>
        <w:t xml:space="preserve">et B and Set A </w:t>
      </w:r>
      <w:r w:rsidR="0053395F">
        <w:rPr>
          <w:rFonts w:ascii="Times New Roman" w:hAnsi="Times New Roman" w:cs="Times New Roman"/>
          <w:b/>
          <w:i/>
          <w:color w:val="000000" w:themeColor="text1"/>
          <w:sz w:val="22"/>
          <w:szCs w:val="22"/>
        </w:rPr>
        <w:t>can</w:t>
      </w:r>
      <w:r w:rsidR="00266C2F">
        <w:rPr>
          <w:rFonts w:ascii="Times New Roman" w:hAnsi="Times New Roman" w:cs="Times New Roman"/>
          <w:b/>
          <w:i/>
          <w:color w:val="000000" w:themeColor="text1"/>
          <w:sz w:val="22"/>
          <w:szCs w:val="22"/>
        </w:rPr>
        <w:t xml:space="preserve"> be supported</w:t>
      </w:r>
      <w:r w:rsidRPr="003D4C2D">
        <w:rPr>
          <w:rFonts w:ascii="Times New Roman" w:hAnsi="Times New Roman" w:cs="Times New Roman"/>
          <w:b/>
          <w:i/>
          <w:color w:val="000000" w:themeColor="text1"/>
          <w:sz w:val="22"/>
          <w:szCs w:val="22"/>
        </w:rPr>
        <w:t xml:space="preserve"> </w:t>
      </w:r>
      <w:r w:rsidR="00266C2F">
        <w:rPr>
          <w:rFonts w:ascii="Times New Roman" w:hAnsi="Times New Roman" w:cs="Times New Roman"/>
          <w:b/>
          <w:i/>
          <w:color w:val="000000" w:themeColor="text1"/>
          <w:sz w:val="22"/>
          <w:szCs w:val="22"/>
        </w:rPr>
        <w:t>for the case when Set B is a subset of Set A, e.g</w:t>
      </w:r>
      <w:r w:rsidR="007A7AEE">
        <w:rPr>
          <w:rFonts w:ascii="Times New Roman" w:hAnsi="Times New Roman" w:cs="Times New Roman"/>
          <w:b/>
          <w:i/>
          <w:color w:val="000000" w:themeColor="text1"/>
          <w:sz w:val="22"/>
          <w:szCs w:val="22"/>
        </w:rPr>
        <w:t>.</w:t>
      </w:r>
      <w:r w:rsidR="00266C2F">
        <w:rPr>
          <w:rFonts w:ascii="Times New Roman" w:hAnsi="Times New Roman" w:cs="Times New Roman"/>
          <w:b/>
          <w:i/>
          <w:color w:val="000000" w:themeColor="text1"/>
          <w:sz w:val="22"/>
          <w:szCs w:val="22"/>
        </w:rPr>
        <w:t xml:space="preserve"> with a bitmap or a list of </w:t>
      </w:r>
      <w:r w:rsidR="000D2377">
        <w:rPr>
          <w:rFonts w:ascii="Times New Roman" w:hAnsi="Times New Roman" w:cs="Times New Roman"/>
          <w:b/>
          <w:i/>
          <w:color w:val="000000" w:themeColor="text1"/>
          <w:sz w:val="22"/>
          <w:szCs w:val="22"/>
        </w:rPr>
        <w:t>CRIs of Set B.</w:t>
      </w:r>
    </w:p>
    <w:p w14:paraId="0ABE8BEE" w14:textId="77777777" w:rsidR="000D2377" w:rsidRDefault="000D2377" w:rsidP="000D2377">
      <w:pPr>
        <w:overflowPunct w:val="0"/>
        <w:autoSpaceDE w:val="0"/>
        <w:autoSpaceDN w:val="0"/>
        <w:adjustRightInd w:val="0"/>
        <w:spacing w:after="120"/>
        <w:textAlignment w:val="baseline"/>
        <w:rPr>
          <w:sz w:val="22"/>
          <w:szCs w:val="22"/>
        </w:rPr>
      </w:pPr>
      <w:r w:rsidRPr="001E5DC8">
        <w:rPr>
          <w:sz w:val="22"/>
          <w:szCs w:val="22"/>
        </w:rPr>
        <w:t>The</w:t>
      </w:r>
      <w:r>
        <w:rPr>
          <w:sz w:val="22"/>
          <w:szCs w:val="22"/>
        </w:rPr>
        <w:t xml:space="preserve"> concept of Set B indication is illustrated below for the case when Set B is a subset of Set A.</w:t>
      </w:r>
    </w:p>
    <w:tbl>
      <w:tblPr>
        <w:tblStyle w:val="TableGrid"/>
        <w:tblW w:w="0" w:type="auto"/>
        <w:tblLook w:val="04A0" w:firstRow="1" w:lastRow="0" w:firstColumn="1" w:lastColumn="0" w:noHBand="0" w:noVBand="1"/>
      </w:tblPr>
      <w:tblGrid>
        <w:gridCol w:w="9062"/>
      </w:tblGrid>
      <w:tr w:rsidR="00E500E6" w14:paraId="7C576302" w14:textId="77777777" w:rsidTr="00E500E6">
        <w:tc>
          <w:tcPr>
            <w:tcW w:w="9062" w:type="dxa"/>
          </w:tcPr>
          <w:p w14:paraId="4B0AE747" w14:textId="77777777" w:rsidR="00E500E6" w:rsidRDefault="00E500E6" w:rsidP="00E500E6">
            <w:pPr>
              <w:overflowPunct w:val="0"/>
              <w:autoSpaceDE w:val="0"/>
              <w:autoSpaceDN w:val="0"/>
              <w:adjustRightInd w:val="0"/>
              <w:spacing w:after="120"/>
              <w:jc w:val="center"/>
              <w:textAlignment w:val="baseline"/>
              <w:rPr>
                <w:sz w:val="22"/>
                <w:szCs w:val="22"/>
              </w:rPr>
            </w:pPr>
            <w:r w:rsidRPr="00E500E6">
              <w:rPr>
                <w:noProof/>
                <w:sz w:val="22"/>
                <w:szCs w:val="22"/>
                <w:lang w:eastAsia="zh-CN"/>
              </w:rPr>
              <w:drawing>
                <wp:inline distT="0" distB="0" distL="0" distR="0" wp14:anchorId="56450877" wp14:editId="3162ACBA">
                  <wp:extent cx="3482975" cy="1971675"/>
                  <wp:effectExtent l="0" t="0" r="317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82975" cy="1971675"/>
                          </a:xfrm>
                          <a:prstGeom prst="rect">
                            <a:avLst/>
                          </a:prstGeom>
                          <a:noFill/>
                          <a:ln>
                            <a:noFill/>
                          </a:ln>
                        </pic:spPr>
                      </pic:pic>
                    </a:graphicData>
                  </a:graphic>
                </wp:inline>
              </w:drawing>
            </w:r>
          </w:p>
        </w:tc>
      </w:tr>
    </w:tbl>
    <w:p w14:paraId="3F7E4A39" w14:textId="5EA494A6" w:rsidR="009866AE" w:rsidRPr="00FC2AF9" w:rsidRDefault="00E500E6">
      <w:pPr>
        <w:overflowPunct w:val="0"/>
        <w:autoSpaceDE w:val="0"/>
        <w:autoSpaceDN w:val="0"/>
        <w:adjustRightInd w:val="0"/>
        <w:spacing w:after="120"/>
        <w:jc w:val="center"/>
        <w:textAlignment w:val="baseline"/>
        <w:rPr>
          <w:b/>
        </w:rPr>
      </w:pPr>
      <w:r w:rsidRPr="00320113">
        <w:rPr>
          <w:b/>
        </w:rPr>
        <w:t xml:space="preserve">Figure </w:t>
      </w:r>
      <w:r w:rsidRPr="00320113">
        <w:rPr>
          <w:b/>
        </w:rPr>
        <w:fldChar w:fldCharType="begin"/>
      </w:r>
      <w:r w:rsidRPr="00320113">
        <w:rPr>
          <w:b/>
        </w:rPr>
        <w:instrText xml:space="preserve"> SEQ Figure \* ARABIC </w:instrText>
      </w:r>
      <w:r w:rsidRPr="00320113">
        <w:rPr>
          <w:b/>
        </w:rPr>
        <w:fldChar w:fldCharType="separate"/>
      </w:r>
      <w:r w:rsidR="00042EA9">
        <w:rPr>
          <w:b/>
          <w:noProof/>
        </w:rPr>
        <w:t>1</w:t>
      </w:r>
      <w:r w:rsidRPr="00320113">
        <w:rPr>
          <w:b/>
        </w:rPr>
        <w:fldChar w:fldCharType="end"/>
      </w:r>
      <w:r w:rsidRPr="00320113">
        <w:rPr>
          <w:b/>
        </w:rPr>
        <w:t xml:space="preserve"> – Mapping of Set B within Set A</w:t>
      </w:r>
    </w:p>
    <w:p w14:paraId="41F7848D" w14:textId="4D679A6A" w:rsidR="0071265C" w:rsidRPr="0088539B" w:rsidRDefault="00BE5FED" w:rsidP="0088539B">
      <w:pPr>
        <w:pStyle w:val="Heading3"/>
        <w:spacing w:before="120" w:after="120"/>
        <w:rPr>
          <w:b/>
          <w:sz w:val="22"/>
          <w:szCs w:val="22"/>
        </w:rPr>
      </w:pPr>
      <w:r>
        <w:rPr>
          <w:rFonts w:ascii="Times New Roman" w:hAnsi="Times New Roman" w:cs="Times New Roman"/>
          <w:b/>
          <w:sz w:val="22"/>
          <w:szCs w:val="22"/>
        </w:rPr>
        <w:t>NW-side additional condition</w:t>
      </w:r>
    </w:p>
    <w:p w14:paraId="4FA4F5CE" w14:textId="1A9BA462" w:rsidR="00FB195C" w:rsidRDefault="008A707C" w:rsidP="0088539B">
      <w:pPr>
        <w:snapToGrid w:val="0"/>
        <w:spacing w:after="120"/>
        <w:rPr>
          <w:sz w:val="22"/>
          <w:szCs w:val="22"/>
        </w:rPr>
      </w:pPr>
      <w:r>
        <w:rPr>
          <w:sz w:val="22"/>
          <w:szCs w:val="22"/>
        </w:rPr>
        <w:t>From the agreement from RAN1#116bis</w:t>
      </w:r>
      <w:r w:rsidR="007D1716">
        <w:rPr>
          <w:sz w:val="22"/>
          <w:szCs w:val="22"/>
        </w:rPr>
        <w:t>, t</w:t>
      </w:r>
      <w:r w:rsidR="007D1716">
        <w:rPr>
          <w:sz w:val="22"/>
          <w:szCs w:val="22"/>
        </w:rPr>
        <w:t xml:space="preserve">wo options are </w:t>
      </w:r>
      <w:r w:rsidR="00C46D49">
        <w:rPr>
          <w:sz w:val="22"/>
          <w:szCs w:val="22"/>
        </w:rPr>
        <w:t>brought up for the study of NW-side additional condition</w:t>
      </w:r>
      <w:r w:rsidR="007D1716">
        <w:rPr>
          <w:sz w:val="22"/>
          <w:szCs w:val="22"/>
        </w:rPr>
        <w:t>.</w:t>
      </w:r>
    </w:p>
    <w:tbl>
      <w:tblPr>
        <w:tblStyle w:val="TableGrid"/>
        <w:tblW w:w="0" w:type="auto"/>
        <w:tblLook w:val="04A0" w:firstRow="1" w:lastRow="0" w:firstColumn="1" w:lastColumn="0" w:noHBand="0" w:noVBand="1"/>
      </w:tblPr>
      <w:tblGrid>
        <w:gridCol w:w="9062"/>
      </w:tblGrid>
      <w:tr w:rsidR="008A707C" w14:paraId="3C8E7247" w14:textId="77777777" w:rsidTr="008A707C">
        <w:tc>
          <w:tcPr>
            <w:tcW w:w="9062" w:type="dxa"/>
          </w:tcPr>
          <w:p w14:paraId="0676BED9" w14:textId="77777777" w:rsidR="008A707C" w:rsidRPr="00F71CC3" w:rsidRDefault="008A707C">
            <w:pPr>
              <w:rPr>
                <w:rFonts w:eastAsia="等线"/>
                <w:szCs w:val="20"/>
                <w:highlight w:val="green"/>
              </w:rPr>
            </w:pPr>
            <w:r w:rsidRPr="00F71CC3">
              <w:rPr>
                <w:rFonts w:eastAsia="等线" w:hint="eastAsia"/>
                <w:szCs w:val="20"/>
                <w:highlight w:val="green"/>
              </w:rPr>
              <w:t>Agreement</w:t>
            </w:r>
          </w:p>
          <w:p w14:paraId="14844A99" w14:textId="77777777" w:rsidR="008A707C" w:rsidRPr="00F71CC3" w:rsidRDefault="008A707C">
            <w:pPr>
              <w:rPr>
                <w:szCs w:val="20"/>
              </w:rPr>
            </w:pPr>
            <w:r w:rsidRPr="00F71CC3">
              <w:rPr>
                <w:szCs w:val="20"/>
              </w:rPr>
              <w:lastRenderedPageBreak/>
              <w:t xml:space="preserve">Further study, for the consistency of NW-side additional condition across training and inference for UE-sided model for BM-Case 1 and BM Case 2, </w:t>
            </w:r>
            <w:r w:rsidRPr="00F71CC3">
              <w:rPr>
                <w:rFonts w:eastAsia="等线" w:hint="eastAsia"/>
                <w:szCs w:val="20"/>
              </w:rPr>
              <w:t>where</w:t>
            </w:r>
            <w:r w:rsidRPr="00F71CC3">
              <w:rPr>
                <w:szCs w:val="20"/>
              </w:rPr>
              <w:t xml:space="preserve"> the NW-side additional condition </w:t>
            </w:r>
            <w:r w:rsidRPr="00F71CC3">
              <w:rPr>
                <w:rFonts w:eastAsia="等线" w:hint="eastAsia"/>
                <w:szCs w:val="20"/>
              </w:rPr>
              <w:t xml:space="preserve">may at least </w:t>
            </w:r>
            <w:r w:rsidRPr="00F71CC3">
              <w:rPr>
                <w:szCs w:val="20"/>
              </w:rPr>
              <w:t>impact UE assumption on beams of Set A/Set B:</w:t>
            </w:r>
          </w:p>
          <w:p w14:paraId="322E992A" w14:textId="77777777" w:rsidR="008A707C" w:rsidRPr="00F71CC3" w:rsidRDefault="008A707C">
            <w:pPr>
              <w:pStyle w:val="ListParagraph"/>
              <w:numPr>
                <w:ilvl w:val="0"/>
                <w:numId w:val="126"/>
              </w:numPr>
              <w:contextualSpacing w:val="0"/>
              <w:rPr>
                <w:szCs w:val="20"/>
              </w:rPr>
            </w:pPr>
            <w:r w:rsidRPr="00F71CC3">
              <w:rPr>
                <w:szCs w:val="20"/>
              </w:rPr>
              <w:t>Opt1: Based on associated ID (</w:t>
            </w:r>
            <w:r w:rsidRPr="00F71CC3">
              <w:rPr>
                <w:rFonts w:eastAsia="等线" w:hint="eastAsia"/>
                <w:szCs w:val="20"/>
              </w:rPr>
              <w:t>Referring to</w:t>
            </w:r>
            <w:r w:rsidRPr="00F71CC3">
              <w:rPr>
                <w:szCs w:val="20"/>
              </w:rPr>
              <w:t xml:space="preserve"> AI 9.1.3.3)</w:t>
            </w:r>
          </w:p>
          <w:p w14:paraId="40B6A1F8" w14:textId="77777777" w:rsidR="008A707C" w:rsidRPr="00F71CC3" w:rsidRDefault="008A707C">
            <w:pPr>
              <w:pStyle w:val="ListParagraph"/>
              <w:numPr>
                <w:ilvl w:val="1"/>
                <w:numId w:val="125"/>
              </w:numPr>
              <w:contextualSpacing w:val="0"/>
              <w:rPr>
                <w:szCs w:val="20"/>
              </w:rPr>
            </w:pPr>
            <w:r w:rsidRPr="00F71CC3">
              <w:rPr>
                <w:szCs w:val="20"/>
              </w:rPr>
              <w:t>FFS on what can be assumed by UE with the same associated ID across training and inference</w:t>
            </w:r>
          </w:p>
          <w:p w14:paraId="39708C66" w14:textId="77777777" w:rsidR="008A707C" w:rsidRPr="00F71CC3" w:rsidRDefault="008A707C">
            <w:pPr>
              <w:pStyle w:val="ListParagraph"/>
              <w:numPr>
                <w:ilvl w:val="1"/>
                <w:numId w:val="125"/>
              </w:numPr>
              <w:contextualSpacing w:val="0"/>
              <w:rPr>
                <w:szCs w:val="20"/>
              </w:rPr>
            </w:pPr>
            <w:r w:rsidRPr="00F71CC3">
              <w:rPr>
                <w:szCs w:val="20"/>
              </w:rPr>
              <w:t>FFS on how associated ID is introduced, e.g., within CSI framework, or outside of CSI framework</w:t>
            </w:r>
          </w:p>
          <w:p w14:paraId="2DC6EEB6" w14:textId="77777777" w:rsidR="008A707C" w:rsidRPr="00F71CC3" w:rsidRDefault="008A707C">
            <w:pPr>
              <w:pStyle w:val="ListParagraph"/>
              <w:numPr>
                <w:ilvl w:val="0"/>
                <w:numId w:val="125"/>
              </w:numPr>
              <w:contextualSpacing w:val="0"/>
              <w:rPr>
                <w:szCs w:val="20"/>
              </w:rPr>
            </w:pPr>
            <w:r w:rsidRPr="00F71CC3">
              <w:rPr>
                <w:szCs w:val="20"/>
              </w:rPr>
              <w:t>Opt 2: Performance monitoring based</w:t>
            </w:r>
          </w:p>
          <w:p w14:paraId="43C084CC" w14:textId="77777777" w:rsidR="008A707C" w:rsidRPr="00F71CC3" w:rsidRDefault="008A707C">
            <w:pPr>
              <w:pStyle w:val="ListParagraph"/>
              <w:numPr>
                <w:ilvl w:val="1"/>
                <w:numId w:val="125"/>
              </w:numPr>
              <w:contextualSpacing w:val="0"/>
              <w:rPr>
                <w:szCs w:val="20"/>
              </w:rPr>
            </w:pPr>
            <w:r w:rsidRPr="00F71CC3">
              <w:rPr>
                <w:rFonts w:eastAsia="等线" w:hint="eastAsia"/>
                <w:szCs w:val="20"/>
              </w:rPr>
              <w:t>FFS details</w:t>
            </w:r>
            <w:r w:rsidRPr="00F71CC3">
              <w:rPr>
                <w:szCs w:val="20"/>
              </w:rPr>
              <w:t xml:space="preserve">  </w:t>
            </w:r>
          </w:p>
          <w:p w14:paraId="4BB3674A" w14:textId="77777777" w:rsidR="008A707C" w:rsidRDefault="008A707C" w:rsidP="00BB0B92">
            <w:pPr>
              <w:snapToGrid w:val="0"/>
              <w:rPr>
                <w:sz w:val="22"/>
                <w:szCs w:val="22"/>
              </w:rPr>
            </w:pPr>
            <w:r w:rsidRPr="00F71CC3">
              <w:rPr>
                <w:szCs w:val="20"/>
              </w:rPr>
              <w:t xml:space="preserve">Other options are not precluded. </w:t>
            </w:r>
          </w:p>
        </w:tc>
      </w:tr>
    </w:tbl>
    <w:p w14:paraId="5AC9C3FF" w14:textId="4BFF00BE" w:rsidR="0039635C" w:rsidRDefault="004261E2" w:rsidP="0088539B">
      <w:pPr>
        <w:snapToGrid w:val="0"/>
        <w:spacing w:before="120" w:after="120"/>
        <w:rPr>
          <w:sz w:val="22"/>
          <w:szCs w:val="22"/>
        </w:rPr>
      </w:pPr>
      <w:r>
        <w:rPr>
          <w:sz w:val="22"/>
          <w:szCs w:val="22"/>
        </w:rPr>
        <w:lastRenderedPageBreak/>
        <w:t xml:space="preserve">From our understanding, before we discuss the solutions, we need to first sort out what are the factors </w:t>
      </w:r>
      <w:r w:rsidR="00C2172C">
        <w:rPr>
          <w:sz w:val="22"/>
          <w:szCs w:val="22"/>
        </w:rPr>
        <w:t xml:space="preserve">that impact the </w:t>
      </w:r>
      <w:r w:rsidR="00DE5B38">
        <w:rPr>
          <w:sz w:val="22"/>
          <w:szCs w:val="22"/>
        </w:rPr>
        <w:t>misalignment between training and inference</w:t>
      </w:r>
      <w:r>
        <w:rPr>
          <w:sz w:val="22"/>
          <w:szCs w:val="22"/>
        </w:rPr>
        <w:t xml:space="preserve">. </w:t>
      </w:r>
    </w:p>
    <w:p w14:paraId="10CC43BB" w14:textId="3A1F6FC0" w:rsidR="00E16BDD" w:rsidRDefault="00E16BDD" w:rsidP="0088539B">
      <w:pPr>
        <w:snapToGrid w:val="0"/>
        <w:spacing w:before="120" w:after="120"/>
        <w:rPr>
          <w:sz w:val="22"/>
          <w:szCs w:val="22"/>
        </w:rPr>
      </w:pPr>
      <w:r>
        <w:rPr>
          <w:rFonts w:eastAsiaTheme="minorEastAsia"/>
          <w:b/>
          <w:sz w:val="22"/>
          <w:szCs w:val="22"/>
          <w:u w:val="single"/>
          <w:lang w:eastAsia="zh-CN"/>
        </w:rPr>
        <w:t xml:space="preserve">Impact factors </w:t>
      </w:r>
      <w:r w:rsidR="007665DC">
        <w:rPr>
          <w:rFonts w:eastAsiaTheme="minorEastAsia"/>
          <w:b/>
          <w:sz w:val="22"/>
          <w:szCs w:val="22"/>
          <w:u w:val="single"/>
          <w:lang w:eastAsia="zh-CN"/>
        </w:rPr>
        <w:t xml:space="preserve">for </w:t>
      </w:r>
      <w:r w:rsidR="006F1A53">
        <w:rPr>
          <w:rFonts w:eastAsiaTheme="minorEastAsia"/>
          <w:b/>
          <w:sz w:val="22"/>
          <w:szCs w:val="22"/>
          <w:u w:val="single"/>
          <w:lang w:eastAsia="zh-CN"/>
        </w:rPr>
        <w:t>NW-side additional condition</w:t>
      </w:r>
      <w:r w:rsidR="005F5375">
        <w:rPr>
          <w:rFonts w:eastAsiaTheme="minorEastAsia"/>
          <w:b/>
          <w:sz w:val="22"/>
          <w:szCs w:val="22"/>
          <w:u w:val="single"/>
          <w:lang w:eastAsia="zh-CN"/>
        </w:rPr>
        <w:t>s</w:t>
      </w:r>
      <w:r w:rsidR="007665DC">
        <w:rPr>
          <w:rFonts w:eastAsiaTheme="minorEastAsia"/>
          <w:b/>
          <w:sz w:val="22"/>
          <w:szCs w:val="22"/>
          <w:u w:val="single"/>
          <w:lang w:eastAsia="zh-CN"/>
        </w:rPr>
        <w:t xml:space="preserve"> in the same</w:t>
      </w:r>
      <w:r w:rsidR="00F20FD8">
        <w:rPr>
          <w:rFonts w:eastAsiaTheme="minorEastAsia"/>
          <w:b/>
          <w:sz w:val="22"/>
          <w:szCs w:val="22"/>
          <w:u w:val="single"/>
          <w:lang w:eastAsia="zh-CN"/>
        </w:rPr>
        <w:t xml:space="preserve"> cell</w:t>
      </w:r>
    </w:p>
    <w:p w14:paraId="7EDA1C6F" w14:textId="78B42B92" w:rsidR="0065151C" w:rsidRDefault="00C823E4" w:rsidP="0088539B">
      <w:pPr>
        <w:snapToGrid w:val="0"/>
        <w:spacing w:before="120" w:after="120"/>
        <w:rPr>
          <w:sz w:val="22"/>
          <w:szCs w:val="22"/>
        </w:rPr>
      </w:pPr>
      <w:r>
        <w:rPr>
          <w:sz w:val="22"/>
          <w:szCs w:val="22"/>
        </w:rPr>
        <w:t>As per our knowledge to the discussion</w:t>
      </w:r>
      <w:r w:rsidR="0065151C">
        <w:rPr>
          <w:sz w:val="22"/>
          <w:szCs w:val="22"/>
        </w:rPr>
        <w:t xml:space="preserve"> </w:t>
      </w:r>
      <w:r w:rsidR="00BC6755">
        <w:rPr>
          <w:sz w:val="22"/>
          <w:szCs w:val="22"/>
        </w:rPr>
        <w:t>of</w:t>
      </w:r>
      <w:r w:rsidR="0065151C">
        <w:rPr>
          <w:sz w:val="22"/>
          <w:szCs w:val="22"/>
        </w:rPr>
        <w:t xml:space="preserve"> this aspect </w:t>
      </w:r>
      <w:r w:rsidR="00452BF6">
        <w:rPr>
          <w:sz w:val="22"/>
          <w:szCs w:val="22"/>
        </w:rPr>
        <w:t>previously</w:t>
      </w:r>
      <w:r w:rsidR="0065151C">
        <w:rPr>
          <w:sz w:val="22"/>
          <w:szCs w:val="22"/>
        </w:rPr>
        <w:t>,</w:t>
      </w:r>
      <w:r w:rsidR="00452BF6">
        <w:rPr>
          <w:sz w:val="22"/>
          <w:szCs w:val="22"/>
        </w:rPr>
        <w:t xml:space="preserve"> following factors</w:t>
      </w:r>
      <w:r w:rsidR="005127B5">
        <w:rPr>
          <w:sz w:val="22"/>
          <w:szCs w:val="22"/>
        </w:rPr>
        <w:t xml:space="preserve"> may (or may not) impact the </w:t>
      </w:r>
      <w:r w:rsidR="007C4B59">
        <w:rPr>
          <w:sz w:val="22"/>
          <w:szCs w:val="22"/>
        </w:rPr>
        <w:t>NW-side additional conditions</w:t>
      </w:r>
      <w:r w:rsidR="005127B5">
        <w:rPr>
          <w:sz w:val="22"/>
          <w:szCs w:val="22"/>
        </w:rPr>
        <w:t xml:space="preserve"> in the same cell.</w:t>
      </w:r>
    </w:p>
    <w:p w14:paraId="1081BCEC" w14:textId="32F876F4" w:rsidR="0065151C" w:rsidRPr="00BB0B92" w:rsidRDefault="0065151C" w:rsidP="00BB0B92">
      <w:pPr>
        <w:pStyle w:val="ListParagraph"/>
        <w:numPr>
          <w:ilvl w:val="0"/>
          <w:numId w:val="36"/>
        </w:numPr>
        <w:snapToGrid w:val="0"/>
        <w:spacing w:before="120" w:after="120"/>
        <w:ind w:left="357" w:hanging="357"/>
        <w:contextualSpacing w:val="0"/>
        <w:rPr>
          <w:sz w:val="22"/>
          <w:szCs w:val="22"/>
        </w:rPr>
      </w:pPr>
      <w:r w:rsidRPr="00BB0B92">
        <w:rPr>
          <w:sz w:val="22"/>
          <w:szCs w:val="22"/>
        </w:rPr>
        <w:t>Beam-flipping</w:t>
      </w:r>
    </w:p>
    <w:p w14:paraId="204F2B91" w14:textId="47AB8DFA" w:rsidR="00112005" w:rsidRDefault="0065151C" w:rsidP="0088539B">
      <w:pPr>
        <w:snapToGrid w:val="0"/>
        <w:spacing w:after="120"/>
        <w:rPr>
          <w:sz w:val="22"/>
          <w:szCs w:val="22"/>
        </w:rPr>
      </w:pPr>
      <w:r>
        <w:rPr>
          <w:sz w:val="22"/>
          <w:szCs w:val="22"/>
        </w:rPr>
        <w:t xml:space="preserve">As </w:t>
      </w:r>
      <w:r w:rsidRPr="0088539B">
        <w:rPr>
          <w:color w:val="000000" w:themeColor="text1"/>
          <w:sz w:val="22"/>
          <w:szCs w:val="22"/>
        </w:rPr>
        <w:t>suggested</w:t>
      </w:r>
      <w:r>
        <w:rPr>
          <w:sz w:val="22"/>
          <w:szCs w:val="22"/>
        </w:rPr>
        <w:t xml:space="preserve"> in </w:t>
      </w:r>
      <w:r w:rsidR="00BE02A1">
        <w:rPr>
          <w:sz w:val="22"/>
          <w:szCs w:val="22"/>
        </w:rPr>
        <w:t>previous proposals</w:t>
      </w:r>
      <w:r w:rsidR="001200E9">
        <w:rPr>
          <w:sz w:val="22"/>
          <w:szCs w:val="22"/>
        </w:rPr>
        <w:t>, the UE should</w:t>
      </w:r>
      <w:r>
        <w:rPr>
          <w:sz w:val="22"/>
          <w:szCs w:val="22"/>
        </w:rPr>
        <w:t xml:space="preserve"> get information a</w:t>
      </w:r>
      <w:r w:rsidR="001200E9">
        <w:rPr>
          <w:sz w:val="22"/>
          <w:szCs w:val="22"/>
        </w:rPr>
        <w:t>bout Set A, Set B and their relationship</w:t>
      </w:r>
      <w:r w:rsidR="00765831">
        <w:rPr>
          <w:sz w:val="22"/>
          <w:szCs w:val="22"/>
        </w:rPr>
        <w:t xml:space="preserve"> in the local cell</w:t>
      </w:r>
      <w:r w:rsidR="001200E9">
        <w:rPr>
          <w:sz w:val="22"/>
          <w:szCs w:val="22"/>
        </w:rPr>
        <w:t xml:space="preserve">. With this information, the UE can tell the set sizes and their association/mapping both during training and inference. </w:t>
      </w:r>
      <w:r w:rsidR="002928F5">
        <w:rPr>
          <w:sz w:val="22"/>
          <w:szCs w:val="22"/>
        </w:rPr>
        <w:t>Assuming a continuous beam numbering</w:t>
      </w:r>
      <w:r w:rsidR="00C934C9">
        <w:rPr>
          <w:sz w:val="22"/>
          <w:szCs w:val="22"/>
        </w:rPr>
        <w:t xml:space="preserve"> for the same SetA/SetB sizes and mapping</w:t>
      </w:r>
      <w:r w:rsidR="00B068CC">
        <w:rPr>
          <w:sz w:val="22"/>
          <w:szCs w:val="22"/>
        </w:rPr>
        <w:t xml:space="preserve"> in Cell1 (training) and Cell2 (inference)</w:t>
      </w:r>
      <w:r w:rsidR="002928F5">
        <w:rPr>
          <w:sz w:val="22"/>
          <w:szCs w:val="22"/>
        </w:rPr>
        <w:t xml:space="preserve">, it does not matter </w:t>
      </w:r>
      <w:r w:rsidR="00205014">
        <w:rPr>
          <w:sz w:val="22"/>
          <w:szCs w:val="22"/>
        </w:rPr>
        <w:t xml:space="preserve">for successful </w:t>
      </w:r>
      <w:r w:rsidR="00C934C9">
        <w:rPr>
          <w:sz w:val="22"/>
          <w:szCs w:val="22"/>
        </w:rPr>
        <w:t>inference</w:t>
      </w:r>
      <w:r w:rsidR="00205014">
        <w:rPr>
          <w:sz w:val="22"/>
          <w:szCs w:val="22"/>
        </w:rPr>
        <w:t xml:space="preserve"> </w:t>
      </w:r>
      <w:r w:rsidR="00C934C9">
        <w:rPr>
          <w:sz w:val="22"/>
          <w:szCs w:val="22"/>
        </w:rPr>
        <w:t>if</w:t>
      </w:r>
      <w:r w:rsidR="002928F5">
        <w:rPr>
          <w:sz w:val="22"/>
          <w:szCs w:val="22"/>
        </w:rPr>
        <w:t xml:space="preserve"> a beam</w:t>
      </w:r>
      <w:r w:rsidR="00C934C9">
        <w:rPr>
          <w:sz w:val="22"/>
          <w:szCs w:val="22"/>
        </w:rPr>
        <w:t xml:space="preserve"> with the </w:t>
      </w:r>
      <w:r w:rsidR="00C934C9" w:rsidRPr="00FA6222">
        <w:rPr>
          <w:sz w:val="22"/>
          <w:szCs w:val="22"/>
        </w:rPr>
        <w:t xml:space="preserve">same index would point </w:t>
      </w:r>
      <w:r w:rsidR="002928F5" w:rsidRPr="00C934C9">
        <w:rPr>
          <w:sz w:val="22"/>
          <w:szCs w:val="22"/>
        </w:rPr>
        <w:t xml:space="preserve">into different directions during training and inference. This is illustrated in </w:t>
      </w:r>
      <w:r w:rsidR="00205014" w:rsidRPr="00E51366">
        <w:rPr>
          <w:sz w:val="22"/>
          <w:szCs w:val="22"/>
        </w:rPr>
        <w:fldChar w:fldCharType="begin"/>
      </w:r>
      <w:r w:rsidR="00205014" w:rsidRPr="00C934C9">
        <w:rPr>
          <w:sz w:val="22"/>
          <w:szCs w:val="22"/>
        </w:rPr>
        <w:instrText xml:space="preserve"> REF _Ref157776399 \h </w:instrText>
      </w:r>
      <w:r w:rsidR="00C934C9">
        <w:rPr>
          <w:sz w:val="22"/>
          <w:szCs w:val="22"/>
        </w:rPr>
        <w:instrText xml:space="preserve"> \* MERGEFORMAT </w:instrText>
      </w:r>
      <w:r w:rsidR="00205014" w:rsidRPr="00E51366">
        <w:rPr>
          <w:sz w:val="22"/>
          <w:szCs w:val="22"/>
        </w:rPr>
      </w:r>
      <w:r w:rsidR="00205014" w:rsidRPr="00E51366">
        <w:rPr>
          <w:sz w:val="22"/>
          <w:szCs w:val="22"/>
        </w:rPr>
        <w:fldChar w:fldCharType="separate"/>
      </w:r>
      <w:r w:rsidR="00042EA9" w:rsidRPr="00BB0B92">
        <w:rPr>
          <w:sz w:val="22"/>
          <w:szCs w:val="22"/>
        </w:rPr>
        <w:t xml:space="preserve">Figure </w:t>
      </w:r>
      <w:r w:rsidR="00042EA9" w:rsidRPr="00BB0B92">
        <w:rPr>
          <w:noProof/>
          <w:sz w:val="22"/>
          <w:szCs w:val="22"/>
        </w:rPr>
        <w:t>2</w:t>
      </w:r>
      <w:r w:rsidR="00205014" w:rsidRPr="00E51366">
        <w:rPr>
          <w:sz w:val="22"/>
          <w:szCs w:val="22"/>
        </w:rPr>
        <w:fldChar w:fldCharType="end"/>
      </w:r>
      <w:r w:rsidR="00C934C9">
        <w:rPr>
          <w:sz w:val="22"/>
          <w:szCs w:val="22"/>
        </w:rPr>
        <w:t>, where the orange beams represent Set B and are a subset of the blue beams that represent Set A</w:t>
      </w:r>
      <w:r w:rsidR="00205014" w:rsidRPr="00FA6222">
        <w:rPr>
          <w:sz w:val="22"/>
          <w:szCs w:val="22"/>
        </w:rPr>
        <w:t>.</w:t>
      </w:r>
      <w:r w:rsidR="00205014">
        <w:rPr>
          <w:sz w:val="22"/>
          <w:szCs w:val="22"/>
        </w:rPr>
        <w:t xml:space="preserve"> </w:t>
      </w:r>
      <w:r w:rsidR="00C934C9">
        <w:rPr>
          <w:sz w:val="22"/>
          <w:szCs w:val="22"/>
        </w:rPr>
        <w:t>Even if a</w:t>
      </w:r>
      <w:r w:rsidR="00205014">
        <w:rPr>
          <w:sz w:val="22"/>
          <w:szCs w:val="22"/>
        </w:rPr>
        <w:t>ny</w:t>
      </w:r>
      <w:r w:rsidR="00B068CC">
        <w:rPr>
          <w:sz w:val="22"/>
          <w:szCs w:val="22"/>
        </w:rPr>
        <w:t xml:space="preserve"> </w:t>
      </w:r>
      <w:r w:rsidR="00205014">
        <w:rPr>
          <w:sz w:val="22"/>
          <w:szCs w:val="22"/>
        </w:rPr>
        <w:t xml:space="preserve">beam index is allowed to </w:t>
      </w:r>
      <w:r w:rsidR="00205014" w:rsidRPr="0088539B">
        <w:rPr>
          <w:color w:val="000000" w:themeColor="text1"/>
          <w:sz w:val="22"/>
          <w:szCs w:val="22"/>
        </w:rPr>
        <w:t>point</w:t>
      </w:r>
      <w:r w:rsidR="00205014">
        <w:rPr>
          <w:sz w:val="22"/>
          <w:szCs w:val="22"/>
        </w:rPr>
        <w:t xml:space="preserve"> to a different</w:t>
      </w:r>
      <w:r w:rsidR="00C934C9">
        <w:rPr>
          <w:sz w:val="22"/>
          <w:szCs w:val="22"/>
        </w:rPr>
        <w:t xml:space="preserve"> direction</w:t>
      </w:r>
      <w:r w:rsidR="00205014">
        <w:rPr>
          <w:sz w:val="22"/>
          <w:szCs w:val="22"/>
        </w:rPr>
        <w:t xml:space="preserve"> for</w:t>
      </w:r>
      <w:r w:rsidR="00C934C9">
        <w:rPr>
          <w:sz w:val="22"/>
          <w:szCs w:val="22"/>
        </w:rPr>
        <w:t xml:space="preserve"> training and inference, the </w:t>
      </w:r>
      <w:r w:rsidR="00205014">
        <w:rPr>
          <w:sz w:val="22"/>
          <w:szCs w:val="22"/>
        </w:rPr>
        <w:t xml:space="preserve">UE can </w:t>
      </w:r>
      <w:r w:rsidR="00C934C9">
        <w:rPr>
          <w:sz w:val="22"/>
          <w:szCs w:val="22"/>
        </w:rPr>
        <w:t xml:space="preserve">still </w:t>
      </w:r>
      <w:r w:rsidR="00205014">
        <w:rPr>
          <w:sz w:val="22"/>
          <w:szCs w:val="22"/>
        </w:rPr>
        <w:t xml:space="preserve">apply </w:t>
      </w:r>
      <w:r w:rsidR="00B068CC">
        <w:rPr>
          <w:sz w:val="22"/>
          <w:szCs w:val="22"/>
        </w:rPr>
        <w:t>for inference in Cell</w:t>
      </w:r>
      <w:r w:rsidR="00205014">
        <w:rPr>
          <w:sz w:val="22"/>
          <w:szCs w:val="22"/>
        </w:rPr>
        <w:t xml:space="preserve">2 </w:t>
      </w:r>
      <w:r w:rsidR="00B008CA">
        <w:rPr>
          <w:sz w:val="22"/>
          <w:szCs w:val="22"/>
        </w:rPr>
        <w:t xml:space="preserve">based on </w:t>
      </w:r>
      <w:r w:rsidR="00205014">
        <w:rPr>
          <w:sz w:val="22"/>
          <w:szCs w:val="22"/>
        </w:rPr>
        <w:t>what it is has learned during training in Cell1</w:t>
      </w:r>
      <w:r w:rsidR="0039635C">
        <w:rPr>
          <w:sz w:val="22"/>
          <w:szCs w:val="22"/>
        </w:rPr>
        <w:t xml:space="preserve">, since the UE-sided model is learning the distribution of RSRPs rather than the </w:t>
      </w:r>
      <w:r w:rsidR="00D27783">
        <w:rPr>
          <w:sz w:val="22"/>
          <w:szCs w:val="22"/>
        </w:rPr>
        <w:t xml:space="preserve">specific </w:t>
      </w:r>
      <w:r w:rsidR="0039635C">
        <w:rPr>
          <w:sz w:val="22"/>
          <w:szCs w:val="22"/>
        </w:rPr>
        <w:t>IDs</w:t>
      </w:r>
      <w:r w:rsidR="00205014">
        <w:rPr>
          <w:sz w:val="22"/>
          <w:szCs w:val="22"/>
        </w:rPr>
        <w:t>.</w:t>
      </w:r>
    </w:p>
    <w:p w14:paraId="05C9EF62" w14:textId="211E4FE9" w:rsidR="000013D7" w:rsidRPr="00BB0B92" w:rsidRDefault="000013D7" w:rsidP="0088539B">
      <w:pPr>
        <w:snapToGrid w:val="0"/>
        <w:spacing w:after="120"/>
        <w:rPr>
          <w:rFonts w:eastAsiaTheme="minorEastAsia"/>
          <w:sz w:val="22"/>
          <w:szCs w:val="22"/>
          <w:lang w:eastAsia="zh-CN"/>
        </w:rPr>
      </w:pPr>
      <w:r>
        <w:rPr>
          <w:rFonts w:eastAsiaTheme="minorEastAsia" w:hint="eastAsia"/>
          <w:sz w:val="22"/>
          <w:szCs w:val="22"/>
          <w:lang w:eastAsia="zh-CN"/>
        </w:rPr>
        <w:t>M</w:t>
      </w:r>
      <w:r>
        <w:rPr>
          <w:rFonts w:eastAsiaTheme="minorEastAsia"/>
          <w:sz w:val="22"/>
          <w:szCs w:val="22"/>
          <w:lang w:eastAsia="zh-CN"/>
        </w:rPr>
        <w:t xml:space="preserve">oreover, </w:t>
      </w:r>
      <w:r w:rsidR="00F23322">
        <w:rPr>
          <w:rFonts w:eastAsiaTheme="minorEastAsia"/>
          <w:sz w:val="22"/>
          <w:szCs w:val="22"/>
          <w:lang w:eastAsia="zh-CN"/>
        </w:rPr>
        <w:t>for a single gNB, it will not frequently flip the beams</w:t>
      </w:r>
      <w:r w:rsidR="007F6C5E">
        <w:rPr>
          <w:rFonts w:eastAsiaTheme="minorEastAsia"/>
          <w:sz w:val="22"/>
          <w:szCs w:val="22"/>
          <w:lang w:eastAsia="zh-CN"/>
        </w:rPr>
        <w:t xml:space="preserve"> (if needed)</w:t>
      </w:r>
      <w:r w:rsidR="00F23322">
        <w:rPr>
          <w:rFonts w:eastAsiaTheme="minorEastAsia"/>
          <w:sz w:val="22"/>
          <w:szCs w:val="22"/>
          <w:lang w:eastAsia="zh-CN"/>
        </w:rPr>
        <w:t xml:space="preserve"> across time</w:t>
      </w:r>
      <w:r w:rsidR="005F7CF0">
        <w:rPr>
          <w:rFonts w:eastAsiaTheme="minorEastAsia"/>
          <w:sz w:val="22"/>
          <w:szCs w:val="22"/>
          <w:lang w:eastAsia="zh-CN"/>
        </w:rPr>
        <w:t xml:space="preserve"> in the real network,</w:t>
      </w:r>
      <w:r w:rsidR="00F23322">
        <w:rPr>
          <w:rFonts w:eastAsiaTheme="minorEastAsia"/>
          <w:sz w:val="22"/>
          <w:szCs w:val="22"/>
          <w:lang w:eastAsia="zh-CN"/>
        </w:rPr>
        <w:t xml:space="preserve"> </w:t>
      </w:r>
      <w:r w:rsidR="00DC2E22">
        <w:rPr>
          <w:rFonts w:eastAsiaTheme="minorEastAsia"/>
          <w:sz w:val="22"/>
          <w:szCs w:val="22"/>
          <w:lang w:eastAsia="zh-CN"/>
        </w:rPr>
        <w:t>since the</w:t>
      </w:r>
      <w:r w:rsidR="00E648C3">
        <w:rPr>
          <w:rFonts w:eastAsiaTheme="minorEastAsia"/>
          <w:sz w:val="22"/>
          <w:szCs w:val="22"/>
          <w:lang w:eastAsia="zh-CN"/>
        </w:rPr>
        <w:t xml:space="preserve"> </w:t>
      </w:r>
      <w:r w:rsidR="00122312">
        <w:rPr>
          <w:rFonts w:eastAsiaTheme="minorEastAsia"/>
          <w:sz w:val="22"/>
          <w:szCs w:val="22"/>
          <w:lang w:eastAsia="zh-CN"/>
        </w:rPr>
        <w:t xml:space="preserve">configuration of the </w:t>
      </w:r>
      <w:r w:rsidR="0008345D">
        <w:rPr>
          <w:rFonts w:eastAsiaTheme="minorEastAsia"/>
          <w:sz w:val="22"/>
          <w:szCs w:val="22"/>
          <w:lang w:eastAsia="zh-CN"/>
        </w:rPr>
        <w:t>beams depends on the deployment scenario</w:t>
      </w:r>
      <w:r w:rsidR="00122312">
        <w:rPr>
          <w:rFonts w:eastAsiaTheme="minorEastAsia"/>
          <w:sz w:val="22"/>
          <w:szCs w:val="22"/>
          <w:lang w:eastAsia="zh-CN"/>
        </w:rPr>
        <w:t>.</w:t>
      </w:r>
      <w:r w:rsidR="00A77F4F">
        <w:rPr>
          <w:rFonts w:eastAsiaTheme="minorEastAsia"/>
          <w:sz w:val="22"/>
          <w:szCs w:val="22"/>
          <w:lang w:eastAsia="zh-CN"/>
        </w:rPr>
        <w:t xml:space="preserve"> </w:t>
      </w:r>
      <w:r w:rsidR="000F1569">
        <w:rPr>
          <w:rFonts w:eastAsiaTheme="minorEastAsia"/>
          <w:sz w:val="22"/>
          <w:szCs w:val="22"/>
          <w:lang w:eastAsia="zh-CN"/>
        </w:rPr>
        <w:t>Even i</w:t>
      </w:r>
      <w:r w:rsidR="00A77F4F">
        <w:rPr>
          <w:rFonts w:eastAsiaTheme="minorEastAsia"/>
          <w:sz w:val="22"/>
          <w:szCs w:val="22"/>
          <w:lang w:eastAsia="zh-CN"/>
        </w:rPr>
        <w:t>f there is any flipping, the pattern would b</w:t>
      </w:r>
      <w:r w:rsidR="00A77F4F">
        <w:rPr>
          <w:rFonts w:eastAsiaTheme="minorEastAsia"/>
          <w:sz w:val="22"/>
          <w:szCs w:val="22"/>
          <w:lang w:eastAsia="zh-CN"/>
        </w:rPr>
        <w:t>e very limited</w:t>
      </w:r>
      <w:r w:rsidR="00840988">
        <w:rPr>
          <w:rFonts w:eastAsiaTheme="minorEastAsia"/>
          <w:sz w:val="22"/>
          <w:szCs w:val="22"/>
          <w:lang w:eastAsia="zh-CN"/>
        </w:rPr>
        <w:t xml:space="preserve"> and the </w:t>
      </w:r>
      <w:r w:rsidR="00935B25">
        <w:rPr>
          <w:rFonts w:eastAsiaTheme="minorEastAsia"/>
          <w:sz w:val="22"/>
          <w:szCs w:val="22"/>
          <w:lang w:eastAsia="zh-CN"/>
        </w:rPr>
        <w:t xml:space="preserve">changing </w:t>
      </w:r>
      <w:r w:rsidR="00840988">
        <w:rPr>
          <w:rFonts w:eastAsiaTheme="minorEastAsia"/>
          <w:sz w:val="22"/>
          <w:szCs w:val="22"/>
          <w:lang w:eastAsia="zh-CN"/>
        </w:rPr>
        <w:t>frequency is low (</w:t>
      </w:r>
      <w:r w:rsidR="008476CC">
        <w:rPr>
          <w:rFonts w:eastAsiaTheme="minorEastAsia"/>
          <w:sz w:val="22"/>
          <w:szCs w:val="22"/>
          <w:lang w:eastAsia="zh-CN"/>
        </w:rPr>
        <w:t xml:space="preserve">e.g., </w:t>
      </w:r>
      <w:r w:rsidR="00840988">
        <w:rPr>
          <w:rFonts w:eastAsiaTheme="minorEastAsia"/>
          <w:sz w:val="22"/>
          <w:szCs w:val="22"/>
          <w:lang w:eastAsia="zh-CN"/>
        </w:rPr>
        <w:t>hours/days)</w:t>
      </w:r>
      <w:r w:rsidR="00A77F4F">
        <w:rPr>
          <w:rFonts w:eastAsiaTheme="minorEastAsia"/>
          <w:sz w:val="22"/>
          <w:szCs w:val="22"/>
          <w:lang w:eastAsia="zh-CN"/>
        </w:rPr>
        <w:t>.</w:t>
      </w:r>
    </w:p>
    <w:tbl>
      <w:tblPr>
        <w:tblStyle w:val="TableGrid"/>
        <w:tblW w:w="0" w:type="auto"/>
        <w:tblLook w:val="04A0" w:firstRow="1" w:lastRow="0" w:firstColumn="1" w:lastColumn="0" w:noHBand="0" w:noVBand="1"/>
      </w:tblPr>
      <w:tblGrid>
        <w:gridCol w:w="9062"/>
      </w:tblGrid>
      <w:tr w:rsidR="002928F5" w14:paraId="7B208832" w14:textId="77777777" w:rsidTr="002928F5">
        <w:tc>
          <w:tcPr>
            <w:tcW w:w="9062" w:type="dxa"/>
          </w:tcPr>
          <w:p w14:paraId="18471C97" w14:textId="77777777" w:rsidR="002928F5" w:rsidRDefault="00205014" w:rsidP="00C27D0F">
            <w:pPr>
              <w:rPr>
                <w:sz w:val="22"/>
                <w:szCs w:val="22"/>
              </w:rPr>
            </w:pPr>
            <w:r w:rsidRPr="00205014">
              <w:rPr>
                <w:noProof/>
                <w:sz w:val="22"/>
                <w:szCs w:val="22"/>
                <w:lang w:eastAsia="zh-CN"/>
              </w:rPr>
              <w:drawing>
                <wp:inline distT="0" distB="0" distL="0" distR="0" wp14:anchorId="318919D6" wp14:editId="73B0FE68">
                  <wp:extent cx="5760720" cy="28460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2846070"/>
                          </a:xfrm>
                          <a:prstGeom prst="rect">
                            <a:avLst/>
                          </a:prstGeom>
                        </pic:spPr>
                      </pic:pic>
                    </a:graphicData>
                  </a:graphic>
                </wp:inline>
              </w:drawing>
            </w:r>
          </w:p>
        </w:tc>
      </w:tr>
    </w:tbl>
    <w:p w14:paraId="2A15E0F9" w14:textId="1390D026" w:rsidR="00205014" w:rsidRPr="00320113" w:rsidRDefault="00205014" w:rsidP="00320113">
      <w:pPr>
        <w:overflowPunct w:val="0"/>
        <w:autoSpaceDE w:val="0"/>
        <w:autoSpaceDN w:val="0"/>
        <w:adjustRightInd w:val="0"/>
        <w:spacing w:after="120"/>
        <w:jc w:val="center"/>
        <w:textAlignment w:val="baseline"/>
        <w:rPr>
          <w:b/>
        </w:rPr>
      </w:pPr>
      <w:bookmarkStart w:id="6" w:name="_Ref157776399"/>
      <w:r w:rsidRPr="00320113">
        <w:rPr>
          <w:b/>
        </w:rPr>
        <w:t xml:space="preserve">Figure </w:t>
      </w:r>
      <w:r w:rsidRPr="00320113">
        <w:rPr>
          <w:b/>
        </w:rPr>
        <w:fldChar w:fldCharType="begin"/>
      </w:r>
      <w:r w:rsidRPr="00320113">
        <w:rPr>
          <w:b/>
        </w:rPr>
        <w:instrText xml:space="preserve"> SEQ Figure \* ARABIC </w:instrText>
      </w:r>
      <w:r w:rsidRPr="00320113">
        <w:rPr>
          <w:b/>
        </w:rPr>
        <w:fldChar w:fldCharType="separate"/>
      </w:r>
      <w:r w:rsidR="00042EA9">
        <w:rPr>
          <w:b/>
          <w:noProof/>
        </w:rPr>
        <w:t>2</w:t>
      </w:r>
      <w:r w:rsidRPr="00320113">
        <w:rPr>
          <w:b/>
        </w:rPr>
        <w:fldChar w:fldCharType="end"/>
      </w:r>
      <w:bookmarkEnd w:id="6"/>
      <w:r w:rsidRPr="00320113">
        <w:rPr>
          <w:b/>
        </w:rPr>
        <w:t xml:space="preserve"> – Consistency between training and inference in case of beam-flipping</w:t>
      </w:r>
    </w:p>
    <w:p w14:paraId="24647F35" w14:textId="2EECBF37" w:rsidR="00B22538" w:rsidRPr="00BB0B92" w:rsidRDefault="0012271E" w:rsidP="00BB0B92">
      <w:pPr>
        <w:pStyle w:val="ListParagraph"/>
        <w:numPr>
          <w:ilvl w:val="0"/>
          <w:numId w:val="36"/>
        </w:numPr>
        <w:snapToGrid w:val="0"/>
        <w:spacing w:before="120" w:after="120"/>
        <w:ind w:left="357" w:hanging="357"/>
        <w:contextualSpacing w:val="0"/>
        <w:rPr>
          <w:sz w:val="22"/>
          <w:szCs w:val="22"/>
        </w:rPr>
      </w:pPr>
      <w:r>
        <w:rPr>
          <w:sz w:val="22"/>
          <w:szCs w:val="22"/>
        </w:rPr>
        <w:t>Beam angle</w:t>
      </w:r>
    </w:p>
    <w:p w14:paraId="349BA0DF" w14:textId="3403EC66" w:rsidR="00D422AF" w:rsidRDefault="00B22538">
      <w:pPr>
        <w:snapToGrid w:val="0"/>
        <w:spacing w:after="120"/>
        <w:rPr>
          <w:sz w:val="22"/>
          <w:szCs w:val="22"/>
        </w:rPr>
      </w:pPr>
      <w:r>
        <w:rPr>
          <w:sz w:val="22"/>
          <w:szCs w:val="22"/>
        </w:rPr>
        <w:t xml:space="preserve">The </w:t>
      </w:r>
      <w:r w:rsidR="00EC5674">
        <w:rPr>
          <w:sz w:val="22"/>
          <w:szCs w:val="22"/>
        </w:rPr>
        <w:t xml:space="preserve">beam angle </w:t>
      </w:r>
      <w:r w:rsidR="00E05018">
        <w:rPr>
          <w:sz w:val="22"/>
          <w:szCs w:val="22"/>
        </w:rPr>
        <w:t>may be adjusted</w:t>
      </w:r>
      <w:r w:rsidR="00924794">
        <w:rPr>
          <w:sz w:val="22"/>
          <w:szCs w:val="22"/>
        </w:rPr>
        <w:t xml:space="preserve">, </w:t>
      </w:r>
      <w:r w:rsidR="00924794">
        <w:rPr>
          <w:rFonts w:eastAsiaTheme="minorEastAsia"/>
          <w:sz w:val="22"/>
          <w:szCs w:val="22"/>
          <w:lang w:eastAsia="zh-CN"/>
        </w:rPr>
        <w:t>if needed,</w:t>
      </w:r>
      <w:r w:rsidR="00E05018">
        <w:rPr>
          <w:sz w:val="22"/>
          <w:szCs w:val="22"/>
        </w:rPr>
        <w:t xml:space="preserve"> </w:t>
      </w:r>
      <w:r w:rsidR="000163E4">
        <w:rPr>
          <w:sz w:val="22"/>
          <w:szCs w:val="22"/>
        </w:rPr>
        <w:t xml:space="preserve">for power control or </w:t>
      </w:r>
      <w:r w:rsidR="00AB7E69">
        <w:rPr>
          <w:sz w:val="22"/>
          <w:szCs w:val="22"/>
        </w:rPr>
        <w:t>load balancing purpose</w:t>
      </w:r>
      <w:r>
        <w:rPr>
          <w:sz w:val="22"/>
          <w:szCs w:val="22"/>
        </w:rPr>
        <w:t>.</w:t>
      </w:r>
      <w:r w:rsidR="00367741">
        <w:rPr>
          <w:sz w:val="22"/>
          <w:szCs w:val="22"/>
        </w:rPr>
        <w:t xml:space="preserve"> However</w:t>
      </w:r>
      <w:r w:rsidR="00D422AF">
        <w:rPr>
          <w:sz w:val="22"/>
          <w:szCs w:val="22"/>
        </w:rPr>
        <w:t xml:space="preserve">, for a single gNB, it may not frequently change the </w:t>
      </w:r>
      <w:r w:rsidR="00CF5A47">
        <w:rPr>
          <w:sz w:val="22"/>
          <w:szCs w:val="22"/>
        </w:rPr>
        <w:t xml:space="preserve">beam angle </w:t>
      </w:r>
      <w:r w:rsidR="00CF5A47">
        <w:rPr>
          <w:rFonts w:eastAsiaTheme="minorEastAsia"/>
          <w:sz w:val="22"/>
          <w:szCs w:val="22"/>
          <w:lang w:eastAsia="zh-CN"/>
        </w:rPr>
        <w:t>across time in the real network</w:t>
      </w:r>
      <w:r w:rsidR="00CD56F3">
        <w:rPr>
          <w:rFonts w:eastAsiaTheme="minorEastAsia"/>
          <w:sz w:val="22"/>
          <w:szCs w:val="22"/>
          <w:lang w:eastAsia="zh-CN"/>
        </w:rPr>
        <w:t xml:space="preserve">, since </w:t>
      </w:r>
      <w:r w:rsidR="00040958">
        <w:rPr>
          <w:rFonts w:eastAsiaTheme="minorEastAsia"/>
          <w:sz w:val="22"/>
          <w:szCs w:val="22"/>
          <w:lang w:eastAsia="zh-CN"/>
        </w:rPr>
        <w:lastRenderedPageBreak/>
        <w:t xml:space="preserve">such variations </w:t>
      </w:r>
      <w:r w:rsidR="0089418C">
        <w:rPr>
          <w:rFonts w:eastAsiaTheme="minorEastAsia"/>
          <w:sz w:val="22"/>
          <w:szCs w:val="22"/>
          <w:lang w:eastAsia="zh-CN"/>
        </w:rPr>
        <w:t xml:space="preserve">depend on the </w:t>
      </w:r>
      <w:r w:rsidR="00D45DCD">
        <w:rPr>
          <w:rFonts w:eastAsiaTheme="minorEastAsia"/>
          <w:sz w:val="22"/>
          <w:szCs w:val="22"/>
          <w:lang w:eastAsia="zh-CN"/>
        </w:rPr>
        <w:t xml:space="preserve">distribution of </w:t>
      </w:r>
      <w:r w:rsidR="0089418C">
        <w:rPr>
          <w:rFonts w:eastAsiaTheme="minorEastAsia"/>
          <w:sz w:val="22"/>
          <w:szCs w:val="22"/>
          <w:lang w:eastAsia="zh-CN"/>
        </w:rPr>
        <w:t>traffic</w:t>
      </w:r>
      <w:r w:rsidR="000E1A11">
        <w:rPr>
          <w:rFonts w:eastAsiaTheme="minorEastAsia"/>
          <w:sz w:val="22"/>
          <w:szCs w:val="22"/>
          <w:lang w:eastAsia="zh-CN"/>
        </w:rPr>
        <w:t xml:space="preserve"> in the cell</w:t>
      </w:r>
      <w:r w:rsidR="0089418C">
        <w:rPr>
          <w:rFonts w:eastAsiaTheme="minorEastAsia"/>
          <w:sz w:val="22"/>
          <w:szCs w:val="22"/>
          <w:lang w:eastAsia="zh-CN"/>
        </w:rPr>
        <w:t xml:space="preserve">, and </w:t>
      </w:r>
      <w:r w:rsidR="00BA74A1">
        <w:rPr>
          <w:rFonts w:eastAsiaTheme="minorEastAsia"/>
          <w:sz w:val="22"/>
          <w:szCs w:val="22"/>
          <w:lang w:eastAsia="zh-CN"/>
        </w:rPr>
        <w:t>may significantly impact the network performance</w:t>
      </w:r>
      <w:r w:rsidR="005224A7">
        <w:rPr>
          <w:sz w:val="22"/>
          <w:szCs w:val="22"/>
        </w:rPr>
        <w:t>.</w:t>
      </w:r>
      <w:r w:rsidR="00CD56F3">
        <w:rPr>
          <w:sz w:val="22"/>
          <w:szCs w:val="22"/>
        </w:rPr>
        <w:t xml:space="preserve"> </w:t>
      </w:r>
      <w:r w:rsidR="00CD56F3">
        <w:rPr>
          <w:rFonts w:eastAsiaTheme="minorEastAsia"/>
          <w:sz w:val="22"/>
          <w:szCs w:val="22"/>
          <w:lang w:eastAsia="zh-CN"/>
        </w:rPr>
        <w:t xml:space="preserve">If there is any changing, the </w:t>
      </w:r>
      <w:r w:rsidR="007059C8">
        <w:rPr>
          <w:rFonts w:eastAsiaTheme="minorEastAsia"/>
          <w:sz w:val="22"/>
          <w:szCs w:val="22"/>
          <w:lang w:eastAsia="zh-CN"/>
        </w:rPr>
        <w:t>variations</w:t>
      </w:r>
      <w:r w:rsidR="00CD56F3">
        <w:rPr>
          <w:rFonts w:eastAsiaTheme="minorEastAsia"/>
          <w:sz w:val="22"/>
          <w:szCs w:val="22"/>
          <w:lang w:eastAsia="zh-CN"/>
        </w:rPr>
        <w:t xml:space="preserve"> would be very limited and the </w:t>
      </w:r>
      <w:r w:rsidR="005921F5">
        <w:rPr>
          <w:rFonts w:eastAsiaTheme="minorEastAsia"/>
          <w:sz w:val="22"/>
          <w:szCs w:val="22"/>
          <w:lang w:eastAsia="zh-CN"/>
        </w:rPr>
        <w:t xml:space="preserve">changing </w:t>
      </w:r>
      <w:r w:rsidR="00CD56F3">
        <w:rPr>
          <w:rFonts w:eastAsiaTheme="minorEastAsia"/>
          <w:sz w:val="22"/>
          <w:szCs w:val="22"/>
          <w:lang w:eastAsia="zh-CN"/>
        </w:rPr>
        <w:t xml:space="preserve">frequency is low (e.g., </w:t>
      </w:r>
      <w:r w:rsidR="00805A69">
        <w:rPr>
          <w:rFonts w:eastAsiaTheme="minorEastAsia"/>
          <w:sz w:val="22"/>
          <w:szCs w:val="22"/>
          <w:lang w:eastAsia="zh-CN"/>
        </w:rPr>
        <w:t>hours</w:t>
      </w:r>
      <w:r w:rsidR="00CD56F3">
        <w:rPr>
          <w:rFonts w:eastAsiaTheme="minorEastAsia"/>
          <w:sz w:val="22"/>
          <w:szCs w:val="22"/>
          <w:lang w:eastAsia="zh-CN"/>
        </w:rPr>
        <w:t>).</w:t>
      </w:r>
    </w:p>
    <w:p w14:paraId="144F7C62" w14:textId="5C8D88CD" w:rsidR="00E509AA" w:rsidRDefault="008B48D3" w:rsidP="00BB0B92">
      <w:pPr>
        <w:snapToGrid w:val="0"/>
        <w:spacing w:after="120"/>
        <w:rPr>
          <w:sz w:val="22"/>
          <w:szCs w:val="22"/>
        </w:rPr>
      </w:pPr>
      <w:r w:rsidRPr="00481A70">
        <w:rPr>
          <w:b/>
          <w:i/>
          <w:sz w:val="22"/>
          <w:szCs w:val="22"/>
        </w:rPr>
        <w:t xml:space="preserve">Observation </w:t>
      </w:r>
      <w:r w:rsidR="00210385">
        <w:rPr>
          <w:b/>
          <w:i/>
          <w:sz w:val="22"/>
          <w:szCs w:val="22"/>
        </w:rPr>
        <w:t>4</w:t>
      </w:r>
      <w:r w:rsidR="00551B12">
        <w:rPr>
          <w:b/>
          <w:i/>
          <w:sz w:val="22"/>
          <w:szCs w:val="22"/>
        </w:rPr>
        <w:t>:</w:t>
      </w:r>
      <w:r w:rsidRPr="00481A70">
        <w:rPr>
          <w:b/>
          <w:i/>
          <w:sz w:val="22"/>
          <w:szCs w:val="22"/>
        </w:rPr>
        <w:t xml:space="preserve"> </w:t>
      </w:r>
      <w:r w:rsidR="00C742FD" w:rsidRPr="003D4C2D">
        <w:rPr>
          <w:b/>
          <w:i/>
          <w:color w:val="000000" w:themeColor="text1"/>
          <w:sz w:val="22"/>
          <w:szCs w:val="22"/>
        </w:rPr>
        <w:t xml:space="preserve">For </w:t>
      </w:r>
      <w:r w:rsidR="00C742FD">
        <w:rPr>
          <w:b/>
          <w:i/>
          <w:color w:val="000000" w:themeColor="text1"/>
          <w:sz w:val="22"/>
          <w:szCs w:val="22"/>
        </w:rPr>
        <w:t xml:space="preserve">the data collection for the </w:t>
      </w:r>
      <w:r w:rsidR="00C742FD" w:rsidRPr="003D4C2D">
        <w:rPr>
          <w:b/>
          <w:i/>
          <w:color w:val="000000" w:themeColor="text1"/>
          <w:sz w:val="22"/>
          <w:szCs w:val="22"/>
        </w:rPr>
        <w:t>UE-side</w:t>
      </w:r>
      <w:r w:rsidR="00C742FD">
        <w:rPr>
          <w:b/>
          <w:i/>
          <w:color w:val="000000" w:themeColor="text1"/>
          <w:sz w:val="22"/>
          <w:szCs w:val="22"/>
        </w:rPr>
        <w:t xml:space="preserve"> model,</w:t>
      </w:r>
      <w:r w:rsidR="00C742FD" w:rsidRPr="003D4C2D">
        <w:rPr>
          <w:b/>
          <w:i/>
          <w:color w:val="000000" w:themeColor="text1"/>
          <w:sz w:val="22"/>
          <w:szCs w:val="22"/>
        </w:rPr>
        <w:t xml:space="preserve"> </w:t>
      </w:r>
      <w:r w:rsidR="00C742FD">
        <w:rPr>
          <w:b/>
          <w:i/>
          <w:color w:val="000000" w:themeColor="text1"/>
          <w:sz w:val="22"/>
          <w:szCs w:val="22"/>
        </w:rPr>
        <w:t xml:space="preserve">the impact factors for </w:t>
      </w:r>
      <w:r w:rsidR="00354A8C">
        <w:rPr>
          <w:b/>
          <w:i/>
          <w:sz w:val="22"/>
          <w:szCs w:val="22"/>
        </w:rPr>
        <w:t>NW-side additional condition</w:t>
      </w:r>
      <w:r w:rsidR="00C742FD">
        <w:rPr>
          <w:b/>
          <w:i/>
          <w:sz w:val="22"/>
          <w:szCs w:val="22"/>
        </w:rPr>
        <w:t xml:space="preserve"> in the same cell</w:t>
      </w:r>
      <w:r w:rsidR="00531310">
        <w:rPr>
          <w:b/>
          <w:i/>
          <w:sz w:val="22"/>
          <w:szCs w:val="22"/>
        </w:rPr>
        <w:t xml:space="preserve">, if any, </w:t>
      </w:r>
      <w:r w:rsidR="00A5387D">
        <w:rPr>
          <w:b/>
          <w:i/>
          <w:sz w:val="22"/>
          <w:szCs w:val="22"/>
        </w:rPr>
        <w:t>are with limited variations and low frequent chang</w:t>
      </w:r>
      <w:r w:rsidR="001E6C67">
        <w:rPr>
          <w:b/>
          <w:i/>
          <w:sz w:val="22"/>
          <w:szCs w:val="22"/>
        </w:rPr>
        <w:t>es.</w:t>
      </w:r>
    </w:p>
    <w:p w14:paraId="770CA4AE" w14:textId="6D7B9C13" w:rsidR="002831DE" w:rsidRDefault="00BB1F5E" w:rsidP="002831DE">
      <w:pPr>
        <w:snapToGrid w:val="0"/>
        <w:spacing w:before="120" w:after="120"/>
        <w:rPr>
          <w:sz w:val="22"/>
          <w:szCs w:val="22"/>
        </w:rPr>
      </w:pPr>
      <w:r>
        <w:rPr>
          <w:rFonts w:eastAsiaTheme="minorEastAsia"/>
          <w:b/>
          <w:sz w:val="22"/>
          <w:szCs w:val="22"/>
          <w:u w:val="single"/>
          <w:lang w:eastAsia="zh-CN"/>
        </w:rPr>
        <w:t xml:space="preserve">Impact factors for </w:t>
      </w:r>
      <w:r w:rsidR="0031789C">
        <w:rPr>
          <w:rFonts w:eastAsiaTheme="minorEastAsia"/>
          <w:b/>
          <w:sz w:val="22"/>
          <w:szCs w:val="22"/>
          <w:u w:val="single"/>
          <w:lang w:eastAsia="zh-CN"/>
        </w:rPr>
        <w:t>NW-side additional condition</w:t>
      </w:r>
      <w:r w:rsidR="005F5375">
        <w:rPr>
          <w:rFonts w:eastAsiaTheme="minorEastAsia"/>
          <w:b/>
          <w:sz w:val="22"/>
          <w:szCs w:val="22"/>
          <w:u w:val="single"/>
          <w:lang w:eastAsia="zh-CN"/>
        </w:rPr>
        <w:t>s</w:t>
      </w:r>
      <w:r w:rsidR="0031789C">
        <w:rPr>
          <w:rFonts w:eastAsiaTheme="minorEastAsia"/>
          <w:b/>
          <w:sz w:val="22"/>
          <w:szCs w:val="22"/>
          <w:u w:val="single"/>
          <w:lang w:eastAsia="zh-CN"/>
        </w:rPr>
        <w:t xml:space="preserve"> </w:t>
      </w:r>
      <w:r w:rsidR="001858DB">
        <w:rPr>
          <w:rFonts w:eastAsiaTheme="minorEastAsia"/>
          <w:b/>
          <w:sz w:val="22"/>
          <w:szCs w:val="22"/>
          <w:u w:val="single"/>
          <w:lang w:eastAsia="zh-CN"/>
        </w:rPr>
        <w:t>across</w:t>
      </w:r>
      <w:r>
        <w:rPr>
          <w:rFonts w:eastAsiaTheme="minorEastAsia"/>
          <w:b/>
          <w:sz w:val="22"/>
          <w:szCs w:val="22"/>
          <w:u w:val="single"/>
          <w:lang w:eastAsia="zh-CN"/>
        </w:rPr>
        <w:t xml:space="preserve"> cells</w:t>
      </w:r>
    </w:p>
    <w:p w14:paraId="3629A787" w14:textId="2371F2CB" w:rsidR="002831DE" w:rsidRDefault="00E509AA" w:rsidP="00121244">
      <w:pPr>
        <w:spacing w:before="120" w:after="120"/>
        <w:rPr>
          <w:rFonts w:eastAsiaTheme="minorEastAsia"/>
          <w:sz w:val="22"/>
          <w:szCs w:val="22"/>
          <w:lang w:eastAsia="zh-CN"/>
        </w:rPr>
      </w:pPr>
      <w:r>
        <w:rPr>
          <w:sz w:val="22"/>
          <w:szCs w:val="22"/>
          <w:lang w:eastAsia="zh-CN"/>
        </w:rPr>
        <w:t xml:space="preserve">Besides the beam </w:t>
      </w:r>
      <w:r>
        <w:rPr>
          <w:sz w:val="22"/>
          <w:szCs w:val="22"/>
          <w:lang w:eastAsia="zh-CN"/>
        </w:rPr>
        <w:t>angle</w:t>
      </w:r>
      <w:r>
        <w:rPr>
          <w:sz w:val="22"/>
          <w:szCs w:val="22"/>
          <w:lang w:eastAsia="zh-CN"/>
        </w:rPr>
        <w:t xml:space="preserve"> and beam</w:t>
      </w:r>
      <w:r>
        <w:rPr>
          <w:sz w:val="22"/>
          <w:szCs w:val="22"/>
          <w:lang w:eastAsia="zh-CN"/>
        </w:rPr>
        <w:t xml:space="preserve"> flipping, t</w:t>
      </w:r>
      <w:r w:rsidRPr="00A97BC8">
        <w:rPr>
          <w:sz w:val="22"/>
          <w:szCs w:val="22"/>
          <w:lang w:eastAsia="zh-CN"/>
        </w:rPr>
        <w:t xml:space="preserve">here may be substantial factors which </w:t>
      </w:r>
      <w:r>
        <w:rPr>
          <w:sz w:val="22"/>
          <w:szCs w:val="22"/>
          <w:lang w:eastAsia="zh-CN"/>
        </w:rPr>
        <w:t xml:space="preserve">may </w:t>
      </w:r>
      <w:r w:rsidRPr="00A97BC8">
        <w:rPr>
          <w:sz w:val="22"/>
          <w:szCs w:val="22"/>
          <w:lang w:eastAsia="zh-CN"/>
        </w:rPr>
        <w:t>potentially impact the data distribution</w:t>
      </w:r>
      <w:r w:rsidR="00D3104F">
        <w:rPr>
          <w:sz w:val="22"/>
          <w:szCs w:val="22"/>
          <w:lang w:eastAsia="zh-CN"/>
        </w:rPr>
        <w:t xml:space="preserve"> among different </w:t>
      </w:r>
      <w:r w:rsidR="00E87979">
        <w:rPr>
          <w:sz w:val="22"/>
          <w:szCs w:val="22"/>
          <w:lang w:eastAsia="zh-CN"/>
        </w:rPr>
        <w:t>gNBs</w:t>
      </w:r>
      <w:r w:rsidRPr="00A97BC8">
        <w:rPr>
          <w:sz w:val="22"/>
          <w:szCs w:val="22"/>
          <w:lang w:eastAsia="zh-CN"/>
        </w:rPr>
        <w:t>, including RF module type</w:t>
      </w:r>
      <w:r w:rsidR="00FC2233">
        <w:rPr>
          <w:sz w:val="22"/>
          <w:szCs w:val="22"/>
          <w:lang w:eastAsia="zh-CN"/>
        </w:rPr>
        <w:t xml:space="preserve">, </w:t>
      </w:r>
      <w:r w:rsidRPr="00A97BC8">
        <w:rPr>
          <w:sz w:val="22"/>
          <w:szCs w:val="22"/>
          <w:lang w:eastAsia="zh-CN"/>
        </w:rPr>
        <w:t xml:space="preserve">TxRU mapping, </w:t>
      </w:r>
      <w:r w:rsidR="00A614FA">
        <w:rPr>
          <w:sz w:val="22"/>
          <w:szCs w:val="22"/>
          <w:lang w:eastAsia="zh-CN"/>
        </w:rPr>
        <w:t xml:space="preserve">beam shape/codebook, </w:t>
      </w:r>
      <w:r w:rsidRPr="00A97BC8">
        <w:rPr>
          <w:sz w:val="22"/>
          <w:szCs w:val="22"/>
          <w:lang w:eastAsia="zh-CN"/>
        </w:rPr>
        <w:t xml:space="preserve">down tilt angles, </w:t>
      </w:r>
      <w:r w:rsidR="00732E0C">
        <w:rPr>
          <w:sz w:val="22"/>
          <w:szCs w:val="22"/>
          <w:lang w:eastAsia="zh-CN"/>
        </w:rPr>
        <w:t xml:space="preserve">direction of the site, </w:t>
      </w:r>
      <w:r w:rsidRPr="00A97BC8">
        <w:rPr>
          <w:sz w:val="22"/>
          <w:szCs w:val="22"/>
          <w:lang w:eastAsia="zh-CN"/>
        </w:rPr>
        <w:t>deployment scenario, gNB height, etc.</w:t>
      </w:r>
    </w:p>
    <w:p w14:paraId="003CC671" w14:textId="4DC29A0F" w:rsidR="00E509AA" w:rsidRDefault="008D65F9" w:rsidP="00121244">
      <w:pPr>
        <w:spacing w:before="120" w:after="120"/>
        <w:rPr>
          <w:sz w:val="22"/>
          <w:szCs w:val="22"/>
          <w:lang w:eastAsia="zh-CN"/>
        </w:rPr>
      </w:pPr>
      <w:r>
        <w:rPr>
          <w:sz w:val="22"/>
          <w:szCs w:val="22"/>
          <w:lang w:eastAsia="zh-CN"/>
        </w:rPr>
        <w:t xml:space="preserve">As a result, </w:t>
      </w:r>
      <w:r w:rsidR="00A118C9" w:rsidRPr="00A97BC8">
        <w:rPr>
          <w:sz w:val="22"/>
          <w:szCs w:val="22"/>
          <w:lang w:eastAsia="zh-CN"/>
        </w:rPr>
        <w:t xml:space="preserve">NW side </w:t>
      </w:r>
      <w:r w:rsidR="00F16392">
        <w:rPr>
          <w:sz w:val="22"/>
          <w:szCs w:val="22"/>
          <w:lang w:eastAsia="zh-CN"/>
        </w:rPr>
        <w:t xml:space="preserve">actually </w:t>
      </w:r>
      <w:r w:rsidR="00A118C9" w:rsidRPr="00A97BC8">
        <w:rPr>
          <w:sz w:val="22"/>
          <w:szCs w:val="22"/>
          <w:lang w:eastAsia="zh-CN"/>
        </w:rPr>
        <w:t>may not have the knowledge that data categorization</w:t>
      </w:r>
      <w:r w:rsidR="006251D9">
        <w:rPr>
          <w:sz w:val="22"/>
          <w:szCs w:val="22"/>
          <w:lang w:eastAsia="zh-CN"/>
        </w:rPr>
        <w:t xml:space="preserve"> (e.g., to the associated</w:t>
      </w:r>
      <w:r w:rsidR="006251D9" w:rsidRPr="00A97BC8">
        <w:rPr>
          <w:sz w:val="22"/>
          <w:szCs w:val="22"/>
          <w:lang w:eastAsia="zh-CN"/>
        </w:rPr>
        <w:t xml:space="preserve"> ID</w:t>
      </w:r>
      <w:r w:rsidR="006251D9">
        <w:rPr>
          <w:sz w:val="22"/>
          <w:szCs w:val="22"/>
          <w:lang w:eastAsia="zh-CN"/>
        </w:rPr>
        <w:t>s)</w:t>
      </w:r>
      <w:r w:rsidR="00A118C9" w:rsidRPr="00A97BC8">
        <w:rPr>
          <w:sz w:val="22"/>
          <w:szCs w:val="22"/>
          <w:lang w:eastAsia="zh-CN"/>
        </w:rPr>
        <w:t xml:space="preserve"> should be performed based on which factor or which combination of factors. On top of that, for each single factor, there may be different quantitative values. NW side may not have the knowledge that the two data under what exact quantitative values should be categorized with the same</w:t>
      </w:r>
      <w:r w:rsidR="002030B6">
        <w:rPr>
          <w:sz w:val="22"/>
          <w:szCs w:val="22"/>
          <w:lang w:eastAsia="zh-CN"/>
        </w:rPr>
        <w:t xml:space="preserve"> associated</w:t>
      </w:r>
      <w:r w:rsidR="00A118C9" w:rsidRPr="00A97BC8">
        <w:rPr>
          <w:sz w:val="22"/>
          <w:szCs w:val="22"/>
          <w:lang w:eastAsia="zh-CN"/>
        </w:rPr>
        <w:t xml:space="preserve"> ID. E.g., for two sites with down tilt angles 5° and </w:t>
      </w:r>
      <w:r w:rsidR="00A118C9" w:rsidRPr="004C4AE6">
        <w:rPr>
          <w:sz w:val="22"/>
          <w:szCs w:val="22"/>
          <w:lang w:eastAsia="zh-CN"/>
        </w:rPr>
        <w:t>7</w:t>
      </w:r>
      <w:r w:rsidR="00A118C9" w:rsidRPr="00A97BC8">
        <w:rPr>
          <w:sz w:val="22"/>
          <w:szCs w:val="22"/>
          <w:lang w:eastAsia="zh-CN"/>
        </w:rPr>
        <w:t>°, should it categorize them with the same</w:t>
      </w:r>
      <w:r w:rsidR="0014641F" w:rsidRPr="0014641F">
        <w:rPr>
          <w:sz w:val="22"/>
          <w:szCs w:val="22"/>
          <w:lang w:eastAsia="zh-CN"/>
        </w:rPr>
        <w:t xml:space="preserve"> </w:t>
      </w:r>
      <w:r w:rsidR="0014641F">
        <w:rPr>
          <w:sz w:val="22"/>
          <w:szCs w:val="22"/>
          <w:lang w:eastAsia="zh-CN"/>
        </w:rPr>
        <w:t>associated</w:t>
      </w:r>
      <w:r w:rsidR="00A118C9" w:rsidRPr="00A97BC8">
        <w:rPr>
          <w:sz w:val="22"/>
          <w:szCs w:val="22"/>
          <w:lang w:eastAsia="zh-CN"/>
        </w:rPr>
        <w:t xml:space="preserve"> ID or different </w:t>
      </w:r>
      <w:r w:rsidR="0014641F">
        <w:rPr>
          <w:sz w:val="22"/>
          <w:szCs w:val="22"/>
          <w:lang w:eastAsia="zh-CN"/>
        </w:rPr>
        <w:t>associated</w:t>
      </w:r>
      <w:r w:rsidR="0014641F" w:rsidRPr="00A97BC8">
        <w:rPr>
          <w:sz w:val="22"/>
          <w:szCs w:val="22"/>
          <w:lang w:eastAsia="zh-CN"/>
        </w:rPr>
        <w:t xml:space="preserve"> </w:t>
      </w:r>
      <w:r w:rsidR="00A118C9" w:rsidRPr="00A97BC8">
        <w:rPr>
          <w:sz w:val="22"/>
          <w:szCs w:val="22"/>
          <w:lang w:eastAsia="zh-CN"/>
        </w:rPr>
        <w:t xml:space="preserve">IDs? </w:t>
      </w:r>
      <w:r w:rsidR="009E23CA">
        <w:rPr>
          <w:sz w:val="22"/>
          <w:szCs w:val="22"/>
          <w:lang w:eastAsia="zh-CN"/>
        </w:rPr>
        <w:t xml:space="preserve">How about </w:t>
      </w:r>
      <w:r w:rsidR="009E23CA" w:rsidRPr="00A97BC8">
        <w:rPr>
          <w:sz w:val="22"/>
          <w:szCs w:val="22"/>
          <w:lang w:eastAsia="zh-CN"/>
        </w:rPr>
        <w:t xml:space="preserve">5° and </w:t>
      </w:r>
      <w:r w:rsidR="009E23CA">
        <w:rPr>
          <w:sz w:val="22"/>
          <w:szCs w:val="22"/>
          <w:lang w:eastAsia="zh-CN"/>
        </w:rPr>
        <w:t>10</w:t>
      </w:r>
      <w:r w:rsidR="009E23CA" w:rsidRPr="00A97BC8">
        <w:rPr>
          <w:sz w:val="22"/>
          <w:szCs w:val="22"/>
          <w:lang w:eastAsia="zh-CN"/>
        </w:rPr>
        <w:t>°</w:t>
      </w:r>
      <w:r w:rsidR="009E23CA">
        <w:rPr>
          <w:sz w:val="22"/>
          <w:szCs w:val="22"/>
          <w:lang w:eastAsia="zh-CN"/>
        </w:rPr>
        <w:t xml:space="preserve">? </w:t>
      </w:r>
      <w:r w:rsidR="00A118C9">
        <w:rPr>
          <w:sz w:val="22"/>
          <w:szCs w:val="22"/>
          <w:lang w:eastAsia="zh-CN"/>
        </w:rPr>
        <w:t xml:space="preserve">The fact is, for any two gNBs, they may not be 100% identical. </w:t>
      </w:r>
      <w:r w:rsidR="00A118C9" w:rsidRPr="00A97BC8">
        <w:rPr>
          <w:sz w:val="22"/>
          <w:szCs w:val="22"/>
          <w:lang w:eastAsia="zh-CN"/>
        </w:rPr>
        <w:t xml:space="preserve">If </w:t>
      </w:r>
      <w:r w:rsidR="00551B12">
        <w:rPr>
          <w:sz w:val="22"/>
          <w:szCs w:val="22"/>
          <w:lang w:eastAsia="zh-CN"/>
        </w:rPr>
        <w:t xml:space="preserve">the </w:t>
      </w:r>
      <w:r w:rsidR="00A118C9" w:rsidRPr="00A97BC8">
        <w:rPr>
          <w:sz w:val="22"/>
          <w:szCs w:val="22"/>
          <w:lang w:eastAsia="zh-CN"/>
        </w:rPr>
        <w:t>NW side categorize</w:t>
      </w:r>
      <w:r w:rsidR="00551B12">
        <w:rPr>
          <w:sz w:val="22"/>
          <w:szCs w:val="22"/>
          <w:lang w:eastAsia="zh-CN"/>
        </w:rPr>
        <w:t>s</w:t>
      </w:r>
      <w:r w:rsidR="00A118C9" w:rsidRPr="00A97BC8">
        <w:rPr>
          <w:sz w:val="22"/>
          <w:szCs w:val="22"/>
          <w:lang w:eastAsia="zh-CN"/>
        </w:rPr>
        <w:t xml:space="preserve"> the data of two sites with different </w:t>
      </w:r>
      <w:r w:rsidR="0011440E">
        <w:rPr>
          <w:sz w:val="22"/>
          <w:szCs w:val="22"/>
          <w:lang w:eastAsia="zh-CN"/>
        </w:rPr>
        <w:t>associated</w:t>
      </w:r>
      <w:r w:rsidR="0011440E" w:rsidRPr="00A97BC8">
        <w:rPr>
          <w:sz w:val="22"/>
          <w:szCs w:val="22"/>
          <w:lang w:eastAsia="zh-CN"/>
        </w:rPr>
        <w:t xml:space="preserve"> </w:t>
      </w:r>
      <w:r w:rsidR="00A118C9" w:rsidRPr="00A97BC8">
        <w:rPr>
          <w:sz w:val="22"/>
          <w:szCs w:val="22"/>
          <w:lang w:eastAsia="zh-CN"/>
        </w:rPr>
        <w:t>IDs as long as</w:t>
      </w:r>
      <w:r w:rsidR="00A118C9">
        <w:rPr>
          <w:sz w:val="22"/>
          <w:szCs w:val="22"/>
          <w:lang w:eastAsia="zh-CN"/>
        </w:rPr>
        <w:t xml:space="preserve"> they </w:t>
      </w:r>
      <w:r w:rsidR="0099176E">
        <w:rPr>
          <w:sz w:val="22"/>
          <w:szCs w:val="22"/>
          <w:lang w:eastAsia="zh-CN"/>
        </w:rPr>
        <w:t>have any difference</w:t>
      </w:r>
      <w:r w:rsidR="00A118C9">
        <w:rPr>
          <w:sz w:val="22"/>
          <w:szCs w:val="22"/>
          <w:lang w:eastAsia="zh-CN"/>
        </w:rPr>
        <w:t xml:space="preserve"> from</w:t>
      </w:r>
      <w:r w:rsidR="00A118C9" w:rsidRPr="00A97BC8">
        <w:rPr>
          <w:sz w:val="22"/>
          <w:szCs w:val="22"/>
          <w:lang w:eastAsia="zh-CN"/>
        </w:rPr>
        <w:t xml:space="preserve"> any factor and any quantitative value of the factor, it may assign millions of </w:t>
      </w:r>
      <w:r w:rsidR="00D159D8">
        <w:rPr>
          <w:sz w:val="22"/>
          <w:szCs w:val="22"/>
          <w:lang w:eastAsia="zh-CN"/>
        </w:rPr>
        <w:t>associated</w:t>
      </w:r>
      <w:r w:rsidR="00D159D8" w:rsidRPr="00A97BC8">
        <w:rPr>
          <w:sz w:val="22"/>
          <w:szCs w:val="22"/>
          <w:lang w:eastAsia="zh-CN"/>
        </w:rPr>
        <w:t xml:space="preserve"> </w:t>
      </w:r>
      <w:r w:rsidR="00A118C9" w:rsidRPr="00A97BC8">
        <w:rPr>
          <w:sz w:val="22"/>
          <w:szCs w:val="22"/>
          <w:lang w:eastAsia="zh-CN"/>
        </w:rPr>
        <w:t xml:space="preserve">IDs to the UE, which actually </w:t>
      </w:r>
      <w:r w:rsidR="00551B12">
        <w:rPr>
          <w:sz w:val="22"/>
          <w:szCs w:val="22"/>
          <w:lang w:eastAsia="zh-CN"/>
        </w:rPr>
        <w:t xml:space="preserve">would be </w:t>
      </w:r>
      <w:r w:rsidR="00A118C9" w:rsidRPr="00A97BC8">
        <w:rPr>
          <w:sz w:val="22"/>
          <w:szCs w:val="22"/>
          <w:lang w:eastAsia="zh-CN"/>
        </w:rPr>
        <w:t>helpless to the UE side</w:t>
      </w:r>
      <w:r w:rsidR="00A118C9">
        <w:rPr>
          <w:sz w:val="22"/>
          <w:szCs w:val="22"/>
          <w:lang w:eastAsia="zh-CN"/>
        </w:rPr>
        <w:t xml:space="preserve"> – as the CGI (cell global ID) already </w:t>
      </w:r>
      <w:r w:rsidR="00551B12">
        <w:rPr>
          <w:sz w:val="22"/>
          <w:szCs w:val="22"/>
          <w:lang w:eastAsia="zh-CN"/>
        </w:rPr>
        <w:t xml:space="preserve">is </w:t>
      </w:r>
      <w:r w:rsidR="00A118C9">
        <w:rPr>
          <w:sz w:val="22"/>
          <w:szCs w:val="22"/>
          <w:lang w:eastAsia="zh-CN"/>
        </w:rPr>
        <w:t xml:space="preserve">available </w:t>
      </w:r>
      <w:r w:rsidR="00551B12">
        <w:rPr>
          <w:sz w:val="22"/>
          <w:szCs w:val="22"/>
          <w:lang w:eastAsia="zh-CN"/>
        </w:rPr>
        <w:t>to the</w:t>
      </w:r>
      <w:r w:rsidR="00A118C9">
        <w:rPr>
          <w:sz w:val="22"/>
          <w:szCs w:val="22"/>
          <w:lang w:eastAsia="zh-CN"/>
        </w:rPr>
        <w:t xml:space="preserve"> UE, it can use it to train cell specific model</w:t>
      </w:r>
      <w:r w:rsidR="00A118C9" w:rsidRPr="00A97BC8">
        <w:rPr>
          <w:sz w:val="22"/>
          <w:szCs w:val="22"/>
          <w:lang w:eastAsia="zh-CN"/>
        </w:rPr>
        <w:t>.</w:t>
      </w:r>
      <w:r w:rsidR="00110B7F">
        <w:rPr>
          <w:sz w:val="22"/>
          <w:szCs w:val="22"/>
          <w:lang w:eastAsia="zh-CN"/>
        </w:rPr>
        <w:t xml:space="preserve"> In addition, </w:t>
      </w:r>
      <w:r w:rsidR="00110B7F">
        <w:rPr>
          <w:sz w:val="22"/>
          <w:szCs w:val="22"/>
        </w:rPr>
        <w:t>it is not clear how the NW will know to what extent for the bias of a different factor</w:t>
      </w:r>
      <w:r w:rsidR="003D13CB">
        <w:rPr>
          <w:sz w:val="22"/>
          <w:szCs w:val="22"/>
        </w:rPr>
        <w:t>/quantitative value</w:t>
      </w:r>
      <w:r w:rsidR="00110B7F">
        <w:rPr>
          <w:sz w:val="22"/>
          <w:szCs w:val="22"/>
        </w:rPr>
        <w:t>, it needs to assign a separate categorization ID</w:t>
      </w:r>
      <w:r w:rsidR="00110B7F" w:rsidRPr="00121244">
        <w:rPr>
          <w:sz w:val="22"/>
          <w:szCs w:val="22"/>
        </w:rPr>
        <w:t>.</w:t>
      </w:r>
      <w:r w:rsidR="00110B7F">
        <w:rPr>
          <w:sz w:val="22"/>
          <w:szCs w:val="22"/>
        </w:rPr>
        <w:t xml:space="preserve"> </w:t>
      </w:r>
      <w:r w:rsidR="00B246FC" w:rsidRPr="00BF137B">
        <w:rPr>
          <w:sz w:val="22"/>
          <w:szCs w:val="22"/>
          <w:lang w:eastAsia="zh-CN"/>
        </w:rPr>
        <w:t xml:space="preserve">To </w:t>
      </w:r>
      <w:r w:rsidR="00B246FC">
        <w:rPr>
          <w:sz w:val="22"/>
          <w:szCs w:val="22"/>
          <w:lang w:eastAsia="zh-CN"/>
        </w:rPr>
        <w:t xml:space="preserve">harmonize the understanding of the </w:t>
      </w:r>
      <w:r w:rsidR="00B246FC" w:rsidRPr="00E50EA5">
        <w:rPr>
          <w:rFonts w:eastAsia="等线"/>
          <w:sz w:val="22"/>
          <w:szCs w:val="22"/>
          <w:lang w:eastAsia="x-none"/>
        </w:rPr>
        <w:t xml:space="preserve">data </w:t>
      </w:r>
      <w:r w:rsidR="00B246FC" w:rsidRPr="00615BBD">
        <w:rPr>
          <w:sz w:val="22"/>
          <w:szCs w:val="22"/>
          <w:lang w:eastAsia="zh-CN"/>
        </w:rPr>
        <w:t>categorization</w:t>
      </w:r>
      <w:r w:rsidR="00B246FC">
        <w:rPr>
          <w:sz w:val="22"/>
          <w:szCs w:val="22"/>
          <w:lang w:eastAsia="zh-CN"/>
        </w:rPr>
        <w:t xml:space="preserve"> principle and generalization capability between NW </w:t>
      </w:r>
      <w:r w:rsidR="00B246FC" w:rsidRPr="00BF137B">
        <w:rPr>
          <w:sz w:val="22"/>
          <w:szCs w:val="22"/>
          <w:lang w:eastAsia="zh-CN"/>
        </w:rPr>
        <w:t>side</w:t>
      </w:r>
      <w:r w:rsidR="00B246FC">
        <w:rPr>
          <w:sz w:val="22"/>
          <w:szCs w:val="22"/>
          <w:lang w:eastAsia="zh-CN"/>
        </w:rPr>
        <w:t xml:space="preserve"> and UE side, they may need non-trivial offline interaction.</w:t>
      </w:r>
    </w:p>
    <w:p w14:paraId="2C9E11DF" w14:textId="1A7BA3A5" w:rsidR="00C14461" w:rsidRPr="00BB0B92" w:rsidRDefault="00C14461" w:rsidP="00121244">
      <w:pPr>
        <w:spacing w:before="120" w:after="120"/>
        <w:rPr>
          <w:rFonts w:eastAsiaTheme="minorEastAsia"/>
          <w:sz w:val="22"/>
          <w:szCs w:val="22"/>
          <w:lang w:eastAsia="zh-CN"/>
        </w:rPr>
      </w:pPr>
      <w:r w:rsidRPr="00BF137B">
        <w:rPr>
          <w:rFonts w:eastAsiaTheme="minorEastAsia"/>
          <w:sz w:val="22"/>
          <w:szCs w:val="22"/>
          <w:lang w:eastAsia="zh-CN"/>
        </w:rPr>
        <w:t xml:space="preserve">As another issue, </w:t>
      </w:r>
      <w:r w:rsidRPr="00183143">
        <w:rPr>
          <w:rFonts w:eastAsiaTheme="minorEastAsia"/>
          <w:sz w:val="22"/>
          <w:szCs w:val="22"/>
          <w:lang w:eastAsia="zh-CN"/>
        </w:rPr>
        <w:t xml:space="preserve">proprietary preservation is not likely to be </w:t>
      </w:r>
      <w:r>
        <w:rPr>
          <w:rFonts w:eastAsiaTheme="minorEastAsia"/>
          <w:sz w:val="22"/>
          <w:szCs w:val="22"/>
          <w:lang w:eastAsia="zh-CN"/>
        </w:rPr>
        <w:t xml:space="preserve">guaranteed even though it is using </w:t>
      </w:r>
      <w:r w:rsidR="007559C4">
        <w:rPr>
          <w:sz w:val="22"/>
          <w:szCs w:val="22"/>
          <w:lang w:eastAsia="zh-CN"/>
        </w:rPr>
        <w:t>associated</w:t>
      </w:r>
      <w:r w:rsidR="007559C4" w:rsidRPr="00A97BC8">
        <w:rPr>
          <w:sz w:val="22"/>
          <w:szCs w:val="22"/>
          <w:lang w:eastAsia="zh-CN"/>
        </w:rPr>
        <w:t xml:space="preserve"> </w:t>
      </w:r>
      <w:r>
        <w:rPr>
          <w:rFonts w:eastAsiaTheme="minorEastAsia"/>
          <w:sz w:val="22"/>
          <w:szCs w:val="22"/>
          <w:lang w:eastAsia="zh-CN"/>
        </w:rPr>
        <w:t xml:space="preserve">ID to implicitly represent the NW side additional condition. </w:t>
      </w:r>
      <w:r w:rsidR="00E07707">
        <w:rPr>
          <w:rFonts w:eastAsiaTheme="minorEastAsia"/>
          <w:sz w:val="22"/>
          <w:szCs w:val="22"/>
          <w:lang w:eastAsia="zh-CN"/>
        </w:rPr>
        <w:t>If the associated ID is a globally unique ID</w:t>
      </w:r>
      <w:r>
        <w:rPr>
          <w:rFonts w:eastAsiaTheme="minorEastAsia"/>
          <w:sz w:val="22"/>
          <w:szCs w:val="22"/>
          <w:lang w:eastAsia="zh-CN"/>
        </w:rPr>
        <w:t xml:space="preserve">, </w:t>
      </w:r>
      <w:r w:rsidR="005B7720">
        <w:rPr>
          <w:rFonts w:eastAsiaTheme="minorEastAsia"/>
          <w:sz w:val="22"/>
          <w:szCs w:val="22"/>
          <w:lang w:eastAsia="zh-CN"/>
        </w:rPr>
        <w:t>it</w:t>
      </w:r>
      <w:r w:rsidRPr="00BF137B">
        <w:rPr>
          <w:rFonts w:eastAsiaTheme="minorEastAsia"/>
          <w:sz w:val="22"/>
          <w:szCs w:val="22"/>
          <w:lang w:eastAsia="zh-CN"/>
        </w:rPr>
        <w:t xml:space="preserve"> </w:t>
      </w:r>
      <w:r>
        <w:rPr>
          <w:rFonts w:eastAsiaTheme="minorEastAsia"/>
          <w:sz w:val="22"/>
          <w:szCs w:val="22"/>
          <w:lang w:eastAsia="zh-CN"/>
        </w:rPr>
        <w:t>implies the</w:t>
      </w:r>
      <w:r w:rsidRPr="00BF137B">
        <w:rPr>
          <w:rFonts w:eastAsiaTheme="minorEastAsia"/>
          <w:sz w:val="22"/>
          <w:szCs w:val="22"/>
          <w:lang w:eastAsia="zh-CN"/>
        </w:rPr>
        <w:t xml:space="preserve"> information of linkage </w:t>
      </w:r>
      <w:r>
        <w:rPr>
          <w:rFonts w:eastAsiaTheme="minorEastAsia"/>
          <w:sz w:val="22"/>
          <w:szCs w:val="22"/>
          <w:lang w:eastAsia="zh-CN"/>
        </w:rPr>
        <w:t>across</w:t>
      </w:r>
      <w:r w:rsidRPr="00BF137B">
        <w:rPr>
          <w:rFonts w:eastAsiaTheme="minorEastAsia"/>
          <w:sz w:val="22"/>
          <w:szCs w:val="22"/>
          <w:lang w:eastAsia="zh-CN"/>
        </w:rPr>
        <w:t xml:space="preserve"> gNBs</w:t>
      </w:r>
      <w:r>
        <w:rPr>
          <w:rFonts w:eastAsiaTheme="minorEastAsia"/>
          <w:sz w:val="22"/>
          <w:szCs w:val="22"/>
          <w:lang w:eastAsia="zh-CN"/>
        </w:rPr>
        <w:t xml:space="preserve"> - that means if a number of gNBs indicate the same </w:t>
      </w:r>
      <w:r w:rsidR="00976C93">
        <w:rPr>
          <w:sz w:val="22"/>
          <w:szCs w:val="22"/>
          <w:lang w:eastAsia="zh-CN"/>
        </w:rPr>
        <w:t>associated</w:t>
      </w:r>
      <w:r w:rsidR="00976C93" w:rsidRPr="00A97BC8">
        <w:rPr>
          <w:sz w:val="22"/>
          <w:szCs w:val="22"/>
          <w:lang w:eastAsia="zh-CN"/>
        </w:rPr>
        <w:t xml:space="preserve"> </w:t>
      </w:r>
      <w:r>
        <w:rPr>
          <w:rFonts w:eastAsiaTheme="minorEastAsia"/>
          <w:sz w:val="22"/>
          <w:szCs w:val="22"/>
          <w:lang w:eastAsia="zh-CN"/>
        </w:rPr>
        <w:t xml:space="preserve">ID to </w:t>
      </w:r>
      <w:r w:rsidR="00551B12">
        <w:rPr>
          <w:rFonts w:eastAsiaTheme="minorEastAsia"/>
          <w:sz w:val="22"/>
          <w:szCs w:val="22"/>
          <w:lang w:eastAsia="zh-CN"/>
        </w:rPr>
        <w:t xml:space="preserve">the </w:t>
      </w:r>
      <w:r>
        <w:rPr>
          <w:rFonts w:eastAsiaTheme="minorEastAsia"/>
          <w:sz w:val="22"/>
          <w:szCs w:val="22"/>
          <w:lang w:eastAsia="zh-CN"/>
        </w:rPr>
        <w:t xml:space="preserve">UE side, it discloses that these gNBs have the same additional condition (RF module type, deployment scenario, etc.), </w:t>
      </w:r>
      <w:r w:rsidR="00DF3EA1">
        <w:rPr>
          <w:rFonts w:eastAsiaTheme="minorEastAsia"/>
          <w:sz w:val="22"/>
          <w:szCs w:val="22"/>
          <w:lang w:eastAsia="zh-CN"/>
        </w:rPr>
        <w:t>so that</w:t>
      </w:r>
      <w:r>
        <w:rPr>
          <w:rFonts w:eastAsiaTheme="minorEastAsia"/>
          <w:sz w:val="22"/>
          <w:szCs w:val="22"/>
          <w:lang w:eastAsia="zh-CN"/>
        </w:rPr>
        <w:t xml:space="preserve"> the network planning information is exposed.</w:t>
      </w:r>
    </w:p>
    <w:p w14:paraId="351BD289" w14:textId="248F855A" w:rsidR="0076162E" w:rsidRDefault="00767662" w:rsidP="00121244">
      <w:pPr>
        <w:spacing w:before="120" w:after="120"/>
        <w:rPr>
          <w:b/>
          <w:i/>
          <w:color w:val="000000" w:themeColor="text1"/>
          <w:sz w:val="22"/>
          <w:szCs w:val="22"/>
        </w:rPr>
      </w:pPr>
      <w:r w:rsidRPr="00481A70">
        <w:rPr>
          <w:b/>
          <w:i/>
          <w:sz w:val="22"/>
          <w:szCs w:val="22"/>
        </w:rPr>
        <w:t xml:space="preserve">Observation </w:t>
      </w:r>
      <w:r w:rsidR="00210385">
        <w:rPr>
          <w:b/>
          <w:i/>
          <w:sz w:val="22"/>
          <w:szCs w:val="22"/>
        </w:rPr>
        <w:t>5</w:t>
      </w:r>
      <w:r w:rsidR="00551B12">
        <w:rPr>
          <w:b/>
          <w:i/>
          <w:sz w:val="22"/>
          <w:szCs w:val="22"/>
        </w:rPr>
        <w:t>:</w:t>
      </w:r>
      <w:r w:rsidRPr="00481A70">
        <w:rPr>
          <w:b/>
          <w:i/>
          <w:sz w:val="22"/>
          <w:szCs w:val="22"/>
        </w:rPr>
        <w:t xml:space="preserve"> </w:t>
      </w:r>
      <w:r w:rsidRPr="003D4C2D">
        <w:rPr>
          <w:b/>
          <w:i/>
          <w:color w:val="000000" w:themeColor="text1"/>
          <w:sz w:val="22"/>
          <w:szCs w:val="22"/>
        </w:rPr>
        <w:t xml:space="preserve">For </w:t>
      </w:r>
      <w:r>
        <w:rPr>
          <w:b/>
          <w:i/>
          <w:color w:val="000000" w:themeColor="text1"/>
          <w:sz w:val="22"/>
          <w:szCs w:val="22"/>
        </w:rPr>
        <w:t xml:space="preserve">the data collection for the </w:t>
      </w:r>
      <w:r w:rsidRPr="003D4C2D">
        <w:rPr>
          <w:b/>
          <w:i/>
          <w:color w:val="000000" w:themeColor="text1"/>
          <w:sz w:val="22"/>
          <w:szCs w:val="22"/>
        </w:rPr>
        <w:t>UE-side</w:t>
      </w:r>
      <w:r>
        <w:rPr>
          <w:b/>
          <w:i/>
          <w:color w:val="000000" w:themeColor="text1"/>
          <w:sz w:val="22"/>
          <w:szCs w:val="22"/>
        </w:rPr>
        <w:t xml:space="preserve"> model,</w:t>
      </w:r>
      <w:r w:rsidRPr="003D4C2D">
        <w:rPr>
          <w:b/>
          <w:i/>
          <w:color w:val="000000" w:themeColor="text1"/>
          <w:sz w:val="22"/>
          <w:szCs w:val="22"/>
        </w:rPr>
        <w:t xml:space="preserve"> </w:t>
      </w:r>
      <w:r>
        <w:rPr>
          <w:b/>
          <w:i/>
          <w:color w:val="000000" w:themeColor="text1"/>
          <w:sz w:val="22"/>
          <w:szCs w:val="22"/>
        </w:rPr>
        <w:t xml:space="preserve">the </w:t>
      </w:r>
      <w:r w:rsidR="00EC6DAB">
        <w:rPr>
          <w:b/>
          <w:i/>
          <w:color w:val="000000" w:themeColor="text1"/>
          <w:sz w:val="22"/>
          <w:szCs w:val="22"/>
        </w:rPr>
        <w:t xml:space="preserve">massive </w:t>
      </w:r>
      <w:r w:rsidR="00551B12">
        <w:rPr>
          <w:b/>
          <w:i/>
          <w:color w:val="000000" w:themeColor="text1"/>
          <w:sz w:val="22"/>
          <w:szCs w:val="22"/>
        </w:rPr>
        <w:t xml:space="preserve">number of </w:t>
      </w:r>
      <w:r>
        <w:rPr>
          <w:b/>
          <w:i/>
          <w:color w:val="000000" w:themeColor="text1"/>
          <w:sz w:val="22"/>
          <w:szCs w:val="22"/>
        </w:rPr>
        <w:t>impact</w:t>
      </w:r>
      <w:r w:rsidR="00551B12">
        <w:rPr>
          <w:b/>
          <w:i/>
          <w:color w:val="000000" w:themeColor="text1"/>
          <w:sz w:val="22"/>
          <w:szCs w:val="22"/>
        </w:rPr>
        <w:t>ing</w:t>
      </w:r>
      <w:r>
        <w:rPr>
          <w:b/>
          <w:i/>
          <w:color w:val="000000" w:themeColor="text1"/>
          <w:sz w:val="22"/>
          <w:szCs w:val="22"/>
        </w:rPr>
        <w:t xml:space="preserve"> factors for </w:t>
      </w:r>
      <w:r>
        <w:rPr>
          <w:b/>
          <w:i/>
          <w:sz w:val="22"/>
          <w:szCs w:val="22"/>
        </w:rPr>
        <w:t xml:space="preserve">consistency between training and inference </w:t>
      </w:r>
      <w:r w:rsidR="00685316">
        <w:rPr>
          <w:b/>
          <w:i/>
          <w:sz w:val="22"/>
          <w:szCs w:val="22"/>
        </w:rPr>
        <w:t xml:space="preserve">across </w:t>
      </w:r>
      <w:r>
        <w:rPr>
          <w:b/>
          <w:i/>
          <w:sz w:val="22"/>
          <w:szCs w:val="22"/>
        </w:rPr>
        <w:t>cell</w:t>
      </w:r>
      <w:r w:rsidR="00685316">
        <w:rPr>
          <w:b/>
          <w:i/>
          <w:sz w:val="22"/>
          <w:szCs w:val="22"/>
        </w:rPr>
        <w:t>s</w:t>
      </w:r>
      <w:r w:rsidR="00AC17A5">
        <w:rPr>
          <w:b/>
          <w:i/>
          <w:sz w:val="22"/>
          <w:szCs w:val="22"/>
        </w:rPr>
        <w:t xml:space="preserve"> are difficult to be categorized</w:t>
      </w:r>
      <w:r w:rsidR="00BD48FE">
        <w:rPr>
          <w:b/>
          <w:i/>
          <w:sz w:val="22"/>
          <w:szCs w:val="22"/>
        </w:rPr>
        <w:t xml:space="preserve"> to associated IDs</w:t>
      </w:r>
      <w:r w:rsidR="00AC17A5">
        <w:rPr>
          <w:b/>
          <w:i/>
          <w:sz w:val="22"/>
          <w:szCs w:val="22"/>
        </w:rPr>
        <w:t xml:space="preserve"> by NW.</w:t>
      </w:r>
    </w:p>
    <w:p w14:paraId="0ABC299A" w14:textId="3411A15E" w:rsidR="00A75B21" w:rsidRDefault="008F17B0" w:rsidP="00121244">
      <w:pPr>
        <w:spacing w:before="120" w:after="120"/>
        <w:rPr>
          <w:b/>
          <w:i/>
          <w:color w:val="000000" w:themeColor="text1"/>
          <w:sz w:val="22"/>
          <w:szCs w:val="22"/>
        </w:rPr>
      </w:pPr>
      <w:r>
        <w:rPr>
          <w:rFonts w:eastAsiaTheme="minorEastAsia"/>
          <w:b/>
          <w:sz w:val="22"/>
          <w:szCs w:val="22"/>
          <w:u w:val="single"/>
          <w:lang w:eastAsia="zh-CN"/>
        </w:rPr>
        <w:t xml:space="preserve">Analysis to </w:t>
      </w:r>
      <w:r w:rsidR="00ED1F5A">
        <w:rPr>
          <w:rFonts w:eastAsiaTheme="minorEastAsia"/>
          <w:b/>
          <w:sz w:val="22"/>
          <w:szCs w:val="22"/>
          <w:u w:val="single"/>
          <w:lang w:eastAsia="zh-CN"/>
        </w:rPr>
        <w:t>Opt1: associated ID</w:t>
      </w:r>
    </w:p>
    <w:p w14:paraId="51F2C46C" w14:textId="2229DA21" w:rsidR="00810590" w:rsidRDefault="000C588C" w:rsidP="00121244">
      <w:pPr>
        <w:spacing w:before="120" w:after="120"/>
        <w:rPr>
          <w:rFonts w:eastAsiaTheme="minorEastAsia"/>
          <w:sz w:val="22"/>
          <w:szCs w:val="22"/>
          <w:lang w:eastAsia="zh-CN"/>
        </w:rPr>
      </w:pPr>
      <w:r>
        <w:rPr>
          <w:rFonts w:eastAsiaTheme="minorEastAsia"/>
          <w:sz w:val="22"/>
          <w:szCs w:val="22"/>
          <w:lang w:eastAsia="zh-CN"/>
        </w:rPr>
        <w:t xml:space="preserve">Based on the observations above, </w:t>
      </w:r>
      <w:r w:rsidR="008C0315">
        <w:rPr>
          <w:rFonts w:eastAsiaTheme="minorEastAsia"/>
          <w:sz w:val="22"/>
          <w:szCs w:val="22"/>
          <w:lang w:eastAsia="zh-CN"/>
        </w:rPr>
        <w:t xml:space="preserve">the associated ID, if introduced, needs to be </w:t>
      </w:r>
      <w:r w:rsidR="00226A1D">
        <w:rPr>
          <w:rFonts w:eastAsiaTheme="minorEastAsia"/>
          <w:sz w:val="22"/>
          <w:szCs w:val="22"/>
          <w:lang w:eastAsia="zh-CN"/>
        </w:rPr>
        <w:t xml:space="preserve">limited to </w:t>
      </w:r>
      <w:r w:rsidR="00551B12">
        <w:rPr>
          <w:rFonts w:eastAsiaTheme="minorEastAsia"/>
          <w:sz w:val="22"/>
          <w:szCs w:val="22"/>
          <w:lang w:eastAsia="zh-CN"/>
        </w:rPr>
        <w:t xml:space="preserve">a </w:t>
      </w:r>
      <w:r w:rsidR="001D6138" w:rsidRPr="001D6138">
        <w:rPr>
          <w:rFonts w:eastAsiaTheme="minorEastAsia"/>
          <w:sz w:val="22"/>
          <w:szCs w:val="22"/>
          <w:lang w:eastAsia="zh-CN"/>
        </w:rPr>
        <w:t xml:space="preserve">cell-specific ID rather than </w:t>
      </w:r>
      <w:r w:rsidR="00551B12">
        <w:rPr>
          <w:rFonts w:eastAsiaTheme="minorEastAsia"/>
          <w:sz w:val="22"/>
          <w:szCs w:val="22"/>
          <w:lang w:eastAsia="zh-CN"/>
        </w:rPr>
        <w:t xml:space="preserve">to a </w:t>
      </w:r>
      <w:r w:rsidR="001D6138" w:rsidRPr="001D6138">
        <w:rPr>
          <w:rFonts w:eastAsiaTheme="minorEastAsia"/>
          <w:sz w:val="22"/>
          <w:szCs w:val="22"/>
          <w:lang w:eastAsia="zh-CN"/>
        </w:rPr>
        <w:t>global</w:t>
      </w:r>
      <w:r w:rsidR="004310D0">
        <w:rPr>
          <w:rFonts w:eastAsiaTheme="minorEastAsia"/>
          <w:sz w:val="22"/>
          <w:szCs w:val="22"/>
          <w:lang w:eastAsia="zh-CN"/>
        </w:rPr>
        <w:t>ly unique</w:t>
      </w:r>
      <w:r w:rsidR="001D6138" w:rsidRPr="001D6138">
        <w:rPr>
          <w:rFonts w:eastAsiaTheme="minorEastAsia"/>
          <w:sz w:val="22"/>
          <w:szCs w:val="22"/>
          <w:lang w:eastAsia="zh-CN"/>
        </w:rPr>
        <w:t xml:space="preserve"> ID</w:t>
      </w:r>
      <w:r w:rsidR="004310D0">
        <w:rPr>
          <w:rFonts w:eastAsiaTheme="minorEastAsia"/>
          <w:sz w:val="22"/>
          <w:szCs w:val="22"/>
          <w:lang w:eastAsia="zh-CN"/>
        </w:rPr>
        <w:t xml:space="preserve"> or area unique ID</w:t>
      </w:r>
      <w:r w:rsidR="001D6138" w:rsidRPr="001D6138">
        <w:rPr>
          <w:rFonts w:eastAsiaTheme="minorEastAsia"/>
          <w:sz w:val="22"/>
          <w:szCs w:val="22"/>
          <w:lang w:eastAsia="zh-CN"/>
        </w:rPr>
        <w:t>, i.e., the ID can be used to indicate the variation of the additional condition of a single gNB over time, but should not disclose the linkage across gNBs.</w:t>
      </w:r>
    </w:p>
    <w:p w14:paraId="7F8C44F8" w14:textId="2F59FB90" w:rsidR="00810590" w:rsidRDefault="006F64A1" w:rsidP="00121244">
      <w:pPr>
        <w:spacing w:before="120" w:after="120"/>
        <w:rPr>
          <w:rFonts w:eastAsiaTheme="minorEastAsia"/>
          <w:sz w:val="22"/>
          <w:szCs w:val="22"/>
          <w:lang w:eastAsia="zh-CN"/>
        </w:rPr>
      </w:pPr>
      <w:r>
        <w:rPr>
          <w:rFonts w:eastAsiaTheme="minorEastAsia"/>
          <w:sz w:val="22"/>
          <w:szCs w:val="22"/>
          <w:lang w:eastAsia="zh-CN"/>
        </w:rPr>
        <w:t xml:space="preserve">For the </w:t>
      </w:r>
      <w:r w:rsidRPr="00BB0B92">
        <w:rPr>
          <w:rFonts w:eastAsiaTheme="minorEastAsia"/>
          <w:sz w:val="22"/>
          <w:szCs w:val="22"/>
          <w:lang w:eastAsia="zh-CN"/>
        </w:rPr>
        <w:t xml:space="preserve">FFS on what can be assumed by </w:t>
      </w:r>
      <w:r w:rsidR="00551B12">
        <w:rPr>
          <w:rFonts w:eastAsiaTheme="minorEastAsia"/>
          <w:sz w:val="22"/>
          <w:szCs w:val="22"/>
          <w:lang w:eastAsia="zh-CN"/>
        </w:rPr>
        <w:t xml:space="preserve">the </w:t>
      </w:r>
      <w:r w:rsidRPr="00BB0B92">
        <w:rPr>
          <w:rFonts w:eastAsiaTheme="minorEastAsia"/>
          <w:sz w:val="22"/>
          <w:szCs w:val="22"/>
          <w:lang w:eastAsia="zh-CN"/>
        </w:rPr>
        <w:t>UE</w:t>
      </w:r>
      <w:r>
        <w:rPr>
          <w:rFonts w:eastAsiaTheme="minorEastAsia"/>
          <w:sz w:val="22"/>
          <w:szCs w:val="22"/>
          <w:lang w:eastAsia="zh-CN"/>
        </w:rPr>
        <w:t xml:space="preserve">, </w:t>
      </w:r>
      <w:r w:rsidR="002451CD">
        <w:rPr>
          <w:rFonts w:eastAsiaTheme="minorEastAsia"/>
          <w:sz w:val="22"/>
          <w:szCs w:val="22"/>
          <w:lang w:eastAsia="zh-CN"/>
        </w:rPr>
        <w:t>actually there is no need to specify the UE behavior, since the UE-sided model is trained at the OTT server</w:t>
      </w:r>
      <w:r w:rsidR="003F1BB9">
        <w:rPr>
          <w:rFonts w:eastAsiaTheme="minorEastAsia"/>
          <w:sz w:val="22"/>
          <w:szCs w:val="22"/>
          <w:lang w:eastAsia="zh-CN"/>
        </w:rPr>
        <w:t>. In addition, considering</w:t>
      </w:r>
      <w:r w:rsidR="002451CD">
        <w:rPr>
          <w:rFonts w:eastAsiaTheme="minorEastAsia"/>
          <w:sz w:val="22"/>
          <w:szCs w:val="22"/>
          <w:lang w:eastAsia="zh-CN"/>
        </w:rPr>
        <w:t xml:space="preserve"> the time </w:t>
      </w:r>
      <w:r w:rsidR="003F02EB">
        <w:rPr>
          <w:rFonts w:eastAsiaTheme="minorEastAsia"/>
          <w:sz w:val="22"/>
          <w:szCs w:val="22"/>
          <w:lang w:eastAsia="zh-CN"/>
        </w:rPr>
        <w:t xml:space="preserve">gap </w:t>
      </w:r>
      <w:r w:rsidR="002451CD">
        <w:rPr>
          <w:rFonts w:eastAsiaTheme="minorEastAsia"/>
          <w:sz w:val="22"/>
          <w:szCs w:val="22"/>
          <w:lang w:eastAsia="zh-CN"/>
        </w:rPr>
        <w:t>between training and infe</w:t>
      </w:r>
      <w:r w:rsidR="002451CD">
        <w:rPr>
          <w:rFonts w:eastAsiaTheme="minorEastAsia"/>
          <w:sz w:val="22"/>
          <w:szCs w:val="22"/>
          <w:lang w:eastAsia="zh-CN"/>
        </w:rPr>
        <w:t xml:space="preserve">rence is </w:t>
      </w:r>
      <w:r w:rsidR="00F43C77">
        <w:rPr>
          <w:rFonts w:eastAsiaTheme="minorEastAsia"/>
          <w:sz w:val="22"/>
          <w:szCs w:val="22"/>
          <w:lang w:eastAsia="zh-CN"/>
        </w:rPr>
        <w:t>long time scale (e.g., days/weeks)</w:t>
      </w:r>
      <w:r w:rsidR="003F1BB9">
        <w:rPr>
          <w:rFonts w:eastAsiaTheme="minorEastAsia"/>
          <w:sz w:val="22"/>
          <w:szCs w:val="22"/>
          <w:lang w:eastAsia="zh-CN"/>
        </w:rPr>
        <w:t xml:space="preserve">, it is not likely to </w:t>
      </w:r>
      <w:r w:rsidR="00747FDB">
        <w:rPr>
          <w:rFonts w:eastAsiaTheme="minorEastAsia"/>
          <w:sz w:val="22"/>
          <w:szCs w:val="22"/>
          <w:lang w:eastAsia="zh-CN"/>
        </w:rPr>
        <w:t xml:space="preserve">have any testable UE behavior on the assumption of the </w:t>
      </w:r>
      <w:r w:rsidR="007455B5">
        <w:rPr>
          <w:rFonts w:eastAsiaTheme="minorEastAsia"/>
          <w:sz w:val="22"/>
          <w:szCs w:val="22"/>
          <w:lang w:eastAsia="zh-CN"/>
        </w:rPr>
        <w:t>additional condition</w:t>
      </w:r>
      <w:r w:rsidR="000E7FC6">
        <w:rPr>
          <w:rFonts w:eastAsiaTheme="minorEastAsia"/>
          <w:sz w:val="22"/>
          <w:szCs w:val="22"/>
          <w:lang w:eastAsia="zh-CN"/>
        </w:rPr>
        <w:t xml:space="preserve">. </w:t>
      </w:r>
      <w:r w:rsidR="00551993">
        <w:rPr>
          <w:rFonts w:eastAsiaTheme="minorEastAsia"/>
          <w:sz w:val="22"/>
          <w:szCs w:val="22"/>
          <w:lang w:eastAsia="zh-CN"/>
        </w:rPr>
        <w:t>T</w:t>
      </w:r>
      <w:r w:rsidR="006F0A4D">
        <w:rPr>
          <w:rFonts w:eastAsiaTheme="minorEastAsia"/>
          <w:sz w:val="22"/>
          <w:szCs w:val="22"/>
          <w:lang w:eastAsia="zh-CN"/>
        </w:rPr>
        <w:t xml:space="preserve">he associated ID </w:t>
      </w:r>
      <w:r w:rsidR="00B41CF9">
        <w:rPr>
          <w:rFonts w:eastAsiaTheme="minorEastAsia"/>
          <w:sz w:val="22"/>
          <w:szCs w:val="22"/>
          <w:lang w:eastAsia="zh-CN"/>
        </w:rPr>
        <w:t>can</w:t>
      </w:r>
      <w:r w:rsidR="002058BE">
        <w:rPr>
          <w:rFonts w:eastAsiaTheme="minorEastAsia"/>
          <w:sz w:val="22"/>
          <w:szCs w:val="22"/>
          <w:lang w:eastAsia="zh-CN"/>
        </w:rPr>
        <w:t xml:space="preserve"> be interpreted to</w:t>
      </w:r>
      <w:r w:rsidR="00B41CF9">
        <w:rPr>
          <w:rFonts w:eastAsiaTheme="minorEastAsia"/>
          <w:sz w:val="22"/>
          <w:szCs w:val="22"/>
          <w:lang w:eastAsia="zh-CN"/>
        </w:rPr>
        <w:t xml:space="preserve"> </w:t>
      </w:r>
      <w:r w:rsidR="003F1BB9">
        <w:rPr>
          <w:rFonts w:eastAsiaTheme="minorEastAsia"/>
          <w:sz w:val="22"/>
          <w:szCs w:val="22"/>
          <w:lang w:eastAsia="zh-CN"/>
        </w:rPr>
        <w:t>i</w:t>
      </w:r>
      <w:r w:rsidR="00D40954">
        <w:rPr>
          <w:rFonts w:eastAsiaTheme="minorEastAsia"/>
          <w:sz w:val="22"/>
          <w:szCs w:val="22"/>
          <w:lang w:eastAsia="zh-CN"/>
        </w:rPr>
        <w:t xml:space="preserve">ndicate an individual sort of </w:t>
      </w:r>
      <w:r w:rsidR="0057536C">
        <w:rPr>
          <w:rFonts w:eastAsiaTheme="minorEastAsia"/>
          <w:sz w:val="22"/>
          <w:szCs w:val="22"/>
          <w:lang w:eastAsia="zh-CN"/>
        </w:rPr>
        <w:t>channel status</w:t>
      </w:r>
      <w:r w:rsidR="00E36FCD">
        <w:rPr>
          <w:rFonts w:eastAsiaTheme="minorEastAsia"/>
          <w:sz w:val="22"/>
          <w:szCs w:val="22"/>
          <w:lang w:eastAsia="zh-CN"/>
        </w:rPr>
        <w:t xml:space="preserve"> feature</w:t>
      </w:r>
      <w:r w:rsidR="004E370C">
        <w:rPr>
          <w:rFonts w:eastAsiaTheme="minorEastAsia"/>
          <w:sz w:val="22"/>
          <w:szCs w:val="22"/>
          <w:lang w:eastAsia="zh-CN"/>
        </w:rPr>
        <w:t xml:space="preserve"> from NW perspective</w:t>
      </w:r>
      <w:r w:rsidR="00E36FCD">
        <w:rPr>
          <w:rFonts w:eastAsiaTheme="minorEastAsia"/>
          <w:sz w:val="22"/>
          <w:szCs w:val="22"/>
          <w:lang w:eastAsia="zh-CN"/>
        </w:rPr>
        <w:t>.</w:t>
      </w:r>
    </w:p>
    <w:p w14:paraId="600D72EB" w14:textId="1794F312" w:rsidR="0093504B" w:rsidRDefault="0093504B" w:rsidP="00121244">
      <w:pPr>
        <w:spacing w:before="120" w:after="12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the FFS on </w:t>
      </w:r>
      <w:r w:rsidR="00321842" w:rsidRPr="00321842">
        <w:rPr>
          <w:rFonts w:eastAsiaTheme="minorEastAsia"/>
          <w:sz w:val="22"/>
          <w:szCs w:val="22"/>
          <w:lang w:eastAsia="zh-CN"/>
        </w:rPr>
        <w:t>how associated ID is introduced</w:t>
      </w:r>
      <w:r w:rsidR="00321842">
        <w:rPr>
          <w:rFonts w:eastAsiaTheme="minorEastAsia"/>
          <w:sz w:val="22"/>
          <w:szCs w:val="22"/>
          <w:lang w:eastAsia="zh-CN"/>
        </w:rPr>
        <w:t xml:space="preserve">, we may </w:t>
      </w:r>
      <w:r w:rsidR="00056251">
        <w:rPr>
          <w:rFonts w:eastAsiaTheme="minorEastAsia"/>
          <w:sz w:val="22"/>
          <w:szCs w:val="22"/>
          <w:lang w:eastAsia="zh-CN"/>
        </w:rPr>
        <w:t xml:space="preserve">start with inserting the associated ID to the </w:t>
      </w:r>
      <w:r w:rsidR="00E95C5B">
        <w:rPr>
          <w:rFonts w:eastAsiaTheme="minorEastAsia"/>
          <w:sz w:val="22"/>
          <w:szCs w:val="22"/>
          <w:lang w:eastAsia="zh-CN"/>
        </w:rPr>
        <w:t xml:space="preserve">CSI framework, e.g., </w:t>
      </w:r>
      <w:r w:rsidR="00447E19">
        <w:rPr>
          <w:rFonts w:eastAsiaTheme="minorEastAsia"/>
          <w:sz w:val="22"/>
          <w:szCs w:val="22"/>
          <w:lang w:eastAsia="zh-CN"/>
        </w:rPr>
        <w:t xml:space="preserve">it can be included </w:t>
      </w:r>
      <w:r w:rsidR="00447E19" w:rsidRPr="00447E19">
        <w:rPr>
          <w:rFonts w:eastAsiaTheme="minorEastAsia"/>
          <w:sz w:val="22"/>
          <w:szCs w:val="22"/>
          <w:lang w:eastAsia="zh-CN"/>
        </w:rPr>
        <w:t xml:space="preserve">as part of the configuration </w:t>
      </w:r>
      <w:r w:rsidR="00102F2B">
        <w:rPr>
          <w:rFonts w:eastAsiaTheme="minorEastAsia"/>
          <w:sz w:val="22"/>
          <w:szCs w:val="22"/>
          <w:lang w:eastAsia="zh-CN"/>
        </w:rPr>
        <w:t>for</w:t>
      </w:r>
      <w:r w:rsidR="00447E19" w:rsidRPr="00447E19">
        <w:rPr>
          <w:rFonts w:eastAsiaTheme="minorEastAsia"/>
          <w:sz w:val="22"/>
          <w:szCs w:val="22"/>
          <w:lang w:eastAsia="zh-CN"/>
        </w:rPr>
        <w:t xml:space="preserve"> Set A.</w:t>
      </w:r>
    </w:p>
    <w:p w14:paraId="617E9E89" w14:textId="30FBA2F7" w:rsidR="00042F96" w:rsidRDefault="00042F96" w:rsidP="00121244">
      <w:pPr>
        <w:spacing w:before="120" w:after="120"/>
        <w:rPr>
          <w:b/>
          <w:i/>
          <w:sz w:val="22"/>
          <w:szCs w:val="22"/>
        </w:rPr>
      </w:pPr>
      <w:r>
        <w:rPr>
          <w:b/>
          <w:i/>
          <w:sz w:val="22"/>
          <w:szCs w:val="22"/>
        </w:rPr>
        <w:t>Proposal</w:t>
      </w:r>
      <w:r w:rsidRPr="00E81369">
        <w:rPr>
          <w:b/>
          <w:i/>
          <w:sz w:val="22"/>
          <w:szCs w:val="22"/>
        </w:rPr>
        <w:t xml:space="preserve"> </w:t>
      </w:r>
      <w:r w:rsidR="00514799">
        <w:rPr>
          <w:b/>
          <w:i/>
          <w:sz w:val="22"/>
          <w:szCs w:val="22"/>
        </w:rPr>
        <w:t>14</w:t>
      </w:r>
      <w:r w:rsidRPr="00E81369">
        <w:rPr>
          <w:b/>
          <w:i/>
          <w:sz w:val="22"/>
          <w:szCs w:val="22"/>
        </w:rPr>
        <w:t xml:space="preserve">: </w:t>
      </w:r>
      <w:r w:rsidRPr="00BB0B92">
        <w:rPr>
          <w:b/>
          <w:i/>
          <w:sz w:val="22"/>
          <w:szCs w:val="22"/>
        </w:rPr>
        <w:t xml:space="preserve">For </w:t>
      </w:r>
      <w:r w:rsidR="003B71C2" w:rsidRPr="003B71C2">
        <w:rPr>
          <w:b/>
          <w:i/>
          <w:sz w:val="22"/>
          <w:szCs w:val="22"/>
        </w:rPr>
        <w:t>the consistency of NW-side additional condition across training and inference for UE-sided model</w:t>
      </w:r>
      <w:r w:rsidRPr="00BB0B92">
        <w:rPr>
          <w:b/>
          <w:i/>
          <w:sz w:val="22"/>
          <w:szCs w:val="22"/>
        </w:rPr>
        <w:t>, study associated ID subject to cell specific manner as a starting point</w:t>
      </w:r>
      <w:r w:rsidR="00BC6783">
        <w:rPr>
          <w:b/>
          <w:i/>
          <w:sz w:val="22"/>
          <w:szCs w:val="22"/>
        </w:rPr>
        <w:t>.</w:t>
      </w:r>
    </w:p>
    <w:p w14:paraId="3D36F7C3" w14:textId="4C98952C" w:rsidR="00274BFD" w:rsidRPr="00BB0B92" w:rsidRDefault="002755F5" w:rsidP="00BB0B92">
      <w:pPr>
        <w:pStyle w:val="Caption"/>
        <w:numPr>
          <w:ilvl w:val="0"/>
          <w:numId w:val="21"/>
        </w:numPr>
        <w:spacing w:before="120"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If needed, c</w:t>
      </w:r>
      <w:r w:rsidR="008D367D" w:rsidRPr="00BB0B92">
        <w:rPr>
          <w:rFonts w:ascii="Times New Roman" w:hAnsi="Times New Roman" w:cs="Times New Roman"/>
          <w:b/>
          <w:i/>
          <w:color w:val="000000" w:themeColor="text1"/>
          <w:sz w:val="22"/>
          <w:szCs w:val="22"/>
          <w:lang w:eastAsia="zh-CN"/>
        </w:rPr>
        <w:t>onsider to indicate the associated ID by reusing the CSI framework</w:t>
      </w:r>
      <w:r w:rsidR="00E95C5B">
        <w:rPr>
          <w:rFonts w:ascii="Times New Roman" w:hAnsi="Times New Roman" w:cs="Times New Roman"/>
          <w:b/>
          <w:i/>
          <w:color w:val="000000" w:themeColor="text1"/>
          <w:sz w:val="22"/>
          <w:szCs w:val="22"/>
          <w:lang w:eastAsia="zh-CN"/>
        </w:rPr>
        <w:t>.</w:t>
      </w:r>
    </w:p>
    <w:p w14:paraId="03EE6B48" w14:textId="3C6074D8" w:rsidR="003008FF" w:rsidRDefault="003008FF" w:rsidP="003008FF">
      <w:pPr>
        <w:spacing w:before="120" w:after="120"/>
        <w:rPr>
          <w:b/>
          <w:i/>
          <w:color w:val="000000" w:themeColor="text1"/>
          <w:sz w:val="22"/>
          <w:szCs w:val="22"/>
        </w:rPr>
      </w:pPr>
      <w:r>
        <w:rPr>
          <w:rFonts w:eastAsiaTheme="minorEastAsia"/>
          <w:b/>
          <w:sz w:val="22"/>
          <w:szCs w:val="22"/>
          <w:u w:val="single"/>
          <w:lang w:eastAsia="zh-CN"/>
        </w:rPr>
        <w:t>Analysis to Opt2: performance monitoring</w:t>
      </w:r>
    </w:p>
    <w:p w14:paraId="36E8285C" w14:textId="7B8B011B" w:rsidR="003008FF" w:rsidRPr="00121244" w:rsidRDefault="0032276A" w:rsidP="00121244">
      <w:pPr>
        <w:spacing w:before="120" w:after="120"/>
        <w:rPr>
          <w:b/>
          <w:i/>
          <w:color w:val="000000" w:themeColor="text1"/>
          <w:sz w:val="22"/>
          <w:szCs w:val="22"/>
        </w:rPr>
      </w:pPr>
      <w:r>
        <w:rPr>
          <w:rFonts w:eastAsiaTheme="minorEastAsia"/>
          <w:sz w:val="22"/>
          <w:szCs w:val="22"/>
          <w:lang w:eastAsia="zh-CN"/>
        </w:rPr>
        <w:lastRenderedPageBreak/>
        <w:t>For</w:t>
      </w:r>
      <w:r w:rsidR="003107A4" w:rsidRPr="00BB0B92">
        <w:rPr>
          <w:rFonts w:eastAsiaTheme="minorEastAsia"/>
          <w:sz w:val="22"/>
          <w:szCs w:val="22"/>
          <w:lang w:eastAsia="zh-CN"/>
        </w:rPr>
        <w:t xml:space="preserve"> </w:t>
      </w:r>
      <w:r w:rsidR="00790FC9">
        <w:rPr>
          <w:rFonts w:eastAsiaTheme="minorEastAsia"/>
          <w:sz w:val="22"/>
          <w:szCs w:val="22"/>
          <w:lang w:eastAsia="zh-CN"/>
        </w:rPr>
        <w:t xml:space="preserve">the </w:t>
      </w:r>
      <w:r>
        <w:rPr>
          <w:rFonts w:eastAsiaTheme="minorEastAsia"/>
          <w:sz w:val="22"/>
          <w:szCs w:val="22"/>
          <w:lang w:eastAsia="zh-CN"/>
        </w:rPr>
        <w:t>UE side</w:t>
      </w:r>
      <w:r>
        <w:rPr>
          <w:rFonts w:eastAsiaTheme="minorEastAsia"/>
          <w:sz w:val="22"/>
          <w:szCs w:val="22"/>
          <w:lang w:eastAsia="zh-CN"/>
        </w:rPr>
        <w:t xml:space="preserve"> performance monitoring, </w:t>
      </w:r>
      <w:r w:rsidR="00DA3A53">
        <w:rPr>
          <w:rFonts w:eastAsiaTheme="minorEastAsia"/>
          <w:sz w:val="22"/>
          <w:szCs w:val="22"/>
          <w:lang w:eastAsia="zh-CN"/>
        </w:rPr>
        <w:t>in case the NW-side additional condition changes</w:t>
      </w:r>
      <w:r w:rsidR="00A63971">
        <w:rPr>
          <w:rFonts w:eastAsiaTheme="minorEastAsia"/>
          <w:sz w:val="22"/>
          <w:szCs w:val="22"/>
          <w:lang w:eastAsia="zh-CN"/>
        </w:rPr>
        <w:t xml:space="preserve"> such that the performance degrades</w:t>
      </w:r>
      <w:r w:rsidR="00DA3A53">
        <w:rPr>
          <w:rFonts w:eastAsiaTheme="minorEastAsia"/>
          <w:sz w:val="22"/>
          <w:szCs w:val="22"/>
          <w:lang w:eastAsia="zh-CN"/>
        </w:rPr>
        <w:t xml:space="preserve">, </w:t>
      </w:r>
      <w:r w:rsidR="00F3265D">
        <w:rPr>
          <w:rFonts w:eastAsiaTheme="minorEastAsia"/>
          <w:sz w:val="22"/>
          <w:szCs w:val="22"/>
          <w:lang w:eastAsia="zh-CN"/>
        </w:rPr>
        <w:t xml:space="preserve">the </w:t>
      </w:r>
      <w:r w:rsidR="00DA3A53">
        <w:rPr>
          <w:rFonts w:eastAsiaTheme="minorEastAsia"/>
          <w:sz w:val="22"/>
          <w:szCs w:val="22"/>
          <w:lang w:eastAsia="zh-CN"/>
        </w:rPr>
        <w:t>UE</w:t>
      </w:r>
      <w:r w:rsidR="001255BD">
        <w:rPr>
          <w:rFonts w:eastAsiaTheme="minorEastAsia"/>
          <w:sz w:val="22"/>
          <w:szCs w:val="22"/>
          <w:lang w:eastAsia="zh-CN"/>
        </w:rPr>
        <w:t xml:space="preserve"> can </w:t>
      </w:r>
      <w:r w:rsidR="00DA3A53" w:rsidRPr="00DA3A53">
        <w:rPr>
          <w:rFonts w:eastAsiaTheme="minorEastAsia"/>
          <w:sz w:val="22"/>
          <w:szCs w:val="22"/>
          <w:lang w:eastAsia="zh-CN"/>
        </w:rPr>
        <w:t>request</w:t>
      </w:r>
      <w:r w:rsidR="00F6401C">
        <w:rPr>
          <w:rFonts w:eastAsiaTheme="minorEastAsia"/>
          <w:sz w:val="22"/>
          <w:szCs w:val="22"/>
          <w:lang w:eastAsia="zh-CN"/>
        </w:rPr>
        <w:t xml:space="preserve"> </w:t>
      </w:r>
      <w:r w:rsidR="00F3265D">
        <w:rPr>
          <w:rFonts w:eastAsiaTheme="minorEastAsia"/>
          <w:sz w:val="22"/>
          <w:szCs w:val="22"/>
          <w:lang w:eastAsia="zh-CN"/>
        </w:rPr>
        <w:t xml:space="preserve">the </w:t>
      </w:r>
      <w:r w:rsidR="00F6401C">
        <w:rPr>
          <w:rFonts w:eastAsiaTheme="minorEastAsia"/>
          <w:sz w:val="22"/>
          <w:szCs w:val="22"/>
          <w:lang w:eastAsia="zh-CN"/>
        </w:rPr>
        <w:t xml:space="preserve">gNB to </w:t>
      </w:r>
      <w:r w:rsidR="004902DF">
        <w:rPr>
          <w:rFonts w:eastAsiaTheme="minorEastAsia"/>
          <w:sz w:val="22"/>
          <w:szCs w:val="22"/>
          <w:lang w:eastAsia="zh-CN"/>
        </w:rPr>
        <w:t xml:space="preserve">configure monitoring </w:t>
      </w:r>
      <w:r w:rsidR="00A95028">
        <w:rPr>
          <w:rFonts w:eastAsiaTheme="minorEastAsia"/>
          <w:sz w:val="22"/>
          <w:szCs w:val="22"/>
          <w:lang w:eastAsia="zh-CN"/>
        </w:rPr>
        <w:t>resources and procedure</w:t>
      </w:r>
      <w:r w:rsidR="00956000">
        <w:rPr>
          <w:rFonts w:eastAsiaTheme="minorEastAsia"/>
          <w:sz w:val="22"/>
          <w:szCs w:val="22"/>
          <w:lang w:eastAsia="zh-CN"/>
        </w:rPr>
        <w:t xml:space="preserve">, so that </w:t>
      </w:r>
      <w:r w:rsidR="00F3265D">
        <w:rPr>
          <w:rFonts w:eastAsiaTheme="minorEastAsia"/>
          <w:sz w:val="22"/>
          <w:szCs w:val="22"/>
          <w:lang w:eastAsia="zh-CN"/>
        </w:rPr>
        <w:t xml:space="preserve">the </w:t>
      </w:r>
      <w:r w:rsidR="00956000">
        <w:rPr>
          <w:rFonts w:eastAsiaTheme="minorEastAsia"/>
          <w:sz w:val="22"/>
          <w:szCs w:val="22"/>
          <w:lang w:eastAsia="zh-CN"/>
        </w:rPr>
        <w:t xml:space="preserve">UE can compare the performance of its candidate models in an implementation manner, and select </w:t>
      </w:r>
      <w:r w:rsidR="00956000">
        <w:rPr>
          <w:rFonts w:eastAsiaTheme="minorEastAsia"/>
          <w:sz w:val="22"/>
          <w:szCs w:val="22"/>
          <w:lang w:eastAsia="zh-CN"/>
        </w:rPr>
        <w:t xml:space="preserve">the model that best matches the </w:t>
      </w:r>
      <w:r w:rsidR="002B6FBE">
        <w:rPr>
          <w:rFonts w:eastAsiaTheme="minorEastAsia"/>
          <w:sz w:val="22"/>
          <w:szCs w:val="22"/>
          <w:lang w:eastAsia="zh-CN"/>
        </w:rPr>
        <w:t xml:space="preserve">current </w:t>
      </w:r>
      <w:r w:rsidR="00541FCC">
        <w:rPr>
          <w:rFonts w:eastAsiaTheme="minorEastAsia"/>
          <w:sz w:val="22"/>
          <w:szCs w:val="22"/>
          <w:lang w:eastAsia="zh-CN"/>
        </w:rPr>
        <w:t>NW-side additional condition</w:t>
      </w:r>
      <w:r w:rsidR="00956000">
        <w:rPr>
          <w:rFonts w:eastAsiaTheme="minorEastAsia"/>
          <w:sz w:val="22"/>
          <w:szCs w:val="22"/>
          <w:lang w:eastAsia="zh-CN"/>
        </w:rPr>
        <w:t>.</w:t>
      </w:r>
      <w:r w:rsidR="000B6D34">
        <w:rPr>
          <w:rFonts w:eastAsiaTheme="minorEastAsia"/>
          <w:sz w:val="22"/>
          <w:szCs w:val="22"/>
          <w:lang w:eastAsia="zh-CN"/>
        </w:rPr>
        <w:t xml:space="preserve"> If there </w:t>
      </w:r>
      <w:r w:rsidR="00F3265D">
        <w:rPr>
          <w:rFonts w:eastAsiaTheme="minorEastAsia"/>
          <w:sz w:val="22"/>
          <w:szCs w:val="22"/>
          <w:lang w:eastAsia="zh-CN"/>
        </w:rPr>
        <w:t>is a</w:t>
      </w:r>
      <w:r w:rsidR="000B6D34">
        <w:rPr>
          <w:rFonts w:eastAsiaTheme="minorEastAsia"/>
          <w:sz w:val="22"/>
          <w:szCs w:val="22"/>
          <w:lang w:eastAsia="zh-CN"/>
        </w:rPr>
        <w:t xml:space="preserve"> large number of UE side models</w:t>
      </w:r>
      <w:r w:rsidR="00F54467">
        <w:rPr>
          <w:rFonts w:eastAsiaTheme="minorEastAsia"/>
          <w:sz w:val="22"/>
          <w:szCs w:val="22"/>
          <w:lang w:eastAsia="zh-CN"/>
        </w:rPr>
        <w:t xml:space="preserve">, it may consume </w:t>
      </w:r>
      <w:r w:rsidR="00F3265D">
        <w:rPr>
          <w:rFonts w:eastAsiaTheme="minorEastAsia"/>
          <w:sz w:val="22"/>
          <w:szCs w:val="22"/>
          <w:lang w:eastAsia="zh-CN"/>
        </w:rPr>
        <w:t>a lot</w:t>
      </w:r>
      <w:r w:rsidR="00F54467">
        <w:rPr>
          <w:rFonts w:eastAsiaTheme="minorEastAsia"/>
          <w:sz w:val="22"/>
          <w:szCs w:val="22"/>
          <w:lang w:eastAsia="zh-CN"/>
        </w:rPr>
        <w:t xml:space="preserve"> of monitoring resources; however, as we clarified, the </w:t>
      </w:r>
      <w:r w:rsidR="006E0C3B">
        <w:rPr>
          <w:rFonts w:eastAsiaTheme="minorEastAsia"/>
          <w:sz w:val="22"/>
          <w:szCs w:val="22"/>
          <w:lang w:eastAsia="zh-CN"/>
        </w:rPr>
        <w:t xml:space="preserve">impact factors of the </w:t>
      </w:r>
      <w:r w:rsidR="007277A3">
        <w:rPr>
          <w:rFonts w:eastAsiaTheme="minorEastAsia" w:hint="eastAsia"/>
          <w:sz w:val="22"/>
          <w:szCs w:val="22"/>
          <w:lang w:eastAsia="zh-CN"/>
        </w:rPr>
        <w:t>NW</w:t>
      </w:r>
      <w:r w:rsidR="007277A3">
        <w:rPr>
          <w:rFonts w:eastAsiaTheme="minorEastAsia"/>
          <w:sz w:val="22"/>
          <w:szCs w:val="22"/>
          <w:lang w:eastAsia="zh-CN"/>
        </w:rPr>
        <w:t xml:space="preserve">-side additional condition </w:t>
      </w:r>
      <w:r w:rsidR="006E0C3B" w:rsidRPr="006E0C3B">
        <w:rPr>
          <w:rFonts w:eastAsiaTheme="minorEastAsia"/>
          <w:sz w:val="22"/>
          <w:szCs w:val="22"/>
          <w:lang w:eastAsia="zh-CN"/>
        </w:rPr>
        <w:t>are with limited variations and low frequent changes</w:t>
      </w:r>
      <w:r w:rsidR="00896E3F">
        <w:rPr>
          <w:rFonts w:eastAsiaTheme="minorEastAsia"/>
          <w:sz w:val="22"/>
          <w:szCs w:val="22"/>
          <w:lang w:eastAsia="zh-CN"/>
        </w:rPr>
        <w:t xml:space="preserve">, such overhead is </w:t>
      </w:r>
      <w:r w:rsidR="00CE60BB">
        <w:rPr>
          <w:rFonts w:eastAsiaTheme="minorEastAsia"/>
          <w:sz w:val="22"/>
          <w:szCs w:val="22"/>
          <w:lang w:eastAsia="zh-CN"/>
        </w:rPr>
        <w:t>insignificant on average.</w:t>
      </w:r>
    </w:p>
    <w:p w14:paraId="0096B31B" w14:textId="28881D15" w:rsidR="00B22538" w:rsidRDefault="00E020DD" w:rsidP="00B22538">
      <w:pPr>
        <w:pStyle w:val="Caption"/>
        <w:spacing w:before="120" w:after="120"/>
        <w:rPr>
          <w:rFonts w:ascii="Times New Roman" w:hAnsi="Times New Roman" w:cs="Times New Roman"/>
          <w:b/>
          <w:i/>
          <w:sz w:val="22"/>
          <w:szCs w:val="22"/>
        </w:rPr>
      </w:pPr>
      <w:r>
        <w:rPr>
          <w:rFonts w:ascii="Times New Roman" w:hAnsi="Times New Roman" w:cs="Times New Roman"/>
          <w:b/>
          <w:i/>
          <w:sz w:val="22"/>
          <w:szCs w:val="22"/>
        </w:rPr>
        <w:t>Proposal</w:t>
      </w:r>
      <w:r w:rsidR="00B22538" w:rsidRPr="00E81369">
        <w:rPr>
          <w:rFonts w:ascii="Times New Roman" w:hAnsi="Times New Roman" w:cs="Times New Roman"/>
          <w:b/>
          <w:i/>
          <w:sz w:val="22"/>
          <w:szCs w:val="22"/>
        </w:rPr>
        <w:t xml:space="preserve"> </w:t>
      </w:r>
      <w:r w:rsidR="00514799">
        <w:rPr>
          <w:rFonts w:ascii="Times New Roman" w:hAnsi="Times New Roman" w:cs="Times New Roman"/>
          <w:b/>
          <w:i/>
          <w:sz w:val="22"/>
          <w:szCs w:val="22"/>
        </w:rPr>
        <w:t>15</w:t>
      </w:r>
      <w:r w:rsidR="00B22538" w:rsidRPr="00E81369">
        <w:rPr>
          <w:rFonts w:ascii="Times New Roman" w:hAnsi="Times New Roman" w:cs="Times New Roman"/>
          <w:b/>
          <w:i/>
          <w:sz w:val="22"/>
          <w:szCs w:val="22"/>
        </w:rPr>
        <w:t xml:space="preserve">: </w:t>
      </w:r>
      <w:r w:rsidR="00F3123F" w:rsidRPr="00F3123F">
        <w:rPr>
          <w:rFonts w:ascii="Times New Roman" w:hAnsi="Times New Roman" w:cs="Times New Roman"/>
          <w:b/>
          <w:i/>
          <w:sz w:val="22"/>
          <w:szCs w:val="22"/>
        </w:rPr>
        <w:t xml:space="preserve">For the consistency of NW-side additional condition across training and inference for UE-sided model, </w:t>
      </w:r>
      <w:r w:rsidR="00E030F5">
        <w:rPr>
          <w:rFonts w:ascii="Times New Roman" w:hAnsi="Times New Roman" w:cs="Times New Roman"/>
          <w:b/>
          <w:i/>
          <w:sz w:val="22"/>
          <w:szCs w:val="22"/>
        </w:rPr>
        <w:t xml:space="preserve">UE side </w:t>
      </w:r>
      <w:r w:rsidR="00C27B11">
        <w:rPr>
          <w:rFonts w:ascii="Times New Roman" w:hAnsi="Times New Roman" w:cs="Times New Roman"/>
          <w:b/>
          <w:i/>
          <w:sz w:val="22"/>
          <w:szCs w:val="22"/>
        </w:rPr>
        <w:t>performance monitoring can also be considered</w:t>
      </w:r>
      <w:r w:rsidR="003E5BA4">
        <w:rPr>
          <w:rFonts w:ascii="Times New Roman" w:hAnsi="Times New Roman" w:cs="Times New Roman"/>
          <w:b/>
          <w:i/>
          <w:sz w:val="22"/>
          <w:szCs w:val="22"/>
        </w:rPr>
        <w:t>.</w:t>
      </w:r>
    </w:p>
    <w:p w14:paraId="61962C94" w14:textId="77777777" w:rsidR="00C96B1B" w:rsidRPr="00C4018F" w:rsidRDefault="00C96B1B" w:rsidP="00B52078">
      <w:pPr>
        <w:pStyle w:val="Heading1"/>
        <w:rPr>
          <w:rFonts w:ascii="Times New Roman" w:hAnsi="Times New Roman" w:cs="Times New Roman"/>
          <w:b/>
        </w:rPr>
      </w:pPr>
      <w:r>
        <w:rPr>
          <w:rFonts w:ascii="Times New Roman" w:hAnsi="Times New Roman" w:cs="Times New Roman"/>
          <w:b/>
        </w:rPr>
        <w:t>Inference</w:t>
      </w:r>
    </w:p>
    <w:p w14:paraId="5939222D" w14:textId="77E499A4" w:rsidR="00A713F5" w:rsidRDefault="003F26B4" w:rsidP="00B52078">
      <w:pPr>
        <w:pStyle w:val="Heading2"/>
        <w:rPr>
          <w:rFonts w:ascii="Times New Roman" w:hAnsi="Times New Roman" w:cs="Times New Roman"/>
          <w:b/>
          <w:szCs w:val="24"/>
        </w:rPr>
      </w:pPr>
      <w:r>
        <w:rPr>
          <w:rFonts w:ascii="Times New Roman" w:hAnsi="Times New Roman" w:cs="Times New Roman"/>
          <w:b/>
          <w:szCs w:val="24"/>
        </w:rPr>
        <w:t>TCI indication</w:t>
      </w:r>
      <w:r w:rsidR="00A713F5">
        <w:rPr>
          <w:rFonts w:ascii="Times New Roman" w:hAnsi="Times New Roman" w:cs="Times New Roman"/>
          <w:b/>
          <w:szCs w:val="24"/>
        </w:rPr>
        <w:t xml:space="preserve"> for NW-side and UE-side model</w:t>
      </w:r>
    </w:p>
    <w:p w14:paraId="629995C7" w14:textId="28585E00" w:rsidR="00126702" w:rsidRPr="00BB0B92" w:rsidRDefault="00126702" w:rsidP="00BB0B92">
      <w:pPr>
        <w:overflowPunct w:val="0"/>
        <w:autoSpaceDE w:val="0"/>
        <w:autoSpaceDN w:val="0"/>
        <w:adjustRightInd w:val="0"/>
        <w:spacing w:before="120" w:after="120"/>
        <w:textAlignment w:val="baseline"/>
        <w:rPr>
          <w:rFonts w:eastAsiaTheme="minorEastAsia"/>
          <w:b/>
          <w:sz w:val="22"/>
          <w:szCs w:val="22"/>
          <w:u w:val="single"/>
          <w:lang w:eastAsia="zh-CN"/>
        </w:rPr>
      </w:pPr>
      <w:r w:rsidRPr="00BB0B92">
        <w:rPr>
          <w:rFonts w:eastAsiaTheme="minorEastAsia"/>
          <w:b/>
          <w:sz w:val="22"/>
          <w:szCs w:val="22"/>
          <w:u w:val="single"/>
          <w:lang w:eastAsia="zh-CN"/>
        </w:rPr>
        <w:t>TCI indication for BM-Case 1</w:t>
      </w:r>
    </w:p>
    <w:p w14:paraId="0F230E66" w14:textId="789535D6" w:rsidR="00237714" w:rsidRDefault="00237714" w:rsidP="00155558">
      <w:pPr>
        <w:snapToGrid w:val="0"/>
        <w:spacing w:after="120"/>
        <w:rPr>
          <w:color w:val="000000" w:themeColor="text1"/>
          <w:sz w:val="22"/>
          <w:szCs w:val="22"/>
        </w:rPr>
      </w:pPr>
      <w:r>
        <w:rPr>
          <w:color w:val="000000" w:themeColor="text1"/>
          <w:sz w:val="22"/>
          <w:szCs w:val="22"/>
        </w:rPr>
        <w:t xml:space="preserve">During the study item it has been discussed whether any spec impact is needed for the indication of beams as output from the inference. </w:t>
      </w:r>
      <w:r w:rsidR="00155558">
        <w:rPr>
          <w:color w:val="000000" w:themeColor="text1"/>
          <w:sz w:val="22"/>
          <w:szCs w:val="22"/>
        </w:rPr>
        <w:t xml:space="preserve">In particular, </w:t>
      </w:r>
      <w:r>
        <w:rPr>
          <w:color w:val="000000" w:themeColor="text1"/>
          <w:sz w:val="22"/>
          <w:szCs w:val="22"/>
        </w:rPr>
        <w:t xml:space="preserve">for the </w:t>
      </w:r>
      <w:r w:rsidR="00155558">
        <w:rPr>
          <w:color w:val="000000" w:themeColor="text1"/>
          <w:sz w:val="22"/>
          <w:szCs w:val="22"/>
        </w:rPr>
        <w:t>UE-s</w:t>
      </w:r>
      <w:r w:rsidR="00155558">
        <w:rPr>
          <w:color w:val="000000" w:themeColor="text1"/>
          <w:sz w:val="22"/>
          <w:szCs w:val="22"/>
        </w:rPr>
        <w:t>ided model</w:t>
      </w:r>
      <w:r w:rsidR="005361AF">
        <w:rPr>
          <w:color w:val="000000" w:themeColor="text1"/>
          <w:sz w:val="22"/>
          <w:szCs w:val="22"/>
        </w:rPr>
        <w:t xml:space="preserve"> and BM-Case 1</w:t>
      </w:r>
      <w:r>
        <w:rPr>
          <w:color w:val="000000" w:themeColor="text1"/>
          <w:sz w:val="22"/>
          <w:szCs w:val="22"/>
        </w:rPr>
        <w:t>, it was observed in RAN</w:t>
      </w:r>
      <w:r>
        <w:rPr>
          <w:color w:val="000000" w:themeColor="text1"/>
          <w:sz w:val="22"/>
          <w:szCs w:val="22"/>
        </w:rPr>
        <w:t>1#114 that the legacy mechanism is sufficient:</w:t>
      </w:r>
    </w:p>
    <w:tbl>
      <w:tblPr>
        <w:tblStyle w:val="TableGrid"/>
        <w:tblW w:w="0" w:type="auto"/>
        <w:tblLook w:val="04A0" w:firstRow="1" w:lastRow="0" w:firstColumn="1" w:lastColumn="0" w:noHBand="0" w:noVBand="1"/>
      </w:tblPr>
      <w:tblGrid>
        <w:gridCol w:w="9062"/>
      </w:tblGrid>
      <w:tr w:rsidR="00237714" w14:paraId="47C07E32" w14:textId="77777777" w:rsidTr="00066ADC">
        <w:tc>
          <w:tcPr>
            <w:tcW w:w="9062" w:type="dxa"/>
          </w:tcPr>
          <w:p w14:paraId="4EEC0890" w14:textId="77777777" w:rsidR="00237714" w:rsidRPr="005C09F1" w:rsidRDefault="00237714" w:rsidP="00066ADC">
            <w:pPr>
              <w:rPr>
                <w:bCs/>
                <w:iCs/>
                <w:szCs w:val="20"/>
              </w:rPr>
            </w:pPr>
            <w:r w:rsidRPr="005C09F1">
              <w:rPr>
                <w:bCs/>
                <w:iCs/>
                <w:szCs w:val="20"/>
              </w:rPr>
              <w:t>Observation</w:t>
            </w:r>
            <w:r w:rsidRPr="00763B6C">
              <w:rPr>
                <w:rFonts w:ascii="Times" w:eastAsia="等线" w:hAnsi="Times"/>
                <w:lang w:val="en-GB"/>
              </w:rPr>
              <w:t xml:space="preserve"> (</w:t>
            </w:r>
            <w:r w:rsidRPr="00763B6C">
              <w:rPr>
                <w:rFonts w:hint="eastAsia"/>
                <w:szCs w:val="22"/>
              </w:rPr>
              <w:t>#</w:t>
            </w:r>
            <w:r w:rsidRPr="00763B6C">
              <w:rPr>
                <w:szCs w:val="22"/>
              </w:rPr>
              <w:t>11</w:t>
            </w:r>
            <w:r>
              <w:rPr>
                <w:szCs w:val="22"/>
              </w:rPr>
              <w:t>4</w:t>
            </w:r>
            <w:r w:rsidRPr="00763B6C">
              <w:rPr>
                <w:rFonts w:ascii="Times" w:eastAsia="等线" w:hAnsi="Times"/>
                <w:lang w:val="en-GB"/>
              </w:rPr>
              <w:t>)</w:t>
            </w:r>
          </w:p>
          <w:p w14:paraId="50116E47" w14:textId="77777777" w:rsidR="00237714" w:rsidRPr="00AF55D5" w:rsidRDefault="00237714" w:rsidP="00066ADC">
            <w:pPr>
              <w:rPr>
                <w:bCs/>
                <w:iCs/>
                <w:strike/>
              </w:rPr>
            </w:pPr>
            <w:r w:rsidRPr="00E464B7">
              <w:rPr>
                <w:bCs/>
                <w:iCs/>
                <w:szCs w:val="20"/>
              </w:rPr>
              <w:t>At least for BM-Case1 with a UE-side AI/ML model, for AI model inference, the legacy TCI state mechanism can be used to perform beam indication of beams</w:t>
            </w:r>
          </w:p>
        </w:tc>
      </w:tr>
    </w:tbl>
    <w:p w14:paraId="3EB62D4A" w14:textId="77777777" w:rsidR="00237714" w:rsidRDefault="00237714" w:rsidP="00237714">
      <w:pPr>
        <w:pStyle w:val="BodyText"/>
        <w:spacing w:before="120"/>
        <w:rPr>
          <w:color w:val="000000" w:themeColor="text1"/>
          <w:sz w:val="22"/>
          <w:szCs w:val="22"/>
        </w:rPr>
      </w:pPr>
      <w:r w:rsidRPr="00E81369">
        <w:rPr>
          <w:color w:val="000000" w:themeColor="text1"/>
          <w:sz w:val="22"/>
          <w:szCs w:val="22"/>
        </w:rPr>
        <w:t xml:space="preserve">For the </w:t>
      </w:r>
      <w:r>
        <w:rPr>
          <w:color w:val="000000" w:themeColor="text1"/>
          <w:sz w:val="22"/>
          <w:szCs w:val="22"/>
        </w:rPr>
        <w:t>NW</w:t>
      </w:r>
      <w:r w:rsidRPr="00E81369">
        <w:rPr>
          <w:color w:val="000000" w:themeColor="text1"/>
          <w:sz w:val="22"/>
          <w:szCs w:val="22"/>
        </w:rPr>
        <w:t>-side model, this issue only arises when the Top-1 beam is inferred</w:t>
      </w:r>
      <w:r>
        <w:rPr>
          <w:color w:val="000000" w:themeColor="text1"/>
          <w:sz w:val="22"/>
          <w:szCs w:val="22"/>
        </w:rPr>
        <w:t>, since then no second round sweeping would be needed and</w:t>
      </w:r>
      <w:r w:rsidRPr="00E81369">
        <w:rPr>
          <w:color w:val="000000" w:themeColor="text1"/>
          <w:sz w:val="22"/>
          <w:szCs w:val="22"/>
        </w:rPr>
        <w:t xml:space="preserve"> the CSI-RS may not have been configured at the UE yet, and the UE could not be indicated with a TCI state providing information about the Rx beam to use.  Our view is that the gNB should not indicate To</w:t>
      </w:r>
      <w:r>
        <w:rPr>
          <w:color w:val="000000" w:themeColor="text1"/>
          <w:sz w:val="22"/>
          <w:szCs w:val="22"/>
        </w:rPr>
        <w:t>p-1 only, as evaluations during the study item</w:t>
      </w:r>
      <w:r w:rsidRPr="00E81369">
        <w:rPr>
          <w:color w:val="000000" w:themeColor="text1"/>
          <w:sz w:val="22"/>
          <w:szCs w:val="22"/>
        </w:rPr>
        <w:t xml:space="preserve"> have shown</w:t>
      </w:r>
      <w:r>
        <w:rPr>
          <w:color w:val="000000" w:themeColor="text1"/>
          <w:sz w:val="22"/>
          <w:szCs w:val="22"/>
        </w:rPr>
        <w:t xml:space="preserve"> that Top-K with K&gt;1 is needed</w:t>
      </w:r>
      <w:r w:rsidRPr="00E81369">
        <w:rPr>
          <w:color w:val="000000" w:themeColor="text1"/>
          <w:sz w:val="22"/>
          <w:szCs w:val="22"/>
        </w:rPr>
        <w:t xml:space="preserve"> to achieve sufficient prediction accuracy. For K&gt;1, second round sweeping will be employed and the raised issue will not exist. For the rare situations of Top-1 prediction, the legacy method still works, as the UE can </w:t>
      </w:r>
      <w:r>
        <w:rPr>
          <w:color w:val="000000" w:themeColor="text1"/>
          <w:sz w:val="22"/>
          <w:szCs w:val="22"/>
        </w:rPr>
        <w:t xml:space="preserve">still </w:t>
      </w:r>
      <w:r w:rsidRPr="00E81369">
        <w:rPr>
          <w:color w:val="000000" w:themeColor="text1"/>
          <w:sz w:val="22"/>
          <w:szCs w:val="22"/>
        </w:rPr>
        <w:t>be configured with 1 CSI-RS resource for second round sweeping.</w:t>
      </w:r>
      <w:r>
        <w:rPr>
          <w:color w:val="000000" w:themeColor="text1"/>
          <w:sz w:val="22"/>
          <w:szCs w:val="22"/>
        </w:rPr>
        <w:t xml:space="preserve"> This might be required anyway since the UE would be configured to measure the signal strength for link adaptation.</w:t>
      </w:r>
    </w:p>
    <w:p w14:paraId="6DF443A6" w14:textId="77777777" w:rsidR="00237714" w:rsidRDefault="00237714" w:rsidP="00237714">
      <w:pPr>
        <w:pStyle w:val="BodyText"/>
        <w:spacing w:before="120"/>
        <w:rPr>
          <w:rFonts w:eastAsiaTheme="minorEastAsia"/>
          <w:color w:val="000000" w:themeColor="text1"/>
          <w:sz w:val="22"/>
          <w:szCs w:val="22"/>
          <w:lang w:eastAsia="zh-CN"/>
        </w:rPr>
      </w:pPr>
      <w:r>
        <w:rPr>
          <w:rFonts w:eastAsiaTheme="minorEastAsia" w:hint="eastAsia"/>
          <w:color w:val="000000" w:themeColor="text1"/>
          <w:sz w:val="22"/>
          <w:szCs w:val="22"/>
          <w:lang w:eastAsia="zh-CN"/>
        </w:rPr>
        <w:t>A</w:t>
      </w:r>
      <w:r>
        <w:rPr>
          <w:rFonts w:eastAsiaTheme="minorEastAsia"/>
          <w:color w:val="000000" w:themeColor="text1"/>
          <w:sz w:val="22"/>
          <w:szCs w:val="22"/>
          <w:lang w:eastAsia="zh-CN"/>
        </w:rPr>
        <w:t>ccordingly, the definition and timeline of know</w:t>
      </w:r>
      <w:r>
        <w:rPr>
          <w:rFonts w:eastAsiaTheme="minorEastAsia"/>
          <w:color w:val="000000" w:themeColor="text1"/>
          <w:sz w:val="22"/>
          <w:szCs w:val="22"/>
          <w:lang w:eastAsia="zh-CN"/>
        </w:rPr>
        <w:t>n</w:t>
      </w:r>
      <w:r>
        <w:rPr>
          <w:rFonts w:eastAsiaTheme="minorEastAsia"/>
          <w:color w:val="000000" w:themeColor="text1"/>
          <w:sz w:val="22"/>
          <w:szCs w:val="22"/>
          <w:lang w:eastAsia="zh-CN"/>
        </w:rPr>
        <w:t>/unknown state in legacy can be reused. For the case where the TCI of the predicted Tx beam is subject to unknown state, the time of Rx beam refinement and fine-timing is still needed, since the UE has no information on the corresponding Rx beam or fine-timing for that predicted Tx beam.</w:t>
      </w:r>
    </w:p>
    <w:p w14:paraId="3ECF830F" w14:textId="1DC4E8F4" w:rsidR="00237714" w:rsidRDefault="00237714" w:rsidP="00237714">
      <w:pPr>
        <w:pStyle w:val="Caption"/>
        <w:spacing w:before="120" w:after="120"/>
        <w:rPr>
          <w:rFonts w:ascii="Times New Roman" w:hAnsi="Times New Roman" w:cs="Times New Roman"/>
          <w:b/>
          <w:i/>
          <w:sz w:val="22"/>
          <w:szCs w:val="22"/>
        </w:rPr>
      </w:pPr>
      <w:r>
        <w:rPr>
          <w:rFonts w:ascii="Times New Roman" w:hAnsi="Times New Roman" w:cs="Times New Roman"/>
          <w:b/>
          <w:i/>
          <w:sz w:val="22"/>
          <w:szCs w:val="22"/>
        </w:rPr>
        <w:t>Observation</w:t>
      </w:r>
      <w:r w:rsidRPr="00E81369">
        <w:rPr>
          <w:rFonts w:ascii="Times New Roman" w:hAnsi="Times New Roman" w:cs="Times New Roman"/>
          <w:b/>
          <w:i/>
          <w:sz w:val="22"/>
          <w:szCs w:val="22"/>
        </w:rPr>
        <w:t xml:space="preserve"> </w:t>
      </w:r>
      <w:r>
        <w:rPr>
          <w:rFonts w:ascii="Times New Roman" w:hAnsi="Times New Roman" w:cs="Times New Roman"/>
          <w:b/>
          <w:i/>
          <w:sz w:val="22"/>
          <w:szCs w:val="22"/>
        </w:rPr>
        <w:t>6</w:t>
      </w:r>
      <w:r w:rsidRPr="00E81369">
        <w:rPr>
          <w:rFonts w:ascii="Times New Roman" w:hAnsi="Times New Roman" w:cs="Times New Roman"/>
          <w:b/>
          <w:i/>
          <w:sz w:val="22"/>
          <w:szCs w:val="22"/>
        </w:rPr>
        <w:t>: For BM-Case</w:t>
      </w:r>
      <w:r>
        <w:rPr>
          <w:rFonts w:ascii="Times New Roman" w:hAnsi="Times New Roman" w:cs="Times New Roman"/>
          <w:b/>
          <w:i/>
          <w:sz w:val="22"/>
          <w:szCs w:val="22"/>
        </w:rPr>
        <w:t xml:space="preserve"> </w:t>
      </w:r>
      <w:r w:rsidRPr="00E81369">
        <w:rPr>
          <w:rFonts w:ascii="Times New Roman" w:hAnsi="Times New Roman" w:cs="Times New Roman"/>
          <w:b/>
          <w:i/>
          <w:sz w:val="22"/>
          <w:szCs w:val="22"/>
        </w:rPr>
        <w:t xml:space="preserve">1 </w:t>
      </w:r>
      <w:r>
        <w:rPr>
          <w:rFonts w:ascii="Times New Roman" w:hAnsi="Times New Roman" w:cs="Times New Roman"/>
          <w:b/>
          <w:i/>
          <w:sz w:val="22"/>
          <w:szCs w:val="22"/>
        </w:rPr>
        <w:t>with a NW-side model,</w:t>
      </w:r>
      <w:r w:rsidRPr="00E81369">
        <w:rPr>
          <w:rFonts w:ascii="Times New Roman" w:hAnsi="Times New Roman" w:cs="Times New Roman"/>
          <w:b/>
          <w:i/>
          <w:sz w:val="22"/>
          <w:szCs w:val="22"/>
        </w:rPr>
        <w:t xml:space="preserve"> the legacy </w:t>
      </w:r>
      <w:r>
        <w:rPr>
          <w:rFonts w:ascii="Times New Roman" w:hAnsi="Times New Roman" w:cs="Times New Roman"/>
          <w:b/>
          <w:i/>
          <w:sz w:val="22"/>
          <w:szCs w:val="22"/>
        </w:rPr>
        <w:t xml:space="preserve">TCI framework and </w:t>
      </w:r>
      <w:r w:rsidRPr="00E81369">
        <w:rPr>
          <w:rFonts w:ascii="Times New Roman" w:hAnsi="Times New Roman" w:cs="Times New Roman"/>
          <w:b/>
          <w:i/>
          <w:sz w:val="22"/>
          <w:szCs w:val="22"/>
        </w:rPr>
        <w:t xml:space="preserve">mechanism </w:t>
      </w:r>
      <w:r>
        <w:rPr>
          <w:rFonts w:ascii="Times New Roman" w:hAnsi="Times New Roman" w:cs="Times New Roman"/>
          <w:b/>
          <w:i/>
          <w:sz w:val="22"/>
          <w:szCs w:val="22"/>
        </w:rPr>
        <w:t>are</w:t>
      </w:r>
      <w:r w:rsidRPr="00E81369">
        <w:rPr>
          <w:rFonts w:ascii="Times New Roman" w:hAnsi="Times New Roman" w:cs="Times New Roman"/>
          <w:b/>
          <w:i/>
          <w:sz w:val="22"/>
          <w:szCs w:val="22"/>
        </w:rPr>
        <w:t xml:space="preserve"> sufficient for </w:t>
      </w:r>
      <w:r>
        <w:rPr>
          <w:rFonts w:ascii="Times New Roman" w:hAnsi="Times New Roman" w:cs="Times New Roman"/>
          <w:b/>
          <w:i/>
          <w:sz w:val="22"/>
          <w:szCs w:val="22"/>
        </w:rPr>
        <w:t xml:space="preserve">handling </w:t>
      </w:r>
      <w:r w:rsidRPr="00E81369">
        <w:rPr>
          <w:rFonts w:ascii="Times New Roman" w:hAnsi="Times New Roman" w:cs="Times New Roman"/>
          <w:b/>
          <w:i/>
          <w:sz w:val="22"/>
          <w:szCs w:val="22"/>
        </w:rPr>
        <w:t>beam indication.</w:t>
      </w:r>
    </w:p>
    <w:p w14:paraId="106C72FA" w14:textId="70E5C467" w:rsidR="00BB18E4" w:rsidRPr="007D72EE" w:rsidRDefault="00BB18E4" w:rsidP="00BB18E4">
      <w:pPr>
        <w:overflowPunct w:val="0"/>
        <w:autoSpaceDE w:val="0"/>
        <w:autoSpaceDN w:val="0"/>
        <w:adjustRightInd w:val="0"/>
        <w:spacing w:before="120" w:after="120"/>
        <w:textAlignment w:val="baseline"/>
        <w:rPr>
          <w:rFonts w:eastAsiaTheme="minorEastAsia"/>
          <w:b/>
          <w:sz w:val="22"/>
          <w:szCs w:val="22"/>
          <w:u w:val="single"/>
          <w:lang w:eastAsia="zh-CN"/>
        </w:rPr>
      </w:pPr>
      <w:r w:rsidRPr="007D72EE">
        <w:rPr>
          <w:rFonts w:eastAsiaTheme="minorEastAsia" w:hint="eastAsia"/>
          <w:b/>
          <w:sz w:val="22"/>
          <w:szCs w:val="22"/>
          <w:u w:val="single"/>
          <w:lang w:eastAsia="zh-CN"/>
        </w:rPr>
        <w:t>T</w:t>
      </w:r>
      <w:r w:rsidRPr="007D72EE">
        <w:rPr>
          <w:rFonts w:eastAsiaTheme="minorEastAsia"/>
          <w:b/>
          <w:sz w:val="22"/>
          <w:szCs w:val="22"/>
          <w:u w:val="single"/>
          <w:lang w:eastAsia="zh-CN"/>
        </w:rPr>
        <w:t xml:space="preserve">CI indication for BM-Case </w:t>
      </w:r>
      <w:r>
        <w:rPr>
          <w:rFonts w:eastAsiaTheme="minorEastAsia"/>
          <w:b/>
          <w:sz w:val="22"/>
          <w:szCs w:val="22"/>
          <w:u w:val="single"/>
          <w:lang w:eastAsia="zh-CN"/>
        </w:rPr>
        <w:t>2</w:t>
      </w:r>
    </w:p>
    <w:p w14:paraId="39E3B3A9" w14:textId="712CF655" w:rsidR="00237714" w:rsidRDefault="00BB18E4" w:rsidP="00BB0B92">
      <w:pPr>
        <w:pStyle w:val="BodyText"/>
        <w:rPr>
          <w:color w:val="000000" w:themeColor="text1"/>
          <w:sz w:val="22"/>
          <w:szCs w:val="22"/>
        </w:rPr>
      </w:pPr>
      <w:r>
        <w:rPr>
          <w:color w:val="000000" w:themeColor="text1"/>
          <w:sz w:val="22"/>
          <w:szCs w:val="22"/>
        </w:rPr>
        <w:t>I</w:t>
      </w:r>
      <w:r w:rsidR="00237714">
        <w:rPr>
          <w:color w:val="000000" w:themeColor="text1"/>
          <w:sz w:val="22"/>
          <w:szCs w:val="22"/>
        </w:rPr>
        <w:t>n RAN1#116b</w:t>
      </w:r>
      <w:r w:rsidR="00237714">
        <w:rPr>
          <w:color w:val="000000" w:themeColor="text1"/>
          <w:sz w:val="22"/>
          <w:szCs w:val="22"/>
        </w:rPr>
        <w:t>is</w:t>
      </w:r>
      <w:r w:rsidR="00237714">
        <w:rPr>
          <w:color w:val="000000" w:themeColor="text1"/>
          <w:sz w:val="22"/>
          <w:szCs w:val="22"/>
        </w:rPr>
        <w:t xml:space="preserve">, </w:t>
      </w:r>
      <w:r w:rsidR="00237714">
        <w:rPr>
          <w:color w:val="000000" w:themeColor="text1"/>
          <w:sz w:val="22"/>
          <w:szCs w:val="22"/>
        </w:rPr>
        <w:t xml:space="preserve">for BM-Case 2, </w:t>
      </w:r>
      <w:r w:rsidR="00237714">
        <w:rPr>
          <w:color w:val="000000" w:themeColor="text1"/>
          <w:sz w:val="22"/>
          <w:szCs w:val="22"/>
        </w:rPr>
        <w:t>it has been proposed in the FL summary</w:t>
      </w:r>
      <w:r w:rsidR="00237714">
        <w:rPr>
          <w:color w:val="000000" w:themeColor="text1"/>
          <w:sz w:val="22"/>
          <w:szCs w:val="22"/>
        </w:rPr>
        <w:t xml:space="preserve"> to indicate </w:t>
      </w:r>
      <w:r w:rsidR="00237714">
        <w:rPr>
          <w:color w:val="000000" w:themeColor="text1"/>
          <w:sz w:val="22"/>
          <w:szCs w:val="22"/>
        </w:rPr>
        <w:t xml:space="preserve">TCI states for </w:t>
      </w:r>
      <w:r w:rsidR="00237714">
        <w:rPr>
          <w:color w:val="000000" w:themeColor="text1"/>
          <w:sz w:val="22"/>
          <w:szCs w:val="22"/>
        </w:rPr>
        <w:t>multiple future time instance</w:t>
      </w:r>
      <w:r w:rsidR="00237714">
        <w:rPr>
          <w:color w:val="000000" w:themeColor="text1"/>
          <w:sz w:val="22"/>
          <w:szCs w:val="22"/>
        </w:rPr>
        <w:t>s in one DCI</w:t>
      </w:r>
      <w:r w:rsidR="00237714">
        <w:rPr>
          <w:color w:val="000000" w:themeColor="text1"/>
          <w:sz w:val="22"/>
          <w:szCs w:val="22"/>
        </w:rPr>
        <w:t xml:space="preserve"> </w:t>
      </w:r>
      <w:r w:rsidR="00237714">
        <w:rPr>
          <w:color w:val="000000" w:themeColor="text1"/>
          <w:sz w:val="22"/>
          <w:szCs w:val="22"/>
        </w:rPr>
        <w:fldChar w:fldCharType="begin"/>
      </w:r>
      <w:r w:rsidR="00237714">
        <w:rPr>
          <w:color w:val="000000" w:themeColor="text1"/>
          <w:sz w:val="22"/>
          <w:szCs w:val="22"/>
        </w:rPr>
        <w:instrText xml:space="preserve"> REF _Ref165793301 \r \h </w:instrText>
      </w:r>
      <w:r w:rsidR="00237714">
        <w:rPr>
          <w:color w:val="000000" w:themeColor="text1"/>
          <w:sz w:val="22"/>
          <w:szCs w:val="22"/>
        </w:rPr>
      </w:r>
      <w:r w:rsidR="00237714">
        <w:rPr>
          <w:color w:val="000000" w:themeColor="text1"/>
          <w:sz w:val="22"/>
          <w:szCs w:val="22"/>
        </w:rPr>
        <w:fldChar w:fldCharType="separate"/>
      </w:r>
      <w:r w:rsidR="00042EA9">
        <w:rPr>
          <w:color w:val="000000" w:themeColor="text1"/>
          <w:sz w:val="22"/>
          <w:szCs w:val="22"/>
        </w:rPr>
        <w:t>[4]</w:t>
      </w:r>
      <w:r w:rsidR="00237714">
        <w:rPr>
          <w:color w:val="000000" w:themeColor="text1"/>
          <w:sz w:val="22"/>
          <w:szCs w:val="22"/>
        </w:rPr>
        <w:fldChar w:fldCharType="end"/>
      </w:r>
      <w:r w:rsidR="00237714">
        <w:rPr>
          <w:color w:val="000000" w:themeColor="text1"/>
          <w:sz w:val="22"/>
          <w:szCs w:val="22"/>
        </w:rPr>
        <w:t>:</w:t>
      </w:r>
    </w:p>
    <w:tbl>
      <w:tblPr>
        <w:tblStyle w:val="TableGrid"/>
        <w:tblW w:w="0" w:type="auto"/>
        <w:tblLook w:val="04A0" w:firstRow="1" w:lastRow="0" w:firstColumn="1" w:lastColumn="0" w:noHBand="0" w:noVBand="1"/>
      </w:tblPr>
      <w:tblGrid>
        <w:gridCol w:w="9062"/>
      </w:tblGrid>
      <w:tr w:rsidR="00237714" w14:paraId="5D6F1815" w14:textId="77777777" w:rsidTr="00066ADC">
        <w:tc>
          <w:tcPr>
            <w:tcW w:w="9062" w:type="dxa"/>
          </w:tcPr>
          <w:p w14:paraId="6F7032BB" w14:textId="77777777" w:rsidR="00237714" w:rsidRPr="00BB0B92" w:rsidRDefault="00237714" w:rsidP="00BB0B92">
            <w:pPr>
              <w:pStyle w:val="Heading5"/>
              <w:numPr>
                <w:ilvl w:val="0"/>
                <w:numId w:val="0"/>
              </w:numPr>
              <w:tabs>
                <w:tab w:val="left" w:pos="360"/>
                <w:tab w:val="left" w:pos="772"/>
                <w:tab w:val="left" w:pos="926"/>
              </w:tabs>
              <w:spacing w:before="0" w:after="0"/>
              <w:jc w:val="both"/>
              <w:outlineLvl w:val="4"/>
              <w:rPr>
                <w:b w:val="0"/>
                <w:bCs w:val="0"/>
                <w:i w:val="0"/>
                <w:iCs w:val="0"/>
                <w:sz w:val="20"/>
                <w:szCs w:val="24"/>
                <w:u w:val="single"/>
                <w:lang w:eastAsia="ja-JP"/>
              </w:rPr>
            </w:pPr>
            <w:r w:rsidRPr="00BB0B92">
              <w:rPr>
                <w:b w:val="0"/>
                <w:bCs w:val="0"/>
                <w:i w:val="0"/>
                <w:iCs w:val="0"/>
                <w:sz w:val="20"/>
                <w:szCs w:val="24"/>
                <w:u w:val="single"/>
                <w:lang w:eastAsia="ja-JP"/>
              </w:rPr>
              <w:t>Proposal (Beam indication)</w:t>
            </w:r>
          </w:p>
          <w:p w14:paraId="3E57360E" w14:textId="77777777" w:rsidR="00237714" w:rsidRDefault="00237714">
            <w:pPr>
              <w:rPr>
                <w:lang w:eastAsia="ja-JP"/>
              </w:rPr>
            </w:pPr>
            <w:r>
              <w:rPr>
                <w:lang w:eastAsia="ja-JP"/>
              </w:rPr>
              <w:t>For BM-Case2 (both UE-sided and NW-sided model), extend the Rel-17 TCI state activation/indication signalling methods to activate/</w:t>
            </w:r>
            <w:r w:rsidRPr="00B35511">
              <w:rPr>
                <w:lang w:eastAsia="ja-JP"/>
              </w:rPr>
              <w:t xml:space="preserve">indicate N [joint] TCI </w:t>
            </w:r>
            <w:r>
              <w:rPr>
                <w:lang w:eastAsia="ja-JP"/>
              </w:rPr>
              <w:t>states which are corresponding to N future time instances</w:t>
            </w:r>
          </w:p>
          <w:p w14:paraId="32C19652" w14:textId="77777777" w:rsidR="00237714" w:rsidRDefault="00237714" w:rsidP="00BB0B92">
            <w:pPr>
              <w:pStyle w:val="ListParagraph"/>
              <w:numPr>
                <w:ilvl w:val="0"/>
                <w:numId w:val="104"/>
              </w:numPr>
              <w:jc w:val="both"/>
              <w:rPr>
                <w:lang w:eastAsia="ja-JP"/>
              </w:rPr>
            </w:pPr>
            <w:r>
              <w:rPr>
                <w:lang w:eastAsia="ja-JP"/>
              </w:rPr>
              <w:t xml:space="preserve">FFS: maximum number for N </w:t>
            </w:r>
          </w:p>
          <w:p w14:paraId="47B09C75" w14:textId="77777777" w:rsidR="00237714" w:rsidRPr="00BB0B92" w:rsidRDefault="00237714" w:rsidP="00BB0B92">
            <w:pPr>
              <w:pStyle w:val="ListParagraph"/>
              <w:numPr>
                <w:ilvl w:val="0"/>
                <w:numId w:val="104"/>
              </w:numPr>
              <w:jc w:val="both"/>
              <w:rPr>
                <w:lang w:eastAsia="ja-JP"/>
              </w:rPr>
            </w:pPr>
            <w:r>
              <w:rPr>
                <w:lang w:eastAsia="ja-JP"/>
              </w:rPr>
              <w:t xml:space="preserve">FFS: Time periods that each indicated TCI state is applicable. </w:t>
            </w:r>
          </w:p>
        </w:tc>
      </w:tr>
    </w:tbl>
    <w:p w14:paraId="1B078DC2" w14:textId="68B264F8" w:rsidR="00237714" w:rsidRDefault="00237714" w:rsidP="00BB0B92">
      <w:pPr>
        <w:pStyle w:val="BodyText"/>
        <w:spacing w:before="120"/>
        <w:rPr>
          <w:color w:val="000000" w:themeColor="text1"/>
          <w:sz w:val="22"/>
          <w:szCs w:val="22"/>
        </w:rPr>
      </w:pPr>
      <w:r>
        <w:rPr>
          <w:color w:val="000000" w:themeColor="text1"/>
          <w:sz w:val="22"/>
          <w:szCs w:val="22"/>
        </w:rPr>
        <w:t xml:space="preserve">In </w:t>
      </w:r>
      <w:r>
        <w:rPr>
          <w:color w:val="000000" w:themeColor="text1"/>
          <w:sz w:val="22"/>
          <w:szCs w:val="22"/>
        </w:rPr>
        <w:t>the responses</w:t>
      </w:r>
      <w:r>
        <w:rPr>
          <w:color w:val="000000" w:themeColor="text1"/>
          <w:sz w:val="22"/>
          <w:szCs w:val="22"/>
        </w:rPr>
        <w:t xml:space="preserve"> </w:t>
      </w:r>
      <w:r w:rsidR="00960E92">
        <w:rPr>
          <w:color w:val="000000" w:themeColor="text1"/>
          <w:sz w:val="22"/>
          <w:szCs w:val="22"/>
        </w:rPr>
        <w:t>of the email discussions, no</w:t>
      </w:r>
      <w:r>
        <w:rPr>
          <w:color w:val="000000" w:themeColor="text1"/>
          <w:sz w:val="22"/>
          <w:szCs w:val="22"/>
        </w:rPr>
        <w:t xml:space="preserve"> consensus </w:t>
      </w:r>
      <w:r w:rsidR="00BC326D">
        <w:rPr>
          <w:color w:val="000000" w:themeColor="text1"/>
          <w:sz w:val="22"/>
          <w:szCs w:val="22"/>
        </w:rPr>
        <w:t>was</w:t>
      </w:r>
      <w:r>
        <w:rPr>
          <w:color w:val="000000" w:themeColor="text1"/>
          <w:sz w:val="22"/>
          <w:szCs w:val="22"/>
        </w:rPr>
        <w:t xml:space="preserve"> achieved. </w:t>
      </w:r>
      <w:r>
        <w:rPr>
          <w:color w:val="000000" w:themeColor="text1"/>
          <w:sz w:val="22"/>
          <w:szCs w:val="22"/>
        </w:rPr>
        <w:t xml:space="preserve">The potential benefit with this proposal is </w:t>
      </w:r>
      <w:r>
        <w:rPr>
          <w:color w:val="000000" w:themeColor="text1"/>
          <w:sz w:val="22"/>
          <w:szCs w:val="22"/>
        </w:rPr>
        <w:t>overhead saving</w:t>
      </w:r>
      <w:r w:rsidR="00D94C19">
        <w:rPr>
          <w:color w:val="000000" w:themeColor="text1"/>
          <w:sz w:val="22"/>
          <w:szCs w:val="22"/>
        </w:rPr>
        <w:t xml:space="preserve"> of DL control </w:t>
      </w:r>
      <w:r w:rsidR="003417AE">
        <w:rPr>
          <w:color w:val="000000" w:themeColor="text1"/>
          <w:sz w:val="22"/>
          <w:szCs w:val="22"/>
        </w:rPr>
        <w:t>signaling</w:t>
      </w:r>
      <w:r>
        <w:rPr>
          <w:color w:val="000000" w:themeColor="text1"/>
          <w:sz w:val="22"/>
          <w:szCs w:val="22"/>
        </w:rPr>
        <w:t>. As an example, assume that BM-Case2 predict</w:t>
      </w:r>
      <w:r>
        <w:rPr>
          <w:color w:val="000000" w:themeColor="text1"/>
          <w:sz w:val="22"/>
          <w:szCs w:val="22"/>
        </w:rPr>
        <w:t xml:space="preserve">s the Top-K beams for 4 </w:t>
      </w:r>
      <w:r>
        <w:rPr>
          <w:color w:val="000000" w:themeColor="text1"/>
          <w:sz w:val="22"/>
          <w:szCs w:val="22"/>
        </w:rPr>
        <w:t xml:space="preserve">predicted </w:t>
      </w:r>
      <w:r>
        <w:rPr>
          <w:color w:val="000000" w:themeColor="text1"/>
          <w:sz w:val="22"/>
          <w:szCs w:val="22"/>
        </w:rPr>
        <w:t>future time instances (N=4)</w:t>
      </w:r>
      <w:r>
        <w:rPr>
          <w:color w:val="000000" w:themeColor="text1"/>
          <w:sz w:val="22"/>
          <w:szCs w:val="22"/>
        </w:rPr>
        <w:t>, where each instance has a duration of 80ms</w:t>
      </w:r>
      <w:r>
        <w:rPr>
          <w:color w:val="000000" w:themeColor="text1"/>
          <w:sz w:val="22"/>
          <w:szCs w:val="22"/>
        </w:rPr>
        <w:t>.</w:t>
      </w:r>
      <w:r>
        <w:rPr>
          <w:color w:val="000000" w:themeColor="text1"/>
          <w:sz w:val="22"/>
          <w:szCs w:val="22"/>
        </w:rPr>
        <w:t xml:space="preserve"> Then, rather than </w:t>
      </w:r>
      <w:r>
        <w:rPr>
          <w:color w:val="000000" w:themeColor="text1"/>
          <w:sz w:val="22"/>
          <w:szCs w:val="22"/>
        </w:rPr>
        <w:t xml:space="preserve">using </w:t>
      </w:r>
      <w:r>
        <w:rPr>
          <w:color w:val="000000" w:themeColor="text1"/>
          <w:sz w:val="22"/>
          <w:szCs w:val="22"/>
        </w:rPr>
        <w:t>legacy and to send one DCI prior to each</w:t>
      </w:r>
      <w:r>
        <w:rPr>
          <w:color w:val="000000" w:themeColor="text1"/>
          <w:sz w:val="22"/>
          <w:szCs w:val="22"/>
        </w:rPr>
        <w:t xml:space="preserve"> future time instance, it is proposed to use one </w:t>
      </w:r>
      <w:r>
        <w:rPr>
          <w:color w:val="000000" w:themeColor="text1"/>
          <w:sz w:val="22"/>
          <w:szCs w:val="22"/>
        </w:rPr>
        <w:t xml:space="preserve">common </w:t>
      </w:r>
      <w:r>
        <w:rPr>
          <w:color w:val="000000" w:themeColor="text1"/>
          <w:sz w:val="22"/>
          <w:szCs w:val="22"/>
        </w:rPr>
        <w:t xml:space="preserve">DCI </w:t>
      </w:r>
      <w:r>
        <w:rPr>
          <w:color w:val="000000" w:themeColor="text1"/>
          <w:sz w:val="22"/>
          <w:szCs w:val="22"/>
        </w:rPr>
        <w:t>that would indicate</w:t>
      </w:r>
      <w:r>
        <w:rPr>
          <w:color w:val="000000" w:themeColor="text1"/>
          <w:sz w:val="22"/>
          <w:szCs w:val="22"/>
        </w:rPr>
        <w:t xml:space="preserve"> all 4 future </w:t>
      </w:r>
      <w:r>
        <w:rPr>
          <w:color w:val="000000" w:themeColor="text1"/>
          <w:sz w:val="22"/>
          <w:szCs w:val="22"/>
        </w:rPr>
        <w:t>TCI states</w:t>
      </w:r>
      <w:r>
        <w:rPr>
          <w:color w:val="000000" w:themeColor="text1"/>
          <w:sz w:val="22"/>
          <w:szCs w:val="22"/>
        </w:rPr>
        <w:t>. For this example, 3 DCIs during a period of 4*80ms=320ms could be saved.</w:t>
      </w:r>
      <w:r w:rsidR="00BC326D">
        <w:rPr>
          <w:color w:val="000000" w:themeColor="text1"/>
          <w:sz w:val="22"/>
          <w:szCs w:val="22"/>
        </w:rPr>
        <w:t xml:space="preserve"> However</w:t>
      </w:r>
      <w:r>
        <w:rPr>
          <w:color w:val="000000" w:themeColor="text1"/>
          <w:sz w:val="22"/>
          <w:szCs w:val="22"/>
        </w:rPr>
        <w:t xml:space="preserve">, this is a very small </w:t>
      </w:r>
      <w:r>
        <w:rPr>
          <w:color w:val="000000" w:themeColor="text1"/>
          <w:sz w:val="22"/>
          <w:szCs w:val="22"/>
        </w:rPr>
        <w:t xml:space="preserve">DCI </w:t>
      </w:r>
      <w:r>
        <w:rPr>
          <w:color w:val="000000" w:themeColor="text1"/>
          <w:sz w:val="22"/>
          <w:szCs w:val="22"/>
        </w:rPr>
        <w:t>overhead saving</w:t>
      </w:r>
      <w:r w:rsidR="00191405">
        <w:rPr>
          <w:color w:val="000000" w:themeColor="text1"/>
          <w:sz w:val="22"/>
          <w:szCs w:val="22"/>
        </w:rPr>
        <w:t xml:space="preserve"> </w:t>
      </w:r>
      <w:r w:rsidR="00191405">
        <w:rPr>
          <w:color w:val="000000" w:themeColor="text1"/>
          <w:sz w:val="22"/>
          <w:szCs w:val="22"/>
        </w:rPr>
        <w:lastRenderedPageBreak/>
        <w:t>considering a long prediction window</w:t>
      </w:r>
      <w:r w:rsidR="005A16E1">
        <w:rPr>
          <w:color w:val="000000" w:themeColor="text1"/>
          <w:sz w:val="22"/>
          <w:szCs w:val="22"/>
        </w:rPr>
        <w:t xml:space="preserve"> and applicable only to limited cases, </w:t>
      </w:r>
      <w:r w:rsidR="00177C1F">
        <w:rPr>
          <w:color w:val="000000" w:themeColor="text1"/>
          <w:sz w:val="22"/>
          <w:szCs w:val="22"/>
        </w:rPr>
        <w:t>while</w:t>
      </w:r>
      <w:r>
        <w:rPr>
          <w:color w:val="000000" w:themeColor="text1"/>
          <w:sz w:val="22"/>
          <w:szCs w:val="22"/>
        </w:rPr>
        <w:t xml:space="preserve"> the resulting specification</w:t>
      </w:r>
      <w:r>
        <w:rPr>
          <w:color w:val="000000" w:themeColor="text1"/>
          <w:sz w:val="22"/>
          <w:szCs w:val="22"/>
        </w:rPr>
        <w:t xml:space="preserve"> effort and implementation complexity would be substantial</w:t>
      </w:r>
      <w:r w:rsidR="00862695">
        <w:rPr>
          <w:color w:val="000000" w:themeColor="text1"/>
          <w:sz w:val="22"/>
          <w:szCs w:val="22"/>
        </w:rPr>
        <w:t>.</w:t>
      </w:r>
    </w:p>
    <w:p w14:paraId="4EF26538" w14:textId="6DAF321D" w:rsidR="00F26130" w:rsidRDefault="00237714" w:rsidP="00BB0B92">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 xml:space="preserve">Firstly, the overhead saving would </w:t>
      </w:r>
      <w:r w:rsidRPr="00967FF1">
        <w:rPr>
          <w:color w:val="000000" w:themeColor="text1"/>
          <w:sz w:val="22"/>
          <w:szCs w:val="22"/>
        </w:rPr>
        <w:t>only</w:t>
      </w:r>
      <w:r>
        <w:rPr>
          <w:color w:val="000000" w:themeColor="text1"/>
          <w:sz w:val="22"/>
          <w:szCs w:val="22"/>
        </w:rPr>
        <w:t xml:space="preserve"> </w:t>
      </w:r>
      <w:r>
        <w:rPr>
          <w:color w:val="000000" w:themeColor="text1"/>
          <w:sz w:val="22"/>
          <w:szCs w:val="22"/>
        </w:rPr>
        <w:t>occur if no PDSCH would be scheduled</w:t>
      </w:r>
      <w:r w:rsidR="00B41846">
        <w:rPr>
          <w:color w:val="000000" w:themeColor="text1"/>
          <w:sz w:val="22"/>
          <w:szCs w:val="22"/>
        </w:rPr>
        <w:t xml:space="preserve">, or there is </w:t>
      </w:r>
      <w:r w:rsidR="009B32B1">
        <w:rPr>
          <w:color w:val="000000" w:themeColor="text1"/>
          <w:sz w:val="22"/>
          <w:szCs w:val="22"/>
        </w:rPr>
        <w:t>infrequent</w:t>
      </w:r>
      <w:r w:rsidR="00B41846">
        <w:rPr>
          <w:color w:val="000000" w:themeColor="text1"/>
          <w:sz w:val="22"/>
          <w:szCs w:val="22"/>
        </w:rPr>
        <w:t xml:space="preserve"> DL traffic</w:t>
      </w:r>
      <w:r>
        <w:rPr>
          <w:color w:val="000000" w:themeColor="text1"/>
          <w:sz w:val="22"/>
          <w:szCs w:val="22"/>
        </w:rPr>
        <w:t xml:space="preserve">, since </w:t>
      </w:r>
      <w:r>
        <w:rPr>
          <w:color w:val="000000" w:themeColor="text1"/>
          <w:sz w:val="22"/>
          <w:szCs w:val="22"/>
        </w:rPr>
        <w:t>otherwise</w:t>
      </w:r>
      <w:r>
        <w:rPr>
          <w:color w:val="000000" w:themeColor="text1"/>
          <w:sz w:val="22"/>
          <w:szCs w:val="22"/>
        </w:rPr>
        <w:t xml:space="preserve"> a DCI </w:t>
      </w:r>
      <w:r>
        <w:rPr>
          <w:color w:val="000000" w:themeColor="text1"/>
          <w:sz w:val="22"/>
          <w:szCs w:val="22"/>
        </w:rPr>
        <w:t>is anyway</w:t>
      </w:r>
      <w:r>
        <w:rPr>
          <w:color w:val="000000" w:themeColor="text1"/>
          <w:sz w:val="22"/>
          <w:szCs w:val="22"/>
        </w:rPr>
        <w:t xml:space="preserve"> </w:t>
      </w:r>
      <w:r>
        <w:rPr>
          <w:color w:val="000000" w:themeColor="text1"/>
          <w:sz w:val="22"/>
          <w:szCs w:val="22"/>
        </w:rPr>
        <w:t>transmitted</w:t>
      </w:r>
      <w:r>
        <w:rPr>
          <w:color w:val="000000" w:themeColor="text1"/>
          <w:sz w:val="22"/>
          <w:szCs w:val="22"/>
        </w:rPr>
        <w:t xml:space="preserve"> </w:t>
      </w:r>
      <w:r>
        <w:rPr>
          <w:color w:val="000000" w:themeColor="text1"/>
          <w:sz w:val="22"/>
          <w:szCs w:val="22"/>
        </w:rPr>
        <w:t xml:space="preserve">in which the TCI state </w:t>
      </w:r>
      <w:r w:rsidR="003D7290">
        <w:rPr>
          <w:color w:val="000000" w:themeColor="text1"/>
          <w:sz w:val="22"/>
          <w:szCs w:val="22"/>
        </w:rPr>
        <w:t>can be</w:t>
      </w:r>
      <w:r>
        <w:rPr>
          <w:color w:val="000000" w:themeColor="text1"/>
          <w:sz w:val="22"/>
          <w:szCs w:val="22"/>
        </w:rPr>
        <w:t xml:space="preserve"> indicated.</w:t>
      </w:r>
    </w:p>
    <w:p w14:paraId="0BD5FDAF" w14:textId="7F7BFBA3" w:rsidR="00237714" w:rsidRDefault="00F26130" w:rsidP="00BB0B92">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 xml:space="preserve">Secondly, </w:t>
      </w:r>
      <w:r w:rsidR="00272167">
        <w:rPr>
          <w:color w:val="000000" w:themeColor="text1"/>
          <w:sz w:val="22"/>
          <w:szCs w:val="22"/>
        </w:rPr>
        <w:t xml:space="preserve">in the TCI mechanism, </w:t>
      </w:r>
      <w:r w:rsidR="00237714">
        <w:rPr>
          <w:color w:val="000000" w:themeColor="text1"/>
          <w:sz w:val="22"/>
          <w:szCs w:val="22"/>
        </w:rPr>
        <w:t xml:space="preserve">only activated TCI states can be indicated by DCI. </w:t>
      </w:r>
      <w:r w:rsidR="00237714">
        <w:rPr>
          <w:color w:val="000000" w:themeColor="text1"/>
          <w:sz w:val="22"/>
          <w:szCs w:val="22"/>
        </w:rPr>
        <w:t xml:space="preserve">But </w:t>
      </w:r>
      <w:r w:rsidR="00237714">
        <w:rPr>
          <w:color w:val="000000" w:themeColor="text1"/>
          <w:sz w:val="22"/>
          <w:szCs w:val="22"/>
        </w:rPr>
        <w:t>legacy only supports 8 active TCI states,</w:t>
      </w:r>
      <w:r w:rsidR="00237714">
        <w:rPr>
          <w:color w:val="000000" w:themeColor="text1"/>
          <w:sz w:val="22"/>
          <w:szCs w:val="22"/>
        </w:rPr>
        <w:t xml:space="preserve"> </w:t>
      </w:r>
      <w:r w:rsidR="007C3498">
        <w:rPr>
          <w:color w:val="000000" w:themeColor="text1"/>
          <w:sz w:val="22"/>
          <w:szCs w:val="22"/>
        </w:rPr>
        <w:t>whic</w:t>
      </w:r>
      <w:r w:rsidR="009B0018">
        <w:rPr>
          <w:color w:val="000000" w:themeColor="text1"/>
          <w:sz w:val="22"/>
          <w:szCs w:val="22"/>
        </w:rPr>
        <w:t>h</w:t>
      </w:r>
      <w:r w:rsidR="00237714">
        <w:rPr>
          <w:color w:val="000000" w:themeColor="text1"/>
          <w:sz w:val="22"/>
          <w:szCs w:val="22"/>
        </w:rPr>
        <w:t xml:space="preserve"> </w:t>
      </w:r>
      <w:r w:rsidR="005701C9">
        <w:rPr>
          <w:color w:val="000000" w:themeColor="text1"/>
          <w:sz w:val="22"/>
          <w:szCs w:val="22"/>
        </w:rPr>
        <w:t>may be</w:t>
      </w:r>
      <w:r w:rsidR="00237714">
        <w:rPr>
          <w:color w:val="000000" w:themeColor="text1"/>
          <w:sz w:val="22"/>
          <w:szCs w:val="22"/>
        </w:rPr>
        <w:t xml:space="preserve"> too little if multiple future instances should be indicated</w:t>
      </w:r>
      <w:r w:rsidR="00237714">
        <w:rPr>
          <w:color w:val="000000" w:themeColor="text1"/>
          <w:sz w:val="22"/>
          <w:szCs w:val="22"/>
        </w:rPr>
        <w:t xml:space="preserve"> </w:t>
      </w:r>
      <w:r w:rsidR="000B4C31">
        <w:rPr>
          <w:color w:val="000000" w:themeColor="text1"/>
          <w:sz w:val="22"/>
          <w:szCs w:val="22"/>
        </w:rPr>
        <w:t>from</w:t>
      </w:r>
      <w:r w:rsidR="004011FB">
        <w:rPr>
          <w:color w:val="000000" w:themeColor="text1"/>
          <w:sz w:val="22"/>
          <w:szCs w:val="22"/>
        </w:rPr>
        <w:t xml:space="preserve"> </w:t>
      </w:r>
      <w:r w:rsidR="00F3265D">
        <w:rPr>
          <w:color w:val="000000" w:themeColor="text1"/>
          <w:sz w:val="22"/>
          <w:szCs w:val="22"/>
        </w:rPr>
        <w:t xml:space="preserve">the </w:t>
      </w:r>
      <w:r w:rsidR="004011FB">
        <w:rPr>
          <w:color w:val="000000" w:themeColor="text1"/>
          <w:sz w:val="22"/>
          <w:szCs w:val="22"/>
        </w:rPr>
        <w:t>active TCI state</w:t>
      </w:r>
      <w:r w:rsidR="000B4C31">
        <w:rPr>
          <w:color w:val="000000" w:themeColor="text1"/>
          <w:sz w:val="22"/>
          <w:szCs w:val="22"/>
        </w:rPr>
        <w:t xml:space="preserve"> list</w:t>
      </w:r>
      <w:r w:rsidR="00237714">
        <w:rPr>
          <w:color w:val="000000" w:themeColor="text1"/>
          <w:sz w:val="22"/>
          <w:szCs w:val="22"/>
        </w:rPr>
        <w:t>.</w:t>
      </w:r>
      <w:r w:rsidR="00237714">
        <w:rPr>
          <w:color w:val="000000" w:themeColor="text1"/>
          <w:sz w:val="22"/>
          <w:szCs w:val="22"/>
        </w:rPr>
        <w:t xml:space="preserve"> </w:t>
      </w:r>
      <w:r w:rsidR="00237714">
        <w:rPr>
          <w:color w:val="000000" w:themeColor="text1"/>
          <w:sz w:val="22"/>
          <w:szCs w:val="22"/>
        </w:rPr>
        <w:t xml:space="preserve">But </w:t>
      </w:r>
      <w:r w:rsidR="00237714">
        <w:rPr>
          <w:color w:val="000000" w:themeColor="text1"/>
          <w:sz w:val="22"/>
          <w:szCs w:val="22"/>
        </w:rPr>
        <w:t xml:space="preserve">an increased number </w:t>
      </w:r>
      <w:r w:rsidR="00237714">
        <w:rPr>
          <w:color w:val="000000" w:themeColor="text1"/>
          <w:sz w:val="22"/>
          <w:szCs w:val="22"/>
        </w:rPr>
        <w:t xml:space="preserve">of active TCI states </w:t>
      </w:r>
      <w:r w:rsidR="00237714">
        <w:rPr>
          <w:color w:val="000000" w:themeColor="text1"/>
          <w:sz w:val="22"/>
          <w:szCs w:val="22"/>
        </w:rPr>
        <w:t xml:space="preserve">would </w:t>
      </w:r>
      <w:r w:rsidR="00237714">
        <w:rPr>
          <w:color w:val="000000" w:themeColor="text1"/>
          <w:sz w:val="22"/>
          <w:szCs w:val="22"/>
        </w:rPr>
        <w:t>severely</w:t>
      </w:r>
      <w:r w:rsidR="00237714">
        <w:rPr>
          <w:color w:val="000000" w:themeColor="text1"/>
          <w:sz w:val="22"/>
          <w:szCs w:val="22"/>
        </w:rPr>
        <w:t xml:space="preserve"> impact the UE complexity</w:t>
      </w:r>
      <w:r w:rsidR="00FC405D">
        <w:rPr>
          <w:color w:val="000000" w:themeColor="text1"/>
          <w:sz w:val="22"/>
          <w:szCs w:val="22"/>
        </w:rPr>
        <w:t xml:space="preserve"> and needs RAN4 </w:t>
      </w:r>
      <w:r w:rsidR="00FF5B7F">
        <w:rPr>
          <w:color w:val="000000" w:themeColor="text1"/>
          <w:sz w:val="22"/>
          <w:szCs w:val="22"/>
        </w:rPr>
        <w:t>efforts</w:t>
      </w:r>
      <w:r w:rsidR="00237714">
        <w:rPr>
          <w:color w:val="000000" w:themeColor="text1"/>
          <w:sz w:val="22"/>
          <w:szCs w:val="22"/>
        </w:rPr>
        <w:t xml:space="preserve">. In </w:t>
      </w:r>
      <w:r w:rsidR="00237714">
        <w:rPr>
          <w:color w:val="000000" w:themeColor="text1"/>
          <w:sz w:val="22"/>
          <w:szCs w:val="22"/>
        </w:rPr>
        <w:t xml:space="preserve">MIMO </w:t>
      </w:r>
      <w:r w:rsidR="00237714">
        <w:rPr>
          <w:color w:val="000000" w:themeColor="text1"/>
          <w:sz w:val="22"/>
          <w:szCs w:val="22"/>
        </w:rPr>
        <w:t xml:space="preserve">Rel-18, this issue was </w:t>
      </w:r>
      <w:r w:rsidR="00237714">
        <w:rPr>
          <w:color w:val="000000" w:themeColor="text1"/>
          <w:sz w:val="22"/>
          <w:szCs w:val="22"/>
        </w:rPr>
        <w:t>addressed</w:t>
      </w:r>
      <w:r w:rsidR="00237714">
        <w:rPr>
          <w:color w:val="000000" w:themeColor="text1"/>
          <w:sz w:val="22"/>
          <w:szCs w:val="22"/>
        </w:rPr>
        <w:t xml:space="preserve"> </w:t>
      </w:r>
      <w:r w:rsidR="00237714">
        <w:rPr>
          <w:color w:val="000000" w:themeColor="text1"/>
          <w:sz w:val="22"/>
          <w:szCs w:val="22"/>
        </w:rPr>
        <w:t xml:space="preserve">for multi-TRP and could </w:t>
      </w:r>
      <w:r w:rsidR="00237714">
        <w:rPr>
          <w:color w:val="000000" w:themeColor="text1"/>
          <w:sz w:val="22"/>
          <w:szCs w:val="22"/>
        </w:rPr>
        <w:t>not be agreed for the same UE complexity reasons.</w:t>
      </w:r>
    </w:p>
    <w:p w14:paraId="2B71CA83" w14:textId="2B2E3EB9" w:rsidR="00237714" w:rsidRDefault="004B799A" w:rsidP="00BB0B92">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Thirdly</w:t>
      </w:r>
      <w:r w:rsidR="00237714">
        <w:rPr>
          <w:color w:val="000000" w:themeColor="text1"/>
          <w:sz w:val="22"/>
          <w:szCs w:val="22"/>
        </w:rPr>
        <w:t xml:space="preserve">, </w:t>
      </w:r>
      <w:r w:rsidR="00237714">
        <w:rPr>
          <w:color w:val="000000" w:themeColor="text1"/>
          <w:sz w:val="22"/>
          <w:szCs w:val="22"/>
        </w:rPr>
        <w:t xml:space="preserve">the gNB may not always want to keep </w:t>
      </w:r>
      <w:r w:rsidR="00237714">
        <w:rPr>
          <w:color w:val="000000" w:themeColor="text1"/>
          <w:sz w:val="22"/>
          <w:szCs w:val="22"/>
        </w:rPr>
        <w:t xml:space="preserve">all </w:t>
      </w:r>
      <w:r w:rsidR="00237714">
        <w:rPr>
          <w:color w:val="000000" w:themeColor="text1"/>
          <w:sz w:val="22"/>
          <w:szCs w:val="22"/>
        </w:rPr>
        <w:t xml:space="preserve">the </w:t>
      </w:r>
      <w:r w:rsidR="00237714">
        <w:rPr>
          <w:color w:val="000000" w:themeColor="text1"/>
          <w:sz w:val="22"/>
          <w:szCs w:val="22"/>
        </w:rPr>
        <w:t xml:space="preserve">future </w:t>
      </w:r>
      <w:r w:rsidR="00237714">
        <w:rPr>
          <w:color w:val="000000" w:themeColor="text1"/>
          <w:sz w:val="22"/>
          <w:szCs w:val="22"/>
        </w:rPr>
        <w:t>TCI states</w:t>
      </w:r>
      <w:r w:rsidR="00237714">
        <w:rPr>
          <w:color w:val="000000" w:themeColor="text1"/>
          <w:sz w:val="22"/>
          <w:szCs w:val="22"/>
        </w:rPr>
        <w:t xml:space="preserve"> it has predicted</w:t>
      </w:r>
      <w:r w:rsidR="00237714">
        <w:rPr>
          <w:color w:val="000000" w:themeColor="text1"/>
          <w:sz w:val="22"/>
          <w:szCs w:val="22"/>
        </w:rPr>
        <w:t xml:space="preserve">. </w:t>
      </w:r>
      <w:r w:rsidR="00FB6049">
        <w:rPr>
          <w:color w:val="000000" w:themeColor="text1"/>
          <w:sz w:val="22"/>
          <w:szCs w:val="22"/>
        </w:rPr>
        <w:t xml:space="preserve">E.g., </w:t>
      </w:r>
      <w:r w:rsidR="00FB6049">
        <w:rPr>
          <w:color w:val="000000" w:themeColor="text1"/>
          <w:sz w:val="22"/>
          <w:szCs w:val="22"/>
        </w:rPr>
        <w:t xml:space="preserve">the TCI state indicated to a UE </w:t>
      </w:r>
      <w:r w:rsidR="00107D32">
        <w:rPr>
          <w:color w:val="000000" w:themeColor="text1"/>
          <w:sz w:val="22"/>
          <w:szCs w:val="22"/>
        </w:rPr>
        <w:t>for</w:t>
      </w:r>
      <w:r w:rsidR="00FB6049">
        <w:rPr>
          <w:color w:val="000000" w:themeColor="text1"/>
          <w:sz w:val="22"/>
          <w:szCs w:val="22"/>
        </w:rPr>
        <w:t xml:space="preserve"> a future time instance may not only depend on the predicted beam of </w:t>
      </w:r>
      <w:r w:rsidR="00164BAF">
        <w:rPr>
          <w:color w:val="000000" w:themeColor="text1"/>
          <w:sz w:val="22"/>
          <w:szCs w:val="22"/>
        </w:rPr>
        <w:t xml:space="preserve">this </w:t>
      </w:r>
      <w:r w:rsidR="00512B44">
        <w:rPr>
          <w:color w:val="000000" w:themeColor="text1"/>
          <w:sz w:val="22"/>
          <w:szCs w:val="22"/>
        </w:rPr>
        <w:t xml:space="preserve">single </w:t>
      </w:r>
      <w:r w:rsidR="00164BAF">
        <w:rPr>
          <w:color w:val="000000" w:themeColor="text1"/>
          <w:sz w:val="22"/>
          <w:szCs w:val="22"/>
        </w:rPr>
        <w:t xml:space="preserve">UE but also depend on </w:t>
      </w:r>
      <w:r w:rsidR="009A142B">
        <w:rPr>
          <w:color w:val="000000" w:themeColor="text1"/>
          <w:sz w:val="22"/>
          <w:szCs w:val="22"/>
        </w:rPr>
        <w:t>other</w:t>
      </w:r>
      <w:r w:rsidR="00164BAF">
        <w:rPr>
          <w:color w:val="000000" w:themeColor="text1"/>
          <w:sz w:val="22"/>
          <w:szCs w:val="22"/>
        </w:rPr>
        <w:t xml:space="preserve"> UE</w:t>
      </w:r>
      <w:r w:rsidR="009A142B">
        <w:rPr>
          <w:color w:val="000000" w:themeColor="text1"/>
          <w:sz w:val="22"/>
          <w:szCs w:val="22"/>
        </w:rPr>
        <w:t>(s)</w:t>
      </w:r>
      <w:r w:rsidR="00164BAF">
        <w:rPr>
          <w:color w:val="000000" w:themeColor="text1"/>
          <w:sz w:val="22"/>
          <w:szCs w:val="22"/>
        </w:rPr>
        <w:t xml:space="preserve"> </w:t>
      </w:r>
      <w:r w:rsidR="00CC1F7A">
        <w:rPr>
          <w:color w:val="000000" w:themeColor="text1"/>
          <w:sz w:val="22"/>
          <w:szCs w:val="22"/>
        </w:rPr>
        <w:t xml:space="preserve">to be </w:t>
      </w:r>
      <w:r w:rsidR="00164BAF">
        <w:rPr>
          <w:color w:val="000000" w:themeColor="text1"/>
          <w:sz w:val="22"/>
          <w:szCs w:val="22"/>
        </w:rPr>
        <w:t>paired with it</w:t>
      </w:r>
      <w:r w:rsidR="003F7D5D">
        <w:rPr>
          <w:color w:val="000000" w:themeColor="text1"/>
          <w:sz w:val="22"/>
          <w:szCs w:val="22"/>
        </w:rPr>
        <w:t xml:space="preserve"> </w:t>
      </w:r>
      <w:r w:rsidR="00A77A44">
        <w:rPr>
          <w:color w:val="000000" w:themeColor="text1"/>
          <w:sz w:val="22"/>
          <w:szCs w:val="22"/>
        </w:rPr>
        <w:t>in</w:t>
      </w:r>
      <w:r w:rsidR="003F7D5D">
        <w:rPr>
          <w:color w:val="000000" w:themeColor="text1"/>
          <w:sz w:val="22"/>
          <w:szCs w:val="22"/>
        </w:rPr>
        <w:t xml:space="preserve"> that future time</w:t>
      </w:r>
      <w:r w:rsidR="006F7ABD">
        <w:rPr>
          <w:color w:val="000000" w:themeColor="text1"/>
          <w:sz w:val="22"/>
          <w:szCs w:val="22"/>
        </w:rPr>
        <w:t>, which cannot be predicted</w:t>
      </w:r>
      <w:r w:rsidR="00FB6049">
        <w:rPr>
          <w:color w:val="000000" w:themeColor="text1"/>
          <w:sz w:val="22"/>
          <w:szCs w:val="22"/>
        </w:rPr>
        <w:t xml:space="preserve">. </w:t>
      </w:r>
      <w:r w:rsidR="00237714" w:rsidRPr="00BB0B92">
        <w:rPr>
          <w:sz w:val="22"/>
          <w:szCs w:val="22"/>
        </w:rPr>
        <w:t>Especially</w:t>
      </w:r>
      <w:r w:rsidR="00237714">
        <w:rPr>
          <w:color w:val="000000" w:themeColor="text1"/>
          <w:sz w:val="22"/>
          <w:szCs w:val="22"/>
        </w:rPr>
        <w:t xml:space="preserve"> when the prediction window is long,</w:t>
      </w:r>
      <w:r w:rsidR="00237714">
        <w:rPr>
          <w:color w:val="000000" w:themeColor="text1"/>
          <w:sz w:val="22"/>
          <w:szCs w:val="22"/>
        </w:rPr>
        <w:t xml:space="preserve"> </w:t>
      </w:r>
      <w:r w:rsidR="00237714">
        <w:rPr>
          <w:color w:val="000000" w:themeColor="text1"/>
          <w:sz w:val="22"/>
          <w:szCs w:val="22"/>
        </w:rPr>
        <w:t xml:space="preserve">the </w:t>
      </w:r>
      <w:r w:rsidR="00237714">
        <w:rPr>
          <w:color w:val="000000" w:themeColor="text1"/>
          <w:sz w:val="22"/>
          <w:szCs w:val="22"/>
        </w:rPr>
        <w:t xml:space="preserve">gNB </w:t>
      </w:r>
      <w:r w:rsidR="00CB3D31">
        <w:rPr>
          <w:color w:val="000000" w:themeColor="text1"/>
          <w:sz w:val="22"/>
          <w:szCs w:val="22"/>
        </w:rPr>
        <w:t xml:space="preserve">may anyway need to send </w:t>
      </w:r>
      <w:r w:rsidR="005C2D4D">
        <w:rPr>
          <w:color w:val="000000" w:themeColor="text1"/>
          <w:sz w:val="22"/>
          <w:szCs w:val="22"/>
        </w:rPr>
        <w:t xml:space="preserve">additional </w:t>
      </w:r>
      <w:r w:rsidR="00CB3D31">
        <w:rPr>
          <w:color w:val="000000" w:themeColor="text1"/>
          <w:sz w:val="22"/>
          <w:szCs w:val="22"/>
        </w:rPr>
        <w:t>DCI to</w:t>
      </w:r>
      <w:r w:rsidR="00237714">
        <w:rPr>
          <w:color w:val="000000" w:themeColor="text1"/>
          <w:sz w:val="22"/>
          <w:szCs w:val="22"/>
        </w:rPr>
        <w:t xml:space="preserve"> </w:t>
      </w:r>
      <w:r w:rsidR="00237714">
        <w:rPr>
          <w:color w:val="000000" w:themeColor="text1"/>
          <w:sz w:val="22"/>
          <w:szCs w:val="22"/>
        </w:rPr>
        <w:t>override</w:t>
      </w:r>
      <w:r w:rsidR="00237714">
        <w:rPr>
          <w:color w:val="000000" w:themeColor="text1"/>
          <w:sz w:val="22"/>
          <w:szCs w:val="22"/>
        </w:rPr>
        <w:t xml:space="preserve"> </w:t>
      </w:r>
      <w:r w:rsidR="00237714">
        <w:rPr>
          <w:color w:val="000000" w:themeColor="text1"/>
          <w:sz w:val="22"/>
          <w:szCs w:val="22"/>
        </w:rPr>
        <w:t xml:space="preserve">the previously </w:t>
      </w:r>
      <w:r w:rsidR="00DE7A25">
        <w:rPr>
          <w:color w:val="000000" w:themeColor="text1"/>
          <w:sz w:val="22"/>
          <w:szCs w:val="22"/>
        </w:rPr>
        <w:t>predicted</w:t>
      </w:r>
      <w:r w:rsidR="00237714">
        <w:rPr>
          <w:color w:val="000000" w:themeColor="text1"/>
          <w:sz w:val="22"/>
          <w:szCs w:val="22"/>
        </w:rPr>
        <w:t xml:space="preserve"> </w:t>
      </w:r>
      <w:r w:rsidR="00A127A1">
        <w:rPr>
          <w:color w:val="000000" w:themeColor="text1"/>
          <w:sz w:val="22"/>
          <w:szCs w:val="22"/>
        </w:rPr>
        <w:t>TCI state</w:t>
      </w:r>
      <w:r w:rsidR="00237714">
        <w:rPr>
          <w:color w:val="000000" w:themeColor="text1"/>
          <w:sz w:val="22"/>
          <w:szCs w:val="22"/>
        </w:rPr>
        <w:t>.</w:t>
      </w:r>
      <w:r w:rsidR="00E148C9">
        <w:rPr>
          <w:color w:val="000000" w:themeColor="text1"/>
          <w:sz w:val="22"/>
          <w:szCs w:val="22"/>
        </w:rPr>
        <w:t xml:space="preserve"> The mechanism of overriding also brings potential spec impact.</w:t>
      </w:r>
    </w:p>
    <w:p w14:paraId="4772D650" w14:textId="3E00DD0D" w:rsidR="00237714" w:rsidRDefault="00555CB6" w:rsidP="00BB0B92">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Fourthly</w:t>
      </w:r>
      <w:r w:rsidR="00AC358D">
        <w:rPr>
          <w:color w:val="000000" w:themeColor="text1"/>
          <w:sz w:val="22"/>
          <w:szCs w:val="22"/>
        </w:rPr>
        <w:t>, i</w:t>
      </w:r>
      <w:r w:rsidR="00237714">
        <w:rPr>
          <w:color w:val="000000" w:themeColor="text1"/>
          <w:sz w:val="22"/>
          <w:szCs w:val="22"/>
        </w:rPr>
        <w:t>f the model output is Top-K</w:t>
      </w:r>
      <w:r w:rsidR="00237714">
        <w:rPr>
          <w:color w:val="000000" w:themeColor="text1"/>
          <w:sz w:val="22"/>
          <w:szCs w:val="22"/>
        </w:rPr>
        <w:t>&gt;1</w:t>
      </w:r>
      <w:r w:rsidR="00237714">
        <w:rPr>
          <w:color w:val="000000" w:themeColor="text1"/>
          <w:sz w:val="22"/>
          <w:szCs w:val="22"/>
        </w:rPr>
        <w:t xml:space="preserve"> </w:t>
      </w:r>
      <w:proofErr w:type="gramStart"/>
      <w:r w:rsidR="00237714">
        <w:rPr>
          <w:color w:val="000000" w:themeColor="text1"/>
          <w:sz w:val="22"/>
          <w:szCs w:val="22"/>
        </w:rPr>
        <w:t>beams</w:t>
      </w:r>
      <w:proofErr w:type="gramEnd"/>
      <w:r w:rsidR="00237714">
        <w:rPr>
          <w:color w:val="000000" w:themeColor="text1"/>
          <w:sz w:val="22"/>
          <w:szCs w:val="22"/>
        </w:rPr>
        <w:t xml:space="preserve"> </w:t>
      </w:r>
      <w:r w:rsidR="00237714">
        <w:rPr>
          <w:color w:val="000000" w:themeColor="text1"/>
          <w:sz w:val="22"/>
          <w:szCs w:val="22"/>
        </w:rPr>
        <w:t xml:space="preserve">for each future time instance, </w:t>
      </w:r>
      <w:r w:rsidR="00237714">
        <w:rPr>
          <w:color w:val="000000" w:themeColor="text1"/>
          <w:sz w:val="22"/>
          <w:szCs w:val="22"/>
        </w:rPr>
        <w:t xml:space="preserve">which is </w:t>
      </w:r>
      <w:r w:rsidR="00462547">
        <w:rPr>
          <w:color w:val="000000" w:themeColor="text1"/>
          <w:sz w:val="22"/>
          <w:szCs w:val="22"/>
        </w:rPr>
        <w:t>a general case</w:t>
      </w:r>
      <w:r w:rsidR="00237714">
        <w:rPr>
          <w:color w:val="000000" w:themeColor="text1"/>
          <w:sz w:val="22"/>
          <w:szCs w:val="22"/>
        </w:rPr>
        <w:t xml:space="preserve"> from </w:t>
      </w:r>
      <w:r w:rsidR="00237714" w:rsidRPr="00BB0B92">
        <w:rPr>
          <w:sz w:val="22"/>
          <w:szCs w:val="22"/>
        </w:rPr>
        <w:t>the</w:t>
      </w:r>
      <w:r w:rsidR="00237714">
        <w:rPr>
          <w:color w:val="000000" w:themeColor="text1"/>
          <w:sz w:val="22"/>
          <w:szCs w:val="22"/>
        </w:rPr>
        <w:t xml:space="preserve"> performance point of view, </w:t>
      </w:r>
      <w:r w:rsidR="00237714">
        <w:rPr>
          <w:color w:val="000000" w:themeColor="text1"/>
          <w:sz w:val="22"/>
          <w:szCs w:val="22"/>
        </w:rPr>
        <w:t>a second round beam sweeping would be needed</w:t>
      </w:r>
      <w:r w:rsidR="0014003F">
        <w:rPr>
          <w:color w:val="000000" w:themeColor="text1"/>
          <w:sz w:val="22"/>
          <w:szCs w:val="22"/>
        </w:rPr>
        <w:t xml:space="preserve"> immediately before each predicted instance</w:t>
      </w:r>
      <w:r w:rsidR="00237714">
        <w:rPr>
          <w:color w:val="000000" w:themeColor="text1"/>
          <w:sz w:val="22"/>
          <w:szCs w:val="22"/>
        </w:rPr>
        <w:t>.</w:t>
      </w:r>
      <w:r w:rsidR="00237714">
        <w:rPr>
          <w:color w:val="000000" w:themeColor="text1"/>
          <w:sz w:val="22"/>
          <w:szCs w:val="22"/>
        </w:rPr>
        <w:t xml:space="preserve"> This diminishes the usefulness</w:t>
      </w:r>
      <w:r w:rsidR="00237714">
        <w:rPr>
          <w:color w:val="000000" w:themeColor="text1"/>
          <w:sz w:val="22"/>
          <w:szCs w:val="22"/>
        </w:rPr>
        <w:t xml:space="preserve"> of indicating multiple future time instances even further.</w:t>
      </w:r>
    </w:p>
    <w:p w14:paraId="1B9482EC" w14:textId="57983BDC" w:rsidR="00237714" w:rsidRDefault="00237714" w:rsidP="00BB0B92">
      <w:pPr>
        <w:pStyle w:val="BodyText"/>
        <w:spacing w:before="120"/>
        <w:rPr>
          <w:color w:val="000000" w:themeColor="text1"/>
          <w:sz w:val="22"/>
          <w:szCs w:val="22"/>
        </w:rPr>
      </w:pPr>
      <w:r>
        <w:rPr>
          <w:color w:val="000000" w:themeColor="text1"/>
          <w:sz w:val="22"/>
          <w:szCs w:val="22"/>
        </w:rPr>
        <w:t xml:space="preserve">Based on the above discussion, it is our view that the </w:t>
      </w:r>
      <w:r>
        <w:rPr>
          <w:color w:val="000000" w:themeColor="text1"/>
          <w:sz w:val="22"/>
          <w:szCs w:val="22"/>
        </w:rPr>
        <w:t xml:space="preserve">associated cost is too high and outweighs the </w:t>
      </w:r>
      <w:r>
        <w:rPr>
          <w:color w:val="000000" w:themeColor="text1"/>
          <w:sz w:val="22"/>
          <w:szCs w:val="22"/>
        </w:rPr>
        <w:t xml:space="preserve">potential benefit to support the </w:t>
      </w:r>
      <w:r>
        <w:rPr>
          <w:color w:val="000000" w:themeColor="text1"/>
          <w:sz w:val="22"/>
          <w:szCs w:val="22"/>
        </w:rPr>
        <w:t>indication</w:t>
      </w:r>
      <w:r>
        <w:rPr>
          <w:color w:val="000000" w:themeColor="text1"/>
          <w:sz w:val="22"/>
          <w:szCs w:val="22"/>
        </w:rPr>
        <w:t xml:space="preserve"> </w:t>
      </w:r>
      <w:r>
        <w:rPr>
          <w:color w:val="000000" w:themeColor="text1"/>
          <w:sz w:val="22"/>
          <w:szCs w:val="22"/>
        </w:rPr>
        <w:t>of multiple future TCI states in one DCI.</w:t>
      </w:r>
    </w:p>
    <w:p w14:paraId="2B6F52A1" w14:textId="7733E71B" w:rsidR="00237714" w:rsidRDefault="00237714" w:rsidP="00BB0B92">
      <w:pPr>
        <w:spacing w:after="120"/>
        <w:rPr>
          <w:b/>
          <w:i/>
          <w:color w:val="000000" w:themeColor="text1"/>
          <w:sz w:val="22"/>
          <w:szCs w:val="22"/>
        </w:rPr>
      </w:pPr>
      <w:r>
        <w:rPr>
          <w:b/>
          <w:i/>
          <w:sz w:val="22"/>
          <w:szCs w:val="22"/>
        </w:rPr>
        <w:t>Proposal</w:t>
      </w:r>
      <w:r w:rsidRPr="00E81369">
        <w:rPr>
          <w:b/>
          <w:i/>
          <w:sz w:val="22"/>
          <w:szCs w:val="22"/>
        </w:rPr>
        <w:t xml:space="preserve"> </w:t>
      </w:r>
      <w:r w:rsidR="00514799">
        <w:rPr>
          <w:b/>
          <w:i/>
          <w:sz w:val="22"/>
          <w:szCs w:val="22"/>
        </w:rPr>
        <w:t>16</w:t>
      </w:r>
      <w:r w:rsidRPr="00E81369">
        <w:rPr>
          <w:b/>
          <w:i/>
          <w:sz w:val="22"/>
          <w:szCs w:val="22"/>
        </w:rPr>
        <w:t xml:space="preserve">: </w:t>
      </w:r>
      <w:r>
        <w:rPr>
          <w:b/>
          <w:i/>
          <w:sz w:val="22"/>
          <w:szCs w:val="22"/>
        </w:rPr>
        <w:t xml:space="preserve">For BM-Case 2, </w:t>
      </w:r>
      <w:r>
        <w:rPr>
          <w:b/>
          <w:i/>
          <w:color w:val="000000" w:themeColor="text1"/>
          <w:sz w:val="22"/>
          <w:szCs w:val="22"/>
        </w:rPr>
        <w:t xml:space="preserve">do not support </w:t>
      </w:r>
      <w:r>
        <w:rPr>
          <w:b/>
          <w:i/>
          <w:color w:val="000000" w:themeColor="text1"/>
          <w:sz w:val="22"/>
          <w:szCs w:val="22"/>
        </w:rPr>
        <w:t xml:space="preserve">to </w:t>
      </w:r>
      <w:r w:rsidRPr="00BB0B92">
        <w:rPr>
          <w:b/>
          <w:i/>
          <w:color w:val="000000" w:themeColor="text1"/>
          <w:sz w:val="22"/>
          <w:szCs w:val="22"/>
        </w:rPr>
        <w:t xml:space="preserve">extend the Rel-17 TCI state activation/indication </w:t>
      </w:r>
      <w:r w:rsidRPr="00EC5F8D">
        <w:rPr>
          <w:b/>
          <w:i/>
          <w:color w:val="000000" w:themeColor="text1"/>
          <w:sz w:val="22"/>
          <w:szCs w:val="22"/>
        </w:rPr>
        <w:t>signaling</w:t>
      </w:r>
      <w:r w:rsidRPr="00BB0B92">
        <w:rPr>
          <w:b/>
          <w:i/>
          <w:color w:val="000000" w:themeColor="text1"/>
          <w:sz w:val="22"/>
          <w:szCs w:val="22"/>
        </w:rPr>
        <w:t xml:space="preserve"> methods to activate/indicate N TCI states which are corresponding to N future time instances</w:t>
      </w:r>
      <w:r>
        <w:rPr>
          <w:b/>
          <w:i/>
          <w:color w:val="000000" w:themeColor="text1"/>
          <w:sz w:val="22"/>
          <w:szCs w:val="22"/>
        </w:rPr>
        <w:t>, because</w:t>
      </w:r>
    </w:p>
    <w:p w14:paraId="68C1BB7C" w14:textId="063D5D8A" w:rsidR="00237714" w:rsidRPr="00BB0B92" w:rsidRDefault="001B08B3" w:rsidP="00BB0B92">
      <w:pPr>
        <w:pStyle w:val="Caption"/>
        <w:numPr>
          <w:ilvl w:val="0"/>
          <w:numId w:val="21"/>
        </w:numPr>
        <w:spacing w:before="120"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P</w:t>
      </w:r>
      <w:r w:rsidR="00237714" w:rsidRPr="00BB0B92">
        <w:rPr>
          <w:rFonts w:ascii="Times New Roman" w:hAnsi="Times New Roman" w:cs="Times New Roman"/>
          <w:b/>
          <w:i/>
          <w:color w:val="000000" w:themeColor="text1"/>
          <w:sz w:val="22"/>
          <w:szCs w:val="22"/>
          <w:lang w:eastAsia="zh-CN"/>
        </w:rPr>
        <w:t xml:space="preserve">otential </w:t>
      </w:r>
      <w:r w:rsidR="0085370F" w:rsidRPr="00BB0B92">
        <w:rPr>
          <w:rFonts w:ascii="Times New Roman" w:hAnsi="Times New Roman" w:cs="Times New Roman"/>
          <w:b/>
          <w:i/>
          <w:color w:val="000000" w:themeColor="text1"/>
          <w:sz w:val="22"/>
          <w:szCs w:val="22"/>
          <w:lang w:eastAsia="zh-CN"/>
        </w:rPr>
        <w:t xml:space="preserve">benefit of </w:t>
      </w:r>
      <w:r w:rsidR="00237714" w:rsidRPr="00BB0B92">
        <w:rPr>
          <w:rFonts w:ascii="Times New Roman" w:hAnsi="Times New Roman" w:cs="Times New Roman"/>
          <w:b/>
          <w:i/>
          <w:color w:val="000000" w:themeColor="text1"/>
          <w:sz w:val="22"/>
          <w:szCs w:val="22"/>
          <w:lang w:eastAsia="zh-CN"/>
        </w:rPr>
        <w:t>overhead saving (if any) is insignificant</w:t>
      </w:r>
      <w:r w:rsidR="003D30F6">
        <w:rPr>
          <w:rFonts w:ascii="Times New Roman" w:hAnsi="Times New Roman" w:cs="Times New Roman"/>
          <w:b/>
          <w:i/>
          <w:color w:val="000000" w:themeColor="text1"/>
          <w:sz w:val="22"/>
          <w:szCs w:val="22"/>
          <w:lang w:eastAsia="zh-CN"/>
        </w:rPr>
        <w:t>.</w:t>
      </w:r>
    </w:p>
    <w:p w14:paraId="0E18E869" w14:textId="3A2A224E" w:rsidR="00290899" w:rsidRPr="00BB0B92" w:rsidRDefault="00290899" w:rsidP="00BB0B92">
      <w:pPr>
        <w:pStyle w:val="Caption"/>
        <w:numPr>
          <w:ilvl w:val="0"/>
          <w:numId w:val="21"/>
        </w:numPr>
        <w:spacing w:before="120"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 xml:space="preserve">Overhead saving cannot be achieved under the following </w:t>
      </w:r>
      <w:r w:rsidR="004B7228">
        <w:rPr>
          <w:rFonts w:ascii="Times New Roman" w:hAnsi="Times New Roman" w:cs="Times New Roman"/>
          <w:b/>
          <w:i/>
          <w:color w:val="000000" w:themeColor="text1"/>
          <w:sz w:val="22"/>
          <w:szCs w:val="22"/>
          <w:lang w:eastAsia="zh-CN"/>
        </w:rPr>
        <w:t xml:space="preserve">typical </w:t>
      </w:r>
      <w:r w:rsidRPr="00BB0B92">
        <w:rPr>
          <w:rFonts w:ascii="Times New Roman" w:hAnsi="Times New Roman" w:cs="Times New Roman"/>
          <w:b/>
          <w:i/>
          <w:color w:val="000000" w:themeColor="text1"/>
          <w:sz w:val="22"/>
          <w:szCs w:val="22"/>
          <w:lang w:eastAsia="zh-CN"/>
        </w:rPr>
        <w:t>cases</w:t>
      </w:r>
      <w:r w:rsidR="00EC54C1">
        <w:rPr>
          <w:rFonts w:ascii="Times New Roman" w:hAnsi="Times New Roman" w:cs="Times New Roman"/>
          <w:b/>
          <w:i/>
          <w:color w:val="000000" w:themeColor="text1"/>
          <w:sz w:val="22"/>
          <w:szCs w:val="22"/>
          <w:lang w:eastAsia="zh-CN"/>
        </w:rPr>
        <w:t>:</w:t>
      </w:r>
    </w:p>
    <w:p w14:paraId="3801EF24" w14:textId="4451EAE3" w:rsidR="00C53FFF" w:rsidRDefault="00290899" w:rsidP="00953EC1">
      <w:pPr>
        <w:pStyle w:val="ListParagraph"/>
        <w:numPr>
          <w:ilvl w:val="1"/>
          <w:numId w:val="12"/>
        </w:numPr>
        <w:overflowPunct w:val="0"/>
        <w:autoSpaceDE w:val="0"/>
        <w:autoSpaceDN w:val="0"/>
        <w:adjustRightInd w:val="0"/>
        <w:spacing w:after="120"/>
        <w:contextualSpacing w:val="0"/>
        <w:textAlignment w:val="baseline"/>
        <w:rPr>
          <w:rFonts w:eastAsiaTheme="minorEastAsia"/>
          <w:b/>
          <w:i/>
          <w:sz w:val="22"/>
          <w:szCs w:val="22"/>
          <w:lang w:eastAsia="zh-CN"/>
        </w:rPr>
      </w:pPr>
      <w:r w:rsidRPr="00BB0B92">
        <w:rPr>
          <w:rFonts w:eastAsiaTheme="minorEastAsia"/>
          <w:b/>
          <w:i/>
          <w:sz w:val="22"/>
          <w:szCs w:val="22"/>
          <w:lang w:eastAsia="zh-CN"/>
        </w:rPr>
        <w:t>For Top-K&gt;1, second round beam sweeping would be anyway needed</w:t>
      </w:r>
      <w:r w:rsidR="00C07E21">
        <w:rPr>
          <w:rFonts w:eastAsiaTheme="minorEastAsia"/>
          <w:b/>
          <w:i/>
          <w:sz w:val="22"/>
          <w:szCs w:val="22"/>
          <w:lang w:eastAsia="zh-CN"/>
        </w:rPr>
        <w:t xml:space="preserve"> before the future time instance</w:t>
      </w:r>
      <w:r w:rsidR="00F55C17">
        <w:rPr>
          <w:rFonts w:eastAsiaTheme="minorEastAsia"/>
          <w:b/>
          <w:i/>
          <w:sz w:val="22"/>
          <w:szCs w:val="22"/>
          <w:lang w:eastAsia="zh-CN"/>
        </w:rPr>
        <w:t>.</w:t>
      </w:r>
    </w:p>
    <w:p w14:paraId="6A5AECA0" w14:textId="1B5A1184" w:rsidR="001B08B3" w:rsidRDefault="00BD4A08" w:rsidP="00953EC1">
      <w:pPr>
        <w:pStyle w:val="ListParagraph"/>
        <w:numPr>
          <w:ilvl w:val="1"/>
          <w:numId w:val="12"/>
        </w:numPr>
        <w:overflowPunct w:val="0"/>
        <w:autoSpaceDE w:val="0"/>
        <w:autoSpaceDN w:val="0"/>
        <w:adjustRightIn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PDSCH</w:t>
      </w:r>
      <w:r w:rsidR="00EB01C1" w:rsidRPr="00BB0B92">
        <w:rPr>
          <w:rFonts w:eastAsiaTheme="minorEastAsia"/>
          <w:b/>
          <w:i/>
          <w:sz w:val="22"/>
          <w:szCs w:val="22"/>
          <w:lang w:eastAsia="zh-CN"/>
        </w:rPr>
        <w:t xml:space="preserve"> </w:t>
      </w:r>
      <w:r w:rsidR="00237643" w:rsidRPr="00BB0B92">
        <w:rPr>
          <w:rFonts w:eastAsiaTheme="minorEastAsia"/>
          <w:b/>
          <w:i/>
          <w:sz w:val="22"/>
          <w:szCs w:val="22"/>
          <w:lang w:eastAsia="zh-CN"/>
        </w:rPr>
        <w:t>subject to</w:t>
      </w:r>
      <w:r w:rsidR="00237643" w:rsidRPr="00BB0B92">
        <w:rPr>
          <w:rFonts w:eastAsiaTheme="minorEastAsia"/>
          <w:b/>
          <w:i/>
          <w:sz w:val="22"/>
          <w:szCs w:val="22"/>
          <w:lang w:eastAsia="zh-CN"/>
        </w:rPr>
        <w:t xml:space="preserve"> the</w:t>
      </w:r>
      <w:r w:rsidR="00237643" w:rsidRPr="00BB0B92">
        <w:rPr>
          <w:rFonts w:eastAsiaTheme="minorEastAsia"/>
          <w:b/>
          <w:i/>
          <w:sz w:val="22"/>
          <w:szCs w:val="22"/>
          <w:lang w:eastAsia="zh-CN"/>
        </w:rPr>
        <w:t xml:space="preserve"> future time </w:t>
      </w:r>
      <w:r w:rsidR="00237643" w:rsidRPr="00BB0B92">
        <w:rPr>
          <w:rFonts w:eastAsiaTheme="minorEastAsia"/>
          <w:b/>
          <w:i/>
          <w:sz w:val="22"/>
          <w:szCs w:val="22"/>
          <w:lang w:eastAsia="zh-CN"/>
        </w:rPr>
        <w:t xml:space="preserve">instance </w:t>
      </w:r>
      <w:r w:rsidR="00794D1A" w:rsidRPr="00BB0B92">
        <w:rPr>
          <w:rFonts w:eastAsiaTheme="minorEastAsia"/>
          <w:b/>
          <w:i/>
          <w:sz w:val="22"/>
          <w:szCs w:val="22"/>
          <w:lang w:eastAsia="zh-CN"/>
        </w:rPr>
        <w:t>is</w:t>
      </w:r>
      <w:r w:rsidR="00EB01C1" w:rsidRPr="00BB0B92">
        <w:rPr>
          <w:rFonts w:eastAsiaTheme="minorEastAsia"/>
          <w:b/>
          <w:i/>
          <w:sz w:val="22"/>
          <w:szCs w:val="22"/>
          <w:lang w:eastAsia="zh-CN"/>
        </w:rPr>
        <w:t xml:space="preserve"> scheduled</w:t>
      </w:r>
      <w:r w:rsidR="00237643" w:rsidRPr="00BB0B92">
        <w:rPr>
          <w:rFonts w:eastAsiaTheme="minorEastAsia"/>
          <w:b/>
          <w:i/>
          <w:sz w:val="22"/>
          <w:szCs w:val="22"/>
          <w:lang w:eastAsia="zh-CN"/>
        </w:rPr>
        <w:t xml:space="preserve"> by DCI</w:t>
      </w:r>
      <w:r w:rsidR="00EB01C1" w:rsidRPr="00BB0B92">
        <w:rPr>
          <w:rFonts w:eastAsiaTheme="minorEastAsia"/>
          <w:b/>
          <w:i/>
          <w:sz w:val="22"/>
          <w:szCs w:val="22"/>
          <w:lang w:eastAsia="zh-CN"/>
        </w:rPr>
        <w:t>.</w:t>
      </w:r>
    </w:p>
    <w:p w14:paraId="5CD758C4" w14:textId="0D416CE0" w:rsidR="004B7228" w:rsidRPr="00BB0B92" w:rsidRDefault="00C21066" w:rsidP="00BB0B92">
      <w:pPr>
        <w:pStyle w:val="ListParagraph"/>
        <w:numPr>
          <w:ilvl w:val="1"/>
          <w:numId w:val="12"/>
        </w:numPr>
        <w:overflowPunct w:val="0"/>
        <w:autoSpaceDE w:val="0"/>
        <w:autoSpaceDN w:val="0"/>
        <w:adjustRightInd w:val="0"/>
        <w:spacing w:after="120"/>
        <w:contextualSpacing w:val="0"/>
        <w:textAlignment w:val="baseline"/>
        <w:rPr>
          <w:rFonts w:eastAsiaTheme="minorEastAsia"/>
          <w:b/>
          <w:i/>
          <w:sz w:val="22"/>
          <w:szCs w:val="22"/>
          <w:lang w:eastAsia="zh-CN"/>
        </w:rPr>
      </w:pPr>
      <w:r>
        <w:rPr>
          <w:rFonts w:eastAsiaTheme="minorEastAsia" w:hint="eastAsia"/>
          <w:b/>
          <w:i/>
          <w:sz w:val="22"/>
          <w:szCs w:val="22"/>
          <w:lang w:eastAsia="zh-CN"/>
        </w:rPr>
        <w:t>g</w:t>
      </w:r>
      <w:r>
        <w:rPr>
          <w:rFonts w:eastAsiaTheme="minorEastAsia"/>
          <w:b/>
          <w:i/>
          <w:sz w:val="22"/>
          <w:szCs w:val="22"/>
          <w:lang w:eastAsia="zh-CN"/>
        </w:rPr>
        <w:t>NB updates</w:t>
      </w:r>
      <w:r w:rsidR="00EB13C4">
        <w:rPr>
          <w:rFonts w:eastAsiaTheme="minorEastAsia"/>
          <w:b/>
          <w:i/>
          <w:sz w:val="22"/>
          <w:szCs w:val="22"/>
          <w:lang w:eastAsia="zh-CN"/>
        </w:rPr>
        <w:t>/overrides</w:t>
      </w:r>
      <w:r>
        <w:rPr>
          <w:rFonts w:eastAsiaTheme="minorEastAsia"/>
          <w:b/>
          <w:i/>
          <w:sz w:val="22"/>
          <w:szCs w:val="22"/>
          <w:lang w:eastAsia="zh-CN"/>
        </w:rPr>
        <w:t xml:space="preserve"> the TCI state</w:t>
      </w:r>
      <w:r>
        <w:rPr>
          <w:rFonts w:eastAsiaTheme="minorEastAsia"/>
          <w:b/>
          <w:i/>
          <w:sz w:val="22"/>
          <w:szCs w:val="22"/>
          <w:lang w:eastAsia="zh-CN"/>
        </w:rPr>
        <w:t xml:space="preserve"> </w:t>
      </w:r>
      <w:r w:rsidR="0082019D">
        <w:rPr>
          <w:rFonts w:eastAsiaTheme="minorEastAsia"/>
          <w:b/>
          <w:i/>
          <w:sz w:val="22"/>
          <w:szCs w:val="22"/>
          <w:lang w:eastAsia="zh-CN"/>
        </w:rPr>
        <w:t xml:space="preserve">that is </w:t>
      </w:r>
      <w:r>
        <w:rPr>
          <w:rFonts w:eastAsiaTheme="minorEastAsia"/>
          <w:b/>
          <w:i/>
          <w:sz w:val="22"/>
          <w:szCs w:val="22"/>
          <w:lang w:eastAsia="zh-CN"/>
        </w:rPr>
        <w:t xml:space="preserve">previously predicted </w:t>
      </w:r>
      <w:r w:rsidR="00B92A64">
        <w:rPr>
          <w:rFonts w:eastAsiaTheme="minorEastAsia"/>
          <w:b/>
          <w:i/>
          <w:sz w:val="22"/>
          <w:szCs w:val="22"/>
          <w:lang w:eastAsia="zh-CN"/>
        </w:rPr>
        <w:t>before</w:t>
      </w:r>
      <w:r w:rsidR="0082019D">
        <w:rPr>
          <w:rFonts w:eastAsiaTheme="minorEastAsia"/>
          <w:b/>
          <w:i/>
          <w:sz w:val="22"/>
          <w:szCs w:val="22"/>
          <w:lang w:eastAsia="zh-CN"/>
        </w:rPr>
        <w:t xml:space="preserve"> the </w:t>
      </w:r>
      <w:r w:rsidR="00651B5B">
        <w:rPr>
          <w:rFonts w:eastAsiaTheme="minorEastAsia"/>
          <w:b/>
          <w:i/>
          <w:sz w:val="22"/>
          <w:szCs w:val="22"/>
          <w:lang w:eastAsia="zh-CN"/>
        </w:rPr>
        <w:t xml:space="preserve">corresponding </w:t>
      </w:r>
      <w:r w:rsidR="0082019D">
        <w:rPr>
          <w:rFonts w:eastAsiaTheme="minorEastAsia"/>
          <w:b/>
          <w:i/>
          <w:sz w:val="22"/>
          <w:szCs w:val="22"/>
          <w:lang w:eastAsia="zh-CN"/>
        </w:rPr>
        <w:t xml:space="preserve">future </w:t>
      </w:r>
      <w:r>
        <w:rPr>
          <w:rFonts w:eastAsiaTheme="minorEastAsia"/>
          <w:b/>
          <w:i/>
          <w:sz w:val="22"/>
          <w:szCs w:val="22"/>
          <w:lang w:eastAsia="zh-CN"/>
        </w:rPr>
        <w:t>time instance</w:t>
      </w:r>
      <w:r w:rsidR="00336004">
        <w:rPr>
          <w:rFonts w:eastAsiaTheme="minorEastAsia"/>
          <w:b/>
          <w:i/>
          <w:sz w:val="22"/>
          <w:szCs w:val="22"/>
          <w:lang w:eastAsia="zh-CN"/>
        </w:rPr>
        <w:t>.</w:t>
      </w:r>
    </w:p>
    <w:p w14:paraId="6E20E7BA" w14:textId="6B497582" w:rsidR="00237714" w:rsidRDefault="00C75AF4" w:rsidP="00BB0B92">
      <w:pPr>
        <w:pStyle w:val="ListParagraph"/>
        <w:numPr>
          <w:ilvl w:val="0"/>
          <w:numId w:val="107"/>
        </w:numPr>
        <w:spacing w:after="120"/>
        <w:ind w:left="357" w:hanging="357"/>
        <w:contextualSpacing w:val="0"/>
        <w:rPr>
          <w:b/>
          <w:i/>
          <w:color w:val="000000" w:themeColor="text1"/>
          <w:sz w:val="22"/>
          <w:szCs w:val="22"/>
        </w:rPr>
      </w:pPr>
      <w:r w:rsidRPr="00171EFF">
        <w:rPr>
          <w:b/>
          <w:i/>
          <w:color w:val="000000" w:themeColor="text1"/>
          <w:sz w:val="22"/>
          <w:szCs w:val="22"/>
        </w:rPr>
        <w:t>S</w:t>
      </w:r>
      <w:r w:rsidR="00237714" w:rsidRPr="00171EFF">
        <w:rPr>
          <w:b/>
          <w:i/>
          <w:color w:val="000000" w:themeColor="text1"/>
          <w:sz w:val="22"/>
          <w:szCs w:val="22"/>
        </w:rPr>
        <w:t xml:space="preserve">ubstantial impact on implementation complexity and RAN4 impact (e.g. an </w:t>
      </w:r>
      <w:r w:rsidR="00237714" w:rsidRPr="00171EFF">
        <w:rPr>
          <w:b/>
          <w:i/>
          <w:color w:val="000000" w:themeColor="text1"/>
          <w:sz w:val="22"/>
          <w:szCs w:val="22"/>
        </w:rPr>
        <w:t>increase</w:t>
      </w:r>
      <w:r w:rsidR="00237714" w:rsidRPr="00171EFF">
        <w:rPr>
          <w:b/>
          <w:i/>
          <w:color w:val="000000" w:themeColor="text1"/>
          <w:sz w:val="22"/>
          <w:szCs w:val="22"/>
        </w:rPr>
        <w:t>d</w:t>
      </w:r>
      <w:r w:rsidR="00237714" w:rsidRPr="00171EFF">
        <w:rPr>
          <w:b/>
          <w:i/>
          <w:color w:val="000000" w:themeColor="text1"/>
          <w:sz w:val="22"/>
          <w:szCs w:val="22"/>
        </w:rPr>
        <w:t xml:space="preserve"> number of active TCI states)</w:t>
      </w:r>
      <w:r w:rsidR="00220B9B" w:rsidRPr="00171EFF">
        <w:rPr>
          <w:b/>
          <w:i/>
          <w:color w:val="000000" w:themeColor="text1"/>
          <w:sz w:val="22"/>
          <w:szCs w:val="22"/>
        </w:rPr>
        <w:t>.</w:t>
      </w:r>
      <w:r w:rsidR="00220B9B">
        <w:rPr>
          <w:b/>
          <w:i/>
          <w:color w:val="000000" w:themeColor="text1"/>
          <w:sz w:val="22"/>
          <w:szCs w:val="22"/>
        </w:rPr>
        <w:t xml:space="preserve"> </w:t>
      </w:r>
    </w:p>
    <w:p w14:paraId="22E2FDAF" w14:textId="77777777" w:rsidR="004C58D3" w:rsidRPr="00B52078" w:rsidRDefault="004C58D3" w:rsidP="00B52078">
      <w:pPr>
        <w:pStyle w:val="Heading2"/>
        <w:rPr>
          <w:rFonts w:ascii="Times New Roman" w:hAnsi="Times New Roman" w:cs="Times New Roman"/>
          <w:b/>
          <w:szCs w:val="24"/>
        </w:rPr>
      </w:pPr>
      <w:r w:rsidRPr="00B52078">
        <w:rPr>
          <w:rFonts w:ascii="Times New Roman" w:hAnsi="Times New Roman" w:cs="Times New Roman"/>
          <w:b/>
          <w:szCs w:val="24"/>
        </w:rPr>
        <w:t>NW-side model</w:t>
      </w:r>
    </w:p>
    <w:p w14:paraId="792AD9A5" w14:textId="77777777" w:rsidR="00682840" w:rsidRPr="00B52078" w:rsidRDefault="00682840" w:rsidP="00B52078">
      <w:pPr>
        <w:pStyle w:val="Heading3"/>
        <w:spacing w:before="120" w:after="120"/>
        <w:rPr>
          <w:rFonts w:ascii="Times New Roman" w:hAnsi="Times New Roman" w:cs="Times New Roman"/>
          <w:b/>
          <w:sz w:val="22"/>
          <w:szCs w:val="22"/>
        </w:rPr>
      </w:pPr>
      <w:r w:rsidRPr="00B52078">
        <w:rPr>
          <w:rFonts w:ascii="Times New Roman" w:hAnsi="Times New Roman" w:cs="Times New Roman"/>
          <w:b/>
          <w:sz w:val="22"/>
          <w:szCs w:val="22"/>
        </w:rPr>
        <w:t>Enhancements on measurements and reporting</w:t>
      </w:r>
    </w:p>
    <w:p w14:paraId="7BEC7C2F" w14:textId="79C59219" w:rsidR="00B52C41" w:rsidRDefault="00B52C41" w:rsidP="00B52078">
      <w:pPr>
        <w:snapToGrid w:val="0"/>
        <w:spacing w:after="120"/>
        <w:rPr>
          <w:rFonts w:eastAsiaTheme="minorEastAsia"/>
          <w:sz w:val="22"/>
          <w:szCs w:val="22"/>
          <w:lang w:eastAsia="zh-CN"/>
        </w:rPr>
      </w:pPr>
      <w:r>
        <w:rPr>
          <w:rFonts w:eastAsiaTheme="minorEastAsia"/>
          <w:sz w:val="22"/>
          <w:szCs w:val="22"/>
          <w:lang w:eastAsia="zh-CN"/>
        </w:rPr>
        <w:t>For the SSB/CSI-RS measurements for Set B, the potential enhancement on CSI measurement addressed in Section 2.</w:t>
      </w:r>
      <w:r w:rsidR="00D7590A">
        <w:rPr>
          <w:rFonts w:eastAsiaTheme="minorEastAsia"/>
          <w:sz w:val="22"/>
          <w:szCs w:val="22"/>
          <w:lang w:eastAsia="zh-CN"/>
        </w:rPr>
        <w:t xml:space="preserve">2.1 </w:t>
      </w:r>
      <w:r>
        <w:rPr>
          <w:rFonts w:eastAsiaTheme="minorEastAsia"/>
          <w:sz w:val="22"/>
          <w:szCs w:val="22"/>
          <w:lang w:eastAsia="zh-CN"/>
        </w:rPr>
        <w:t>can also be applicable.</w:t>
      </w:r>
    </w:p>
    <w:p w14:paraId="3A6510FC" w14:textId="77777777" w:rsidR="00D30957" w:rsidRDefault="00313643">
      <w:pPr>
        <w:snapToGrid w:val="0"/>
        <w:spacing w:after="120"/>
        <w:rPr>
          <w:rFonts w:eastAsiaTheme="minorEastAsia"/>
          <w:sz w:val="22"/>
          <w:szCs w:val="22"/>
          <w:lang w:eastAsia="zh-CN"/>
        </w:rPr>
      </w:pPr>
      <w:r>
        <w:rPr>
          <w:rFonts w:eastAsiaTheme="minorEastAsia"/>
          <w:sz w:val="22"/>
          <w:szCs w:val="22"/>
          <w:lang w:eastAsia="zh-CN"/>
        </w:rPr>
        <w:t xml:space="preserve">In Section 2.2, we have also already discussed the </w:t>
      </w:r>
      <w:r w:rsidR="00AC75D2">
        <w:rPr>
          <w:rFonts w:eastAsiaTheme="minorEastAsia"/>
          <w:sz w:val="22"/>
          <w:szCs w:val="22"/>
          <w:lang w:eastAsia="zh-CN"/>
        </w:rPr>
        <w:t xml:space="preserve">signaling, number of reported beams, </w:t>
      </w:r>
      <w:r w:rsidR="00FC57D6">
        <w:rPr>
          <w:rFonts w:eastAsiaTheme="minorEastAsia"/>
          <w:sz w:val="22"/>
          <w:szCs w:val="22"/>
          <w:lang w:eastAsia="zh-CN"/>
        </w:rPr>
        <w:t xml:space="preserve">awareness of </w:t>
      </w:r>
      <w:r w:rsidR="00AC75D2">
        <w:rPr>
          <w:rFonts w:eastAsiaTheme="minorEastAsia"/>
          <w:sz w:val="22"/>
          <w:szCs w:val="22"/>
          <w:lang w:eastAsia="zh-CN"/>
        </w:rPr>
        <w:t xml:space="preserve">Rx beam, </w:t>
      </w:r>
      <w:r>
        <w:rPr>
          <w:rFonts w:eastAsiaTheme="minorEastAsia"/>
          <w:sz w:val="22"/>
          <w:szCs w:val="22"/>
          <w:lang w:eastAsia="zh-CN"/>
        </w:rPr>
        <w:t xml:space="preserve">overhead </w:t>
      </w:r>
      <w:r w:rsidRPr="00B52078">
        <w:rPr>
          <w:sz w:val="22"/>
          <w:szCs w:val="22"/>
        </w:rPr>
        <w:t>reduction</w:t>
      </w:r>
      <w:r w:rsidR="00AC75D2">
        <w:rPr>
          <w:rFonts w:eastAsiaTheme="minorEastAsia"/>
          <w:sz w:val="22"/>
          <w:szCs w:val="22"/>
          <w:lang w:eastAsia="zh-CN"/>
        </w:rPr>
        <w:t>, and format of beam information</w:t>
      </w:r>
      <w:r>
        <w:rPr>
          <w:rFonts w:eastAsiaTheme="minorEastAsia"/>
          <w:sz w:val="22"/>
          <w:szCs w:val="22"/>
          <w:lang w:eastAsia="zh-CN"/>
        </w:rPr>
        <w:t xml:space="preserve">. It is our view that </w:t>
      </w:r>
      <w:r w:rsidR="008569EB">
        <w:rPr>
          <w:rFonts w:eastAsiaTheme="minorEastAsia"/>
          <w:sz w:val="22"/>
          <w:szCs w:val="22"/>
          <w:lang w:eastAsia="zh-CN"/>
        </w:rPr>
        <w:t xml:space="preserve">these aspects are </w:t>
      </w:r>
      <w:r w:rsidR="00126646">
        <w:rPr>
          <w:rFonts w:eastAsiaTheme="minorEastAsia"/>
          <w:sz w:val="22"/>
          <w:szCs w:val="22"/>
          <w:lang w:eastAsia="zh-CN"/>
        </w:rPr>
        <w:t xml:space="preserve">also </w:t>
      </w:r>
      <w:r w:rsidR="008569EB">
        <w:rPr>
          <w:rFonts w:eastAsiaTheme="minorEastAsia"/>
          <w:sz w:val="22"/>
          <w:szCs w:val="22"/>
          <w:lang w:eastAsia="zh-CN"/>
        </w:rPr>
        <w:t>applicable for NW-side model inference</w:t>
      </w:r>
      <w:r w:rsidR="00682840">
        <w:rPr>
          <w:rFonts w:eastAsiaTheme="minorEastAsia"/>
          <w:sz w:val="22"/>
          <w:szCs w:val="22"/>
          <w:lang w:eastAsia="zh-CN"/>
        </w:rPr>
        <w:t xml:space="preserve">. </w:t>
      </w:r>
    </w:p>
    <w:p w14:paraId="52495B67" w14:textId="49074C62" w:rsidR="004229C8" w:rsidRDefault="008C3EE4">
      <w:pPr>
        <w:snapToGrid w:val="0"/>
        <w:spacing w:after="120"/>
        <w:rPr>
          <w:sz w:val="22"/>
          <w:szCs w:val="22"/>
        </w:rPr>
      </w:pPr>
      <w:r>
        <w:rPr>
          <w:rFonts w:eastAsiaTheme="minorEastAsia"/>
          <w:sz w:val="22"/>
          <w:szCs w:val="22"/>
          <w:lang w:eastAsia="zh-CN"/>
        </w:rPr>
        <w:t>In summary, o</w:t>
      </w:r>
      <w:r w:rsidR="008503E3">
        <w:rPr>
          <w:rFonts w:eastAsiaTheme="minorEastAsia"/>
          <w:sz w:val="22"/>
          <w:szCs w:val="22"/>
          <w:lang w:eastAsia="zh-CN"/>
        </w:rPr>
        <w:t xml:space="preserve">n top of </w:t>
      </w:r>
      <w:r w:rsidR="00587DBC">
        <w:rPr>
          <w:sz w:val="22"/>
          <w:szCs w:val="22"/>
        </w:rPr>
        <w:t>the generic data collection part as analyzed in Section 2</w:t>
      </w:r>
      <w:r w:rsidR="00D30957">
        <w:rPr>
          <w:rFonts w:eastAsiaTheme="minorEastAsia"/>
          <w:sz w:val="22"/>
          <w:szCs w:val="22"/>
          <w:lang w:eastAsia="zh-CN"/>
        </w:rPr>
        <w:t xml:space="preserve">, </w:t>
      </w:r>
      <w:r w:rsidR="00587DBC">
        <w:rPr>
          <w:rFonts w:eastAsiaTheme="minorEastAsia"/>
          <w:sz w:val="22"/>
          <w:szCs w:val="22"/>
          <w:lang w:eastAsia="zh-CN"/>
        </w:rPr>
        <w:t xml:space="preserve">there is </w:t>
      </w:r>
      <w:r w:rsidR="00D03ABB">
        <w:rPr>
          <w:sz w:val="22"/>
          <w:szCs w:val="22"/>
        </w:rPr>
        <w:t>no</w:t>
      </w:r>
      <w:r w:rsidR="00587DBC">
        <w:rPr>
          <w:sz w:val="22"/>
          <w:szCs w:val="22"/>
        </w:rPr>
        <w:t xml:space="preserve"> particular</w:t>
      </w:r>
      <w:r w:rsidR="00D03ABB">
        <w:rPr>
          <w:sz w:val="22"/>
          <w:szCs w:val="22"/>
        </w:rPr>
        <w:t xml:space="preserve"> spec impact expected </w:t>
      </w:r>
      <w:r w:rsidR="0073415C">
        <w:rPr>
          <w:sz w:val="22"/>
          <w:szCs w:val="22"/>
        </w:rPr>
        <w:t xml:space="preserve">for </w:t>
      </w:r>
      <w:r w:rsidR="00674C7D">
        <w:rPr>
          <w:sz w:val="22"/>
          <w:szCs w:val="22"/>
        </w:rPr>
        <w:t>measurement</w:t>
      </w:r>
      <w:r w:rsidR="00F370D8">
        <w:rPr>
          <w:sz w:val="22"/>
          <w:szCs w:val="22"/>
        </w:rPr>
        <w:t>s</w:t>
      </w:r>
      <w:r w:rsidR="00674C7D">
        <w:rPr>
          <w:sz w:val="22"/>
          <w:szCs w:val="22"/>
        </w:rPr>
        <w:t xml:space="preserve"> and reporting</w:t>
      </w:r>
      <w:r w:rsidR="00D03ABB">
        <w:rPr>
          <w:sz w:val="22"/>
          <w:szCs w:val="22"/>
        </w:rPr>
        <w:t>.</w:t>
      </w:r>
    </w:p>
    <w:p w14:paraId="380A1D33" w14:textId="18F8C895" w:rsidR="003C4F92" w:rsidRPr="00BB0B92" w:rsidRDefault="003C4F92" w:rsidP="00BB0B92">
      <w:pPr>
        <w:pStyle w:val="Heading3"/>
        <w:spacing w:before="120" w:after="120"/>
        <w:rPr>
          <w:b/>
          <w:sz w:val="22"/>
          <w:szCs w:val="22"/>
        </w:rPr>
      </w:pPr>
      <w:r w:rsidRPr="007D72EE">
        <w:rPr>
          <w:rFonts w:ascii="Times New Roman" w:hAnsi="Times New Roman" w:cs="Times New Roman"/>
          <w:b/>
          <w:sz w:val="22"/>
          <w:szCs w:val="22"/>
        </w:rPr>
        <w:lastRenderedPageBreak/>
        <w:t>Content for inference</w:t>
      </w:r>
    </w:p>
    <w:p w14:paraId="7A6E0173" w14:textId="5EFDE045" w:rsidR="007E76B7" w:rsidRDefault="007E76B7" w:rsidP="00BB0B92">
      <w:pPr>
        <w:pStyle w:val="BodyText"/>
        <w:rPr>
          <w:sz w:val="22"/>
          <w:szCs w:val="22"/>
        </w:rPr>
      </w:pPr>
      <w:r w:rsidRPr="00BB0B92">
        <w:rPr>
          <w:sz w:val="22"/>
          <w:szCs w:val="22"/>
        </w:rPr>
        <w:t xml:space="preserve">In the </w:t>
      </w:r>
      <w:r w:rsidR="003D1C3B">
        <w:rPr>
          <w:sz w:val="22"/>
          <w:szCs w:val="22"/>
        </w:rPr>
        <w:t xml:space="preserve">FL summary from </w:t>
      </w:r>
      <w:r w:rsidR="003D1C3B" w:rsidRPr="00BB0B92">
        <w:rPr>
          <w:color w:val="000000" w:themeColor="text1"/>
          <w:sz w:val="22"/>
          <w:szCs w:val="22"/>
        </w:rPr>
        <w:t>RAN1</w:t>
      </w:r>
      <w:r w:rsidR="003D1C3B">
        <w:rPr>
          <w:sz w:val="22"/>
          <w:szCs w:val="22"/>
        </w:rPr>
        <w:t xml:space="preserve">#116bis </w:t>
      </w:r>
      <w:r w:rsidR="003D1C3B">
        <w:rPr>
          <w:sz w:val="22"/>
          <w:szCs w:val="22"/>
        </w:rPr>
        <w:fldChar w:fldCharType="begin"/>
      </w:r>
      <w:r w:rsidR="003D1C3B">
        <w:rPr>
          <w:sz w:val="22"/>
          <w:szCs w:val="22"/>
        </w:rPr>
        <w:instrText xml:space="preserve"> REF _Ref165793301 \r \h </w:instrText>
      </w:r>
      <w:r w:rsidR="003D1C3B">
        <w:rPr>
          <w:sz w:val="22"/>
          <w:szCs w:val="22"/>
        </w:rPr>
      </w:r>
      <w:r w:rsidR="003D1C3B">
        <w:rPr>
          <w:sz w:val="22"/>
          <w:szCs w:val="22"/>
        </w:rPr>
        <w:fldChar w:fldCharType="separate"/>
      </w:r>
      <w:r w:rsidR="00042EA9">
        <w:rPr>
          <w:sz w:val="22"/>
          <w:szCs w:val="22"/>
        </w:rPr>
        <w:t>[4]</w:t>
      </w:r>
      <w:r w:rsidR="003D1C3B">
        <w:rPr>
          <w:sz w:val="22"/>
          <w:szCs w:val="22"/>
        </w:rPr>
        <w:fldChar w:fldCharType="end"/>
      </w:r>
      <w:r w:rsidR="003D1C3B">
        <w:rPr>
          <w:sz w:val="22"/>
          <w:szCs w:val="22"/>
        </w:rPr>
        <w:t xml:space="preserve">, the following proposal has been made on the contents for inference. </w:t>
      </w:r>
    </w:p>
    <w:tbl>
      <w:tblPr>
        <w:tblStyle w:val="TableGrid"/>
        <w:tblW w:w="0" w:type="auto"/>
        <w:tblLook w:val="04A0" w:firstRow="1" w:lastRow="0" w:firstColumn="1" w:lastColumn="0" w:noHBand="0" w:noVBand="1"/>
      </w:tblPr>
      <w:tblGrid>
        <w:gridCol w:w="9062"/>
      </w:tblGrid>
      <w:tr w:rsidR="007E76B7" w14:paraId="34464A35" w14:textId="77777777" w:rsidTr="007E76B7">
        <w:tc>
          <w:tcPr>
            <w:tcW w:w="9062" w:type="dxa"/>
          </w:tcPr>
          <w:p w14:paraId="693A8C17" w14:textId="4C91B073" w:rsidR="007E76B7" w:rsidRPr="00BB0B92" w:rsidRDefault="007E76B7">
            <w:pPr>
              <w:rPr>
                <w:u w:val="single"/>
                <w:lang w:eastAsia="zh-CN"/>
              </w:rPr>
            </w:pPr>
            <w:r w:rsidRPr="00BB0B92">
              <w:rPr>
                <w:u w:val="single"/>
                <w:lang w:eastAsia="zh-CN"/>
              </w:rPr>
              <w:t>Proposal (Content for inference)</w:t>
            </w:r>
          </w:p>
          <w:p w14:paraId="061D3D2E" w14:textId="77777777" w:rsidR="007E76B7" w:rsidRPr="00DA1356" w:rsidRDefault="007E76B7">
            <w:pPr>
              <w:rPr>
                <w:lang w:eastAsia="zh-CN"/>
              </w:rPr>
            </w:pPr>
            <w:r>
              <w:t>F</w:t>
            </w:r>
            <w:r w:rsidRPr="00DA1356">
              <w:t xml:space="preserve">or NW sided model, </w:t>
            </w:r>
            <w:r w:rsidRPr="00DA1356">
              <w:rPr>
                <w:lang w:eastAsia="zh-CN"/>
              </w:rPr>
              <w:t xml:space="preserve">for </w:t>
            </w:r>
            <w:r>
              <w:rPr>
                <w:lang w:eastAsia="zh-CN"/>
              </w:rPr>
              <w:t>inference, the “beam related information” in a beam report, FFS</w:t>
            </w:r>
          </w:p>
          <w:p w14:paraId="2AC0B3A0" w14:textId="77777777" w:rsidR="007E76B7" w:rsidRPr="00F375AC" w:rsidRDefault="007E76B7" w:rsidP="00BB0B92">
            <w:pPr>
              <w:pStyle w:val="ListParagraph"/>
              <w:numPr>
                <w:ilvl w:val="0"/>
                <w:numId w:val="119"/>
              </w:numPr>
              <w:contextualSpacing w:val="0"/>
            </w:pPr>
            <w:r>
              <w:t>Opt 1: L1-RSRPs and beam information of Top M beam of a resource set</w:t>
            </w:r>
          </w:p>
          <w:p w14:paraId="3DB7D785" w14:textId="77777777" w:rsidR="007E76B7" w:rsidRPr="00F375AC" w:rsidRDefault="007E76B7" w:rsidP="00BB0B92">
            <w:pPr>
              <w:pStyle w:val="ListParagraph"/>
              <w:numPr>
                <w:ilvl w:val="1"/>
                <w:numId w:val="119"/>
              </w:numPr>
              <w:contextualSpacing w:val="0"/>
            </w:pPr>
            <w:r>
              <w:t>FFS on how to determinate M, e.g, configured/predefined value/ according to a threshold/predefined method/etc…</w:t>
            </w:r>
          </w:p>
          <w:p w14:paraId="50D3CD5A" w14:textId="77777777" w:rsidR="007E76B7" w:rsidRPr="00CB4B44" w:rsidRDefault="007E76B7" w:rsidP="00BB0B92">
            <w:pPr>
              <w:pStyle w:val="ListParagraph"/>
              <w:numPr>
                <w:ilvl w:val="0"/>
                <w:numId w:val="119"/>
              </w:numPr>
              <w:contextualSpacing w:val="0"/>
            </w:pPr>
            <w:r>
              <w:t>Opt 2: all L1-RSRPs of a resource set (without beam information or with best beam index (for differential L1-RSRP reporting))</w:t>
            </w:r>
          </w:p>
          <w:p w14:paraId="6879CCD6" w14:textId="77777777" w:rsidR="007E76B7" w:rsidRPr="006B5A54" w:rsidRDefault="007E76B7" w:rsidP="00BB0B92">
            <w:pPr>
              <w:pStyle w:val="ListParagraph"/>
              <w:numPr>
                <w:ilvl w:val="0"/>
                <w:numId w:val="119"/>
              </w:numPr>
              <w:contextualSpacing w:val="0"/>
            </w:pPr>
            <w:r>
              <w:t>Opt 3</w:t>
            </w:r>
            <w:r w:rsidRPr="00CB4B44">
              <w:t>: Index of a group of beams (identified as subset resource set of a resource set)</w:t>
            </w:r>
            <w:r>
              <w:t xml:space="preserve"> and all L1-RSRPs of the group of beams.</w:t>
            </w:r>
          </w:p>
          <w:p w14:paraId="23B41119" w14:textId="77777777" w:rsidR="007E76B7" w:rsidRPr="00CB4B44" w:rsidRDefault="007E76B7" w:rsidP="00BB0B92">
            <w:pPr>
              <w:pStyle w:val="ListParagraph"/>
              <w:numPr>
                <w:ilvl w:val="1"/>
                <w:numId w:val="119"/>
              </w:numPr>
              <w:contextualSpacing w:val="0"/>
            </w:pPr>
            <w:r>
              <w:t>FFS on more than one group of beams</w:t>
            </w:r>
          </w:p>
          <w:p w14:paraId="4E00C060" w14:textId="77777777" w:rsidR="007E76B7" w:rsidRDefault="007E76B7" w:rsidP="00BB0B92">
            <w:pPr>
              <w:pStyle w:val="ListParagraph"/>
              <w:numPr>
                <w:ilvl w:val="0"/>
                <w:numId w:val="119"/>
              </w:numPr>
              <w:contextualSpacing w:val="0"/>
            </w:pPr>
            <w:r>
              <w:t>FFS on other necessary information for BMCase-2</w:t>
            </w:r>
          </w:p>
          <w:p w14:paraId="0DE109FB" w14:textId="77777777" w:rsidR="007E76B7" w:rsidRPr="00CB4B44" w:rsidRDefault="007E76B7" w:rsidP="00BB0B92">
            <w:pPr>
              <w:pStyle w:val="ListParagraph"/>
              <w:numPr>
                <w:ilvl w:val="0"/>
                <w:numId w:val="119"/>
              </w:numPr>
              <w:contextualSpacing w:val="0"/>
            </w:pPr>
            <w:r>
              <w:t>FFS on the beam information</w:t>
            </w:r>
          </w:p>
          <w:p w14:paraId="0D489344" w14:textId="77777777" w:rsidR="007E76B7" w:rsidRPr="00BB0B92" w:rsidRDefault="007E76B7" w:rsidP="00BB0B92">
            <w:pPr>
              <w:pStyle w:val="ListParagraph"/>
              <w:numPr>
                <w:ilvl w:val="0"/>
                <w:numId w:val="119"/>
              </w:numPr>
              <w:contextualSpacing w:val="0"/>
              <w:rPr>
                <w:lang w:eastAsia="zh-CN"/>
              </w:rPr>
            </w:pPr>
            <w:r w:rsidRPr="004D6C72">
              <w:rPr>
                <w:lang w:eastAsia="zh-CN"/>
              </w:rPr>
              <w:t xml:space="preserve">Note: Purpose, such as above “For NW-sided model, for inference”, will not be specified in RAN 1 </w:t>
            </w:r>
            <w:proofErr w:type="gramStart"/>
            <w:r w:rsidRPr="004D6C72">
              <w:rPr>
                <w:lang w:eastAsia="zh-CN"/>
              </w:rPr>
              <w:t>specifications</w:t>
            </w:r>
            <w:proofErr w:type="gramEnd"/>
          </w:p>
        </w:tc>
      </w:tr>
    </w:tbl>
    <w:p w14:paraId="2BDD3597" w14:textId="1677CB31" w:rsidR="00164BD2" w:rsidRPr="00BB0B92" w:rsidRDefault="008D163A">
      <w:pPr>
        <w:spacing w:before="120" w:after="120"/>
        <w:rPr>
          <w:rFonts w:eastAsiaTheme="minorEastAsia"/>
          <w:sz w:val="22"/>
          <w:szCs w:val="22"/>
          <w:lang w:eastAsia="zh-CN"/>
        </w:rPr>
      </w:pPr>
      <w:r>
        <w:rPr>
          <w:rFonts w:eastAsiaTheme="minorEastAsia"/>
          <w:sz w:val="22"/>
          <w:szCs w:val="22"/>
          <w:lang w:eastAsia="zh-CN"/>
        </w:rPr>
        <w:t>For Opt 1 and Opt 2, t</w:t>
      </w:r>
      <w:r w:rsidR="00164BD2">
        <w:rPr>
          <w:rFonts w:eastAsiaTheme="minorEastAsia"/>
          <w:sz w:val="22"/>
          <w:szCs w:val="22"/>
          <w:lang w:eastAsia="zh-CN"/>
        </w:rPr>
        <w:t>he discussion is similar to our analysis in Section 2.2.3</w:t>
      </w:r>
      <w:r w:rsidR="00782A82">
        <w:rPr>
          <w:rFonts w:eastAsiaTheme="minorEastAsia"/>
          <w:sz w:val="22"/>
          <w:szCs w:val="22"/>
          <w:lang w:eastAsia="zh-CN"/>
        </w:rPr>
        <w:t>:</w:t>
      </w:r>
      <w:r w:rsidR="00164BD2">
        <w:rPr>
          <w:rFonts w:eastAsiaTheme="minorEastAsia"/>
          <w:sz w:val="22"/>
          <w:szCs w:val="22"/>
          <w:lang w:eastAsia="zh-CN"/>
        </w:rPr>
        <w:t xml:space="preserve"> </w:t>
      </w:r>
      <w:r w:rsidR="00164BD2">
        <w:rPr>
          <w:sz w:val="22"/>
          <w:szCs w:val="22"/>
        </w:rPr>
        <w:t>Opt 1 is the baseline and should be studied</w:t>
      </w:r>
      <w:r w:rsidR="00BE6110">
        <w:rPr>
          <w:sz w:val="22"/>
          <w:szCs w:val="22"/>
        </w:rPr>
        <w:t>; in addition, the value of M should also be further studied</w:t>
      </w:r>
      <w:r w:rsidR="00782A82">
        <w:rPr>
          <w:sz w:val="22"/>
          <w:szCs w:val="22"/>
        </w:rPr>
        <w:t>. Opt 2 may be applicable to the case where a sm</w:t>
      </w:r>
      <w:r w:rsidR="00782A82">
        <w:rPr>
          <w:sz w:val="22"/>
          <w:szCs w:val="22"/>
        </w:rPr>
        <w:t xml:space="preserve">all Set B is swept. </w:t>
      </w:r>
      <w:r w:rsidR="00780AFC">
        <w:rPr>
          <w:sz w:val="22"/>
          <w:szCs w:val="22"/>
        </w:rPr>
        <w:t xml:space="preserve">On the other hand, </w:t>
      </w:r>
      <w:proofErr w:type="gramStart"/>
      <w:r w:rsidR="00AC14AD">
        <w:rPr>
          <w:sz w:val="22"/>
          <w:szCs w:val="22"/>
        </w:rPr>
        <w:t>Opt</w:t>
      </w:r>
      <w:proofErr w:type="gramEnd"/>
      <w:r w:rsidR="00AC14AD">
        <w:rPr>
          <w:sz w:val="22"/>
          <w:szCs w:val="22"/>
        </w:rPr>
        <w:t xml:space="preserve"> 3 </w:t>
      </w:r>
      <w:r w:rsidR="00890212">
        <w:rPr>
          <w:sz w:val="22"/>
          <w:szCs w:val="22"/>
        </w:rPr>
        <w:t xml:space="preserve">seems complicated </w:t>
      </w:r>
      <w:r w:rsidR="00890212">
        <w:rPr>
          <w:sz w:val="22"/>
          <w:szCs w:val="22"/>
        </w:rPr>
        <w:t>for NW to configure multiple groups of Set B and ask UE to select and report the index of a group.</w:t>
      </w:r>
      <w:r w:rsidR="003F01E4">
        <w:rPr>
          <w:sz w:val="22"/>
          <w:szCs w:val="22"/>
        </w:rPr>
        <w:t xml:space="preserve"> Th</w:t>
      </w:r>
      <w:r w:rsidR="00DA279F">
        <w:rPr>
          <w:sz w:val="22"/>
          <w:szCs w:val="22"/>
        </w:rPr>
        <w:t>is solution can be discussed after the</w:t>
      </w:r>
      <w:r w:rsidR="003F01E4">
        <w:rPr>
          <w:sz w:val="22"/>
          <w:szCs w:val="22"/>
        </w:rPr>
        <w:t xml:space="preserve"> benefit </w:t>
      </w:r>
      <w:r w:rsidR="00DA279F">
        <w:rPr>
          <w:sz w:val="22"/>
          <w:szCs w:val="22"/>
        </w:rPr>
        <w:t>is further clarified.</w:t>
      </w:r>
    </w:p>
    <w:p w14:paraId="0C8C4176" w14:textId="2B63E3BC" w:rsidR="00334877" w:rsidRPr="00BB0B92" w:rsidRDefault="00334877" w:rsidP="00BB0B92">
      <w:pPr>
        <w:spacing w:after="120"/>
        <w:rPr>
          <w:b/>
          <w:i/>
          <w:sz w:val="22"/>
          <w:szCs w:val="22"/>
        </w:rPr>
      </w:pPr>
      <w:r w:rsidRPr="00BB0B92">
        <w:rPr>
          <w:b/>
          <w:i/>
          <w:sz w:val="22"/>
          <w:szCs w:val="22"/>
        </w:rPr>
        <w:t xml:space="preserve">Proposal </w:t>
      </w:r>
      <w:r w:rsidR="00514799">
        <w:rPr>
          <w:b/>
          <w:i/>
          <w:sz w:val="22"/>
          <w:szCs w:val="22"/>
        </w:rPr>
        <w:t>17</w:t>
      </w:r>
      <w:r>
        <w:rPr>
          <w:b/>
          <w:i/>
          <w:sz w:val="22"/>
          <w:szCs w:val="22"/>
        </w:rPr>
        <w:t xml:space="preserve">: </w:t>
      </w:r>
      <w:r w:rsidRPr="00BB0B92">
        <w:rPr>
          <w:b/>
          <w:i/>
          <w:sz w:val="22"/>
          <w:szCs w:val="22"/>
        </w:rPr>
        <w:t>For NW</w:t>
      </w:r>
      <w:r w:rsidR="000D7A58">
        <w:rPr>
          <w:b/>
          <w:i/>
          <w:sz w:val="22"/>
          <w:szCs w:val="22"/>
        </w:rPr>
        <w:t>-</w:t>
      </w:r>
      <w:r w:rsidRPr="00BB0B92">
        <w:rPr>
          <w:b/>
          <w:i/>
          <w:sz w:val="22"/>
          <w:szCs w:val="22"/>
        </w:rPr>
        <w:t xml:space="preserve">sided model, for inference, the “beam related information” in a beam </w:t>
      </w:r>
      <w:proofErr w:type="gramStart"/>
      <w:r w:rsidRPr="00BB0B92">
        <w:rPr>
          <w:b/>
          <w:i/>
          <w:sz w:val="22"/>
          <w:szCs w:val="22"/>
        </w:rPr>
        <w:t xml:space="preserve">report, </w:t>
      </w:r>
      <w:r w:rsidRPr="00BB0B92">
        <w:rPr>
          <w:b/>
          <w:i/>
          <w:color w:val="FF0000"/>
          <w:sz w:val="22"/>
          <w:szCs w:val="22"/>
        </w:rPr>
        <w:t xml:space="preserve"> </w:t>
      </w:r>
      <w:r w:rsidRPr="00BB0B92">
        <w:rPr>
          <w:b/>
          <w:i/>
          <w:sz w:val="22"/>
          <w:szCs w:val="22"/>
        </w:rPr>
        <w:t>FFS</w:t>
      </w:r>
      <w:proofErr w:type="gramEnd"/>
    </w:p>
    <w:p w14:paraId="7BB7F0CE" w14:textId="77777777" w:rsidR="00334877" w:rsidRPr="00BB0B92" w:rsidRDefault="00334877" w:rsidP="00BB0B92">
      <w:pPr>
        <w:pStyle w:val="ListParagraph"/>
        <w:numPr>
          <w:ilvl w:val="0"/>
          <w:numId w:val="119"/>
        </w:numPr>
        <w:spacing w:after="120"/>
        <w:ind w:left="360"/>
        <w:contextualSpacing w:val="0"/>
        <w:rPr>
          <w:b/>
          <w:i/>
          <w:sz w:val="22"/>
          <w:szCs w:val="22"/>
        </w:rPr>
      </w:pPr>
      <w:r w:rsidRPr="00BB0B92">
        <w:rPr>
          <w:b/>
          <w:i/>
          <w:sz w:val="22"/>
          <w:szCs w:val="22"/>
        </w:rPr>
        <w:t>Opt 1: L1-RSRPs and beam information of Top M beam of a resource set</w:t>
      </w:r>
    </w:p>
    <w:p w14:paraId="5A9DFDBA" w14:textId="20672263" w:rsidR="00334877" w:rsidRPr="00BB0B92" w:rsidRDefault="00334877" w:rsidP="00BB0B92">
      <w:pPr>
        <w:pStyle w:val="ListParagraph"/>
        <w:numPr>
          <w:ilvl w:val="1"/>
          <w:numId w:val="119"/>
        </w:numPr>
        <w:spacing w:after="120"/>
        <w:ind w:left="1080"/>
        <w:contextualSpacing w:val="0"/>
        <w:rPr>
          <w:b/>
          <w:i/>
          <w:sz w:val="22"/>
          <w:szCs w:val="22"/>
        </w:rPr>
      </w:pPr>
      <w:r w:rsidRPr="00BB0B92">
        <w:rPr>
          <w:b/>
          <w:i/>
          <w:sz w:val="22"/>
          <w:szCs w:val="22"/>
        </w:rPr>
        <w:t xml:space="preserve">FFS on </w:t>
      </w:r>
      <w:r w:rsidR="00167181" w:rsidRPr="007D72EE">
        <w:rPr>
          <w:b/>
          <w:i/>
          <w:color w:val="FF0000"/>
          <w:sz w:val="22"/>
          <w:szCs w:val="22"/>
        </w:rPr>
        <w:t xml:space="preserve">the maximum value of M </w:t>
      </w:r>
      <w:r w:rsidR="00167181">
        <w:rPr>
          <w:b/>
          <w:i/>
          <w:color w:val="FF0000"/>
          <w:sz w:val="22"/>
          <w:szCs w:val="22"/>
        </w:rPr>
        <w:t xml:space="preserve">and </w:t>
      </w:r>
      <w:proofErr w:type="gramStart"/>
      <w:r w:rsidRPr="00BB0B92">
        <w:rPr>
          <w:b/>
          <w:i/>
          <w:sz w:val="22"/>
          <w:szCs w:val="22"/>
        </w:rPr>
        <w:t>how to</w:t>
      </w:r>
      <w:proofErr w:type="gramEnd"/>
      <w:r w:rsidRPr="00BB0B92">
        <w:rPr>
          <w:b/>
          <w:i/>
          <w:sz w:val="22"/>
          <w:szCs w:val="22"/>
        </w:rPr>
        <w:t xml:space="preserve"> determinate M, e.g, configured/predefined value/ according to a threshold/predefined method/etc…</w:t>
      </w:r>
    </w:p>
    <w:p w14:paraId="7A1BC22D" w14:textId="77777777" w:rsidR="00334877" w:rsidRPr="00BB0B92" w:rsidRDefault="00334877" w:rsidP="00BB0B92">
      <w:pPr>
        <w:pStyle w:val="ListParagraph"/>
        <w:numPr>
          <w:ilvl w:val="0"/>
          <w:numId w:val="119"/>
        </w:numPr>
        <w:spacing w:after="120"/>
        <w:ind w:left="360"/>
        <w:contextualSpacing w:val="0"/>
        <w:rPr>
          <w:b/>
          <w:i/>
          <w:sz w:val="22"/>
          <w:szCs w:val="22"/>
        </w:rPr>
      </w:pPr>
      <w:r w:rsidRPr="00BB0B92">
        <w:rPr>
          <w:b/>
          <w:i/>
          <w:sz w:val="22"/>
          <w:szCs w:val="22"/>
        </w:rPr>
        <w:t>Opt 2: all L1-RSRPs of a resource set (without beam information or with best beam index (for differential L1-RSRP reporting))</w:t>
      </w:r>
    </w:p>
    <w:p w14:paraId="15F530FC" w14:textId="77777777" w:rsidR="00334877" w:rsidRPr="00BB0B92" w:rsidRDefault="00334877" w:rsidP="00BB0B92">
      <w:pPr>
        <w:pStyle w:val="ListParagraph"/>
        <w:numPr>
          <w:ilvl w:val="0"/>
          <w:numId w:val="119"/>
        </w:numPr>
        <w:spacing w:after="120"/>
        <w:ind w:left="360"/>
        <w:contextualSpacing w:val="0"/>
        <w:rPr>
          <w:b/>
          <w:i/>
          <w:strike/>
          <w:color w:val="FF0000"/>
          <w:sz w:val="22"/>
          <w:szCs w:val="22"/>
        </w:rPr>
      </w:pPr>
      <w:r w:rsidRPr="00BB0B92">
        <w:rPr>
          <w:b/>
          <w:i/>
          <w:strike/>
          <w:color w:val="FF0000"/>
          <w:sz w:val="22"/>
          <w:szCs w:val="22"/>
        </w:rPr>
        <w:t>Opt 3: Index of a group of beams (identified as subset resource set of a resource set) and all L1-RSRPs of the group of beams.</w:t>
      </w:r>
    </w:p>
    <w:p w14:paraId="7A64F81A" w14:textId="77777777" w:rsidR="00334877" w:rsidRPr="00BB0B92" w:rsidRDefault="00334877" w:rsidP="00BB0B92">
      <w:pPr>
        <w:pStyle w:val="ListParagraph"/>
        <w:numPr>
          <w:ilvl w:val="1"/>
          <w:numId w:val="119"/>
        </w:numPr>
        <w:spacing w:after="120"/>
        <w:ind w:left="1080"/>
        <w:contextualSpacing w:val="0"/>
        <w:rPr>
          <w:b/>
          <w:i/>
          <w:strike/>
          <w:color w:val="FF0000"/>
          <w:sz w:val="22"/>
          <w:szCs w:val="22"/>
        </w:rPr>
      </w:pPr>
      <w:r w:rsidRPr="00BB0B92">
        <w:rPr>
          <w:b/>
          <w:i/>
          <w:strike/>
          <w:color w:val="FF0000"/>
          <w:sz w:val="22"/>
          <w:szCs w:val="22"/>
        </w:rPr>
        <w:t>FFS on more than one group of beams</w:t>
      </w:r>
    </w:p>
    <w:p w14:paraId="0E8F055E" w14:textId="77777777" w:rsidR="00334877" w:rsidRPr="00BB0B92" w:rsidRDefault="00334877" w:rsidP="00BB0B92">
      <w:pPr>
        <w:pStyle w:val="ListParagraph"/>
        <w:numPr>
          <w:ilvl w:val="0"/>
          <w:numId w:val="119"/>
        </w:numPr>
        <w:spacing w:after="120"/>
        <w:ind w:left="360"/>
        <w:contextualSpacing w:val="0"/>
        <w:rPr>
          <w:b/>
          <w:i/>
          <w:sz w:val="22"/>
          <w:szCs w:val="22"/>
        </w:rPr>
      </w:pPr>
      <w:r w:rsidRPr="00BB0B92">
        <w:rPr>
          <w:b/>
          <w:i/>
          <w:sz w:val="22"/>
          <w:szCs w:val="22"/>
        </w:rPr>
        <w:t>FFS on other necessary information for BMCase-2</w:t>
      </w:r>
    </w:p>
    <w:p w14:paraId="1FCDADCF" w14:textId="77777777" w:rsidR="00334877" w:rsidRPr="00BB0B92" w:rsidRDefault="00334877" w:rsidP="00BB0B92">
      <w:pPr>
        <w:pStyle w:val="ListParagraph"/>
        <w:numPr>
          <w:ilvl w:val="0"/>
          <w:numId w:val="119"/>
        </w:numPr>
        <w:spacing w:after="120"/>
        <w:ind w:left="360"/>
        <w:contextualSpacing w:val="0"/>
        <w:rPr>
          <w:b/>
          <w:i/>
          <w:sz w:val="22"/>
          <w:szCs w:val="22"/>
        </w:rPr>
      </w:pPr>
      <w:r w:rsidRPr="00BB0B92">
        <w:rPr>
          <w:b/>
          <w:i/>
          <w:sz w:val="22"/>
          <w:szCs w:val="22"/>
        </w:rPr>
        <w:t>FFS on the beam information</w:t>
      </w:r>
    </w:p>
    <w:p w14:paraId="30919CB1" w14:textId="77777777" w:rsidR="00334877" w:rsidRDefault="00334877" w:rsidP="00BB0B92">
      <w:pPr>
        <w:pStyle w:val="ListParagraph"/>
        <w:numPr>
          <w:ilvl w:val="0"/>
          <w:numId w:val="119"/>
        </w:numPr>
        <w:spacing w:after="120"/>
        <w:ind w:left="360"/>
        <w:contextualSpacing w:val="0"/>
        <w:rPr>
          <w:b/>
          <w:i/>
          <w:sz w:val="22"/>
          <w:szCs w:val="22"/>
        </w:rPr>
      </w:pPr>
      <w:r w:rsidRPr="00BB0B92">
        <w:rPr>
          <w:b/>
          <w:i/>
          <w:sz w:val="22"/>
          <w:szCs w:val="22"/>
        </w:rPr>
        <w:t xml:space="preserve">Note: Purpose, such as above “For NW-sided model, for inference”, will not be specified in RAN 1 </w:t>
      </w:r>
      <w:proofErr w:type="gramStart"/>
      <w:r w:rsidRPr="00BB0B92">
        <w:rPr>
          <w:b/>
          <w:i/>
          <w:sz w:val="22"/>
          <w:szCs w:val="22"/>
        </w:rPr>
        <w:t>specifications</w:t>
      </w:r>
      <w:proofErr w:type="gramEnd"/>
    </w:p>
    <w:p w14:paraId="542E74A2" w14:textId="77777777" w:rsidR="009E2BBD" w:rsidRDefault="00C55D89" w:rsidP="003300F6">
      <w:pPr>
        <w:pStyle w:val="Heading2"/>
        <w:rPr>
          <w:rFonts w:ascii="Times New Roman" w:hAnsi="Times New Roman" w:cs="Times New Roman"/>
          <w:b/>
          <w:szCs w:val="24"/>
        </w:rPr>
      </w:pPr>
      <w:r w:rsidRPr="003300F6">
        <w:rPr>
          <w:rFonts w:ascii="Times New Roman" w:hAnsi="Times New Roman" w:cs="Times New Roman"/>
          <w:b/>
          <w:szCs w:val="24"/>
        </w:rPr>
        <w:t>UE</w:t>
      </w:r>
      <w:r>
        <w:rPr>
          <w:rFonts w:ascii="Times New Roman" w:hAnsi="Times New Roman" w:cs="Times New Roman"/>
          <w:b/>
          <w:szCs w:val="24"/>
        </w:rPr>
        <w:t>-</w:t>
      </w:r>
      <w:r w:rsidR="00C96B1B" w:rsidRPr="003300F6">
        <w:rPr>
          <w:rFonts w:ascii="Times New Roman" w:hAnsi="Times New Roman" w:cs="Times New Roman"/>
          <w:b/>
          <w:szCs w:val="24"/>
        </w:rPr>
        <w:t>side model</w:t>
      </w:r>
    </w:p>
    <w:p w14:paraId="153D49CA" w14:textId="77777777" w:rsidR="001A5C12" w:rsidRDefault="001A5C12" w:rsidP="001A5C12">
      <w:pPr>
        <w:overflowPunct w:val="0"/>
        <w:autoSpaceDE w:val="0"/>
        <w:autoSpaceDN w:val="0"/>
        <w:adjustRightInd w:val="0"/>
        <w:spacing w:after="120"/>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n RAN1#116 it has been agreed for the report of the inference results to support the predicted Top-K beam IDs and also beam IDs </w:t>
      </w:r>
      <w:r w:rsidR="00653A97">
        <w:rPr>
          <w:rFonts w:eastAsiaTheme="minorEastAsia"/>
          <w:color w:val="000000" w:themeColor="text1"/>
          <w:sz w:val="22"/>
          <w:szCs w:val="22"/>
          <w:lang w:eastAsia="zh-CN"/>
        </w:rPr>
        <w:t>plus</w:t>
      </w:r>
      <w:r>
        <w:rPr>
          <w:rFonts w:eastAsiaTheme="minorEastAsia"/>
          <w:color w:val="000000" w:themeColor="text1"/>
          <w:sz w:val="22"/>
          <w:szCs w:val="22"/>
          <w:lang w:eastAsia="zh-CN"/>
        </w:rPr>
        <w:t xml:space="preserve"> RSRPs. In </w:t>
      </w:r>
      <w:r w:rsidR="00BE2C93">
        <w:rPr>
          <w:rFonts w:eastAsiaTheme="minorEastAsia"/>
          <w:color w:val="000000" w:themeColor="text1"/>
          <w:sz w:val="22"/>
          <w:szCs w:val="22"/>
          <w:lang w:eastAsia="zh-CN"/>
        </w:rPr>
        <w:t>the following</w:t>
      </w:r>
      <w:r>
        <w:rPr>
          <w:rFonts w:eastAsiaTheme="minorEastAsia"/>
          <w:color w:val="000000" w:themeColor="text1"/>
          <w:sz w:val="22"/>
          <w:szCs w:val="22"/>
          <w:lang w:eastAsia="zh-CN"/>
        </w:rPr>
        <w:t xml:space="preserve">, </w:t>
      </w:r>
      <w:r w:rsidR="00791F8F">
        <w:rPr>
          <w:rFonts w:eastAsiaTheme="minorEastAsia"/>
          <w:color w:val="000000" w:themeColor="text1"/>
          <w:sz w:val="22"/>
          <w:szCs w:val="22"/>
          <w:lang w:eastAsia="zh-CN"/>
        </w:rPr>
        <w:t>we will discuss the FFS parts</w:t>
      </w:r>
      <w:r w:rsidR="00C01DD9">
        <w:rPr>
          <w:rFonts w:eastAsiaTheme="minorEastAsia"/>
          <w:color w:val="000000" w:themeColor="text1"/>
          <w:sz w:val="22"/>
          <w:szCs w:val="22"/>
          <w:lang w:eastAsia="zh-CN"/>
        </w:rPr>
        <w:t>, including</w:t>
      </w:r>
      <w:r w:rsidR="00791F8F">
        <w:rPr>
          <w:rFonts w:eastAsiaTheme="minorEastAsia"/>
          <w:color w:val="000000" w:themeColor="text1"/>
          <w:sz w:val="22"/>
          <w:szCs w:val="22"/>
          <w:lang w:eastAsia="zh-CN"/>
        </w:rPr>
        <w:t xml:space="preserve"> </w:t>
      </w:r>
      <w:r w:rsidR="00C81A2F">
        <w:rPr>
          <w:rFonts w:eastAsiaTheme="minorEastAsia"/>
          <w:color w:val="000000" w:themeColor="text1"/>
          <w:sz w:val="22"/>
          <w:szCs w:val="22"/>
          <w:lang w:eastAsia="zh-CN"/>
        </w:rPr>
        <w:t xml:space="preserve">the definition of predicted beam/RSRP, </w:t>
      </w:r>
      <w:r w:rsidR="00791F8F">
        <w:rPr>
          <w:rFonts w:eastAsiaTheme="minorEastAsia"/>
          <w:color w:val="000000" w:themeColor="text1"/>
          <w:sz w:val="22"/>
          <w:szCs w:val="22"/>
          <w:lang w:eastAsia="zh-CN"/>
        </w:rPr>
        <w:t xml:space="preserve">other </w:t>
      </w:r>
      <w:r w:rsidR="002F5E5D">
        <w:rPr>
          <w:rFonts w:eastAsiaTheme="minorEastAsia"/>
          <w:color w:val="000000" w:themeColor="text1"/>
          <w:sz w:val="22"/>
          <w:szCs w:val="22"/>
          <w:lang w:eastAsia="zh-CN"/>
        </w:rPr>
        <w:t xml:space="preserve">FFS </w:t>
      </w:r>
      <w:r w:rsidR="00791F8F">
        <w:rPr>
          <w:rFonts w:eastAsiaTheme="minorEastAsia"/>
          <w:color w:val="000000" w:themeColor="text1"/>
          <w:sz w:val="22"/>
          <w:szCs w:val="22"/>
          <w:lang w:eastAsia="zh-CN"/>
        </w:rPr>
        <w:t xml:space="preserve">options, the number of K, as well </w:t>
      </w:r>
      <w:r w:rsidR="003C5BD9">
        <w:rPr>
          <w:rFonts w:eastAsiaTheme="minorEastAsia"/>
          <w:color w:val="000000" w:themeColor="text1"/>
          <w:sz w:val="22"/>
          <w:szCs w:val="22"/>
          <w:lang w:eastAsia="zh-CN"/>
        </w:rPr>
        <w:t>as the reporting for BM-Case 2.</w:t>
      </w:r>
    </w:p>
    <w:tbl>
      <w:tblPr>
        <w:tblStyle w:val="TableGrid"/>
        <w:tblW w:w="0" w:type="auto"/>
        <w:tblLook w:val="04A0" w:firstRow="1" w:lastRow="0" w:firstColumn="1" w:lastColumn="0" w:noHBand="0" w:noVBand="1"/>
      </w:tblPr>
      <w:tblGrid>
        <w:gridCol w:w="9062"/>
      </w:tblGrid>
      <w:tr w:rsidR="001A5C12" w14:paraId="0CB400A8" w14:textId="77777777" w:rsidTr="00F075A6">
        <w:tc>
          <w:tcPr>
            <w:tcW w:w="9062" w:type="dxa"/>
          </w:tcPr>
          <w:p w14:paraId="6B44832D" w14:textId="77777777" w:rsidR="001A5C12" w:rsidRPr="009C22E3" w:rsidRDefault="001A5C12" w:rsidP="00F075A6">
            <w:pPr>
              <w:rPr>
                <w:rFonts w:eastAsia="等线"/>
                <w:bCs/>
                <w:highlight w:val="green"/>
                <w:lang w:eastAsia="zh-CN"/>
              </w:rPr>
            </w:pPr>
            <w:r w:rsidRPr="009C22E3">
              <w:rPr>
                <w:rFonts w:eastAsia="等线"/>
                <w:bCs/>
                <w:highlight w:val="green"/>
                <w:lang w:eastAsia="zh-CN"/>
              </w:rPr>
              <w:t>Agreement</w:t>
            </w:r>
          </w:p>
          <w:p w14:paraId="3E694969" w14:textId="77777777" w:rsidR="001A5C12" w:rsidRPr="009C22E3" w:rsidRDefault="001A5C12" w:rsidP="00F075A6">
            <w:pPr>
              <w:rPr>
                <w:bCs/>
                <w:lang w:eastAsia="zh-CN"/>
              </w:rPr>
            </w:pPr>
            <w:r w:rsidRPr="009C22E3">
              <w:rPr>
                <w:bCs/>
                <w:lang w:eastAsia="zh-CN"/>
              </w:rPr>
              <w:t xml:space="preserve">For UE-sided model, at least for BM-Case1, for content in the report of inference results, support </w:t>
            </w:r>
          </w:p>
          <w:p w14:paraId="683228EB" w14:textId="77777777" w:rsidR="001A5C12" w:rsidRPr="009C22E3" w:rsidRDefault="001A5C12" w:rsidP="00F075A6">
            <w:pPr>
              <w:pStyle w:val="ListParagraph"/>
              <w:numPr>
                <w:ilvl w:val="0"/>
                <w:numId w:val="85"/>
              </w:numPr>
              <w:contextualSpacing w:val="0"/>
              <w:rPr>
                <w:bCs/>
                <w:lang w:eastAsia="zh-CN"/>
              </w:rPr>
            </w:pPr>
            <w:r w:rsidRPr="009C22E3">
              <w:rPr>
                <w:bCs/>
              </w:rPr>
              <w:t xml:space="preserve">Opt 1: Beam </w:t>
            </w:r>
            <w:r w:rsidRPr="009C22E3">
              <w:rPr>
                <w:bCs/>
                <w:lang w:eastAsia="zh-CN"/>
              </w:rPr>
              <w:t xml:space="preserve">information on </w:t>
            </w:r>
            <w:r w:rsidRPr="009C22E3">
              <w:rPr>
                <w:bCs/>
              </w:rPr>
              <w:t>predicted Top K beam(s) among a set of beams</w:t>
            </w:r>
          </w:p>
          <w:p w14:paraId="6758AF29" w14:textId="77777777" w:rsidR="001A5C12" w:rsidRPr="009C22E3" w:rsidRDefault="001A5C12" w:rsidP="00F075A6">
            <w:pPr>
              <w:pStyle w:val="ListParagraph"/>
              <w:numPr>
                <w:ilvl w:val="0"/>
                <w:numId w:val="85"/>
              </w:numPr>
              <w:contextualSpacing w:val="0"/>
              <w:rPr>
                <w:bCs/>
                <w:lang w:eastAsia="zh-CN"/>
              </w:rPr>
            </w:pPr>
            <w:r w:rsidRPr="009C22E3">
              <w:rPr>
                <w:bCs/>
              </w:rPr>
              <w:t xml:space="preserve">Opt 2: Beam </w:t>
            </w:r>
            <w:r w:rsidRPr="009C22E3">
              <w:rPr>
                <w:bCs/>
                <w:lang w:eastAsia="zh-CN"/>
              </w:rPr>
              <w:t xml:space="preserve">information on </w:t>
            </w:r>
            <w:r w:rsidRPr="009C22E3">
              <w:rPr>
                <w:bCs/>
              </w:rPr>
              <w:t>predicted Top K beam(s) among a set of beams and RSRP of predicted Top K beam(s) among a set of beams</w:t>
            </w:r>
          </w:p>
          <w:p w14:paraId="5044B865" w14:textId="77777777" w:rsidR="001A5C12" w:rsidRPr="009C22E3" w:rsidRDefault="001A5C12" w:rsidP="00F075A6">
            <w:pPr>
              <w:pStyle w:val="ListParagraph"/>
              <w:numPr>
                <w:ilvl w:val="0"/>
                <w:numId w:val="85"/>
              </w:numPr>
              <w:contextualSpacing w:val="0"/>
              <w:rPr>
                <w:bCs/>
                <w:lang w:eastAsia="zh-CN"/>
              </w:rPr>
            </w:pPr>
            <w:r w:rsidRPr="009C22E3">
              <w:rPr>
                <w:bCs/>
                <w:lang w:eastAsia="zh-CN"/>
              </w:rPr>
              <w:t>At least K=1 and more, FFS on max value</w:t>
            </w:r>
          </w:p>
          <w:p w14:paraId="7762E83C" w14:textId="77777777" w:rsidR="001A5C12" w:rsidRPr="009C22E3" w:rsidRDefault="001A5C12" w:rsidP="00F075A6">
            <w:pPr>
              <w:pStyle w:val="ListParagraph"/>
              <w:numPr>
                <w:ilvl w:val="0"/>
                <w:numId w:val="85"/>
              </w:numPr>
              <w:contextualSpacing w:val="0"/>
              <w:rPr>
                <w:bCs/>
                <w:lang w:eastAsia="zh-CN"/>
              </w:rPr>
            </w:pPr>
            <w:r w:rsidRPr="009C22E3">
              <w:rPr>
                <w:bCs/>
                <w:lang w:eastAsia="zh-CN"/>
              </w:rPr>
              <w:t xml:space="preserve">FFS on beam information </w:t>
            </w:r>
          </w:p>
          <w:p w14:paraId="28743511" w14:textId="77777777" w:rsidR="001A5C12" w:rsidRPr="009C22E3" w:rsidRDefault="001A5C12" w:rsidP="00F075A6">
            <w:pPr>
              <w:pStyle w:val="ListParagraph"/>
              <w:numPr>
                <w:ilvl w:val="0"/>
                <w:numId w:val="85"/>
              </w:numPr>
              <w:contextualSpacing w:val="0"/>
              <w:rPr>
                <w:bCs/>
                <w:lang w:eastAsia="zh-CN"/>
              </w:rPr>
            </w:pPr>
            <w:r w:rsidRPr="009C22E3">
              <w:rPr>
                <w:bCs/>
                <w:lang w:eastAsia="zh-CN"/>
              </w:rPr>
              <w:lastRenderedPageBreak/>
              <w:t>FFS on the definition of predicted Top K beam(s)</w:t>
            </w:r>
          </w:p>
          <w:p w14:paraId="0D249CFA" w14:textId="77777777" w:rsidR="001A5C12" w:rsidRPr="009C22E3" w:rsidRDefault="001A5C12" w:rsidP="00F075A6">
            <w:pPr>
              <w:pStyle w:val="ListParagraph"/>
              <w:numPr>
                <w:ilvl w:val="0"/>
                <w:numId w:val="85"/>
              </w:numPr>
              <w:contextualSpacing w:val="0"/>
              <w:rPr>
                <w:bCs/>
                <w:lang w:eastAsia="zh-CN"/>
              </w:rPr>
            </w:pPr>
            <w:r w:rsidRPr="009C22E3">
              <w:rPr>
                <w:bCs/>
                <w:lang w:eastAsia="zh-CN"/>
              </w:rPr>
              <w:t>FFS on definition of reported RSRP when applicable</w:t>
            </w:r>
          </w:p>
          <w:p w14:paraId="50A6E774" w14:textId="77777777" w:rsidR="001A5C12" w:rsidRPr="009C22E3" w:rsidRDefault="001A5C12" w:rsidP="00F075A6">
            <w:pPr>
              <w:pStyle w:val="ListParagraph"/>
              <w:numPr>
                <w:ilvl w:val="0"/>
                <w:numId w:val="85"/>
              </w:numPr>
              <w:contextualSpacing w:val="0"/>
              <w:rPr>
                <w:bCs/>
                <w:lang w:eastAsia="zh-CN"/>
              </w:rPr>
            </w:pPr>
            <w:r w:rsidRPr="009C22E3">
              <w:rPr>
                <w:bCs/>
              </w:rPr>
              <w:t xml:space="preserve">FFS on other information in the report with </w:t>
            </w:r>
            <w:r w:rsidRPr="009C22E3">
              <w:rPr>
                <w:bCs/>
                <w:lang w:eastAsia="zh-CN"/>
              </w:rPr>
              <w:t xml:space="preserve">potential down selection among the following options </w:t>
            </w:r>
          </w:p>
          <w:p w14:paraId="2E0A35AB" w14:textId="77777777" w:rsidR="001A5C12" w:rsidRPr="009C22E3" w:rsidRDefault="001A5C12" w:rsidP="00F075A6">
            <w:pPr>
              <w:pStyle w:val="ListParagraph"/>
              <w:numPr>
                <w:ilvl w:val="0"/>
                <w:numId w:val="83"/>
              </w:numPr>
              <w:ind w:left="1080"/>
              <w:contextualSpacing w:val="0"/>
              <w:rPr>
                <w:bCs/>
                <w:lang w:eastAsia="zh-CN"/>
              </w:rPr>
            </w:pPr>
            <w:r w:rsidRPr="009C22E3">
              <w:rPr>
                <w:bCs/>
                <w:lang w:eastAsia="zh-CN"/>
              </w:rPr>
              <w:t xml:space="preserve">Opt 3: </w:t>
            </w:r>
            <w:r w:rsidRPr="009C22E3">
              <w:rPr>
                <w:bCs/>
              </w:rPr>
              <w:t>Beam information on predicted Top K beam(s) among a set of beams and probability</w:t>
            </w:r>
            <w:r w:rsidRPr="009C22E3">
              <w:rPr>
                <w:bCs/>
                <w:color w:val="FF0000"/>
              </w:rPr>
              <w:t xml:space="preserve"> </w:t>
            </w:r>
            <w:r w:rsidRPr="009C22E3">
              <w:rPr>
                <w:bCs/>
              </w:rPr>
              <w:t>information of predicted Top K beam(s) among a set of beams</w:t>
            </w:r>
          </w:p>
          <w:p w14:paraId="58B9A382" w14:textId="77777777" w:rsidR="001A5C12" w:rsidRPr="009C22E3" w:rsidRDefault="001A5C12" w:rsidP="00F075A6">
            <w:pPr>
              <w:pStyle w:val="ListParagraph"/>
              <w:numPr>
                <w:ilvl w:val="1"/>
                <w:numId w:val="83"/>
              </w:numPr>
              <w:ind w:left="1800"/>
              <w:contextualSpacing w:val="0"/>
              <w:rPr>
                <w:bCs/>
                <w:lang w:eastAsia="zh-CN"/>
              </w:rPr>
            </w:pPr>
            <w:r w:rsidRPr="009C22E3">
              <w:rPr>
                <w:bCs/>
                <w:lang w:eastAsia="zh-CN"/>
              </w:rPr>
              <w:t xml:space="preserve">FFS on the quantization method of </w:t>
            </w:r>
            <w:r w:rsidRPr="009C22E3">
              <w:rPr>
                <w:bCs/>
              </w:rPr>
              <w:t>probability</w:t>
            </w:r>
            <w:r w:rsidRPr="009C22E3">
              <w:rPr>
                <w:bCs/>
                <w:color w:val="FF0000"/>
              </w:rPr>
              <w:t xml:space="preserve"> </w:t>
            </w:r>
            <w:r w:rsidRPr="009C22E3">
              <w:rPr>
                <w:bCs/>
              </w:rPr>
              <w:t>information</w:t>
            </w:r>
          </w:p>
          <w:p w14:paraId="64C28984" w14:textId="77777777" w:rsidR="001A5C12" w:rsidRPr="009C22E3" w:rsidRDefault="001A5C12" w:rsidP="00F075A6">
            <w:pPr>
              <w:pStyle w:val="ListParagraph"/>
              <w:numPr>
                <w:ilvl w:val="1"/>
                <w:numId w:val="83"/>
              </w:numPr>
              <w:ind w:left="1800"/>
              <w:contextualSpacing w:val="0"/>
              <w:rPr>
                <w:bCs/>
                <w:lang w:eastAsia="zh-CN"/>
              </w:rPr>
            </w:pPr>
            <w:r w:rsidRPr="009C22E3">
              <w:rPr>
                <w:bCs/>
              </w:rPr>
              <w:t>Probability information is the probability of the beam to be the Top 1 or Top K beam</w:t>
            </w:r>
          </w:p>
          <w:p w14:paraId="16227E3F" w14:textId="77777777" w:rsidR="001A5C12" w:rsidRPr="009C22E3" w:rsidRDefault="001A5C12" w:rsidP="00F075A6">
            <w:pPr>
              <w:pStyle w:val="ListParagraph"/>
              <w:numPr>
                <w:ilvl w:val="0"/>
                <w:numId w:val="83"/>
              </w:numPr>
              <w:ind w:left="1080"/>
              <w:contextualSpacing w:val="0"/>
              <w:rPr>
                <w:bCs/>
                <w:lang w:eastAsia="zh-CN"/>
              </w:rPr>
            </w:pPr>
            <w:r w:rsidRPr="009C22E3">
              <w:rPr>
                <w:bCs/>
              </w:rPr>
              <w:t>Opt 4: Beam information on predicted Top K beam(s) among a set of beams, RSRP of predicted Top K beam(s) among a set of beams, and confidence information of the RSRP</w:t>
            </w:r>
          </w:p>
          <w:p w14:paraId="445202F0" w14:textId="77777777" w:rsidR="001A5C12" w:rsidRPr="009C22E3" w:rsidRDefault="001A5C12" w:rsidP="00F075A6">
            <w:pPr>
              <w:pStyle w:val="ListParagraph"/>
              <w:numPr>
                <w:ilvl w:val="1"/>
                <w:numId w:val="83"/>
              </w:numPr>
              <w:ind w:left="1800"/>
              <w:contextualSpacing w:val="0"/>
              <w:rPr>
                <w:bCs/>
                <w:lang w:eastAsia="zh-CN"/>
              </w:rPr>
            </w:pPr>
            <w:r w:rsidRPr="009C22E3">
              <w:rPr>
                <w:bCs/>
                <w:lang w:eastAsia="zh-CN"/>
              </w:rPr>
              <w:t xml:space="preserve">FFS on definition of reported RSRP </w:t>
            </w:r>
          </w:p>
          <w:p w14:paraId="1947990A" w14:textId="77777777" w:rsidR="001A5C12" w:rsidRPr="009C22E3" w:rsidRDefault="001A5C12" w:rsidP="00F075A6">
            <w:pPr>
              <w:pStyle w:val="ListParagraph"/>
              <w:numPr>
                <w:ilvl w:val="1"/>
                <w:numId w:val="83"/>
              </w:numPr>
              <w:ind w:left="1800"/>
              <w:contextualSpacing w:val="0"/>
              <w:rPr>
                <w:bCs/>
                <w:lang w:eastAsia="zh-CN"/>
              </w:rPr>
            </w:pPr>
            <w:r w:rsidRPr="009C22E3">
              <w:rPr>
                <w:bCs/>
                <w:lang w:eastAsia="zh-CN"/>
              </w:rPr>
              <w:t xml:space="preserve">FFS on the definition and quantization method of </w:t>
            </w:r>
            <w:r w:rsidRPr="009C22E3">
              <w:rPr>
                <w:bCs/>
              </w:rPr>
              <w:t>confidence information</w:t>
            </w:r>
          </w:p>
          <w:p w14:paraId="6AC6E507" w14:textId="77777777" w:rsidR="001A5C12" w:rsidRPr="009C22E3" w:rsidRDefault="001A5C12" w:rsidP="00F075A6">
            <w:pPr>
              <w:pStyle w:val="ListParagraph"/>
              <w:numPr>
                <w:ilvl w:val="0"/>
                <w:numId w:val="83"/>
              </w:numPr>
              <w:ind w:left="1080"/>
              <w:contextualSpacing w:val="0"/>
              <w:rPr>
                <w:bCs/>
                <w:lang w:eastAsia="zh-CN"/>
              </w:rPr>
            </w:pPr>
            <w:r w:rsidRPr="009C22E3">
              <w:rPr>
                <w:bCs/>
                <w:lang w:eastAsia="zh-CN"/>
              </w:rPr>
              <w:t>Other options are not precluded.</w:t>
            </w:r>
          </w:p>
          <w:p w14:paraId="6B4D39EC" w14:textId="77777777" w:rsidR="001A5C12" w:rsidRPr="009C22E3" w:rsidRDefault="001A5C12" w:rsidP="00F075A6">
            <w:pPr>
              <w:rPr>
                <w:rFonts w:eastAsiaTheme="minorEastAsia"/>
                <w:bCs/>
                <w:lang w:eastAsia="zh-CN"/>
              </w:rPr>
            </w:pPr>
            <w:r w:rsidRPr="009C22E3">
              <w:rPr>
                <w:bCs/>
                <w:lang w:eastAsia="zh-CN"/>
              </w:rPr>
              <w:t>where the set of beams is Set A, i.e., the beams for UE prediction.</w:t>
            </w:r>
          </w:p>
        </w:tc>
      </w:tr>
    </w:tbl>
    <w:p w14:paraId="7089F27D" w14:textId="32247A5D" w:rsidR="007A1243" w:rsidRPr="003300F6" w:rsidRDefault="005B65B0" w:rsidP="003300F6">
      <w:pPr>
        <w:pStyle w:val="Heading3"/>
        <w:spacing w:before="120" w:after="120"/>
        <w:rPr>
          <w:b/>
          <w:sz w:val="22"/>
          <w:szCs w:val="22"/>
        </w:rPr>
      </w:pPr>
      <w:r>
        <w:rPr>
          <w:rFonts w:ascii="Times New Roman" w:hAnsi="Times New Roman" w:cs="Times New Roman"/>
          <w:b/>
          <w:sz w:val="22"/>
          <w:szCs w:val="22"/>
        </w:rPr>
        <w:lastRenderedPageBreak/>
        <w:t>Reporting of</w:t>
      </w:r>
      <w:r w:rsidR="00A52661">
        <w:rPr>
          <w:rFonts w:ascii="Times New Roman" w:hAnsi="Times New Roman" w:cs="Times New Roman"/>
          <w:b/>
          <w:sz w:val="22"/>
          <w:szCs w:val="22"/>
        </w:rPr>
        <w:t xml:space="preserve"> </w:t>
      </w:r>
      <w:r w:rsidR="007A1243" w:rsidRPr="003300F6">
        <w:rPr>
          <w:rFonts w:ascii="Times New Roman" w:hAnsi="Times New Roman" w:cs="Times New Roman"/>
          <w:b/>
          <w:sz w:val="22"/>
          <w:szCs w:val="22"/>
        </w:rPr>
        <w:t xml:space="preserve">predicted </w:t>
      </w:r>
      <w:r w:rsidR="00A52661">
        <w:rPr>
          <w:rFonts w:ascii="Times New Roman" w:hAnsi="Times New Roman" w:cs="Times New Roman"/>
          <w:b/>
          <w:sz w:val="22"/>
          <w:szCs w:val="22"/>
        </w:rPr>
        <w:t>beam(s)/</w:t>
      </w:r>
      <w:r w:rsidR="007A1243" w:rsidRPr="003300F6">
        <w:rPr>
          <w:rFonts w:ascii="Times New Roman" w:hAnsi="Times New Roman" w:cs="Times New Roman"/>
          <w:b/>
          <w:sz w:val="22"/>
          <w:szCs w:val="22"/>
        </w:rPr>
        <w:t>RSRP</w:t>
      </w:r>
      <w:r w:rsidR="00A52661">
        <w:rPr>
          <w:rFonts w:ascii="Times New Roman" w:hAnsi="Times New Roman" w:cs="Times New Roman"/>
          <w:b/>
          <w:sz w:val="22"/>
          <w:szCs w:val="22"/>
        </w:rPr>
        <w:t>(s)</w:t>
      </w:r>
      <w:r>
        <w:rPr>
          <w:rFonts w:ascii="Times New Roman" w:hAnsi="Times New Roman" w:cs="Times New Roman"/>
          <w:b/>
          <w:sz w:val="22"/>
          <w:szCs w:val="22"/>
        </w:rPr>
        <w:t xml:space="preserve"> and/or measured beam(s)/RSRP(s)</w:t>
      </w:r>
      <w:r w:rsidR="00364CD7" w:rsidRPr="003300F6">
        <w:rPr>
          <w:rFonts w:ascii="Times New Roman" w:hAnsi="Times New Roman" w:cs="Times New Roman"/>
          <w:b/>
          <w:sz w:val="22"/>
          <w:szCs w:val="22"/>
        </w:rPr>
        <w:t xml:space="preserve"> </w:t>
      </w:r>
    </w:p>
    <w:p w14:paraId="77288DDB" w14:textId="77777777" w:rsidR="00C4018F" w:rsidRDefault="00E41DF8" w:rsidP="00922598">
      <w:pPr>
        <w:overflowPunct w:val="0"/>
        <w:autoSpaceDE w:val="0"/>
        <w:autoSpaceDN w:val="0"/>
        <w:adjustRightInd w:val="0"/>
        <w:spacing w:after="120"/>
        <w:textAlignment w:val="baseline"/>
        <w:rPr>
          <w:color w:val="000000" w:themeColor="text1"/>
          <w:sz w:val="22"/>
          <w:szCs w:val="22"/>
        </w:rPr>
      </w:pPr>
      <w:r>
        <w:rPr>
          <w:rFonts w:eastAsiaTheme="minorEastAsia"/>
          <w:color w:val="000000" w:themeColor="text1"/>
          <w:sz w:val="22"/>
          <w:szCs w:val="22"/>
          <w:lang w:eastAsia="zh-CN"/>
        </w:rPr>
        <w:t>For the definition of the predicted beams</w:t>
      </w:r>
      <w:r w:rsidR="00963798">
        <w:rPr>
          <w:rFonts w:eastAsiaTheme="minorEastAsia"/>
          <w:color w:val="000000" w:themeColor="text1"/>
          <w:sz w:val="22"/>
          <w:szCs w:val="22"/>
          <w:lang w:eastAsia="zh-CN"/>
        </w:rPr>
        <w:t>/RSRPs</w:t>
      </w:r>
      <w:r w:rsidR="00217467">
        <w:rPr>
          <w:color w:val="000000" w:themeColor="text1"/>
          <w:sz w:val="22"/>
          <w:szCs w:val="22"/>
        </w:rPr>
        <w:t>, it is equal to the question</w:t>
      </w:r>
      <w:r w:rsidR="00EF49C1">
        <w:rPr>
          <w:color w:val="000000" w:themeColor="text1"/>
          <w:sz w:val="22"/>
          <w:szCs w:val="22"/>
        </w:rPr>
        <w:t xml:space="preserve"> whether the predicted </w:t>
      </w:r>
      <w:r w:rsidR="00945168">
        <w:rPr>
          <w:color w:val="000000" w:themeColor="text1"/>
          <w:sz w:val="22"/>
          <w:szCs w:val="22"/>
        </w:rPr>
        <w:t>beam ID/</w:t>
      </w:r>
      <w:r w:rsidR="00EF49C1">
        <w:rPr>
          <w:color w:val="000000" w:themeColor="text1"/>
          <w:sz w:val="22"/>
          <w:szCs w:val="22"/>
        </w:rPr>
        <w:t xml:space="preserve">RSRP has to be distinguished from the measured </w:t>
      </w:r>
      <w:r w:rsidR="00945168">
        <w:rPr>
          <w:color w:val="000000" w:themeColor="text1"/>
          <w:sz w:val="22"/>
          <w:szCs w:val="22"/>
        </w:rPr>
        <w:t>beam ID/</w:t>
      </w:r>
      <w:r w:rsidR="00EF49C1">
        <w:rPr>
          <w:color w:val="000000" w:themeColor="text1"/>
          <w:sz w:val="22"/>
          <w:szCs w:val="22"/>
        </w:rPr>
        <w:t>RSRP</w:t>
      </w:r>
      <w:r w:rsidR="00E1651F">
        <w:rPr>
          <w:color w:val="000000" w:themeColor="text1"/>
          <w:sz w:val="22"/>
          <w:szCs w:val="22"/>
        </w:rPr>
        <w:t>.</w:t>
      </w:r>
    </w:p>
    <w:p w14:paraId="69D712DA" w14:textId="1B01CB98" w:rsidR="007A1243" w:rsidRDefault="005B65B0" w:rsidP="00320113">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t xml:space="preserve">In RAN1#116bis, it has been agreed to </w:t>
      </w:r>
      <w:r w:rsidR="00F42B0B">
        <w:rPr>
          <w:color w:val="000000" w:themeColor="text1"/>
          <w:sz w:val="22"/>
          <w:szCs w:val="22"/>
        </w:rPr>
        <w:t xml:space="preserve">further </w:t>
      </w:r>
      <w:r w:rsidR="00F42B0B">
        <w:rPr>
          <w:color w:val="000000" w:themeColor="text1"/>
          <w:sz w:val="22"/>
          <w:szCs w:val="22"/>
        </w:rPr>
        <w:t>study two options;</w:t>
      </w:r>
      <w:r>
        <w:rPr>
          <w:color w:val="000000" w:themeColor="text1"/>
          <w:sz w:val="22"/>
          <w:szCs w:val="22"/>
        </w:rPr>
        <w:t xml:space="preserve"> in the first </w:t>
      </w:r>
      <w:r w:rsidR="00F42B0B">
        <w:rPr>
          <w:color w:val="000000" w:themeColor="text1"/>
          <w:sz w:val="22"/>
          <w:szCs w:val="22"/>
        </w:rPr>
        <w:t xml:space="preserve">method </w:t>
      </w:r>
      <w:r>
        <w:rPr>
          <w:color w:val="000000" w:themeColor="text1"/>
          <w:sz w:val="22"/>
          <w:szCs w:val="22"/>
        </w:rPr>
        <w:t xml:space="preserve">the predicted RSRP would </w:t>
      </w:r>
      <w:r w:rsidR="00F42B0B">
        <w:rPr>
          <w:color w:val="000000" w:themeColor="text1"/>
          <w:sz w:val="22"/>
          <w:szCs w:val="22"/>
        </w:rPr>
        <w:t xml:space="preserve">always </w:t>
      </w:r>
      <w:r>
        <w:rPr>
          <w:color w:val="000000" w:themeColor="text1"/>
          <w:sz w:val="22"/>
          <w:szCs w:val="22"/>
        </w:rPr>
        <w:t>be reported, whereas in the second, the predicted RSRP would only be reported if it has not been measured. The following, agreement was achieved:</w:t>
      </w:r>
    </w:p>
    <w:tbl>
      <w:tblPr>
        <w:tblStyle w:val="TableGrid"/>
        <w:tblW w:w="0" w:type="auto"/>
        <w:tblLook w:val="04A0" w:firstRow="1" w:lastRow="0" w:firstColumn="1" w:lastColumn="0" w:noHBand="0" w:noVBand="1"/>
      </w:tblPr>
      <w:tblGrid>
        <w:gridCol w:w="9062"/>
      </w:tblGrid>
      <w:tr w:rsidR="005B65B0" w14:paraId="34599EFE" w14:textId="77777777" w:rsidTr="005B65B0">
        <w:tc>
          <w:tcPr>
            <w:tcW w:w="9062" w:type="dxa"/>
          </w:tcPr>
          <w:p w14:paraId="7AFB1E9E" w14:textId="77777777" w:rsidR="005B65B0" w:rsidRPr="0055297E" w:rsidRDefault="005B65B0" w:rsidP="00BB0B92">
            <w:pPr>
              <w:snapToGrid w:val="0"/>
              <w:rPr>
                <w:rFonts w:eastAsia="等线"/>
                <w:szCs w:val="20"/>
                <w:highlight w:val="green"/>
              </w:rPr>
            </w:pPr>
            <w:r w:rsidRPr="0055297E">
              <w:rPr>
                <w:rFonts w:eastAsia="等线" w:hint="eastAsia"/>
                <w:szCs w:val="20"/>
                <w:highlight w:val="green"/>
              </w:rPr>
              <w:t>Agreement</w:t>
            </w:r>
          </w:p>
          <w:p w14:paraId="0ED2830C" w14:textId="77777777" w:rsidR="005B65B0" w:rsidRPr="00B71E6F" w:rsidRDefault="005B65B0" w:rsidP="00BB0B92">
            <w:pPr>
              <w:snapToGrid w:val="0"/>
              <w:rPr>
                <w:szCs w:val="20"/>
              </w:rPr>
            </w:pPr>
            <w:r w:rsidRPr="00B71E6F">
              <w:rPr>
                <w:szCs w:val="20"/>
              </w:rPr>
              <w:t>For report content of inference results for UE-sided model for BM-Case 1, for the RSRP of</w:t>
            </w:r>
            <w:r w:rsidRPr="00B71E6F">
              <w:rPr>
                <w:b/>
                <w:bCs/>
                <w:szCs w:val="20"/>
              </w:rPr>
              <w:t xml:space="preserve"> </w:t>
            </w:r>
            <w:r w:rsidRPr="00B71E6F">
              <w:rPr>
                <w:szCs w:val="20"/>
              </w:rPr>
              <w:t xml:space="preserve">predicted Top K beam(s) in the report of inference results, </w:t>
            </w:r>
            <w:r w:rsidRPr="00B71E6F">
              <w:rPr>
                <w:rFonts w:eastAsia="等线"/>
                <w:szCs w:val="20"/>
              </w:rPr>
              <w:t xml:space="preserve">when applicable, </w:t>
            </w:r>
            <w:r w:rsidRPr="00B71E6F">
              <w:rPr>
                <w:szCs w:val="20"/>
              </w:rPr>
              <w:t>further study the following options:</w:t>
            </w:r>
          </w:p>
          <w:p w14:paraId="3CFA0959" w14:textId="77777777" w:rsidR="005B65B0" w:rsidRPr="00B71E6F" w:rsidRDefault="005B65B0" w:rsidP="00BB0B92">
            <w:pPr>
              <w:pStyle w:val="ListParagraph"/>
              <w:numPr>
                <w:ilvl w:val="0"/>
                <w:numId w:val="108"/>
              </w:numPr>
              <w:snapToGrid w:val="0"/>
              <w:contextualSpacing w:val="0"/>
              <w:rPr>
                <w:szCs w:val="20"/>
              </w:rPr>
            </w:pPr>
            <w:r w:rsidRPr="00B71E6F">
              <w:rPr>
                <w:szCs w:val="20"/>
              </w:rPr>
              <w:t>Option A</w:t>
            </w:r>
            <w:r w:rsidRPr="00B71E6F">
              <w:rPr>
                <w:rFonts w:eastAsia="等线"/>
                <w:szCs w:val="20"/>
              </w:rPr>
              <w:t>:</w:t>
            </w:r>
            <w:r w:rsidRPr="00B71E6F">
              <w:rPr>
                <w:szCs w:val="20"/>
              </w:rPr>
              <w:t xml:space="preserve"> Predicted RSRP</w:t>
            </w:r>
          </w:p>
          <w:p w14:paraId="5F4578B1" w14:textId="77777777" w:rsidR="005B65B0" w:rsidRPr="00B71E6F" w:rsidRDefault="005B65B0" w:rsidP="00BB0B92">
            <w:pPr>
              <w:pStyle w:val="ListParagraph"/>
              <w:numPr>
                <w:ilvl w:val="0"/>
                <w:numId w:val="108"/>
              </w:numPr>
              <w:snapToGrid w:val="0"/>
              <w:contextualSpacing w:val="0"/>
              <w:rPr>
                <w:szCs w:val="20"/>
              </w:rPr>
            </w:pPr>
            <w:r w:rsidRPr="00B71E6F">
              <w:rPr>
                <w:szCs w:val="20"/>
              </w:rPr>
              <w:t xml:space="preserve">Option B: Predicted RSRP, if the beam is not configured for </w:t>
            </w:r>
            <w:r w:rsidRPr="00B71E6F">
              <w:rPr>
                <w:rFonts w:eastAsia="等线"/>
                <w:szCs w:val="20"/>
              </w:rPr>
              <w:t xml:space="preserve">corresponding </w:t>
            </w:r>
            <w:r w:rsidRPr="00B71E6F">
              <w:rPr>
                <w:szCs w:val="20"/>
              </w:rPr>
              <w:t xml:space="preserve">measurement, and measured L1-RSRP if the beam is configured for </w:t>
            </w:r>
            <w:r w:rsidRPr="00B71E6F">
              <w:rPr>
                <w:rFonts w:eastAsia="等线"/>
                <w:szCs w:val="20"/>
              </w:rPr>
              <w:t xml:space="preserve">corresponding </w:t>
            </w:r>
            <w:r w:rsidRPr="00B71E6F">
              <w:rPr>
                <w:szCs w:val="20"/>
              </w:rPr>
              <w:t>measurement</w:t>
            </w:r>
          </w:p>
          <w:p w14:paraId="07340495" w14:textId="77777777" w:rsidR="005B65B0" w:rsidRPr="00B71E6F" w:rsidRDefault="005B65B0" w:rsidP="00BB0B92">
            <w:pPr>
              <w:pStyle w:val="ListParagraph"/>
              <w:numPr>
                <w:ilvl w:val="0"/>
                <w:numId w:val="108"/>
              </w:numPr>
              <w:snapToGrid w:val="0"/>
              <w:contextualSpacing w:val="0"/>
              <w:rPr>
                <w:szCs w:val="20"/>
              </w:rPr>
            </w:pPr>
            <w:r w:rsidRPr="00B71E6F">
              <w:rPr>
                <w:szCs w:val="20"/>
              </w:rPr>
              <w:t>Where the predicted RSRP is based on AI/ML output</w:t>
            </w:r>
          </w:p>
          <w:p w14:paraId="71A07947" w14:textId="77777777" w:rsidR="005B65B0" w:rsidRDefault="005B65B0" w:rsidP="00BB0B92">
            <w:pPr>
              <w:pStyle w:val="ListParagraph"/>
              <w:numPr>
                <w:ilvl w:val="0"/>
                <w:numId w:val="108"/>
              </w:numPr>
              <w:snapToGrid w:val="0"/>
              <w:contextualSpacing w:val="0"/>
              <w:rPr>
                <w:color w:val="000000" w:themeColor="text1"/>
                <w:sz w:val="22"/>
                <w:szCs w:val="22"/>
              </w:rPr>
            </w:pPr>
            <w:r w:rsidRPr="00B71E6F">
              <w:rPr>
                <w:szCs w:val="20"/>
              </w:rPr>
              <w:t>Note: Support both Option A and Option B is not precluded.</w:t>
            </w:r>
          </w:p>
        </w:tc>
      </w:tr>
    </w:tbl>
    <w:p w14:paraId="5584D132" w14:textId="2EEC350D" w:rsidR="00054557" w:rsidRDefault="009C3E01">
      <w:pPr>
        <w:overflowPunct w:val="0"/>
        <w:autoSpaceDE w:val="0"/>
        <w:autoSpaceDN w:val="0"/>
        <w:adjustRightInd w:val="0"/>
        <w:spacing w:before="120" w:after="120"/>
        <w:textAlignment w:val="baseline"/>
        <w:rPr>
          <w:rFonts w:eastAsiaTheme="minorEastAsia" w:hint="eastAsia"/>
          <w:color w:val="000000" w:themeColor="text1"/>
          <w:sz w:val="22"/>
          <w:szCs w:val="22"/>
          <w:lang w:eastAsia="zh-CN"/>
        </w:rPr>
      </w:pPr>
      <w:r>
        <w:rPr>
          <w:rFonts w:eastAsiaTheme="minorEastAsia"/>
          <w:color w:val="000000" w:themeColor="text1"/>
          <w:sz w:val="22"/>
          <w:szCs w:val="22"/>
          <w:lang w:eastAsia="zh-CN"/>
        </w:rPr>
        <w:t xml:space="preserve">In our view, before we </w:t>
      </w:r>
      <w:r>
        <w:rPr>
          <w:rFonts w:eastAsiaTheme="minorEastAsia"/>
          <w:color w:val="000000" w:themeColor="text1"/>
          <w:sz w:val="22"/>
          <w:szCs w:val="22"/>
          <w:lang w:eastAsia="zh-CN"/>
        </w:rPr>
        <w:t xml:space="preserve">compare the </w:t>
      </w:r>
      <w:r w:rsidR="005F4CC5">
        <w:rPr>
          <w:rFonts w:eastAsiaTheme="minorEastAsia"/>
          <w:color w:val="000000" w:themeColor="text1"/>
          <w:sz w:val="22"/>
          <w:szCs w:val="22"/>
          <w:lang w:eastAsia="zh-CN"/>
        </w:rPr>
        <w:t xml:space="preserve">two </w:t>
      </w:r>
      <w:r>
        <w:rPr>
          <w:rFonts w:eastAsiaTheme="minorEastAsia"/>
          <w:color w:val="000000" w:themeColor="text1"/>
          <w:sz w:val="22"/>
          <w:szCs w:val="22"/>
          <w:lang w:eastAsia="zh-CN"/>
        </w:rPr>
        <w:t>options</w:t>
      </w:r>
      <w:r w:rsidR="005F4CC5">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w:t>
      </w:r>
      <w:r w:rsidR="005F4CC5">
        <w:rPr>
          <w:rFonts w:eastAsiaTheme="minorEastAsia"/>
          <w:color w:val="000000" w:themeColor="text1"/>
          <w:sz w:val="22"/>
          <w:szCs w:val="22"/>
          <w:lang w:eastAsia="zh-CN"/>
        </w:rPr>
        <w:t xml:space="preserve">it is essential to first </w:t>
      </w:r>
      <w:r w:rsidR="004D3084">
        <w:rPr>
          <w:rFonts w:eastAsiaTheme="minorEastAsia"/>
          <w:color w:val="000000" w:themeColor="text1"/>
          <w:sz w:val="22"/>
          <w:szCs w:val="22"/>
          <w:lang w:eastAsia="zh-CN"/>
        </w:rPr>
        <w:t xml:space="preserve">discuss how the UE is able to know </w:t>
      </w:r>
      <w:r w:rsidR="0098425D">
        <w:rPr>
          <w:rFonts w:eastAsiaTheme="minorEastAsia"/>
          <w:color w:val="000000" w:themeColor="text1"/>
          <w:sz w:val="22"/>
          <w:szCs w:val="22"/>
          <w:lang w:eastAsia="zh-CN"/>
        </w:rPr>
        <w:t xml:space="preserve">whether the configured/indicated </w:t>
      </w:r>
      <w:r w:rsidR="00246BB1">
        <w:rPr>
          <w:rFonts w:eastAsiaTheme="minorEastAsia"/>
          <w:color w:val="000000" w:themeColor="text1"/>
          <w:sz w:val="22"/>
          <w:szCs w:val="22"/>
          <w:lang w:eastAsia="zh-CN"/>
        </w:rPr>
        <w:t xml:space="preserve">CSI measurement is for reporting the measured results (as in legacy) or </w:t>
      </w:r>
      <w:r w:rsidR="00123D17">
        <w:rPr>
          <w:rFonts w:eastAsiaTheme="minorEastAsia"/>
          <w:color w:val="000000" w:themeColor="text1"/>
          <w:sz w:val="22"/>
          <w:szCs w:val="22"/>
          <w:lang w:eastAsia="zh-CN"/>
        </w:rPr>
        <w:t>predicted results (AI/ML based)</w:t>
      </w:r>
      <w:r w:rsidR="00A12643">
        <w:rPr>
          <w:rFonts w:eastAsiaTheme="minorEastAsia"/>
          <w:color w:val="000000" w:themeColor="text1"/>
          <w:sz w:val="22"/>
          <w:szCs w:val="22"/>
          <w:lang w:eastAsia="zh-CN"/>
        </w:rPr>
        <w:t xml:space="preserve">. </w:t>
      </w:r>
      <w:r w:rsidR="00A12643">
        <w:rPr>
          <w:rFonts w:eastAsiaTheme="minorEastAsia"/>
          <w:color w:val="000000" w:themeColor="text1"/>
          <w:sz w:val="22"/>
          <w:szCs w:val="22"/>
          <w:lang w:eastAsia="zh-CN"/>
        </w:rPr>
        <w:t>The UE behaviors are different, and the interpretations of the CSI report are also different</w:t>
      </w:r>
      <w:r w:rsidR="000E351D">
        <w:rPr>
          <w:rFonts w:eastAsiaTheme="minorEastAsia"/>
          <w:color w:val="000000" w:themeColor="text1"/>
          <w:sz w:val="22"/>
          <w:szCs w:val="22"/>
          <w:lang w:eastAsia="zh-CN"/>
        </w:rPr>
        <w:t xml:space="preserve"> </w:t>
      </w:r>
      <w:r w:rsidR="00A12643">
        <w:rPr>
          <w:color w:val="000000" w:themeColor="text1"/>
          <w:sz w:val="22"/>
          <w:szCs w:val="22"/>
        </w:rPr>
        <w:t xml:space="preserve">(e.g., CRI for predicted beam may not be subject to the measured beam set). This can be enabled </w:t>
      </w:r>
      <w:r w:rsidR="00A12643">
        <w:rPr>
          <w:rFonts w:eastAsiaTheme="minorEastAsia"/>
          <w:color w:val="000000" w:themeColor="text1"/>
          <w:sz w:val="22"/>
          <w:szCs w:val="22"/>
          <w:lang w:eastAsia="zh-CN"/>
        </w:rPr>
        <w:t>by introducing</w:t>
      </w:r>
      <w:r w:rsidR="00A12643">
        <w:rPr>
          <w:color w:val="000000" w:themeColor="text1"/>
          <w:sz w:val="22"/>
          <w:szCs w:val="22"/>
        </w:rPr>
        <w:t xml:space="preserve"> an indicator included in the </w:t>
      </w:r>
      <w:r w:rsidR="00A12643" w:rsidRPr="00F05053">
        <w:rPr>
          <w:i/>
          <w:color w:val="000000" w:themeColor="text1"/>
          <w:sz w:val="22"/>
          <w:szCs w:val="22"/>
        </w:rPr>
        <w:t>CSI-reportConfig</w:t>
      </w:r>
      <w:r w:rsidR="00A12643">
        <w:rPr>
          <w:color w:val="000000" w:themeColor="text1"/>
          <w:sz w:val="22"/>
          <w:szCs w:val="22"/>
        </w:rPr>
        <w:t>.</w:t>
      </w:r>
    </w:p>
    <w:p w14:paraId="2D66E737" w14:textId="66476E53" w:rsidR="009C3E01" w:rsidRDefault="00054557">
      <w:pPr>
        <w:overflowPunct w:val="0"/>
        <w:autoSpaceDE w:val="0"/>
        <w:autoSpaceDN w:val="0"/>
        <w:adjustRightInd w:val="0"/>
        <w:spacing w:before="120" w:after="120"/>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or the comparison of the two options, we may </w:t>
      </w:r>
      <w:r w:rsidR="002451EA">
        <w:rPr>
          <w:rFonts w:eastAsiaTheme="minorEastAsia"/>
          <w:color w:val="000000" w:themeColor="text1"/>
          <w:sz w:val="22"/>
          <w:szCs w:val="22"/>
          <w:lang w:eastAsia="zh-CN"/>
        </w:rPr>
        <w:t xml:space="preserve">wait for more progress on the assumption of other aspects. E.g., </w:t>
      </w:r>
      <w:r w:rsidR="00D653BC">
        <w:rPr>
          <w:rFonts w:eastAsiaTheme="minorEastAsia"/>
          <w:color w:val="000000" w:themeColor="text1"/>
          <w:sz w:val="22"/>
          <w:szCs w:val="22"/>
          <w:lang w:eastAsia="zh-CN"/>
        </w:rPr>
        <w:t xml:space="preserve">whether the predicted RSRP targets to </w:t>
      </w:r>
      <w:r w:rsidR="00246353">
        <w:rPr>
          <w:rFonts w:eastAsiaTheme="minorEastAsia"/>
          <w:color w:val="000000" w:themeColor="text1"/>
          <w:sz w:val="22"/>
          <w:szCs w:val="22"/>
          <w:lang w:eastAsia="zh-CN"/>
        </w:rPr>
        <w:t xml:space="preserve">be comparable to the measured RSRP of the same beam ID. Considering the </w:t>
      </w:r>
      <w:r w:rsidR="00724AEB">
        <w:rPr>
          <w:rFonts w:eastAsiaTheme="minorEastAsia"/>
          <w:color w:val="000000" w:themeColor="text1"/>
          <w:sz w:val="22"/>
          <w:szCs w:val="22"/>
          <w:lang w:eastAsia="zh-CN"/>
        </w:rPr>
        <w:t>training data and inference data may be subject to different Tx power, the predicted RSRP</w:t>
      </w:r>
      <w:r w:rsidR="0024677B">
        <w:rPr>
          <w:rFonts w:eastAsiaTheme="minorEastAsia"/>
          <w:color w:val="000000" w:themeColor="text1"/>
          <w:sz w:val="22"/>
          <w:szCs w:val="22"/>
          <w:lang w:eastAsia="zh-CN"/>
        </w:rPr>
        <w:t>s</w:t>
      </w:r>
      <w:r w:rsidR="00724AEB">
        <w:rPr>
          <w:rFonts w:eastAsiaTheme="minorEastAsia"/>
          <w:color w:val="000000" w:themeColor="text1"/>
          <w:sz w:val="22"/>
          <w:szCs w:val="22"/>
          <w:lang w:eastAsia="zh-CN"/>
        </w:rPr>
        <w:t xml:space="preserve"> may bias from the measured RSRP</w:t>
      </w:r>
      <w:r w:rsidR="0024677B">
        <w:rPr>
          <w:rFonts w:eastAsiaTheme="minorEastAsia"/>
          <w:color w:val="000000" w:themeColor="text1"/>
          <w:sz w:val="22"/>
          <w:szCs w:val="22"/>
          <w:lang w:eastAsia="zh-CN"/>
        </w:rPr>
        <w:t>s</w:t>
      </w:r>
      <w:r w:rsidR="00E14ABE">
        <w:rPr>
          <w:rFonts w:eastAsiaTheme="minorEastAsia"/>
          <w:color w:val="000000" w:themeColor="text1"/>
          <w:sz w:val="22"/>
          <w:szCs w:val="22"/>
          <w:lang w:eastAsia="zh-CN"/>
        </w:rPr>
        <w:t>, i.e., predicted RSRP</w:t>
      </w:r>
      <w:r w:rsidR="00722C50">
        <w:rPr>
          <w:rFonts w:eastAsiaTheme="minorEastAsia"/>
          <w:color w:val="000000" w:themeColor="text1"/>
          <w:sz w:val="22"/>
          <w:szCs w:val="22"/>
          <w:lang w:eastAsia="zh-CN"/>
        </w:rPr>
        <w:t>s</w:t>
      </w:r>
      <w:r w:rsidR="00E14ABE">
        <w:rPr>
          <w:rFonts w:eastAsiaTheme="minorEastAsia"/>
          <w:color w:val="000000" w:themeColor="text1"/>
          <w:sz w:val="22"/>
          <w:szCs w:val="22"/>
          <w:lang w:eastAsia="zh-CN"/>
        </w:rPr>
        <w:t xml:space="preserve"> may not reflect the absolute received power</w:t>
      </w:r>
      <w:r w:rsidR="00722C50">
        <w:rPr>
          <w:rFonts w:eastAsiaTheme="minorEastAsia"/>
          <w:color w:val="000000" w:themeColor="text1"/>
          <w:sz w:val="22"/>
          <w:szCs w:val="22"/>
          <w:lang w:eastAsia="zh-CN"/>
        </w:rPr>
        <w:t xml:space="preserve"> for beams</w:t>
      </w:r>
      <w:r w:rsidR="00724AEB">
        <w:rPr>
          <w:rFonts w:eastAsiaTheme="minorEastAsia"/>
          <w:color w:val="000000" w:themeColor="text1"/>
          <w:sz w:val="22"/>
          <w:szCs w:val="22"/>
          <w:lang w:eastAsia="zh-CN"/>
        </w:rPr>
        <w:t>.</w:t>
      </w:r>
    </w:p>
    <w:p w14:paraId="5FC0EAD7" w14:textId="36BBFB5B" w:rsidR="009C3E01" w:rsidRPr="00BB0B92" w:rsidRDefault="009C3E01" w:rsidP="00BB0B92">
      <w:pPr>
        <w:pStyle w:val="Caption"/>
        <w:spacing w:before="120" w:after="120"/>
        <w:rPr>
          <w:rFonts w:eastAsiaTheme="minorEastAsia"/>
          <w:color w:val="000000" w:themeColor="text1"/>
          <w:sz w:val="22"/>
          <w:szCs w:val="22"/>
          <w:lang w:eastAsia="zh-CN"/>
        </w:rPr>
      </w:pPr>
      <w:r w:rsidRPr="00E81369">
        <w:rPr>
          <w:rFonts w:ascii="Times New Roman" w:hAnsi="Times New Roman" w:cs="Times New Roman"/>
          <w:b/>
          <w:i/>
          <w:sz w:val="22"/>
          <w:szCs w:val="22"/>
        </w:rPr>
        <w:t xml:space="preserve">Proposal </w:t>
      </w:r>
      <w:r>
        <w:rPr>
          <w:rFonts w:ascii="Times New Roman" w:hAnsi="Times New Roman" w:cs="Times New Roman"/>
          <w:b/>
          <w:i/>
          <w:sz w:val="22"/>
          <w:szCs w:val="22"/>
        </w:rPr>
        <w:t>1</w:t>
      </w:r>
      <w:r w:rsidR="00514799">
        <w:rPr>
          <w:rFonts w:ascii="Times New Roman" w:hAnsi="Times New Roman" w:cs="Times New Roman"/>
          <w:b/>
          <w:i/>
          <w:sz w:val="22"/>
          <w:szCs w:val="22"/>
        </w:rPr>
        <w:t>8</w:t>
      </w:r>
      <w:r w:rsidRPr="00E81369">
        <w:rPr>
          <w:rFonts w:ascii="Times New Roman" w:hAnsi="Times New Roman" w:cs="Times New Roman"/>
          <w:b/>
          <w:i/>
          <w:sz w:val="22"/>
          <w:szCs w:val="22"/>
        </w:rPr>
        <w:t xml:space="preserve">: </w:t>
      </w:r>
      <w:r>
        <w:rPr>
          <w:rFonts w:ascii="Times New Roman" w:hAnsi="Times New Roman" w:cs="Times New Roman"/>
          <w:b/>
          <w:i/>
          <w:sz w:val="22"/>
          <w:szCs w:val="22"/>
        </w:rPr>
        <w:t xml:space="preserve">For the CSI report for the inference of </w:t>
      </w:r>
      <w:r w:rsidRPr="00F05053">
        <w:rPr>
          <w:rFonts w:ascii="Times New Roman" w:hAnsi="Times New Roman" w:cs="Times New Roman"/>
          <w:b/>
          <w:i/>
          <w:sz w:val="22"/>
          <w:szCs w:val="22"/>
        </w:rPr>
        <w:t>a UE-side AI/ML model,</w:t>
      </w:r>
      <w:r>
        <w:rPr>
          <w:rFonts w:ascii="Times New Roman" w:hAnsi="Times New Roman" w:cs="Times New Roman"/>
          <w:b/>
          <w:i/>
          <w:sz w:val="22"/>
          <w:szCs w:val="22"/>
        </w:rPr>
        <w:t xml:space="preserve"> the predicted beam ID(s)/RSRP(s) and the measured beam ID(s)/RSRP(s) need to be differentiated, </w:t>
      </w:r>
      <w:r>
        <w:rPr>
          <w:rFonts w:ascii="Times New Roman" w:hAnsi="Times New Roman" w:cs="Times New Roman"/>
          <w:b/>
          <w:i/>
          <w:color w:val="000000" w:themeColor="text1"/>
          <w:sz w:val="22"/>
          <w:szCs w:val="22"/>
          <w:lang w:eastAsia="zh-CN"/>
        </w:rPr>
        <w:t>e.g., by introducing</w:t>
      </w:r>
      <w:r w:rsidRPr="00F05053">
        <w:rPr>
          <w:rFonts w:ascii="Times New Roman" w:hAnsi="Times New Roman" w:cs="Times New Roman"/>
          <w:b/>
          <w:i/>
          <w:color w:val="000000" w:themeColor="text1"/>
          <w:sz w:val="22"/>
          <w:szCs w:val="22"/>
          <w:lang w:eastAsia="zh-CN"/>
        </w:rPr>
        <w:t xml:space="preserve"> an indicator included </w:t>
      </w:r>
      <w:r>
        <w:rPr>
          <w:rFonts w:ascii="Times New Roman" w:hAnsi="Times New Roman" w:cs="Times New Roman"/>
          <w:b/>
          <w:i/>
          <w:color w:val="000000" w:themeColor="text1"/>
          <w:sz w:val="22"/>
          <w:szCs w:val="22"/>
          <w:lang w:eastAsia="zh-CN"/>
        </w:rPr>
        <w:t xml:space="preserve">in </w:t>
      </w:r>
      <w:r w:rsidRPr="00F05053">
        <w:rPr>
          <w:rFonts w:ascii="Times New Roman" w:hAnsi="Times New Roman" w:cs="Times New Roman"/>
          <w:b/>
          <w:i/>
          <w:color w:val="000000" w:themeColor="text1"/>
          <w:sz w:val="22"/>
          <w:szCs w:val="22"/>
          <w:lang w:eastAsia="zh-CN"/>
        </w:rPr>
        <w:t>CSI-reportConfig.</w:t>
      </w:r>
    </w:p>
    <w:p w14:paraId="0769595D" w14:textId="77777777" w:rsidR="009570B7" w:rsidRPr="003300F6" w:rsidRDefault="009570B7" w:rsidP="009570B7">
      <w:pPr>
        <w:pStyle w:val="Heading3"/>
        <w:spacing w:before="120" w:after="120"/>
        <w:rPr>
          <w:b/>
          <w:sz w:val="22"/>
          <w:szCs w:val="22"/>
        </w:rPr>
      </w:pPr>
      <w:r>
        <w:rPr>
          <w:rFonts w:ascii="Times New Roman" w:hAnsi="Times New Roman" w:cs="Times New Roman"/>
          <w:b/>
          <w:sz w:val="22"/>
          <w:szCs w:val="22"/>
        </w:rPr>
        <w:t>C</w:t>
      </w:r>
      <w:r w:rsidRPr="003300F6">
        <w:rPr>
          <w:rFonts w:ascii="Times New Roman" w:hAnsi="Times New Roman" w:cs="Times New Roman"/>
          <w:b/>
          <w:sz w:val="22"/>
          <w:szCs w:val="22"/>
        </w:rPr>
        <w:t>onfidence/probability information</w:t>
      </w:r>
    </w:p>
    <w:p w14:paraId="6F96024C" w14:textId="77777777" w:rsidR="00D24183" w:rsidRDefault="00D774B4">
      <w:pPr>
        <w:overflowPunct w:val="0"/>
        <w:autoSpaceDE w:val="0"/>
        <w:autoSpaceDN w:val="0"/>
        <w:adjustRightInd w:val="0"/>
        <w:spacing w:after="120"/>
        <w:textAlignment w:val="baseline"/>
        <w:rPr>
          <w:color w:val="000000" w:themeColor="text1"/>
          <w:sz w:val="22"/>
          <w:szCs w:val="22"/>
          <w:lang w:val="en-GB"/>
        </w:rPr>
      </w:pPr>
      <w:r>
        <w:rPr>
          <w:color w:val="000000" w:themeColor="text1"/>
          <w:sz w:val="22"/>
          <w:szCs w:val="22"/>
        </w:rPr>
        <w:t>Regarding the confidence/probability information related to the AI/ML model output,</w:t>
      </w:r>
      <w:r w:rsidRPr="00FA6222">
        <w:rPr>
          <w:color w:val="000000" w:themeColor="text1"/>
          <w:sz w:val="22"/>
          <w:szCs w:val="22"/>
        </w:rPr>
        <w:t xml:space="preserve"> </w:t>
      </w:r>
      <w:r>
        <w:rPr>
          <w:color w:val="000000" w:themeColor="text1"/>
          <w:sz w:val="22"/>
          <w:szCs w:val="22"/>
        </w:rPr>
        <w:t xml:space="preserve">it is our understanding </w:t>
      </w:r>
      <w:r w:rsidRPr="00E81369">
        <w:rPr>
          <w:color w:val="000000" w:themeColor="text1"/>
          <w:sz w:val="22"/>
          <w:szCs w:val="22"/>
        </w:rPr>
        <w:t xml:space="preserve">that the report of the predicted beam ID would </w:t>
      </w:r>
      <w:r>
        <w:rPr>
          <w:color w:val="000000" w:themeColor="text1"/>
          <w:sz w:val="22"/>
          <w:szCs w:val="22"/>
        </w:rPr>
        <w:t xml:space="preserve">already provide the </w:t>
      </w:r>
      <w:r w:rsidRPr="00E81369">
        <w:rPr>
          <w:color w:val="000000" w:themeColor="text1"/>
          <w:sz w:val="22"/>
          <w:szCs w:val="22"/>
        </w:rPr>
        <w:t>needed information to the gNB to obtain the best beam information irrespective of the</w:t>
      </w:r>
      <w:r>
        <w:rPr>
          <w:color w:val="000000" w:themeColor="text1"/>
          <w:sz w:val="22"/>
          <w:szCs w:val="22"/>
        </w:rPr>
        <w:t xml:space="preserve"> output type </w:t>
      </w:r>
      <w:r w:rsidRPr="00E81369">
        <w:rPr>
          <w:color w:val="000000" w:themeColor="text1"/>
          <w:sz w:val="22"/>
          <w:szCs w:val="22"/>
        </w:rPr>
        <w:t>(predicted probability or predicted RSRP).</w:t>
      </w:r>
      <w:r>
        <w:rPr>
          <w:color w:val="000000" w:themeColor="text1"/>
          <w:sz w:val="22"/>
          <w:szCs w:val="22"/>
        </w:rPr>
        <w:t xml:space="preserve"> After receiving the predicted beam ID</w:t>
      </w:r>
      <w:r w:rsidRPr="00017DF1">
        <w:rPr>
          <w:color w:val="000000" w:themeColor="text1"/>
          <w:sz w:val="22"/>
          <w:szCs w:val="22"/>
          <w:lang w:val="en-GB"/>
        </w:rPr>
        <w:t xml:space="preserve">, </w:t>
      </w:r>
      <w:r>
        <w:rPr>
          <w:color w:val="000000" w:themeColor="text1"/>
          <w:sz w:val="22"/>
          <w:szCs w:val="22"/>
          <w:lang w:val="en-GB"/>
        </w:rPr>
        <w:t xml:space="preserve">the </w:t>
      </w:r>
      <w:r w:rsidRPr="00017DF1">
        <w:rPr>
          <w:color w:val="000000" w:themeColor="text1"/>
          <w:sz w:val="22"/>
          <w:szCs w:val="22"/>
          <w:lang w:val="en-GB"/>
        </w:rPr>
        <w:t>NW can simply take a post inference beam sweeping to obtain the measured RSRP of the predicted beam.</w:t>
      </w:r>
      <w:r w:rsidR="00214A02">
        <w:rPr>
          <w:color w:val="000000" w:themeColor="text1"/>
          <w:sz w:val="22"/>
          <w:szCs w:val="22"/>
          <w:lang w:val="en-GB"/>
        </w:rPr>
        <w:t xml:space="preserve"> </w:t>
      </w:r>
      <w:r w:rsidR="00B93205">
        <w:rPr>
          <w:color w:val="000000" w:themeColor="text1"/>
          <w:sz w:val="22"/>
          <w:szCs w:val="22"/>
          <w:lang w:val="en-GB"/>
        </w:rPr>
        <w:t>The motivation of introducing RSRP confidence is especially unclear, since in the regression model would not directly output the confidence information.</w:t>
      </w:r>
    </w:p>
    <w:p w14:paraId="68E322AE" w14:textId="7CAE5D06" w:rsidR="00B871AA" w:rsidRDefault="00B871AA">
      <w:pPr>
        <w:overflowPunct w:val="0"/>
        <w:autoSpaceDE w:val="0"/>
        <w:autoSpaceDN w:val="0"/>
        <w:adjustRightInd w:val="0"/>
        <w:spacing w:after="120"/>
        <w:textAlignment w:val="baseline"/>
        <w:rPr>
          <w:color w:val="000000" w:themeColor="text1"/>
          <w:sz w:val="22"/>
          <w:szCs w:val="22"/>
          <w:lang w:val="en-GB"/>
        </w:rPr>
      </w:pPr>
      <w:r>
        <w:rPr>
          <w:color w:val="000000" w:themeColor="text1"/>
          <w:sz w:val="22"/>
          <w:szCs w:val="22"/>
          <w:lang w:val="en-GB"/>
        </w:rPr>
        <w:t xml:space="preserve">In </w:t>
      </w:r>
      <w:r>
        <w:rPr>
          <w:color w:val="000000" w:themeColor="text1"/>
          <w:sz w:val="22"/>
          <w:szCs w:val="22"/>
          <w:lang w:val="en-GB"/>
        </w:rPr>
        <w:t xml:space="preserve">the FL summary for </w:t>
      </w:r>
      <w:r>
        <w:rPr>
          <w:color w:val="000000" w:themeColor="text1"/>
          <w:sz w:val="22"/>
          <w:szCs w:val="22"/>
          <w:lang w:val="en-GB"/>
        </w:rPr>
        <w:t>RAN1#</w:t>
      </w:r>
      <w:r>
        <w:rPr>
          <w:color w:val="000000" w:themeColor="text1"/>
          <w:sz w:val="22"/>
          <w:szCs w:val="22"/>
          <w:lang w:val="en-GB"/>
        </w:rPr>
        <w:t>116bis</w:t>
      </w:r>
      <w:r w:rsidR="0078541D">
        <w:rPr>
          <w:color w:val="000000" w:themeColor="text1"/>
          <w:sz w:val="22"/>
          <w:szCs w:val="22"/>
          <w:lang w:val="en-GB"/>
        </w:rPr>
        <w:t xml:space="preserve"> </w:t>
      </w:r>
      <w:r w:rsidR="0078541D">
        <w:rPr>
          <w:color w:val="000000" w:themeColor="text1"/>
          <w:sz w:val="22"/>
          <w:szCs w:val="22"/>
          <w:lang w:val="en-GB"/>
        </w:rPr>
        <w:fldChar w:fldCharType="begin"/>
      </w:r>
      <w:r w:rsidR="0078541D">
        <w:rPr>
          <w:color w:val="000000" w:themeColor="text1"/>
          <w:sz w:val="22"/>
          <w:szCs w:val="22"/>
          <w:lang w:val="en-GB"/>
        </w:rPr>
        <w:instrText xml:space="preserve"> REF _Ref165793301 \r \h </w:instrText>
      </w:r>
      <w:r w:rsidR="0078541D">
        <w:rPr>
          <w:color w:val="000000" w:themeColor="text1"/>
          <w:sz w:val="22"/>
          <w:szCs w:val="22"/>
          <w:lang w:val="en-GB"/>
        </w:rPr>
      </w:r>
      <w:r w:rsidR="0078541D">
        <w:rPr>
          <w:color w:val="000000" w:themeColor="text1"/>
          <w:sz w:val="22"/>
          <w:szCs w:val="22"/>
          <w:lang w:val="en-GB"/>
        </w:rPr>
        <w:fldChar w:fldCharType="separate"/>
      </w:r>
      <w:r w:rsidR="00042EA9">
        <w:rPr>
          <w:color w:val="000000" w:themeColor="text1"/>
          <w:sz w:val="22"/>
          <w:szCs w:val="22"/>
          <w:lang w:val="en-GB"/>
        </w:rPr>
        <w:t>[4]</w:t>
      </w:r>
      <w:r w:rsidR="0078541D">
        <w:rPr>
          <w:color w:val="000000" w:themeColor="text1"/>
          <w:sz w:val="22"/>
          <w:szCs w:val="22"/>
          <w:lang w:val="en-GB"/>
        </w:rPr>
        <w:fldChar w:fldCharType="end"/>
      </w:r>
      <w:r>
        <w:rPr>
          <w:color w:val="000000" w:themeColor="text1"/>
          <w:sz w:val="22"/>
          <w:szCs w:val="22"/>
          <w:lang w:val="en-GB"/>
        </w:rPr>
        <w:t xml:space="preserve">, </w:t>
      </w:r>
      <w:r>
        <w:rPr>
          <w:color w:val="000000" w:themeColor="text1"/>
          <w:sz w:val="22"/>
          <w:szCs w:val="22"/>
          <w:lang w:val="en-GB"/>
        </w:rPr>
        <w:t>the following proposal has been captured:</w:t>
      </w:r>
    </w:p>
    <w:tbl>
      <w:tblPr>
        <w:tblStyle w:val="TableGrid"/>
        <w:tblW w:w="0" w:type="auto"/>
        <w:tblLook w:val="04A0" w:firstRow="1" w:lastRow="0" w:firstColumn="1" w:lastColumn="0" w:noHBand="0" w:noVBand="1"/>
      </w:tblPr>
      <w:tblGrid>
        <w:gridCol w:w="9062"/>
      </w:tblGrid>
      <w:tr w:rsidR="00B871AA" w14:paraId="4899ED5B" w14:textId="77777777" w:rsidTr="00B871AA">
        <w:tc>
          <w:tcPr>
            <w:tcW w:w="9062" w:type="dxa"/>
          </w:tcPr>
          <w:p w14:paraId="6CB65DD3" w14:textId="77777777" w:rsidR="00B871AA" w:rsidRPr="00EF51F5" w:rsidRDefault="00B871AA" w:rsidP="00BB0B92">
            <w:pPr>
              <w:pStyle w:val="Heading5"/>
              <w:numPr>
                <w:ilvl w:val="0"/>
                <w:numId w:val="0"/>
              </w:numPr>
              <w:tabs>
                <w:tab w:val="left" w:pos="360"/>
                <w:tab w:val="left" w:pos="772"/>
                <w:tab w:val="left" w:pos="926"/>
              </w:tabs>
              <w:spacing w:before="0" w:after="0"/>
              <w:jc w:val="both"/>
              <w:outlineLvl w:val="4"/>
              <w:rPr>
                <w:b w:val="0"/>
                <w:bCs w:val="0"/>
                <w:i w:val="0"/>
                <w:iCs w:val="0"/>
                <w:sz w:val="20"/>
                <w:szCs w:val="24"/>
                <w:u w:val="single"/>
                <w:lang w:eastAsia="zh-CN"/>
              </w:rPr>
            </w:pPr>
            <w:bookmarkStart w:id="7" w:name="_GoBack"/>
            <w:r w:rsidRPr="00EF51F5">
              <w:rPr>
                <w:b w:val="0"/>
                <w:bCs w:val="0"/>
                <w:i w:val="0"/>
                <w:iCs w:val="0"/>
                <w:sz w:val="20"/>
                <w:szCs w:val="24"/>
                <w:u w:val="single"/>
                <w:lang w:eastAsia="zh-CN"/>
              </w:rPr>
              <w:t>Proposal (Opt 3 and Opt 4)</w:t>
            </w:r>
          </w:p>
          <w:bookmarkEnd w:id="7"/>
          <w:p w14:paraId="2B3A6815" w14:textId="77777777" w:rsidR="00B871AA" w:rsidRPr="00A70997" w:rsidRDefault="00B871AA" w:rsidP="0055297E">
            <w:pPr>
              <w:rPr>
                <w:lang w:eastAsia="zh-CN"/>
              </w:rPr>
            </w:pPr>
            <w:r w:rsidRPr="00A70997">
              <w:rPr>
                <w:lang w:eastAsia="zh-CN"/>
              </w:rPr>
              <w:t xml:space="preserve">For UE-sided model, at least for BM-Case1, for content in the report of inference results, support </w:t>
            </w:r>
          </w:p>
          <w:p w14:paraId="7AB7ADFD" w14:textId="77777777" w:rsidR="00B871AA" w:rsidRDefault="00B871AA">
            <w:pPr>
              <w:pStyle w:val="ListParagraph"/>
              <w:numPr>
                <w:ilvl w:val="0"/>
                <w:numId w:val="83"/>
              </w:numPr>
              <w:contextualSpacing w:val="0"/>
              <w:rPr>
                <w:bCs/>
                <w:lang w:eastAsia="zh-CN"/>
              </w:rPr>
            </w:pPr>
            <w:r>
              <w:lastRenderedPageBreak/>
              <w:t>Opt 3:</w:t>
            </w:r>
            <w:r>
              <w:rPr>
                <w:bCs/>
              </w:rPr>
              <w:t xml:space="preserve"> Beam information on predicted </w:t>
            </w:r>
            <w:r w:rsidRPr="00A70997">
              <w:rPr>
                <w:bCs/>
                <w:color w:val="FF0000"/>
              </w:rPr>
              <w:t xml:space="preserve">Top 1 </w:t>
            </w:r>
            <w:r>
              <w:rPr>
                <w:bCs/>
              </w:rPr>
              <w:t>beam(s) among a set of beams and probability</w:t>
            </w:r>
            <w:r>
              <w:rPr>
                <w:bCs/>
                <w:color w:val="FF0000"/>
              </w:rPr>
              <w:t xml:space="preserve"> </w:t>
            </w:r>
            <w:r>
              <w:rPr>
                <w:bCs/>
              </w:rPr>
              <w:t xml:space="preserve">information of predicted </w:t>
            </w:r>
            <w:r w:rsidRPr="00A70997">
              <w:rPr>
                <w:bCs/>
                <w:color w:val="FF0000"/>
              </w:rPr>
              <w:t xml:space="preserve">Top 1 </w:t>
            </w:r>
            <w:r>
              <w:rPr>
                <w:bCs/>
              </w:rPr>
              <w:t>beam(s) among a set of beams</w:t>
            </w:r>
          </w:p>
          <w:p w14:paraId="739AC43C" w14:textId="77777777" w:rsidR="00B871AA" w:rsidRPr="00B35511" w:rsidRDefault="00B871AA">
            <w:pPr>
              <w:pStyle w:val="ListParagraph"/>
              <w:numPr>
                <w:ilvl w:val="1"/>
                <w:numId w:val="83"/>
              </w:numPr>
              <w:contextualSpacing w:val="0"/>
              <w:rPr>
                <w:lang w:eastAsia="zh-CN"/>
              </w:rPr>
            </w:pPr>
            <w:r w:rsidRPr="00A70997">
              <w:rPr>
                <w:lang w:eastAsia="ja-JP"/>
              </w:rPr>
              <w:t xml:space="preserve">Where the probability information is the probability of the beam to be the </w:t>
            </w:r>
            <w:r>
              <w:rPr>
                <w:lang w:eastAsia="ja-JP"/>
              </w:rPr>
              <w:t xml:space="preserve">predicted </w:t>
            </w:r>
            <w:r w:rsidRPr="00A70997">
              <w:rPr>
                <w:lang w:eastAsia="ja-JP"/>
              </w:rPr>
              <w:t>Top 1</w:t>
            </w:r>
            <w:r>
              <w:rPr>
                <w:lang w:eastAsia="ja-JP"/>
              </w:rPr>
              <w:t xml:space="preserve"> beam</w:t>
            </w:r>
            <w:r w:rsidRPr="00A70997">
              <w:rPr>
                <w:lang w:eastAsia="ja-JP"/>
              </w:rPr>
              <w:t>.</w:t>
            </w:r>
          </w:p>
          <w:p w14:paraId="3B9119DC" w14:textId="67CA0A57" w:rsidR="00B871AA" w:rsidRPr="00BB0B92" w:rsidRDefault="00B871AA" w:rsidP="00BB0B92">
            <w:pPr>
              <w:pStyle w:val="ListParagraph"/>
              <w:numPr>
                <w:ilvl w:val="0"/>
                <w:numId w:val="83"/>
              </w:numPr>
              <w:contextualSpacing w:val="0"/>
              <w:rPr>
                <w:i/>
                <w:iCs/>
                <w:lang w:eastAsia="zh-CN"/>
              </w:rPr>
            </w:pPr>
            <w:r>
              <w:rPr>
                <w:lang w:eastAsia="ja-JP"/>
              </w:rPr>
              <w:t>Opt4???</w:t>
            </w:r>
          </w:p>
        </w:tc>
      </w:tr>
    </w:tbl>
    <w:p w14:paraId="69C73010" w14:textId="28BEEC2D" w:rsidR="00C70AB0" w:rsidRDefault="009207E5" w:rsidP="00C70AB0">
      <w:pPr>
        <w:overflowPunct w:val="0"/>
        <w:autoSpaceDE w:val="0"/>
        <w:autoSpaceDN w:val="0"/>
        <w:adjustRightInd w:val="0"/>
        <w:spacing w:before="120" w:after="120"/>
        <w:textAlignment w:val="baseline"/>
        <w:rPr>
          <w:rFonts w:eastAsiaTheme="minorEastAsia"/>
          <w:color w:val="000000" w:themeColor="text1"/>
          <w:sz w:val="22"/>
          <w:szCs w:val="22"/>
          <w:lang w:eastAsia="zh-CN"/>
        </w:rPr>
      </w:pPr>
      <w:r>
        <w:rPr>
          <w:color w:val="000000" w:themeColor="text1"/>
          <w:sz w:val="22"/>
          <w:szCs w:val="22"/>
        </w:rPr>
        <w:lastRenderedPageBreak/>
        <w:t>Regarding the confidence/probability information related to the AI/ML model output,</w:t>
      </w:r>
      <w:r w:rsidRPr="00FA6222">
        <w:rPr>
          <w:color w:val="000000" w:themeColor="text1"/>
          <w:sz w:val="22"/>
          <w:szCs w:val="22"/>
        </w:rPr>
        <w:t xml:space="preserve"> </w:t>
      </w:r>
      <w:r>
        <w:rPr>
          <w:color w:val="000000" w:themeColor="text1"/>
          <w:sz w:val="22"/>
          <w:szCs w:val="22"/>
        </w:rPr>
        <w:t xml:space="preserve">it is our understanding </w:t>
      </w:r>
      <w:r w:rsidRPr="00E81369">
        <w:rPr>
          <w:color w:val="000000" w:themeColor="text1"/>
          <w:sz w:val="22"/>
          <w:szCs w:val="22"/>
        </w:rPr>
        <w:t xml:space="preserve">that the report of the predicted beam ID would </w:t>
      </w:r>
      <w:r>
        <w:rPr>
          <w:color w:val="000000" w:themeColor="text1"/>
          <w:sz w:val="22"/>
          <w:szCs w:val="22"/>
        </w:rPr>
        <w:t xml:space="preserve">already provide the </w:t>
      </w:r>
      <w:r w:rsidRPr="00E81369">
        <w:rPr>
          <w:color w:val="000000" w:themeColor="text1"/>
          <w:sz w:val="22"/>
          <w:szCs w:val="22"/>
        </w:rPr>
        <w:t>needed information to the gNB to obtain the best beam information irrespective of the</w:t>
      </w:r>
      <w:r>
        <w:rPr>
          <w:color w:val="000000" w:themeColor="text1"/>
          <w:sz w:val="22"/>
          <w:szCs w:val="22"/>
        </w:rPr>
        <w:t xml:space="preserve"> output type </w:t>
      </w:r>
      <w:r w:rsidRPr="00E81369">
        <w:rPr>
          <w:color w:val="000000" w:themeColor="text1"/>
          <w:sz w:val="22"/>
          <w:szCs w:val="22"/>
        </w:rPr>
        <w:t>(predicted probability or predicted RSRP).</w:t>
      </w:r>
      <w:r>
        <w:rPr>
          <w:color w:val="000000" w:themeColor="text1"/>
          <w:sz w:val="22"/>
          <w:szCs w:val="22"/>
        </w:rPr>
        <w:t xml:space="preserve"> After receiving the predicted beam ID</w:t>
      </w:r>
      <w:r w:rsidRPr="00017DF1">
        <w:rPr>
          <w:color w:val="000000" w:themeColor="text1"/>
          <w:sz w:val="22"/>
          <w:szCs w:val="22"/>
          <w:lang w:val="en-GB"/>
        </w:rPr>
        <w:t xml:space="preserve">, </w:t>
      </w:r>
      <w:r>
        <w:rPr>
          <w:color w:val="000000" w:themeColor="text1"/>
          <w:sz w:val="22"/>
          <w:szCs w:val="22"/>
          <w:lang w:val="en-GB"/>
        </w:rPr>
        <w:t xml:space="preserve">the </w:t>
      </w:r>
      <w:r w:rsidRPr="00017DF1">
        <w:rPr>
          <w:color w:val="000000" w:themeColor="text1"/>
          <w:sz w:val="22"/>
          <w:szCs w:val="22"/>
          <w:lang w:val="en-GB"/>
        </w:rPr>
        <w:t>NW can simply take a post inference beam sweeping to obtain the measured RSRP of the predicted beam.</w:t>
      </w:r>
      <w:r>
        <w:rPr>
          <w:color w:val="000000" w:themeColor="text1"/>
          <w:sz w:val="22"/>
          <w:szCs w:val="22"/>
          <w:lang w:val="en-GB"/>
        </w:rPr>
        <w:t xml:space="preserve"> </w:t>
      </w:r>
      <w:r w:rsidR="00C70AB0">
        <w:rPr>
          <w:rFonts w:eastAsiaTheme="minorEastAsia"/>
          <w:color w:val="000000" w:themeColor="text1"/>
          <w:sz w:val="22"/>
          <w:szCs w:val="22"/>
          <w:lang w:eastAsia="zh-CN"/>
        </w:rPr>
        <w:t>Considering its limited benefits, even if</w:t>
      </w:r>
      <w:r w:rsidR="00C70AB0" w:rsidRPr="00C70AB0">
        <w:rPr>
          <w:rFonts w:eastAsiaTheme="minorEastAsia"/>
          <w:color w:val="000000" w:themeColor="text1"/>
          <w:sz w:val="22"/>
          <w:szCs w:val="22"/>
          <w:lang w:eastAsia="zh-CN"/>
        </w:rPr>
        <w:t xml:space="preserve"> </w:t>
      </w:r>
      <w:r w:rsidR="00C70AB0">
        <w:rPr>
          <w:rFonts w:eastAsiaTheme="minorEastAsia"/>
          <w:color w:val="000000" w:themeColor="text1"/>
          <w:sz w:val="22"/>
          <w:szCs w:val="22"/>
          <w:lang w:eastAsia="zh-CN"/>
        </w:rPr>
        <w:t>the probability information is considered</w:t>
      </w:r>
      <w:r w:rsidR="00C70AB0">
        <w:rPr>
          <w:rFonts w:eastAsiaTheme="minorEastAsia"/>
          <w:color w:val="000000" w:themeColor="text1"/>
          <w:sz w:val="22"/>
          <w:szCs w:val="22"/>
          <w:lang w:eastAsia="zh-CN"/>
        </w:rPr>
        <w:t xml:space="preserve">, the report of such probability should be quantized in an overhead saving manner. E.g., considering the Top-1 beam would typically be accompanied with much higher probability than other Top-(K-1) beams, the rest Top-(K-1) beams can be quantized within the range of 1 – (probability </w:t>
      </w:r>
      <w:r w:rsidR="00C70AB0">
        <w:rPr>
          <w:rFonts w:eastAsiaTheme="minorEastAsia" w:hint="eastAsia"/>
          <w:color w:val="000000" w:themeColor="text1"/>
          <w:sz w:val="22"/>
          <w:szCs w:val="22"/>
          <w:lang w:eastAsia="zh-CN"/>
        </w:rPr>
        <w:t>of</w:t>
      </w:r>
      <w:r w:rsidR="00C70AB0">
        <w:rPr>
          <w:rFonts w:eastAsiaTheme="minorEastAsia"/>
          <w:color w:val="000000" w:themeColor="text1"/>
          <w:sz w:val="22"/>
          <w:szCs w:val="22"/>
          <w:lang w:eastAsia="zh-CN"/>
        </w:rPr>
        <w:t xml:space="preserve"> the Top-1 beam).</w:t>
      </w:r>
    </w:p>
    <w:p w14:paraId="6A905D2D" w14:textId="26083813" w:rsidR="003C1A6D" w:rsidRDefault="00C70AB0" w:rsidP="00BB0B92">
      <w:pPr>
        <w:overflowPunct w:val="0"/>
        <w:autoSpaceDE w:val="0"/>
        <w:autoSpaceDN w:val="0"/>
        <w:adjustRightInd w:val="0"/>
        <w:spacing w:before="120" w:after="120"/>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 xml:space="preserve">Actually, if the </w:t>
      </w:r>
      <w:r>
        <w:rPr>
          <w:rFonts w:eastAsiaTheme="minorEastAsia"/>
          <w:color w:val="000000" w:themeColor="text1"/>
          <w:sz w:val="22"/>
          <w:szCs w:val="22"/>
          <w:lang w:eastAsia="zh-CN"/>
        </w:rPr>
        <w:t>probability information of the beam ID(s) is further pursued</w:t>
      </w:r>
      <w:r>
        <w:rPr>
          <w:rFonts w:eastAsiaTheme="minorEastAsia"/>
          <w:color w:val="000000" w:themeColor="text1"/>
          <w:sz w:val="22"/>
          <w:szCs w:val="22"/>
          <w:lang w:eastAsia="zh-CN"/>
        </w:rPr>
        <w:t>, a</w:t>
      </w:r>
      <w:r w:rsidR="00EE3E3F">
        <w:rPr>
          <w:rFonts w:eastAsiaTheme="minorEastAsia"/>
          <w:color w:val="000000" w:themeColor="text1"/>
          <w:sz w:val="22"/>
          <w:szCs w:val="22"/>
          <w:lang w:eastAsia="zh-CN"/>
        </w:rPr>
        <w:t>n alternative</w:t>
      </w:r>
      <w:r w:rsidR="003C1A6D" w:rsidRPr="007D72EE">
        <w:rPr>
          <w:rFonts w:eastAsiaTheme="minorEastAsia"/>
          <w:color w:val="000000" w:themeColor="text1"/>
          <w:sz w:val="22"/>
          <w:szCs w:val="22"/>
          <w:lang w:eastAsia="zh-CN"/>
        </w:rPr>
        <w:t xml:space="preserve"> to provide the gNB </w:t>
      </w:r>
      <w:r w:rsidR="003C1A6D" w:rsidRPr="00EC5F8D">
        <w:rPr>
          <w:rFonts w:eastAsiaTheme="minorEastAsia"/>
          <w:color w:val="000000" w:themeColor="text1"/>
          <w:sz w:val="22"/>
          <w:szCs w:val="22"/>
          <w:lang w:eastAsia="zh-CN"/>
        </w:rPr>
        <w:t>with probability information but</w:t>
      </w:r>
      <w:r w:rsidR="003C1A6D" w:rsidRPr="007D72EE">
        <w:rPr>
          <w:rFonts w:eastAsiaTheme="minorEastAsia"/>
          <w:color w:val="000000" w:themeColor="text1"/>
          <w:sz w:val="22"/>
          <w:szCs w:val="22"/>
          <w:lang w:eastAsia="zh-CN"/>
        </w:rPr>
        <w:t xml:space="preserve"> to </w:t>
      </w:r>
      <w:r w:rsidR="003C1A6D">
        <w:rPr>
          <w:rFonts w:eastAsiaTheme="minorEastAsia"/>
          <w:color w:val="000000" w:themeColor="text1"/>
          <w:sz w:val="22"/>
          <w:szCs w:val="22"/>
          <w:lang w:eastAsia="zh-CN"/>
        </w:rPr>
        <w:t xml:space="preserve">also </w:t>
      </w:r>
      <w:r w:rsidR="003C1A6D" w:rsidRPr="007D72EE">
        <w:rPr>
          <w:rFonts w:eastAsiaTheme="minorEastAsia"/>
          <w:color w:val="000000" w:themeColor="text1"/>
          <w:sz w:val="22"/>
          <w:szCs w:val="22"/>
          <w:lang w:eastAsia="zh-CN"/>
        </w:rPr>
        <w:t>save overhead at the same ti</w:t>
      </w:r>
      <w:r w:rsidR="003C1A6D" w:rsidRPr="00EC5F8D">
        <w:rPr>
          <w:rFonts w:eastAsiaTheme="minorEastAsia"/>
          <w:color w:val="000000" w:themeColor="text1"/>
          <w:sz w:val="22"/>
          <w:szCs w:val="22"/>
          <w:lang w:eastAsia="zh-CN"/>
        </w:rPr>
        <w:t>me, is that the UE would report</w:t>
      </w:r>
      <w:r w:rsidR="003C1A6D" w:rsidRPr="007D72EE">
        <w:rPr>
          <w:rFonts w:eastAsiaTheme="minorEastAsia"/>
          <w:color w:val="000000" w:themeColor="text1"/>
          <w:sz w:val="22"/>
          <w:szCs w:val="22"/>
          <w:lang w:eastAsia="zh-CN"/>
        </w:rPr>
        <w:t xml:space="preserve"> a flexible number of beams to the gNB</w:t>
      </w:r>
      <w:r w:rsidR="003C1A6D">
        <w:rPr>
          <w:rFonts w:eastAsiaTheme="minorEastAsia"/>
          <w:color w:val="000000" w:themeColor="text1"/>
          <w:sz w:val="22"/>
          <w:szCs w:val="22"/>
          <w:lang w:eastAsia="zh-CN"/>
        </w:rPr>
        <w:t>, as analyzed in Section 3.3.4</w:t>
      </w:r>
      <w:r w:rsidR="003C1A6D" w:rsidRPr="007D72EE">
        <w:rPr>
          <w:rFonts w:eastAsiaTheme="minorEastAsia"/>
          <w:color w:val="000000" w:themeColor="text1"/>
          <w:sz w:val="22"/>
          <w:szCs w:val="22"/>
          <w:lang w:eastAsia="zh-CN"/>
        </w:rPr>
        <w:t>.</w:t>
      </w:r>
    </w:p>
    <w:p w14:paraId="5BC472EE" w14:textId="13A4FE9C" w:rsidR="00B21E24" w:rsidRDefault="00B21E24" w:rsidP="009207E5">
      <w:pPr>
        <w:overflowPunct w:val="0"/>
        <w:autoSpaceDE w:val="0"/>
        <w:autoSpaceDN w:val="0"/>
        <w:adjustRightInd w:val="0"/>
        <w:spacing w:before="120" w:after="120"/>
        <w:textAlignment w:val="baseline"/>
        <w:rPr>
          <w:rFonts w:eastAsiaTheme="minorEastAsia"/>
          <w:color w:val="000000" w:themeColor="text1"/>
          <w:sz w:val="22"/>
          <w:szCs w:val="22"/>
          <w:lang w:eastAsia="zh-CN"/>
        </w:rPr>
      </w:pPr>
      <w:r>
        <w:rPr>
          <w:color w:val="000000" w:themeColor="text1"/>
          <w:sz w:val="22"/>
          <w:szCs w:val="22"/>
          <w:lang w:val="en-GB"/>
        </w:rPr>
        <w:t>The motivation of introducing RSRP confidence is especially unclear, since in the regression model would not directly output the confidence information. How to derive the confidence information of the RSRP should b</w:t>
      </w:r>
      <w:r>
        <w:rPr>
          <w:color w:val="000000" w:themeColor="text1"/>
          <w:sz w:val="22"/>
          <w:szCs w:val="22"/>
          <w:lang w:val="en-GB"/>
        </w:rPr>
        <w:t>e further clarified.</w:t>
      </w:r>
    </w:p>
    <w:p w14:paraId="7FA3C0E5" w14:textId="01DD8915" w:rsidR="00BB3A98" w:rsidRDefault="007E1ACF">
      <w:pPr>
        <w:overflowPunct w:val="0"/>
        <w:autoSpaceDE w:val="0"/>
        <w:autoSpaceDN w:val="0"/>
        <w:adjustRightInd w:val="0"/>
        <w:spacing w:before="120" w:after="120"/>
        <w:textAlignment w:val="baseline"/>
        <w:rPr>
          <w:b/>
          <w:i/>
          <w:color w:val="000000" w:themeColor="text1"/>
          <w:sz w:val="22"/>
          <w:szCs w:val="22"/>
          <w:lang w:eastAsia="zh-CN"/>
        </w:rPr>
      </w:pPr>
      <w:r w:rsidRPr="00E81369">
        <w:rPr>
          <w:b/>
          <w:i/>
          <w:color w:val="000000" w:themeColor="text1"/>
          <w:sz w:val="22"/>
          <w:szCs w:val="22"/>
          <w:lang w:eastAsia="zh-CN"/>
        </w:rPr>
        <w:t xml:space="preserve">Proposal </w:t>
      </w:r>
      <w:r w:rsidR="00010CE9">
        <w:rPr>
          <w:b/>
          <w:i/>
          <w:color w:val="000000" w:themeColor="text1"/>
          <w:sz w:val="22"/>
          <w:szCs w:val="22"/>
          <w:lang w:eastAsia="zh-CN"/>
        </w:rPr>
        <w:t>1</w:t>
      </w:r>
      <w:r w:rsidR="00514799">
        <w:rPr>
          <w:b/>
          <w:i/>
          <w:color w:val="000000" w:themeColor="text1"/>
          <w:sz w:val="22"/>
          <w:szCs w:val="22"/>
          <w:lang w:eastAsia="zh-CN"/>
        </w:rPr>
        <w:t>9</w:t>
      </w:r>
      <w:r w:rsidRPr="00E81369">
        <w:rPr>
          <w:b/>
          <w:i/>
          <w:color w:val="000000" w:themeColor="text1"/>
          <w:sz w:val="22"/>
          <w:szCs w:val="22"/>
          <w:lang w:eastAsia="zh-CN"/>
        </w:rPr>
        <w:t xml:space="preserve">: For </w:t>
      </w:r>
      <w:r w:rsidR="00723661">
        <w:rPr>
          <w:b/>
          <w:i/>
          <w:color w:val="000000" w:themeColor="text1"/>
          <w:sz w:val="22"/>
          <w:szCs w:val="22"/>
          <w:lang w:eastAsia="zh-CN"/>
        </w:rPr>
        <w:t xml:space="preserve">the content in the report of the </w:t>
      </w:r>
      <w:r w:rsidRPr="00E81369">
        <w:rPr>
          <w:b/>
          <w:i/>
          <w:color w:val="000000" w:themeColor="text1"/>
          <w:sz w:val="22"/>
          <w:szCs w:val="22"/>
          <w:lang w:eastAsia="zh-CN"/>
        </w:rPr>
        <w:t xml:space="preserve">AI/ML model </w:t>
      </w:r>
      <w:r w:rsidRPr="00CE2FC8">
        <w:rPr>
          <w:b/>
          <w:i/>
          <w:color w:val="000000" w:themeColor="text1"/>
          <w:sz w:val="22"/>
          <w:szCs w:val="22"/>
          <w:lang w:eastAsia="zh-CN"/>
        </w:rPr>
        <w:t>inference</w:t>
      </w:r>
      <w:r w:rsidRPr="00E81369">
        <w:rPr>
          <w:b/>
          <w:i/>
          <w:color w:val="000000" w:themeColor="text1"/>
          <w:sz w:val="22"/>
          <w:szCs w:val="22"/>
          <w:lang w:eastAsia="zh-CN"/>
        </w:rPr>
        <w:t xml:space="preserve"> a</w:t>
      </w:r>
      <w:r>
        <w:rPr>
          <w:b/>
          <w:i/>
          <w:color w:val="000000" w:themeColor="text1"/>
          <w:sz w:val="22"/>
          <w:szCs w:val="22"/>
          <w:lang w:eastAsia="zh-CN"/>
        </w:rPr>
        <w:t xml:space="preserve">t the UE-side, </w:t>
      </w:r>
    </w:p>
    <w:p w14:paraId="2B04DE71" w14:textId="3990CC82" w:rsidR="0014381E" w:rsidRDefault="0014381E" w:rsidP="00BB3A98">
      <w:pPr>
        <w:pStyle w:val="Caption"/>
        <w:numPr>
          <w:ilvl w:val="0"/>
          <w:numId w:val="21"/>
        </w:numPr>
        <w:spacing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For the probability information</w:t>
      </w:r>
      <w:r w:rsidR="00F15289">
        <w:rPr>
          <w:rFonts w:ascii="Times New Roman" w:hAnsi="Times New Roman" w:cs="Times New Roman"/>
          <w:b/>
          <w:i/>
          <w:color w:val="000000" w:themeColor="text1"/>
          <w:sz w:val="22"/>
          <w:szCs w:val="22"/>
          <w:lang w:eastAsia="zh-CN"/>
        </w:rPr>
        <w:t xml:space="preserve"> of the beam IDs</w:t>
      </w:r>
      <w:r>
        <w:rPr>
          <w:rFonts w:ascii="Times New Roman" w:hAnsi="Times New Roman" w:cs="Times New Roman"/>
          <w:b/>
          <w:i/>
          <w:color w:val="000000" w:themeColor="text1"/>
          <w:sz w:val="22"/>
          <w:szCs w:val="22"/>
          <w:lang w:eastAsia="zh-CN"/>
        </w:rPr>
        <w:t xml:space="preserve">, consider </w:t>
      </w:r>
      <w:r w:rsidR="00F15289">
        <w:rPr>
          <w:rFonts w:ascii="Times New Roman" w:hAnsi="Times New Roman" w:cs="Times New Roman"/>
          <w:b/>
          <w:i/>
          <w:color w:val="000000" w:themeColor="text1"/>
          <w:sz w:val="22"/>
          <w:szCs w:val="22"/>
          <w:lang w:eastAsia="zh-CN"/>
        </w:rPr>
        <w:t>following solutio</w:t>
      </w:r>
      <w:r w:rsidR="00F15289">
        <w:rPr>
          <w:rFonts w:ascii="Times New Roman" w:hAnsi="Times New Roman" w:cs="Times New Roman"/>
          <w:b/>
          <w:i/>
          <w:color w:val="000000" w:themeColor="text1"/>
          <w:sz w:val="22"/>
          <w:szCs w:val="22"/>
          <w:lang w:eastAsia="zh-CN"/>
        </w:rPr>
        <w:t>ns:</w:t>
      </w:r>
    </w:p>
    <w:p w14:paraId="64CCEEC0" w14:textId="4C96C104" w:rsidR="00044FA9" w:rsidRDefault="00F15289" w:rsidP="000277D8">
      <w:pPr>
        <w:pStyle w:val="ListParagraph"/>
        <w:numPr>
          <w:ilvl w:val="1"/>
          <w:numId w:val="119"/>
        </w:numPr>
        <w:spacing w:after="120"/>
        <w:ind w:left="1080"/>
        <w:contextualSpacing w:val="0"/>
        <w:rPr>
          <w:b/>
          <w:i/>
          <w:color w:val="000000" w:themeColor="text1"/>
          <w:sz w:val="22"/>
          <w:szCs w:val="22"/>
          <w:lang w:eastAsia="zh-CN"/>
        </w:rPr>
      </w:pPr>
      <w:r>
        <w:rPr>
          <w:b/>
          <w:i/>
          <w:color w:val="000000" w:themeColor="text1"/>
          <w:sz w:val="22"/>
          <w:szCs w:val="22"/>
          <w:lang w:eastAsia="zh-CN"/>
        </w:rPr>
        <w:t xml:space="preserve">Opt 3-1: </w:t>
      </w:r>
      <w:r w:rsidR="00BB3A98">
        <w:rPr>
          <w:b/>
          <w:i/>
          <w:color w:val="000000" w:themeColor="text1"/>
          <w:sz w:val="22"/>
          <w:szCs w:val="22"/>
          <w:lang w:eastAsia="zh-CN"/>
        </w:rPr>
        <w:t>Reporting</w:t>
      </w:r>
      <w:r w:rsidR="00BB3A98" w:rsidRPr="00AB12C6">
        <w:rPr>
          <w:b/>
          <w:i/>
          <w:color w:val="000000" w:themeColor="text1"/>
          <w:sz w:val="22"/>
          <w:szCs w:val="22"/>
          <w:lang w:eastAsia="zh-CN"/>
        </w:rPr>
        <w:t xml:space="preserve"> </w:t>
      </w:r>
      <w:r w:rsidR="007E1ACF" w:rsidRPr="00E10D7C">
        <w:rPr>
          <w:b/>
          <w:i/>
          <w:color w:val="000000" w:themeColor="text1"/>
          <w:sz w:val="22"/>
          <w:szCs w:val="22"/>
          <w:lang w:eastAsia="zh-CN"/>
        </w:rPr>
        <w:t>the probability</w:t>
      </w:r>
      <w:r w:rsidR="00766FFC" w:rsidRPr="00E10D7C">
        <w:rPr>
          <w:b/>
          <w:i/>
          <w:color w:val="000000" w:themeColor="text1"/>
          <w:sz w:val="22"/>
          <w:szCs w:val="22"/>
          <w:lang w:eastAsia="zh-CN"/>
        </w:rPr>
        <w:t xml:space="preserve"> information</w:t>
      </w:r>
      <w:r w:rsidR="00F03431" w:rsidRPr="00BB3A98">
        <w:rPr>
          <w:b/>
          <w:i/>
          <w:color w:val="000000" w:themeColor="text1"/>
          <w:sz w:val="22"/>
          <w:szCs w:val="22"/>
          <w:lang w:eastAsia="zh-CN"/>
        </w:rPr>
        <w:t xml:space="preserve"> </w:t>
      </w:r>
      <w:r w:rsidR="00766FFC" w:rsidRPr="00BB3A98">
        <w:rPr>
          <w:b/>
          <w:i/>
          <w:color w:val="000000" w:themeColor="text1"/>
          <w:sz w:val="22"/>
          <w:szCs w:val="22"/>
          <w:lang w:eastAsia="zh-CN"/>
        </w:rPr>
        <w:t xml:space="preserve">of </w:t>
      </w:r>
      <w:r w:rsidR="00CE2FC8" w:rsidRPr="00BB3A98">
        <w:rPr>
          <w:b/>
          <w:i/>
          <w:color w:val="000000" w:themeColor="text1"/>
          <w:sz w:val="22"/>
          <w:szCs w:val="22"/>
          <w:lang w:eastAsia="zh-CN"/>
        </w:rPr>
        <w:t xml:space="preserve">predicted </w:t>
      </w:r>
      <w:r w:rsidR="00766FFC" w:rsidRPr="00BB3A98">
        <w:rPr>
          <w:b/>
          <w:i/>
          <w:color w:val="000000" w:themeColor="text1"/>
          <w:sz w:val="22"/>
          <w:szCs w:val="22"/>
          <w:lang w:eastAsia="zh-CN"/>
        </w:rPr>
        <w:t>Top-K beams</w:t>
      </w:r>
      <w:r w:rsidR="00F642FD" w:rsidRPr="00BB3A98">
        <w:rPr>
          <w:b/>
          <w:i/>
          <w:color w:val="000000" w:themeColor="text1"/>
          <w:sz w:val="22"/>
          <w:szCs w:val="22"/>
          <w:lang w:eastAsia="zh-CN"/>
        </w:rPr>
        <w:t>.</w:t>
      </w:r>
    </w:p>
    <w:p w14:paraId="309302FF" w14:textId="2100B961" w:rsidR="00F15289" w:rsidRPr="00AB12C6" w:rsidRDefault="00F15289" w:rsidP="00BB0B92">
      <w:pPr>
        <w:pStyle w:val="ListParagraph"/>
        <w:numPr>
          <w:ilvl w:val="1"/>
          <w:numId w:val="119"/>
        </w:numPr>
        <w:spacing w:after="120"/>
        <w:ind w:left="1080"/>
        <w:contextualSpacing w:val="0"/>
        <w:rPr>
          <w:b/>
          <w:i/>
          <w:color w:val="000000" w:themeColor="text1"/>
          <w:sz w:val="22"/>
          <w:szCs w:val="22"/>
          <w:lang w:eastAsia="zh-CN"/>
        </w:rPr>
      </w:pPr>
      <w:r>
        <w:rPr>
          <w:rFonts w:eastAsiaTheme="minorEastAsia" w:hint="eastAsia"/>
          <w:b/>
          <w:i/>
          <w:color w:val="000000" w:themeColor="text1"/>
          <w:sz w:val="22"/>
          <w:szCs w:val="22"/>
          <w:lang w:eastAsia="zh-CN"/>
        </w:rPr>
        <w:t>O</w:t>
      </w:r>
      <w:r>
        <w:rPr>
          <w:rFonts w:eastAsiaTheme="minorEastAsia"/>
          <w:b/>
          <w:i/>
          <w:color w:val="000000" w:themeColor="text1"/>
          <w:sz w:val="22"/>
          <w:szCs w:val="22"/>
          <w:lang w:eastAsia="zh-CN"/>
        </w:rPr>
        <w:t xml:space="preserve">pt 3-2: </w:t>
      </w:r>
      <w:r w:rsidR="00D81723">
        <w:rPr>
          <w:b/>
          <w:i/>
          <w:color w:val="000000" w:themeColor="text1"/>
          <w:sz w:val="22"/>
          <w:szCs w:val="22"/>
          <w:lang w:eastAsia="zh-CN"/>
        </w:rPr>
        <w:t>Reporting</w:t>
      </w:r>
      <w:r w:rsidR="00D81723" w:rsidRPr="007D72EE">
        <w:rPr>
          <w:b/>
          <w:i/>
          <w:color w:val="000000" w:themeColor="text1"/>
          <w:sz w:val="22"/>
          <w:szCs w:val="22"/>
          <w:lang w:eastAsia="zh-CN"/>
        </w:rPr>
        <w:t xml:space="preserve"> the</w:t>
      </w:r>
      <w:r w:rsidR="00583FC1">
        <w:rPr>
          <w:b/>
          <w:i/>
          <w:color w:val="000000" w:themeColor="text1"/>
          <w:sz w:val="22"/>
          <w:szCs w:val="22"/>
          <w:lang w:eastAsia="zh-CN"/>
        </w:rPr>
        <w:t xml:space="preserve"> selected beams</w:t>
      </w:r>
      <w:r w:rsidR="007C704F">
        <w:rPr>
          <w:b/>
          <w:i/>
          <w:color w:val="000000" w:themeColor="text1"/>
          <w:sz w:val="22"/>
          <w:szCs w:val="22"/>
          <w:lang w:eastAsia="zh-CN"/>
        </w:rPr>
        <w:t xml:space="preserve"> determined by UE</w:t>
      </w:r>
      <w:r w:rsidR="00D81723" w:rsidRPr="007D72EE">
        <w:rPr>
          <w:b/>
          <w:i/>
          <w:color w:val="000000" w:themeColor="text1"/>
          <w:sz w:val="22"/>
          <w:szCs w:val="22"/>
          <w:lang w:eastAsia="zh-CN"/>
        </w:rPr>
        <w:t xml:space="preserve"> </w:t>
      </w:r>
      <w:r w:rsidR="00D81723">
        <w:rPr>
          <w:b/>
          <w:i/>
          <w:color w:val="000000" w:themeColor="text1"/>
          <w:sz w:val="22"/>
          <w:szCs w:val="22"/>
          <w:lang w:eastAsia="zh-CN"/>
        </w:rPr>
        <w:t>based on probability threshold</w:t>
      </w:r>
      <w:r w:rsidR="00723661">
        <w:rPr>
          <w:b/>
          <w:i/>
          <w:color w:val="000000" w:themeColor="text1"/>
          <w:sz w:val="22"/>
          <w:szCs w:val="22"/>
          <w:lang w:eastAsia="zh-CN"/>
        </w:rPr>
        <w:t>.</w:t>
      </w:r>
    </w:p>
    <w:p w14:paraId="24F02387" w14:textId="63C37F09" w:rsidR="00F03431" w:rsidRDefault="00404FA9" w:rsidP="00BB0B92">
      <w:pPr>
        <w:pStyle w:val="Caption"/>
        <w:numPr>
          <w:ilvl w:val="0"/>
          <w:numId w:val="21"/>
        </w:numPr>
        <w:spacing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How to </w:t>
      </w:r>
      <w:r w:rsidR="00304113">
        <w:rPr>
          <w:rFonts w:ascii="Times New Roman" w:hAnsi="Times New Roman" w:cs="Times New Roman"/>
          <w:b/>
          <w:i/>
          <w:color w:val="000000" w:themeColor="text1"/>
          <w:sz w:val="22"/>
          <w:szCs w:val="22"/>
          <w:lang w:eastAsia="zh-CN"/>
        </w:rPr>
        <w:t>derive</w:t>
      </w:r>
      <w:r w:rsidR="00F03431">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the </w:t>
      </w:r>
      <w:r w:rsidR="00F03431" w:rsidRPr="00922598">
        <w:rPr>
          <w:rFonts w:ascii="Times New Roman" w:hAnsi="Times New Roman" w:cs="Times New Roman"/>
          <w:b/>
          <w:i/>
          <w:color w:val="000000" w:themeColor="text1"/>
          <w:sz w:val="22"/>
          <w:szCs w:val="22"/>
          <w:lang w:eastAsia="zh-CN"/>
        </w:rPr>
        <w:t>confidence information of the RSRP</w:t>
      </w:r>
      <w:r w:rsidR="007E0D52">
        <w:rPr>
          <w:rFonts w:ascii="Times New Roman" w:hAnsi="Times New Roman" w:cs="Times New Roman"/>
          <w:b/>
          <w:i/>
          <w:color w:val="000000" w:themeColor="text1"/>
          <w:sz w:val="22"/>
          <w:szCs w:val="22"/>
          <w:lang w:eastAsia="zh-CN"/>
        </w:rPr>
        <w:t xml:space="preserve"> (Opt 4)</w:t>
      </w:r>
      <w:r w:rsidR="00F03431">
        <w:rPr>
          <w:rFonts w:ascii="Times New Roman" w:hAnsi="Times New Roman" w:cs="Times New Roman"/>
          <w:b/>
          <w:i/>
          <w:color w:val="000000" w:themeColor="text1"/>
          <w:sz w:val="22"/>
          <w:szCs w:val="22"/>
          <w:lang w:eastAsia="zh-CN"/>
        </w:rPr>
        <w:t xml:space="preserve"> </w:t>
      </w:r>
      <w:r w:rsidR="007E0D52">
        <w:rPr>
          <w:rFonts w:ascii="Times New Roman" w:hAnsi="Times New Roman" w:cs="Times New Roman"/>
          <w:b/>
          <w:i/>
          <w:color w:val="000000" w:themeColor="text1"/>
          <w:sz w:val="22"/>
          <w:szCs w:val="22"/>
          <w:lang w:eastAsia="zh-CN"/>
        </w:rPr>
        <w:t xml:space="preserve">of predicted Top-K beams </w:t>
      </w:r>
      <w:r w:rsidR="00415929">
        <w:rPr>
          <w:rFonts w:ascii="Times New Roman" w:hAnsi="Times New Roman" w:cs="Times New Roman"/>
          <w:b/>
          <w:i/>
          <w:color w:val="000000" w:themeColor="text1"/>
          <w:sz w:val="22"/>
          <w:szCs w:val="22"/>
          <w:lang w:eastAsia="zh-CN"/>
        </w:rPr>
        <w:t>should be further clarified before considered</w:t>
      </w:r>
      <w:r w:rsidR="00F03431">
        <w:rPr>
          <w:rFonts w:ascii="Times New Roman" w:hAnsi="Times New Roman" w:cs="Times New Roman"/>
          <w:b/>
          <w:i/>
          <w:color w:val="000000" w:themeColor="text1"/>
          <w:sz w:val="22"/>
          <w:szCs w:val="22"/>
          <w:lang w:eastAsia="zh-CN"/>
        </w:rPr>
        <w:t>.</w:t>
      </w:r>
    </w:p>
    <w:p w14:paraId="28E335DC" w14:textId="77777777" w:rsidR="002B1037" w:rsidRPr="001126CA" w:rsidRDefault="005A680C" w:rsidP="001126CA">
      <w:pPr>
        <w:pStyle w:val="Heading3"/>
        <w:spacing w:before="120" w:after="120"/>
        <w:rPr>
          <w:b/>
          <w:sz w:val="22"/>
          <w:szCs w:val="22"/>
        </w:rPr>
      </w:pPr>
      <w:r w:rsidRPr="00320113">
        <w:rPr>
          <w:rFonts w:ascii="Times New Roman" w:hAnsi="Times New Roman" w:cs="Times New Roman"/>
          <w:b/>
          <w:sz w:val="22"/>
          <w:szCs w:val="22"/>
        </w:rPr>
        <w:t>CSI reporting</w:t>
      </w:r>
      <w:r w:rsidR="002B1037" w:rsidRPr="001126CA">
        <w:rPr>
          <w:rFonts w:ascii="Times New Roman" w:hAnsi="Times New Roman" w:cs="Times New Roman"/>
          <w:b/>
          <w:sz w:val="22"/>
          <w:szCs w:val="22"/>
        </w:rPr>
        <w:t xml:space="preserve"> for BM-</w:t>
      </w:r>
      <w:r w:rsidR="00825DFC">
        <w:rPr>
          <w:rFonts w:ascii="Times New Roman" w:hAnsi="Times New Roman" w:cs="Times New Roman"/>
          <w:b/>
          <w:sz w:val="22"/>
          <w:szCs w:val="22"/>
        </w:rPr>
        <w:t>C</w:t>
      </w:r>
      <w:r w:rsidR="002B1037" w:rsidRPr="001126CA">
        <w:rPr>
          <w:rFonts w:ascii="Times New Roman" w:hAnsi="Times New Roman" w:cs="Times New Roman"/>
          <w:b/>
          <w:sz w:val="22"/>
          <w:szCs w:val="22"/>
        </w:rPr>
        <w:t>ase 2</w:t>
      </w:r>
    </w:p>
    <w:p w14:paraId="2F95F77D" w14:textId="77777777" w:rsidR="00486075" w:rsidRPr="0088539B" w:rsidRDefault="00486075" w:rsidP="00486075">
      <w:pPr>
        <w:overflowPunct w:val="0"/>
        <w:autoSpaceDE w:val="0"/>
        <w:autoSpaceDN w:val="0"/>
        <w:adjustRightInd w:val="0"/>
        <w:spacing w:before="120" w:after="120"/>
        <w:textAlignment w:val="baseline"/>
        <w:rPr>
          <w:rFonts w:eastAsiaTheme="minorEastAsia"/>
          <w:b/>
          <w:sz w:val="22"/>
          <w:szCs w:val="22"/>
          <w:u w:val="single"/>
          <w:lang w:eastAsia="zh-CN"/>
        </w:rPr>
      </w:pPr>
      <w:r>
        <w:rPr>
          <w:rFonts w:eastAsiaTheme="minorEastAsia"/>
          <w:b/>
          <w:sz w:val="22"/>
          <w:szCs w:val="22"/>
          <w:u w:val="single"/>
          <w:lang w:eastAsia="zh-CN"/>
        </w:rPr>
        <w:t>Content of CSI report</w:t>
      </w:r>
    </w:p>
    <w:p w14:paraId="27444397" w14:textId="77777777" w:rsidR="002B1037" w:rsidRDefault="002B1037" w:rsidP="00C4018F">
      <w:pPr>
        <w:overflowPunct w:val="0"/>
        <w:autoSpaceDE w:val="0"/>
        <w:autoSpaceDN w:val="0"/>
        <w:adjustRightInd w:val="0"/>
        <w:spacing w:before="120" w:after="120"/>
        <w:textAlignment w:val="baseline"/>
        <w:rPr>
          <w:rFonts w:eastAsiaTheme="minorEastAsia"/>
          <w:sz w:val="22"/>
          <w:szCs w:val="22"/>
          <w:lang w:eastAsia="zh-CN"/>
        </w:rPr>
      </w:pPr>
      <w:r>
        <w:rPr>
          <w:rFonts w:eastAsiaTheme="minorEastAsia"/>
          <w:sz w:val="22"/>
          <w:szCs w:val="22"/>
          <w:lang w:eastAsia="zh-CN"/>
        </w:rPr>
        <w:t>An open issue for BM-Case 2 is how to report N future times instances to the NW and how to inform about the</w:t>
      </w:r>
      <w:r w:rsidR="00DC3BC5">
        <w:rPr>
          <w:rFonts w:eastAsiaTheme="minorEastAsia"/>
          <w:sz w:val="22"/>
          <w:szCs w:val="22"/>
          <w:lang w:eastAsia="zh-CN"/>
        </w:rPr>
        <w:t xml:space="preserve"> associated time stamps</w:t>
      </w:r>
      <w:r>
        <w:rPr>
          <w:rFonts w:eastAsiaTheme="minorEastAsia"/>
          <w:sz w:val="22"/>
          <w:szCs w:val="22"/>
          <w:lang w:eastAsia="zh-CN"/>
        </w:rPr>
        <w:t>:</w:t>
      </w:r>
    </w:p>
    <w:tbl>
      <w:tblPr>
        <w:tblStyle w:val="TableGrid"/>
        <w:tblW w:w="0" w:type="auto"/>
        <w:tblLook w:val="04A0" w:firstRow="1" w:lastRow="0" w:firstColumn="1" w:lastColumn="0" w:noHBand="0" w:noVBand="1"/>
      </w:tblPr>
      <w:tblGrid>
        <w:gridCol w:w="9062"/>
      </w:tblGrid>
      <w:tr w:rsidR="002B1037" w14:paraId="009D31A8" w14:textId="77777777" w:rsidTr="002B1037">
        <w:tc>
          <w:tcPr>
            <w:tcW w:w="9062" w:type="dxa"/>
          </w:tcPr>
          <w:p w14:paraId="00E1AEC8" w14:textId="77777777" w:rsidR="002B1037" w:rsidRPr="002B1037" w:rsidRDefault="002B1037" w:rsidP="00080323">
            <w:pPr>
              <w:rPr>
                <w:sz w:val="24"/>
                <w:lang w:eastAsia="zh-CN"/>
              </w:rPr>
            </w:pPr>
            <w:r w:rsidRPr="002B1037">
              <w:rPr>
                <w:rFonts w:eastAsia="Batang"/>
                <w:color w:val="1D1D1A"/>
                <w:kern w:val="24"/>
                <w:szCs w:val="20"/>
                <w:highlight w:val="green"/>
                <w:lang w:val="en-GB" w:eastAsia="zh-CN"/>
              </w:rPr>
              <w:t>Agreement</w:t>
            </w:r>
            <w:r w:rsidR="000E340C" w:rsidRPr="00763B6C">
              <w:rPr>
                <w:rFonts w:eastAsia="宋体"/>
                <w:color w:val="1D1D1A"/>
                <w:kern w:val="2"/>
                <w:szCs w:val="20"/>
                <w:lang w:val="en-GB" w:eastAsia="zh-CN"/>
              </w:rPr>
              <w:t xml:space="preserve"> </w:t>
            </w:r>
            <w:r w:rsidR="000E340C" w:rsidRPr="00763B6C">
              <w:rPr>
                <w:rFonts w:eastAsiaTheme="minorEastAsia"/>
                <w:color w:val="1D1D1A"/>
                <w:kern w:val="2"/>
                <w:szCs w:val="20"/>
                <w:lang w:val="en-GB"/>
              </w:rPr>
              <w:t>(#11</w:t>
            </w:r>
            <w:r w:rsidR="000E340C">
              <w:rPr>
                <w:rFonts w:eastAsiaTheme="minorEastAsia"/>
                <w:color w:val="1D1D1A"/>
                <w:kern w:val="2"/>
                <w:szCs w:val="20"/>
                <w:lang w:val="en-GB"/>
              </w:rPr>
              <w:t>0bis-e</w:t>
            </w:r>
            <w:r w:rsidR="000E340C" w:rsidRPr="00763B6C">
              <w:rPr>
                <w:rFonts w:eastAsiaTheme="minorEastAsia"/>
                <w:color w:val="1D1D1A"/>
                <w:kern w:val="2"/>
                <w:szCs w:val="20"/>
                <w:lang w:val="en-GB"/>
              </w:rPr>
              <w:t>)</w:t>
            </w:r>
          </w:p>
          <w:p w14:paraId="6CFAE799" w14:textId="77777777" w:rsidR="002B1037" w:rsidRPr="002B1037" w:rsidRDefault="002B1037" w:rsidP="00080323">
            <w:pPr>
              <w:rPr>
                <w:sz w:val="24"/>
                <w:lang w:eastAsia="zh-CN"/>
              </w:rPr>
            </w:pPr>
            <w:r w:rsidRPr="002B1037">
              <w:rPr>
                <w:rFonts w:eastAsia="Batang"/>
                <w:color w:val="1D1D1A"/>
                <w:kern w:val="24"/>
                <w:szCs w:val="20"/>
                <w:lang w:val="en-GB" w:eastAsia="zh-CN"/>
              </w:rPr>
              <w:t>For BM-Case2 with a UE-side AI/ML model, study the potential specification impact   of L1 signaling to report the following information of AI/ML model inference to NW</w:t>
            </w:r>
          </w:p>
          <w:p w14:paraId="7093DA95" w14:textId="77777777" w:rsidR="002B1037" w:rsidRPr="002B1037" w:rsidRDefault="002B1037" w:rsidP="00080323">
            <w:pPr>
              <w:numPr>
                <w:ilvl w:val="0"/>
                <w:numId w:val="34"/>
              </w:numPr>
              <w:overflowPunct w:val="0"/>
              <w:snapToGrid w:val="0"/>
              <w:textAlignment w:val="baseline"/>
              <w:rPr>
                <w:lang w:eastAsia="zh-CN"/>
              </w:rPr>
            </w:pPr>
            <w:r w:rsidRPr="002B1037">
              <w:rPr>
                <w:rFonts w:eastAsia="黑体"/>
                <w:color w:val="1D1D1A"/>
                <w:kern w:val="24"/>
                <w:szCs w:val="20"/>
                <w:lang w:val="en-GB" w:eastAsia="zh-CN"/>
              </w:rPr>
              <w:t xml:space="preserve">The beam(s) of </w:t>
            </w:r>
            <w:r w:rsidRPr="002B1037">
              <w:rPr>
                <w:rFonts w:eastAsia="黑体"/>
                <w:color w:val="1D1D1A"/>
                <w:kern w:val="24"/>
                <w:szCs w:val="20"/>
                <w:highlight w:val="yellow"/>
                <w:lang w:val="en-GB" w:eastAsia="zh-CN"/>
              </w:rPr>
              <w:t>N future time instance(</w:t>
            </w:r>
            <w:proofErr w:type="gramStart"/>
            <w:r w:rsidRPr="002B1037">
              <w:rPr>
                <w:rFonts w:eastAsia="黑体"/>
                <w:color w:val="1D1D1A"/>
                <w:kern w:val="24"/>
                <w:szCs w:val="20"/>
                <w:highlight w:val="yellow"/>
                <w:lang w:val="en-GB" w:eastAsia="zh-CN"/>
              </w:rPr>
              <w:t xml:space="preserve">s) </w:t>
            </w:r>
            <w:r w:rsidRPr="002B1037">
              <w:rPr>
                <w:rFonts w:eastAsia="黑体"/>
                <w:color w:val="1D1D1A"/>
                <w:kern w:val="24"/>
                <w:szCs w:val="20"/>
                <w:lang w:eastAsia="zh-CN"/>
              </w:rPr>
              <w:t> </w:t>
            </w:r>
            <w:r w:rsidRPr="002B1037">
              <w:rPr>
                <w:rFonts w:eastAsia="黑体"/>
                <w:color w:val="1D1D1A"/>
                <w:kern w:val="24"/>
                <w:szCs w:val="20"/>
                <w:lang w:val="en-GB" w:eastAsia="zh-CN"/>
              </w:rPr>
              <w:t>that</w:t>
            </w:r>
            <w:proofErr w:type="gramEnd"/>
            <w:r w:rsidRPr="002B1037">
              <w:rPr>
                <w:rFonts w:eastAsia="黑体"/>
                <w:color w:val="1D1D1A"/>
                <w:kern w:val="24"/>
                <w:szCs w:val="20"/>
                <w:lang w:val="en-GB" w:eastAsia="zh-CN"/>
              </w:rPr>
              <w:t xml:space="preserve"> is based on the output of AI/ML model inference</w:t>
            </w:r>
          </w:p>
          <w:p w14:paraId="73357133" w14:textId="77777777" w:rsidR="002B1037" w:rsidRPr="002B1037" w:rsidRDefault="002B1037" w:rsidP="00080323">
            <w:pPr>
              <w:numPr>
                <w:ilvl w:val="1"/>
                <w:numId w:val="34"/>
              </w:numPr>
              <w:overflowPunct w:val="0"/>
              <w:snapToGrid w:val="0"/>
              <w:textAlignment w:val="baseline"/>
              <w:rPr>
                <w:lang w:eastAsia="zh-CN"/>
              </w:rPr>
            </w:pPr>
            <w:r w:rsidRPr="002B1037">
              <w:rPr>
                <w:rFonts w:eastAsia="黑体"/>
                <w:color w:val="1D1D1A"/>
                <w:kern w:val="24"/>
                <w:szCs w:val="20"/>
                <w:lang w:val="en-GB" w:eastAsia="zh-CN"/>
              </w:rPr>
              <w:t>FFS: value of N</w:t>
            </w:r>
          </w:p>
          <w:p w14:paraId="6444A118" w14:textId="77777777" w:rsidR="002B1037" w:rsidRPr="002B1037" w:rsidRDefault="002B1037" w:rsidP="00080323">
            <w:pPr>
              <w:numPr>
                <w:ilvl w:val="0"/>
                <w:numId w:val="34"/>
              </w:numPr>
              <w:overflowPunct w:val="0"/>
              <w:snapToGrid w:val="0"/>
              <w:textAlignment w:val="baseline"/>
              <w:rPr>
                <w:lang w:eastAsia="zh-CN"/>
              </w:rPr>
            </w:pPr>
            <w:r w:rsidRPr="002B1037">
              <w:rPr>
                <w:rFonts w:eastAsia="黑体"/>
                <w:color w:val="1D1D1A"/>
                <w:kern w:val="24"/>
                <w:szCs w:val="20"/>
                <w:lang w:val="en-GB" w:eastAsia="zh-CN"/>
              </w:rPr>
              <w:t>FFS: Predicted L1-RSRP corresponding to the beam(s)</w:t>
            </w:r>
          </w:p>
          <w:p w14:paraId="37E50164" w14:textId="77777777" w:rsidR="002B1037" w:rsidRPr="002B1037" w:rsidRDefault="002B1037" w:rsidP="00080323">
            <w:pPr>
              <w:numPr>
                <w:ilvl w:val="0"/>
                <w:numId w:val="34"/>
              </w:numPr>
              <w:overflowPunct w:val="0"/>
              <w:snapToGrid w:val="0"/>
              <w:textAlignment w:val="baseline"/>
              <w:rPr>
                <w:lang w:eastAsia="zh-CN"/>
              </w:rPr>
            </w:pPr>
            <w:r w:rsidRPr="002B1037">
              <w:rPr>
                <w:rFonts w:eastAsia="黑体"/>
                <w:color w:val="1D1D1A"/>
                <w:kern w:val="24"/>
                <w:szCs w:val="20"/>
                <w:lang w:val="en-GB" w:eastAsia="zh-CN"/>
              </w:rPr>
              <w:t xml:space="preserve">Information about the </w:t>
            </w:r>
            <w:proofErr w:type="gramStart"/>
            <w:r w:rsidRPr="002B1037">
              <w:rPr>
                <w:rFonts w:eastAsia="黑体"/>
                <w:color w:val="1D1D1A"/>
                <w:kern w:val="24"/>
                <w:szCs w:val="20"/>
                <w:highlight w:val="yellow"/>
                <w:lang w:val="en-GB" w:eastAsia="zh-CN"/>
              </w:rPr>
              <w:t>timestamp</w:t>
            </w:r>
            <w:r w:rsidRPr="002B1037">
              <w:rPr>
                <w:rFonts w:eastAsia="黑体"/>
                <w:color w:val="1D1D1A"/>
                <w:kern w:val="24"/>
                <w:szCs w:val="20"/>
                <w:lang w:val="en-GB" w:eastAsia="zh-CN"/>
              </w:rPr>
              <w:t xml:space="preserve"> </w:t>
            </w:r>
            <w:r w:rsidRPr="002B1037">
              <w:rPr>
                <w:rFonts w:eastAsia="黑体"/>
                <w:color w:val="1D1D1A"/>
                <w:kern w:val="24"/>
                <w:szCs w:val="20"/>
                <w:lang w:eastAsia="zh-CN"/>
              </w:rPr>
              <w:t> </w:t>
            </w:r>
            <w:r w:rsidRPr="002B1037">
              <w:rPr>
                <w:rFonts w:eastAsia="黑体"/>
                <w:color w:val="1D1D1A"/>
                <w:kern w:val="24"/>
                <w:szCs w:val="20"/>
                <w:lang w:val="en-GB" w:eastAsia="zh-CN"/>
              </w:rPr>
              <w:t>corresponding</w:t>
            </w:r>
            <w:proofErr w:type="gramEnd"/>
            <w:r w:rsidRPr="002B1037">
              <w:rPr>
                <w:rFonts w:eastAsia="黑体"/>
                <w:color w:val="1D1D1A"/>
                <w:kern w:val="24"/>
                <w:szCs w:val="20"/>
                <w:lang w:val="en-GB" w:eastAsia="zh-CN"/>
              </w:rPr>
              <w:t xml:space="preserve"> the reported beam(s)</w:t>
            </w:r>
          </w:p>
          <w:p w14:paraId="677333D7" w14:textId="77777777" w:rsidR="002B1037" w:rsidRPr="002B1037" w:rsidRDefault="002B1037" w:rsidP="00080323">
            <w:pPr>
              <w:numPr>
                <w:ilvl w:val="1"/>
                <w:numId w:val="34"/>
              </w:numPr>
              <w:overflowPunct w:val="0"/>
              <w:snapToGrid w:val="0"/>
              <w:textAlignment w:val="baseline"/>
              <w:rPr>
                <w:lang w:eastAsia="zh-CN"/>
              </w:rPr>
            </w:pPr>
            <w:r w:rsidRPr="002B1037">
              <w:rPr>
                <w:rFonts w:eastAsia="黑体"/>
                <w:color w:val="1D1D1A"/>
                <w:kern w:val="24"/>
                <w:szCs w:val="20"/>
                <w:lang w:val="en-GB" w:eastAsia="zh-CN"/>
              </w:rPr>
              <w:t>FFS: explicit or implicit</w:t>
            </w:r>
          </w:p>
          <w:p w14:paraId="4998A921" w14:textId="77777777" w:rsidR="002B1037" w:rsidRPr="001126CA" w:rsidRDefault="002B1037" w:rsidP="00080323">
            <w:pPr>
              <w:numPr>
                <w:ilvl w:val="0"/>
                <w:numId w:val="34"/>
              </w:numPr>
              <w:overflowPunct w:val="0"/>
              <w:snapToGrid w:val="0"/>
              <w:textAlignment w:val="baseline"/>
              <w:rPr>
                <w:lang w:eastAsia="zh-CN"/>
              </w:rPr>
            </w:pPr>
            <w:r w:rsidRPr="002B1037">
              <w:rPr>
                <w:rFonts w:eastAsia="黑体"/>
                <w:color w:val="1D1D1A"/>
                <w:kern w:val="24"/>
                <w:szCs w:val="20"/>
                <w:lang w:val="en-GB" w:eastAsia="zh-CN"/>
              </w:rPr>
              <w:t>FFS: other information</w:t>
            </w:r>
          </w:p>
        </w:tc>
      </w:tr>
    </w:tbl>
    <w:p w14:paraId="2986A544" w14:textId="77777777" w:rsidR="002B1037" w:rsidRDefault="002B1037" w:rsidP="00C4018F">
      <w:pPr>
        <w:overflowPunct w:val="0"/>
        <w:autoSpaceDE w:val="0"/>
        <w:autoSpaceDN w:val="0"/>
        <w:adjustRightInd w:val="0"/>
        <w:spacing w:before="120" w:after="120"/>
        <w:textAlignment w:val="baseline"/>
        <w:rPr>
          <w:rFonts w:eastAsiaTheme="minorEastAsia"/>
          <w:sz w:val="22"/>
          <w:szCs w:val="22"/>
          <w:lang w:eastAsia="zh-CN"/>
        </w:rPr>
      </w:pPr>
      <w:r>
        <w:rPr>
          <w:rFonts w:eastAsiaTheme="minorEastAsia"/>
          <w:sz w:val="22"/>
          <w:szCs w:val="22"/>
          <w:lang w:eastAsia="zh-CN"/>
        </w:rPr>
        <w:t xml:space="preserve">It is our understanding that </w:t>
      </w:r>
      <w:r w:rsidR="00D7533E">
        <w:rPr>
          <w:rFonts w:eastAsiaTheme="minorEastAsia"/>
          <w:sz w:val="22"/>
          <w:szCs w:val="22"/>
          <w:lang w:eastAsia="zh-CN"/>
        </w:rPr>
        <w:t xml:space="preserve">the AI/ML model will deliver the inference output for N time instances in one shot. </w:t>
      </w:r>
      <w:r w:rsidR="00C478A6">
        <w:rPr>
          <w:rFonts w:eastAsiaTheme="minorEastAsia"/>
          <w:sz w:val="22"/>
          <w:szCs w:val="22"/>
          <w:lang w:eastAsia="zh-CN"/>
        </w:rPr>
        <w:t xml:space="preserve">It would therefore be natural to </w:t>
      </w:r>
      <w:r w:rsidR="00915659">
        <w:rPr>
          <w:rFonts w:eastAsiaTheme="minorEastAsia"/>
          <w:sz w:val="22"/>
          <w:szCs w:val="22"/>
          <w:lang w:eastAsia="zh-CN"/>
        </w:rPr>
        <w:t xml:space="preserve">also </w:t>
      </w:r>
      <w:r w:rsidR="00C478A6">
        <w:rPr>
          <w:rFonts w:eastAsiaTheme="minorEastAsia"/>
          <w:sz w:val="22"/>
          <w:szCs w:val="22"/>
          <w:lang w:eastAsia="zh-CN"/>
        </w:rPr>
        <w:t>report the N future time instances in one report</w:t>
      </w:r>
      <w:r w:rsidR="00211111">
        <w:rPr>
          <w:rFonts w:eastAsiaTheme="minorEastAsia"/>
          <w:sz w:val="22"/>
          <w:szCs w:val="22"/>
          <w:lang w:eastAsia="zh-CN"/>
        </w:rPr>
        <w:t xml:space="preserve">, which </w:t>
      </w:r>
      <w:r w:rsidR="00E744A6">
        <w:rPr>
          <w:rFonts w:eastAsiaTheme="minorEastAsia"/>
          <w:sz w:val="22"/>
          <w:szCs w:val="22"/>
          <w:lang w:eastAsia="zh-CN"/>
        </w:rPr>
        <w:t>is similar to the Rel-18 CSI prediction of MIMO</w:t>
      </w:r>
      <w:r w:rsidR="00C478A6">
        <w:rPr>
          <w:rFonts w:eastAsiaTheme="minorEastAsia"/>
          <w:sz w:val="22"/>
          <w:szCs w:val="22"/>
          <w:lang w:eastAsia="zh-CN"/>
        </w:rPr>
        <w:t xml:space="preserve">. The model output could either be beam IDs or RSRP values that would be delivered to the </w:t>
      </w:r>
      <w:r w:rsidR="00783D31">
        <w:rPr>
          <w:rFonts w:eastAsiaTheme="minorEastAsia"/>
          <w:sz w:val="22"/>
          <w:szCs w:val="22"/>
          <w:lang w:eastAsia="zh-CN"/>
        </w:rPr>
        <w:t>NW</w:t>
      </w:r>
      <w:r w:rsidR="00C478A6">
        <w:rPr>
          <w:rFonts w:eastAsiaTheme="minorEastAsia"/>
          <w:sz w:val="22"/>
          <w:szCs w:val="22"/>
          <w:lang w:eastAsia="zh-CN"/>
        </w:rPr>
        <w:t>.</w:t>
      </w:r>
      <w:r w:rsidR="00D7533E">
        <w:rPr>
          <w:rFonts w:eastAsiaTheme="minorEastAsia"/>
          <w:sz w:val="22"/>
          <w:szCs w:val="22"/>
          <w:lang w:eastAsia="zh-CN"/>
        </w:rPr>
        <w:t xml:space="preserve"> </w:t>
      </w:r>
      <w:r w:rsidR="00F56A95">
        <w:rPr>
          <w:rFonts w:eastAsiaTheme="minorEastAsia"/>
          <w:sz w:val="22"/>
          <w:szCs w:val="22"/>
          <w:lang w:eastAsia="zh-CN"/>
        </w:rPr>
        <w:t>By</w:t>
      </w:r>
      <w:r w:rsidR="00915659">
        <w:rPr>
          <w:rFonts w:eastAsiaTheme="minorEastAsia"/>
          <w:sz w:val="22"/>
          <w:szCs w:val="22"/>
          <w:lang w:eastAsia="zh-CN"/>
        </w:rPr>
        <w:t xml:space="preserve"> </w:t>
      </w:r>
      <w:r w:rsidR="00451441">
        <w:rPr>
          <w:rFonts w:eastAsiaTheme="minorEastAsia"/>
          <w:sz w:val="22"/>
          <w:szCs w:val="22"/>
          <w:lang w:eastAsia="zh-CN"/>
        </w:rPr>
        <w:t xml:space="preserve">temporal </w:t>
      </w:r>
      <w:r w:rsidR="00687529">
        <w:rPr>
          <w:rFonts w:eastAsiaTheme="minorEastAsia"/>
          <w:sz w:val="22"/>
          <w:szCs w:val="22"/>
          <w:lang w:eastAsia="zh-CN"/>
        </w:rPr>
        <w:t>compression of</w:t>
      </w:r>
      <w:r w:rsidR="00915659">
        <w:rPr>
          <w:rFonts w:eastAsiaTheme="minorEastAsia"/>
          <w:sz w:val="22"/>
          <w:szCs w:val="22"/>
          <w:lang w:eastAsia="zh-CN"/>
        </w:rPr>
        <w:t xml:space="preserve"> the model output </w:t>
      </w:r>
      <w:r w:rsidR="007227B6">
        <w:rPr>
          <w:rFonts w:eastAsiaTheme="minorEastAsia"/>
          <w:sz w:val="22"/>
          <w:szCs w:val="22"/>
          <w:lang w:eastAsia="zh-CN"/>
        </w:rPr>
        <w:t xml:space="preserve">across </w:t>
      </w:r>
      <w:r w:rsidR="00915659">
        <w:rPr>
          <w:rFonts w:eastAsiaTheme="minorEastAsia"/>
          <w:sz w:val="22"/>
          <w:szCs w:val="22"/>
          <w:lang w:eastAsia="zh-CN"/>
        </w:rPr>
        <w:t xml:space="preserve">N future time instances </w:t>
      </w:r>
      <w:r w:rsidR="00F56A95">
        <w:rPr>
          <w:rFonts w:eastAsiaTheme="minorEastAsia"/>
          <w:sz w:val="22"/>
          <w:szCs w:val="22"/>
          <w:lang w:eastAsia="zh-CN"/>
        </w:rPr>
        <w:t>(e.g</w:t>
      </w:r>
      <w:r w:rsidR="00915659">
        <w:rPr>
          <w:rFonts w:eastAsiaTheme="minorEastAsia"/>
          <w:sz w:val="22"/>
          <w:szCs w:val="22"/>
          <w:lang w:eastAsia="zh-CN"/>
        </w:rPr>
        <w:t xml:space="preserve">. </w:t>
      </w:r>
      <w:r w:rsidR="00B5414D">
        <w:rPr>
          <w:rFonts w:eastAsiaTheme="minorEastAsia"/>
          <w:sz w:val="22"/>
          <w:szCs w:val="22"/>
          <w:lang w:eastAsia="zh-CN"/>
        </w:rPr>
        <w:t xml:space="preserve">differential </w:t>
      </w:r>
      <w:r w:rsidR="00915659">
        <w:rPr>
          <w:rFonts w:eastAsiaTheme="minorEastAsia"/>
          <w:sz w:val="22"/>
          <w:szCs w:val="22"/>
          <w:lang w:eastAsia="zh-CN"/>
        </w:rPr>
        <w:t xml:space="preserve">RSRP over the </w:t>
      </w:r>
      <w:r w:rsidR="00BD663E">
        <w:rPr>
          <w:rFonts w:eastAsiaTheme="minorEastAsia"/>
          <w:sz w:val="22"/>
          <w:szCs w:val="22"/>
          <w:lang w:eastAsia="zh-CN"/>
        </w:rPr>
        <w:t xml:space="preserve">temporal </w:t>
      </w:r>
      <w:r w:rsidR="00915659">
        <w:rPr>
          <w:rFonts w:eastAsiaTheme="minorEastAsia"/>
          <w:sz w:val="22"/>
          <w:szCs w:val="22"/>
          <w:lang w:eastAsia="zh-CN"/>
        </w:rPr>
        <w:t>domain)</w:t>
      </w:r>
      <w:r w:rsidR="009F659D">
        <w:rPr>
          <w:rFonts w:eastAsiaTheme="minorEastAsia"/>
          <w:sz w:val="22"/>
          <w:szCs w:val="22"/>
          <w:lang w:eastAsia="zh-CN"/>
        </w:rPr>
        <w:t>,</w:t>
      </w:r>
      <w:r w:rsidR="00915659">
        <w:rPr>
          <w:rFonts w:eastAsiaTheme="minorEastAsia"/>
          <w:sz w:val="22"/>
          <w:szCs w:val="22"/>
          <w:lang w:eastAsia="zh-CN"/>
        </w:rPr>
        <w:t xml:space="preserve"> reporting overhead could be saved</w:t>
      </w:r>
      <w:r w:rsidR="00F56A95">
        <w:rPr>
          <w:rFonts w:eastAsiaTheme="minorEastAsia"/>
          <w:sz w:val="22"/>
          <w:szCs w:val="22"/>
          <w:lang w:eastAsia="zh-CN"/>
        </w:rPr>
        <w:t xml:space="preserve">. </w:t>
      </w:r>
      <w:r w:rsidR="00D7533E">
        <w:rPr>
          <w:rFonts w:eastAsiaTheme="minorEastAsia"/>
          <w:sz w:val="22"/>
          <w:szCs w:val="22"/>
          <w:lang w:eastAsia="zh-CN"/>
        </w:rPr>
        <w:t>The information about the time</w:t>
      </w:r>
      <w:r w:rsidR="00EF4E96">
        <w:rPr>
          <w:rFonts w:eastAsiaTheme="minorEastAsia"/>
          <w:sz w:val="22"/>
          <w:szCs w:val="22"/>
          <w:lang w:eastAsia="zh-CN"/>
        </w:rPr>
        <w:t xml:space="preserve"> </w:t>
      </w:r>
      <w:r w:rsidR="00D7533E">
        <w:rPr>
          <w:rFonts w:eastAsiaTheme="minorEastAsia"/>
          <w:sz w:val="22"/>
          <w:szCs w:val="22"/>
          <w:lang w:eastAsia="zh-CN"/>
        </w:rPr>
        <w:t xml:space="preserve">stamp can then be conveyed implicitly from the order of the prediction instances. </w:t>
      </w:r>
    </w:p>
    <w:p w14:paraId="2D7EF420" w14:textId="1D955E7D" w:rsidR="000E1A7F" w:rsidRDefault="00D7533E" w:rsidP="00D7533E">
      <w:pPr>
        <w:pStyle w:val="Caption"/>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Proposal </w:t>
      </w:r>
      <w:r w:rsidR="00514799">
        <w:rPr>
          <w:rFonts w:ascii="Times New Roman" w:hAnsi="Times New Roman" w:cs="Times New Roman"/>
          <w:b/>
          <w:i/>
          <w:color w:val="000000" w:themeColor="text1"/>
          <w:sz w:val="22"/>
          <w:szCs w:val="22"/>
          <w:lang w:eastAsia="zh-CN"/>
        </w:rPr>
        <w:t>20</w:t>
      </w:r>
      <w:r w:rsidR="00E314B2">
        <w:rPr>
          <w:rFonts w:ascii="Times New Roman" w:hAnsi="Times New Roman" w:cs="Times New Roman"/>
          <w:b/>
          <w:i/>
          <w:color w:val="000000" w:themeColor="text1"/>
          <w:sz w:val="22"/>
          <w:szCs w:val="22"/>
          <w:lang w:eastAsia="zh-CN"/>
        </w:rPr>
        <w:t xml:space="preserve">: </w:t>
      </w:r>
      <w:r w:rsidR="000E1A7F">
        <w:rPr>
          <w:rFonts w:ascii="Times New Roman" w:hAnsi="Times New Roman" w:cs="Times New Roman"/>
          <w:b/>
          <w:i/>
          <w:color w:val="000000" w:themeColor="text1"/>
          <w:sz w:val="22"/>
          <w:szCs w:val="22"/>
          <w:lang w:eastAsia="zh-CN"/>
        </w:rPr>
        <w:t>For BM-</w:t>
      </w:r>
      <w:r w:rsidR="00132AB4">
        <w:rPr>
          <w:rFonts w:ascii="Times New Roman" w:hAnsi="Times New Roman" w:cs="Times New Roman"/>
          <w:b/>
          <w:i/>
          <w:color w:val="000000" w:themeColor="text1"/>
          <w:sz w:val="22"/>
          <w:szCs w:val="22"/>
          <w:lang w:eastAsia="zh-CN"/>
        </w:rPr>
        <w:t>C</w:t>
      </w:r>
      <w:r w:rsidR="000E1A7F">
        <w:rPr>
          <w:rFonts w:ascii="Times New Roman" w:hAnsi="Times New Roman" w:cs="Times New Roman"/>
          <w:b/>
          <w:i/>
          <w:color w:val="000000" w:themeColor="text1"/>
          <w:sz w:val="22"/>
          <w:szCs w:val="22"/>
          <w:lang w:eastAsia="zh-CN"/>
        </w:rPr>
        <w:t xml:space="preserve">ase 2 with a UE-side model, </w:t>
      </w:r>
      <w:r w:rsidR="00915659">
        <w:rPr>
          <w:rFonts w:ascii="Times New Roman" w:hAnsi="Times New Roman" w:cs="Times New Roman"/>
          <w:b/>
          <w:i/>
          <w:color w:val="000000" w:themeColor="text1"/>
          <w:sz w:val="22"/>
          <w:szCs w:val="22"/>
          <w:lang w:eastAsia="zh-CN"/>
        </w:rPr>
        <w:t xml:space="preserve">the model output </w:t>
      </w:r>
      <w:r w:rsidR="000E1A7F">
        <w:rPr>
          <w:rFonts w:ascii="Times New Roman" w:hAnsi="Times New Roman" w:cs="Times New Roman"/>
          <w:b/>
          <w:i/>
          <w:color w:val="000000" w:themeColor="text1"/>
          <w:sz w:val="22"/>
          <w:szCs w:val="22"/>
          <w:lang w:eastAsia="zh-CN"/>
        </w:rPr>
        <w:t xml:space="preserve">for N future time instances </w:t>
      </w:r>
      <w:r w:rsidR="00915659">
        <w:rPr>
          <w:rFonts w:ascii="Times New Roman" w:hAnsi="Times New Roman" w:cs="Times New Roman"/>
          <w:b/>
          <w:i/>
          <w:color w:val="000000" w:themeColor="text1"/>
          <w:sz w:val="22"/>
          <w:szCs w:val="22"/>
          <w:lang w:eastAsia="zh-CN"/>
        </w:rPr>
        <w:t xml:space="preserve">can be sent in one </w:t>
      </w:r>
      <w:r w:rsidR="000E1A7F">
        <w:rPr>
          <w:rFonts w:ascii="Times New Roman" w:hAnsi="Times New Roman" w:cs="Times New Roman"/>
          <w:b/>
          <w:i/>
          <w:color w:val="000000" w:themeColor="text1"/>
          <w:sz w:val="22"/>
          <w:szCs w:val="22"/>
          <w:lang w:eastAsia="zh-CN"/>
        </w:rPr>
        <w:t>report.</w:t>
      </w:r>
    </w:p>
    <w:p w14:paraId="7A684D78" w14:textId="77777777" w:rsidR="00915659" w:rsidRPr="005C09F1" w:rsidRDefault="00915659" w:rsidP="001126CA">
      <w:pPr>
        <w:pStyle w:val="Caption"/>
        <w:numPr>
          <w:ilvl w:val="0"/>
          <w:numId w:val="21"/>
        </w:numPr>
        <w:spacing w:before="120" w:after="120"/>
        <w:rPr>
          <w:b/>
          <w:i/>
          <w:color w:val="000000" w:themeColor="text1"/>
          <w:sz w:val="22"/>
          <w:szCs w:val="22"/>
          <w:lang w:eastAsia="zh-CN"/>
        </w:rPr>
      </w:pPr>
      <w:r w:rsidRPr="001126CA">
        <w:rPr>
          <w:rFonts w:ascii="Times New Roman" w:hAnsi="Times New Roman" w:cs="Times New Roman"/>
          <w:b/>
          <w:i/>
          <w:color w:val="000000" w:themeColor="text1"/>
          <w:sz w:val="22"/>
          <w:szCs w:val="22"/>
          <w:lang w:eastAsia="zh-CN"/>
        </w:rPr>
        <w:lastRenderedPageBreak/>
        <w:t xml:space="preserve">Overhead </w:t>
      </w:r>
      <w:r>
        <w:rPr>
          <w:rFonts w:ascii="Times New Roman" w:hAnsi="Times New Roman" w:cs="Times New Roman"/>
          <w:b/>
          <w:i/>
          <w:color w:val="000000" w:themeColor="text1"/>
          <w:sz w:val="22"/>
          <w:szCs w:val="22"/>
          <w:lang w:eastAsia="zh-CN"/>
        </w:rPr>
        <w:t>reduction techniques</w:t>
      </w:r>
      <w:r w:rsidR="006069FA">
        <w:rPr>
          <w:rFonts w:ascii="Times New Roman" w:hAnsi="Times New Roman" w:cs="Times New Roman"/>
          <w:b/>
          <w:i/>
          <w:color w:val="000000" w:themeColor="text1"/>
          <w:sz w:val="22"/>
          <w:szCs w:val="22"/>
          <w:lang w:eastAsia="zh-CN"/>
        </w:rPr>
        <w:t xml:space="preserve"> can be considered</w:t>
      </w:r>
      <w:r>
        <w:rPr>
          <w:rFonts w:ascii="Times New Roman" w:hAnsi="Times New Roman" w:cs="Times New Roman"/>
          <w:b/>
          <w:i/>
          <w:color w:val="000000" w:themeColor="text1"/>
          <w:sz w:val="22"/>
          <w:szCs w:val="22"/>
          <w:lang w:eastAsia="zh-CN"/>
        </w:rPr>
        <w:t>, e.g. model output compression</w:t>
      </w:r>
      <w:r w:rsidR="00187CB1" w:rsidRPr="00187CB1">
        <w:rPr>
          <w:rFonts w:ascii="Times New Roman" w:hAnsi="Times New Roman" w:cs="Times New Roman"/>
          <w:b/>
          <w:i/>
          <w:color w:val="000000" w:themeColor="text1"/>
          <w:sz w:val="22"/>
          <w:szCs w:val="22"/>
          <w:lang w:eastAsia="zh-CN"/>
        </w:rPr>
        <w:t xml:space="preserve"> </w:t>
      </w:r>
      <w:r w:rsidR="00187CB1">
        <w:rPr>
          <w:rFonts w:ascii="Times New Roman" w:hAnsi="Times New Roman" w:cs="Times New Roman"/>
          <w:b/>
          <w:i/>
          <w:color w:val="000000" w:themeColor="text1"/>
          <w:sz w:val="22"/>
          <w:szCs w:val="22"/>
          <w:lang w:eastAsia="zh-CN"/>
        </w:rPr>
        <w:t>with differential RSRP</w:t>
      </w:r>
      <w:r>
        <w:rPr>
          <w:rFonts w:ascii="Times New Roman" w:hAnsi="Times New Roman" w:cs="Times New Roman"/>
          <w:b/>
          <w:i/>
          <w:color w:val="000000" w:themeColor="text1"/>
          <w:sz w:val="22"/>
          <w:szCs w:val="22"/>
          <w:lang w:eastAsia="zh-CN"/>
        </w:rPr>
        <w:t xml:space="preserve"> over temporal domain</w:t>
      </w:r>
      <w:r w:rsidR="0069098E">
        <w:rPr>
          <w:rFonts w:ascii="Times New Roman" w:hAnsi="Times New Roman" w:cs="Times New Roman"/>
          <w:b/>
          <w:i/>
          <w:color w:val="000000" w:themeColor="text1"/>
          <w:sz w:val="22"/>
          <w:szCs w:val="22"/>
          <w:lang w:eastAsia="zh-CN"/>
        </w:rPr>
        <w:t>.</w:t>
      </w:r>
    </w:p>
    <w:p w14:paraId="0E70F4FD" w14:textId="77777777" w:rsidR="001B69E9" w:rsidRPr="00EC5F8D" w:rsidRDefault="000E1A7F" w:rsidP="00EC5F8D">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The time stamp of the reports can be derived implicitly from the order of the prediction instances.</w:t>
      </w:r>
    </w:p>
    <w:p w14:paraId="1E73377F" w14:textId="77777777" w:rsidR="00486075" w:rsidRPr="0088539B" w:rsidRDefault="00761E08" w:rsidP="00486075">
      <w:pPr>
        <w:overflowPunct w:val="0"/>
        <w:autoSpaceDE w:val="0"/>
        <w:autoSpaceDN w:val="0"/>
        <w:adjustRightInd w:val="0"/>
        <w:spacing w:before="120" w:after="120"/>
        <w:textAlignment w:val="baseline"/>
        <w:rPr>
          <w:rFonts w:eastAsiaTheme="minorEastAsia"/>
          <w:b/>
          <w:sz w:val="22"/>
          <w:szCs w:val="22"/>
          <w:u w:val="single"/>
          <w:lang w:eastAsia="zh-CN"/>
        </w:rPr>
      </w:pPr>
      <w:r>
        <w:rPr>
          <w:rFonts w:eastAsiaTheme="minorEastAsia"/>
          <w:b/>
          <w:sz w:val="22"/>
          <w:szCs w:val="22"/>
          <w:u w:val="single"/>
          <w:lang w:eastAsia="zh-CN"/>
        </w:rPr>
        <w:t>Indication of</w:t>
      </w:r>
      <w:r w:rsidR="000D2221">
        <w:rPr>
          <w:rFonts w:eastAsiaTheme="minorEastAsia"/>
          <w:b/>
          <w:sz w:val="22"/>
          <w:szCs w:val="22"/>
          <w:u w:val="single"/>
          <w:lang w:eastAsia="zh-CN"/>
        </w:rPr>
        <w:t xml:space="preserve"> o</w:t>
      </w:r>
      <w:r w:rsidR="00BF7E63">
        <w:rPr>
          <w:rFonts w:eastAsiaTheme="minorEastAsia"/>
          <w:b/>
          <w:sz w:val="22"/>
          <w:szCs w:val="22"/>
          <w:u w:val="single"/>
          <w:lang w:eastAsia="zh-CN"/>
        </w:rPr>
        <w:t>bservation window</w:t>
      </w:r>
    </w:p>
    <w:p w14:paraId="4524D5B5" w14:textId="44E322C9" w:rsidR="00B62CA2" w:rsidRDefault="001253B5" w:rsidP="00B62CA2">
      <w:pPr>
        <w:snapToGrid w:val="0"/>
        <w:spacing w:after="120"/>
        <w:rPr>
          <w:rFonts w:eastAsiaTheme="minorEastAsia"/>
          <w:sz w:val="22"/>
          <w:szCs w:val="22"/>
          <w:lang w:eastAsia="zh-CN"/>
        </w:rPr>
      </w:pPr>
      <w:r>
        <w:rPr>
          <w:rFonts w:eastAsiaTheme="minorEastAsia"/>
          <w:sz w:val="22"/>
          <w:szCs w:val="22"/>
          <w:lang w:eastAsia="zh-CN"/>
        </w:rPr>
        <w:t>M</w:t>
      </w:r>
      <w:r w:rsidR="00B62CA2">
        <w:rPr>
          <w:rFonts w:eastAsiaTheme="minorEastAsia"/>
          <w:sz w:val="22"/>
          <w:szCs w:val="22"/>
          <w:lang w:eastAsia="zh-CN"/>
        </w:rPr>
        <w:t xml:space="preserve">odel inference may require </w:t>
      </w:r>
      <w:r w:rsidR="00D2387E">
        <w:rPr>
          <w:rFonts w:eastAsiaTheme="minorEastAsia"/>
          <w:sz w:val="22"/>
          <w:szCs w:val="22"/>
          <w:lang w:eastAsia="zh-CN"/>
        </w:rPr>
        <w:t xml:space="preserve">the input of </w:t>
      </w:r>
      <w:r w:rsidR="00B62CA2">
        <w:rPr>
          <w:rFonts w:eastAsiaTheme="minorEastAsia"/>
          <w:sz w:val="22"/>
          <w:szCs w:val="22"/>
          <w:lang w:eastAsia="zh-CN"/>
        </w:rPr>
        <w:t>RSRP</w:t>
      </w:r>
      <w:r w:rsidR="00D2387E">
        <w:rPr>
          <w:rFonts w:eastAsiaTheme="minorEastAsia"/>
          <w:sz w:val="22"/>
          <w:szCs w:val="22"/>
          <w:lang w:eastAsia="zh-CN"/>
        </w:rPr>
        <w:t>s</w:t>
      </w:r>
      <w:r w:rsidR="00B62CA2">
        <w:rPr>
          <w:rFonts w:eastAsiaTheme="minorEastAsia"/>
          <w:sz w:val="22"/>
          <w:szCs w:val="22"/>
          <w:lang w:eastAsia="zh-CN"/>
        </w:rPr>
        <w:t xml:space="preserve"> for multiple </w:t>
      </w:r>
      <w:r w:rsidR="00B62CA2" w:rsidRPr="0045278F">
        <w:rPr>
          <w:rFonts w:eastAsiaTheme="minorEastAsia"/>
          <w:sz w:val="22"/>
          <w:szCs w:val="22"/>
          <w:lang w:eastAsia="zh-CN"/>
        </w:rPr>
        <w:t xml:space="preserve">past time instances </w:t>
      </w:r>
      <w:r w:rsidR="00B62CA2">
        <w:rPr>
          <w:rFonts w:eastAsiaTheme="minorEastAsia"/>
          <w:sz w:val="22"/>
          <w:szCs w:val="22"/>
          <w:lang w:eastAsia="zh-CN"/>
        </w:rPr>
        <w:t>in</w:t>
      </w:r>
      <w:r w:rsidR="00DE4140">
        <w:rPr>
          <w:rFonts w:eastAsiaTheme="minorEastAsia"/>
          <w:sz w:val="22"/>
          <w:szCs w:val="22"/>
          <w:lang w:eastAsia="zh-CN"/>
        </w:rPr>
        <w:t xml:space="preserve"> the</w:t>
      </w:r>
      <w:r w:rsidR="00B62CA2">
        <w:rPr>
          <w:rFonts w:eastAsiaTheme="minorEastAsia"/>
          <w:sz w:val="22"/>
          <w:szCs w:val="22"/>
          <w:lang w:eastAsia="zh-CN"/>
        </w:rPr>
        <w:t xml:space="preserve"> observation window</w:t>
      </w:r>
      <w:r w:rsidR="00FE0F23">
        <w:rPr>
          <w:rFonts w:eastAsiaTheme="minorEastAsia"/>
          <w:sz w:val="22"/>
          <w:szCs w:val="22"/>
          <w:lang w:eastAsia="zh-CN"/>
        </w:rPr>
        <w:t xml:space="preserve">, so how to </w:t>
      </w:r>
      <w:r w:rsidR="00EA0CF3">
        <w:rPr>
          <w:rFonts w:eastAsiaTheme="minorEastAsia"/>
          <w:sz w:val="22"/>
          <w:szCs w:val="22"/>
          <w:lang w:eastAsia="zh-CN"/>
        </w:rPr>
        <w:t>indicate</w:t>
      </w:r>
      <w:r w:rsidR="00FE0F23">
        <w:rPr>
          <w:rFonts w:eastAsiaTheme="minorEastAsia"/>
          <w:sz w:val="22"/>
          <w:szCs w:val="22"/>
          <w:lang w:eastAsia="zh-CN"/>
        </w:rPr>
        <w:t xml:space="preserve"> the observation window needs to be discussed</w:t>
      </w:r>
      <w:r w:rsidR="00B62CA2">
        <w:rPr>
          <w:rFonts w:eastAsiaTheme="minorEastAsia"/>
          <w:sz w:val="22"/>
          <w:szCs w:val="22"/>
          <w:lang w:eastAsia="zh-CN"/>
        </w:rPr>
        <w:t xml:space="preserve">. </w:t>
      </w:r>
      <w:r w:rsidR="000B01A6">
        <w:rPr>
          <w:rFonts w:eastAsiaTheme="minorEastAsia"/>
          <w:sz w:val="22"/>
          <w:szCs w:val="22"/>
          <w:lang w:eastAsia="zh-CN"/>
        </w:rPr>
        <w:t>For</w:t>
      </w:r>
      <w:r w:rsidR="00B62CA2">
        <w:rPr>
          <w:rFonts w:eastAsiaTheme="minorEastAsia"/>
          <w:sz w:val="22"/>
          <w:szCs w:val="22"/>
          <w:lang w:eastAsia="zh-CN"/>
        </w:rPr>
        <w:t xml:space="preserve"> </w:t>
      </w:r>
      <w:r w:rsidR="002717FD">
        <w:rPr>
          <w:rFonts w:eastAsiaTheme="minorEastAsia"/>
          <w:sz w:val="22"/>
          <w:szCs w:val="22"/>
          <w:lang w:eastAsia="zh-CN"/>
        </w:rPr>
        <w:t>P-</w:t>
      </w:r>
      <w:r w:rsidR="00B62CA2">
        <w:rPr>
          <w:rFonts w:eastAsiaTheme="minorEastAsia"/>
          <w:sz w:val="22"/>
          <w:szCs w:val="22"/>
          <w:lang w:eastAsia="zh-CN"/>
        </w:rPr>
        <w:t xml:space="preserve">CSI and </w:t>
      </w:r>
      <w:r w:rsidR="002717FD">
        <w:rPr>
          <w:rFonts w:eastAsiaTheme="minorEastAsia"/>
          <w:sz w:val="22"/>
          <w:szCs w:val="22"/>
          <w:lang w:eastAsia="zh-CN"/>
        </w:rPr>
        <w:t>SP-</w:t>
      </w:r>
      <w:r w:rsidR="00B62CA2">
        <w:rPr>
          <w:rFonts w:eastAsiaTheme="minorEastAsia"/>
          <w:sz w:val="22"/>
          <w:szCs w:val="22"/>
          <w:lang w:eastAsia="zh-CN"/>
        </w:rPr>
        <w:t>CSI</w:t>
      </w:r>
      <w:r w:rsidR="00794690">
        <w:rPr>
          <w:rFonts w:eastAsiaTheme="minorEastAsia"/>
          <w:sz w:val="22"/>
          <w:szCs w:val="22"/>
          <w:lang w:eastAsia="zh-CN"/>
        </w:rPr>
        <w:t xml:space="preserve">, </w:t>
      </w:r>
      <w:r w:rsidR="000636F0">
        <w:rPr>
          <w:rFonts w:eastAsiaTheme="minorEastAsia"/>
          <w:sz w:val="22"/>
          <w:szCs w:val="22"/>
          <w:lang w:eastAsia="zh-CN"/>
        </w:rPr>
        <w:t xml:space="preserve">the </w:t>
      </w:r>
      <w:r w:rsidR="00794690">
        <w:rPr>
          <w:rFonts w:eastAsiaTheme="minorEastAsia"/>
          <w:sz w:val="22"/>
          <w:szCs w:val="22"/>
          <w:lang w:eastAsia="zh-CN"/>
        </w:rPr>
        <w:t>UE can</w:t>
      </w:r>
      <w:r w:rsidR="005F593D">
        <w:rPr>
          <w:rFonts w:eastAsiaTheme="minorEastAsia"/>
          <w:sz w:val="22"/>
          <w:szCs w:val="22"/>
          <w:lang w:eastAsia="zh-CN"/>
        </w:rPr>
        <w:t xml:space="preserve"> measure resource sets of multiple past time instances subject to separate periods</w:t>
      </w:r>
      <w:r w:rsidR="00794690">
        <w:rPr>
          <w:rFonts w:eastAsiaTheme="minorEastAsia"/>
          <w:sz w:val="22"/>
          <w:szCs w:val="22"/>
          <w:lang w:eastAsia="zh-CN"/>
        </w:rPr>
        <w:t xml:space="preserve"> </w:t>
      </w:r>
      <w:r w:rsidR="00091A24">
        <w:rPr>
          <w:rFonts w:eastAsiaTheme="minorEastAsia"/>
          <w:sz w:val="22"/>
          <w:szCs w:val="22"/>
          <w:lang w:eastAsia="zh-CN"/>
        </w:rPr>
        <w:t>by implementation</w:t>
      </w:r>
      <w:r w:rsidR="00B62CA2">
        <w:rPr>
          <w:rFonts w:eastAsiaTheme="minorEastAsia"/>
          <w:sz w:val="22"/>
          <w:szCs w:val="22"/>
          <w:lang w:eastAsia="zh-CN"/>
        </w:rPr>
        <w:t xml:space="preserve">. </w:t>
      </w:r>
      <w:r w:rsidR="006B1F21">
        <w:rPr>
          <w:rFonts w:eastAsiaTheme="minorEastAsia"/>
          <w:sz w:val="22"/>
          <w:szCs w:val="22"/>
          <w:lang w:eastAsia="zh-CN"/>
        </w:rPr>
        <w:t xml:space="preserve">For </w:t>
      </w:r>
      <w:r w:rsidR="001E41E3">
        <w:rPr>
          <w:rFonts w:eastAsiaTheme="minorEastAsia"/>
          <w:sz w:val="22"/>
          <w:szCs w:val="22"/>
          <w:lang w:eastAsia="zh-CN"/>
        </w:rPr>
        <w:t>A-</w:t>
      </w:r>
      <w:r w:rsidR="006B1F21">
        <w:rPr>
          <w:rFonts w:eastAsiaTheme="minorEastAsia"/>
          <w:sz w:val="22"/>
          <w:szCs w:val="22"/>
          <w:lang w:eastAsia="zh-CN"/>
        </w:rPr>
        <w:t>CSI</w:t>
      </w:r>
      <w:r w:rsidR="00B62CA2">
        <w:rPr>
          <w:rFonts w:eastAsiaTheme="minorEastAsia"/>
          <w:sz w:val="22"/>
          <w:szCs w:val="22"/>
          <w:lang w:eastAsia="zh-CN"/>
        </w:rPr>
        <w:t xml:space="preserve">, </w:t>
      </w:r>
      <w:r w:rsidR="006B1F21">
        <w:rPr>
          <w:rFonts w:eastAsiaTheme="minorEastAsia"/>
          <w:sz w:val="22"/>
          <w:szCs w:val="22"/>
          <w:lang w:eastAsia="zh-CN"/>
        </w:rPr>
        <w:t xml:space="preserve">however, </w:t>
      </w:r>
      <w:r w:rsidR="000D7B5C">
        <w:rPr>
          <w:rFonts w:eastAsiaTheme="minorEastAsia"/>
          <w:sz w:val="22"/>
          <w:szCs w:val="22"/>
          <w:lang w:eastAsia="zh-CN"/>
        </w:rPr>
        <w:t>UE</w:t>
      </w:r>
      <w:r w:rsidR="00B62CA2">
        <w:rPr>
          <w:rFonts w:eastAsiaTheme="minorEastAsia"/>
          <w:sz w:val="22"/>
          <w:szCs w:val="22"/>
          <w:lang w:eastAsia="zh-CN"/>
        </w:rPr>
        <w:t xml:space="preserve"> needs to be </w:t>
      </w:r>
      <w:r w:rsidR="000D7B5C">
        <w:rPr>
          <w:rFonts w:eastAsiaTheme="minorEastAsia"/>
          <w:sz w:val="22"/>
          <w:szCs w:val="22"/>
          <w:lang w:eastAsia="zh-CN"/>
        </w:rPr>
        <w:t>indicated</w:t>
      </w:r>
      <w:r w:rsidR="00B62CA2">
        <w:rPr>
          <w:rFonts w:eastAsiaTheme="minorEastAsia"/>
          <w:sz w:val="22"/>
          <w:szCs w:val="22"/>
          <w:lang w:eastAsia="zh-CN"/>
        </w:rPr>
        <w:t xml:space="preserve"> </w:t>
      </w:r>
      <w:r w:rsidR="000D7B5C">
        <w:rPr>
          <w:rFonts w:eastAsiaTheme="minorEastAsia"/>
          <w:sz w:val="22"/>
          <w:szCs w:val="22"/>
          <w:lang w:eastAsia="zh-CN"/>
        </w:rPr>
        <w:t xml:space="preserve">with </w:t>
      </w:r>
      <w:r w:rsidR="009A2156">
        <w:rPr>
          <w:rFonts w:eastAsiaTheme="minorEastAsia"/>
          <w:sz w:val="22"/>
          <w:szCs w:val="22"/>
          <w:lang w:eastAsia="zh-CN"/>
        </w:rPr>
        <w:t xml:space="preserve">the </w:t>
      </w:r>
      <w:r w:rsidR="00B62CA2">
        <w:rPr>
          <w:rFonts w:eastAsiaTheme="minorEastAsia"/>
          <w:sz w:val="22"/>
          <w:szCs w:val="22"/>
          <w:lang w:eastAsia="zh-CN"/>
        </w:rPr>
        <w:t xml:space="preserve">multiple </w:t>
      </w:r>
      <w:r w:rsidR="009A2156">
        <w:rPr>
          <w:rFonts w:eastAsiaTheme="minorEastAsia"/>
          <w:sz w:val="22"/>
          <w:szCs w:val="22"/>
          <w:lang w:eastAsia="zh-CN"/>
        </w:rPr>
        <w:t>time instances</w:t>
      </w:r>
      <w:r w:rsidR="00B62CA2">
        <w:rPr>
          <w:rFonts w:eastAsiaTheme="minorEastAsia"/>
          <w:sz w:val="22"/>
          <w:szCs w:val="22"/>
          <w:lang w:eastAsia="zh-CN"/>
        </w:rPr>
        <w:t xml:space="preserve"> for each inference </w:t>
      </w:r>
      <w:r w:rsidR="009A2156">
        <w:rPr>
          <w:rFonts w:eastAsiaTheme="minorEastAsia"/>
          <w:sz w:val="22"/>
          <w:szCs w:val="22"/>
          <w:lang w:eastAsia="zh-CN"/>
        </w:rPr>
        <w:t>occasion</w:t>
      </w:r>
      <w:r w:rsidR="00B62CA2">
        <w:rPr>
          <w:rFonts w:eastAsiaTheme="minorEastAsia"/>
          <w:sz w:val="22"/>
          <w:szCs w:val="22"/>
          <w:lang w:eastAsia="zh-CN"/>
        </w:rPr>
        <w:t xml:space="preserve">. </w:t>
      </w:r>
      <w:r w:rsidR="00BB14D2">
        <w:rPr>
          <w:rFonts w:eastAsiaTheme="minorEastAsia"/>
          <w:sz w:val="22"/>
          <w:szCs w:val="22"/>
          <w:lang w:eastAsia="zh-CN"/>
        </w:rPr>
        <w:t>That needs to introduce</w:t>
      </w:r>
      <w:r w:rsidR="00B62CA2">
        <w:rPr>
          <w:rFonts w:eastAsiaTheme="minorEastAsia"/>
          <w:sz w:val="22"/>
          <w:szCs w:val="22"/>
          <w:lang w:eastAsia="zh-CN"/>
        </w:rPr>
        <w:t xml:space="preserve"> one </w:t>
      </w:r>
      <w:r w:rsidR="00CC00C4">
        <w:rPr>
          <w:rFonts w:eastAsiaTheme="minorEastAsia"/>
          <w:sz w:val="22"/>
          <w:szCs w:val="22"/>
          <w:lang w:eastAsia="zh-CN"/>
        </w:rPr>
        <w:t xml:space="preserve">DCI </w:t>
      </w:r>
      <w:r w:rsidR="00B62CA2">
        <w:rPr>
          <w:rFonts w:eastAsiaTheme="minorEastAsia"/>
          <w:sz w:val="22"/>
          <w:szCs w:val="22"/>
          <w:lang w:eastAsia="zh-CN"/>
        </w:rPr>
        <w:t>triggering multiple CSI-RS</w:t>
      </w:r>
      <w:r w:rsidR="00B62CA2" w:rsidRPr="00760EDD">
        <w:rPr>
          <w:rFonts w:eastAsiaTheme="minorEastAsia"/>
          <w:sz w:val="22"/>
          <w:szCs w:val="22"/>
          <w:lang w:eastAsia="zh-CN"/>
        </w:rPr>
        <w:t xml:space="preserve"> resource</w:t>
      </w:r>
      <w:r w:rsidR="00B62CA2">
        <w:rPr>
          <w:rFonts w:eastAsiaTheme="minorEastAsia"/>
          <w:sz w:val="22"/>
          <w:szCs w:val="22"/>
          <w:lang w:eastAsia="zh-CN"/>
        </w:rPr>
        <w:t xml:space="preserve"> s</w:t>
      </w:r>
      <w:r w:rsidR="00B62CA2" w:rsidRPr="00760EDD">
        <w:rPr>
          <w:rFonts w:eastAsiaTheme="minorEastAsia"/>
          <w:sz w:val="22"/>
          <w:szCs w:val="22"/>
          <w:lang w:eastAsia="zh-CN"/>
        </w:rPr>
        <w:t>et</w:t>
      </w:r>
      <w:r w:rsidR="00B62CA2">
        <w:rPr>
          <w:rFonts w:eastAsiaTheme="minorEastAsia"/>
          <w:sz w:val="22"/>
          <w:szCs w:val="22"/>
          <w:lang w:eastAsia="zh-CN"/>
        </w:rPr>
        <w:t xml:space="preserve">s. A similar </w:t>
      </w:r>
      <w:r w:rsidR="00B62CA2" w:rsidRPr="00760EDD">
        <w:rPr>
          <w:rFonts w:eastAsiaTheme="minorEastAsia"/>
          <w:sz w:val="22"/>
          <w:szCs w:val="22"/>
          <w:lang w:eastAsia="zh-CN"/>
        </w:rPr>
        <w:t>mechanism</w:t>
      </w:r>
      <w:r w:rsidR="00B62CA2">
        <w:rPr>
          <w:rFonts w:eastAsiaTheme="minorEastAsia"/>
          <w:sz w:val="22"/>
          <w:szCs w:val="22"/>
          <w:lang w:eastAsia="zh-CN"/>
        </w:rPr>
        <w:t xml:space="preserve"> has already been specified in MIMO for Rel-18 to support UE-side CSI prediction. </w:t>
      </w:r>
      <w:r w:rsidR="006B31E4">
        <w:rPr>
          <w:rFonts w:eastAsiaTheme="minorEastAsia"/>
          <w:sz w:val="22"/>
          <w:szCs w:val="22"/>
          <w:lang w:eastAsia="zh-CN"/>
        </w:rPr>
        <w:t xml:space="preserve">To support </w:t>
      </w:r>
      <w:r w:rsidR="006B31E4" w:rsidRPr="00465839">
        <w:rPr>
          <w:rFonts w:eastAsiaTheme="minorEastAsia"/>
          <w:sz w:val="22"/>
          <w:szCs w:val="22"/>
          <w:lang w:eastAsia="zh-CN"/>
        </w:rPr>
        <w:t>BM-Case</w:t>
      </w:r>
      <w:r w:rsidR="006B31E4">
        <w:rPr>
          <w:rFonts w:eastAsiaTheme="minorEastAsia"/>
          <w:sz w:val="22"/>
          <w:szCs w:val="22"/>
          <w:lang w:eastAsia="zh-CN"/>
        </w:rPr>
        <w:t xml:space="preserve"> </w:t>
      </w:r>
      <w:r w:rsidR="006B31E4" w:rsidRPr="00465839">
        <w:rPr>
          <w:rFonts w:eastAsiaTheme="minorEastAsia"/>
          <w:sz w:val="22"/>
          <w:szCs w:val="22"/>
          <w:lang w:eastAsia="zh-CN"/>
        </w:rPr>
        <w:t>2</w:t>
      </w:r>
      <w:r w:rsidR="006B31E4">
        <w:rPr>
          <w:rFonts w:eastAsiaTheme="minorEastAsia"/>
          <w:sz w:val="22"/>
          <w:szCs w:val="22"/>
          <w:lang w:eastAsia="zh-CN"/>
        </w:rPr>
        <w:t>, it can be considered to extend t</w:t>
      </w:r>
      <w:r w:rsidR="00B62CA2">
        <w:rPr>
          <w:rFonts w:eastAsiaTheme="minorEastAsia"/>
          <w:sz w:val="22"/>
          <w:szCs w:val="22"/>
          <w:lang w:eastAsia="zh-CN"/>
        </w:rPr>
        <w:t>h</w:t>
      </w:r>
      <w:r w:rsidR="00364EC9">
        <w:rPr>
          <w:rFonts w:eastAsiaTheme="minorEastAsia"/>
          <w:sz w:val="22"/>
          <w:szCs w:val="22"/>
          <w:lang w:eastAsia="zh-CN"/>
        </w:rPr>
        <w:t xml:space="preserve">e Rel-18 MIMO </w:t>
      </w:r>
      <w:r w:rsidR="00B62CA2" w:rsidRPr="00760EDD">
        <w:rPr>
          <w:rFonts w:eastAsiaTheme="minorEastAsia"/>
          <w:sz w:val="22"/>
          <w:szCs w:val="22"/>
          <w:lang w:eastAsia="zh-CN"/>
        </w:rPr>
        <w:t>mechanism</w:t>
      </w:r>
      <w:r w:rsidR="00B62CA2">
        <w:rPr>
          <w:rFonts w:eastAsiaTheme="minorEastAsia"/>
          <w:sz w:val="22"/>
          <w:szCs w:val="22"/>
          <w:lang w:eastAsia="zh-CN"/>
        </w:rPr>
        <w:t xml:space="preserve"> from CSI-RS resource to CSI-RS</w:t>
      </w:r>
      <w:r w:rsidR="00B62CA2" w:rsidRPr="00760EDD">
        <w:rPr>
          <w:rFonts w:eastAsiaTheme="minorEastAsia"/>
          <w:sz w:val="22"/>
          <w:szCs w:val="22"/>
          <w:lang w:eastAsia="zh-CN"/>
        </w:rPr>
        <w:t xml:space="preserve"> resource</w:t>
      </w:r>
      <w:r w:rsidR="00B62CA2">
        <w:rPr>
          <w:rFonts w:eastAsiaTheme="minorEastAsia"/>
          <w:sz w:val="22"/>
          <w:szCs w:val="22"/>
          <w:lang w:eastAsia="zh-CN"/>
        </w:rPr>
        <w:t xml:space="preserve"> s</w:t>
      </w:r>
      <w:r w:rsidR="00B62CA2" w:rsidRPr="00760EDD">
        <w:rPr>
          <w:rFonts w:eastAsiaTheme="minorEastAsia"/>
          <w:sz w:val="22"/>
          <w:szCs w:val="22"/>
          <w:lang w:eastAsia="zh-CN"/>
        </w:rPr>
        <w:t>et</w:t>
      </w:r>
      <w:r w:rsidR="00424F66">
        <w:rPr>
          <w:rFonts w:eastAsiaTheme="minorEastAsia"/>
          <w:sz w:val="22"/>
          <w:szCs w:val="22"/>
          <w:lang w:eastAsia="zh-CN"/>
        </w:rPr>
        <w:t>s</w:t>
      </w:r>
      <w:r w:rsidR="00B62CA2">
        <w:rPr>
          <w:rFonts w:eastAsiaTheme="minorEastAsia"/>
          <w:sz w:val="22"/>
          <w:szCs w:val="22"/>
          <w:lang w:eastAsia="zh-CN"/>
        </w:rPr>
        <w:t xml:space="preserve">. Furthermore, considering the </w:t>
      </w:r>
      <w:r w:rsidR="00B62CA2" w:rsidRPr="00760EDD">
        <w:rPr>
          <w:rFonts w:eastAsiaTheme="minorEastAsia"/>
          <w:sz w:val="22"/>
          <w:szCs w:val="22"/>
          <w:lang w:eastAsia="zh-CN"/>
        </w:rPr>
        <w:t>interval</w:t>
      </w:r>
      <w:r w:rsidR="00B62CA2">
        <w:rPr>
          <w:rFonts w:eastAsiaTheme="minorEastAsia"/>
          <w:sz w:val="22"/>
          <w:szCs w:val="22"/>
          <w:lang w:eastAsia="zh-CN"/>
        </w:rPr>
        <w:t xml:space="preserve"> between two CSI-RS</w:t>
      </w:r>
      <w:r w:rsidR="00B62CA2" w:rsidRPr="00760EDD">
        <w:rPr>
          <w:rFonts w:eastAsiaTheme="minorEastAsia"/>
          <w:sz w:val="22"/>
          <w:szCs w:val="22"/>
          <w:lang w:eastAsia="zh-CN"/>
        </w:rPr>
        <w:t xml:space="preserve"> resource</w:t>
      </w:r>
      <w:r w:rsidR="00B62CA2">
        <w:rPr>
          <w:rFonts w:eastAsiaTheme="minorEastAsia"/>
          <w:sz w:val="22"/>
          <w:szCs w:val="22"/>
          <w:lang w:eastAsia="zh-CN"/>
        </w:rPr>
        <w:t xml:space="preserve"> s</w:t>
      </w:r>
      <w:r w:rsidR="00B62CA2" w:rsidRPr="00760EDD">
        <w:rPr>
          <w:rFonts w:eastAsiaTheme="minorEastAsia"/>
          <w:sz w:val="22"/>
          <w:szCs w:val="22"/>
          <w:lang w:eastAsia="zh-CN"/>
        </w:rPr>
        <w:t>et</w:t>
      </w:r>
      <w:r w:rsidR="00B62CA2">
        <w:rPr>
          <w:rFonts w:eastAsiaTheme="minorEastAsia"/>
          <w:sz w:val="22"/>
          <w:szCs w:val="22"/>
          <w:lang w:eastAsia="zh-CN"/>
        </w:rPr>
        <w:t xml:space="preserve">s may be up to tens of ms, the </w:t>
      </w:r>
      <w:r w:rsidR="00B62CA2" w:rsidRPr="00760EDD">
        <w:rPr>
          <w:rFonts w:eastAsiaTheme="minorEastAsia"/>
          <w:sz w:val="22"/>
          <w:szCs w:val="22"/>
          <w:lang w:eastAsia="zh-CN"/>
        </w:rPr>
        <w:t>CSI processing criteria</w:t>
      </w:r>
      <w:r w:rsidR="00B62CA2">
        <w:rPr>
          <w:rFonts w:eastAsiaTheme="minorEastAsia"/>
          <w:sz w:val="22"/>
          <w:szCs w:val="22"/>
          <w:lang w:eastAsia="zh-CN"/>
        </w:rPr>
        <w:t xml:space="preserve"> should be also </w:t>
      </w:r>
      <w:r w:rsidR="001526C6">
        <w:rPr>
          <w:rFonts w:eastAsiaTheme="minorEastAsia"/>
          <w:sz w:val="22"/>
          <w:szCs w:val="22"/>
          <w:lang w:eastAsia="zh-CN"/>
        </w:rPr>
        <w:t>discussed</w:t>
      </w:r>
      <w:r w:rsidR="00B62CA2">
        <w:rPr>
          <w:rFonts w:eastAsiaTheme="minorEastAsia"/>
          <w:sz w:val="22"/>
          <w:szCs w:val="22"/>
          <w:lang w:eastAsia="zh-CN"/>
        </w:rPr>
        <w:t xml:space="preserve"> for such case.</w:t>
      </w:r>
    </w:p>
    <w:p w14:paraId="3127610A" w14:textId="45329C43" w:rsidR="00B62CA2" w:rsidRPr="00320113" w:rsidRDefault="00B62CA2" w:rsidP="00320113">
      <w:pPr>
        <w:snapToGrid w:val="0"/>
        <w:spacing w:after="120"/>
        <w:rPr>
          <w:rFonts w:eastAsiaTheme="minorEastAsia"/>
          <w:sz w:val="22"/>
          <w:szCs w:val="22"/>
          <w:lang w:eastAsia="zh-CN"/>
        </w:rPr>
      </w:pPr>
      <w:r>
        <w:rPr>
          <w:b/>
          <w:i/>
          <w:sz w:val="22"/>
          <w:szCs w:val="22"/>
        </w:rPr>
        <w:t>Proposal</w:t>
      </w:r>
      <w:r w:rsidRPr="00E81369">
        <w:rPr>
          <w:b/>
          <w:i/>
          <w:sz w:val="22"/>
          <w:szCs w:val="22"/>
        </w:rPr>
        <w:t xml:space="preserve"> </w:t>
      </w:r>
      <w:r w:rsidR="00514799">
        <w:rPr>
          <w:b/>
          <w:i/>
          <w:sz w:val="22"/>
          <w:szCs w:val="22"/>
        </w:rPr>
        <w:t>21</w:t>
      </w:r>
      <w:r w:rsidRPr="00E81369">
        <w:rPr>
          <w:b/>
          <w:i/>
          <w:sz w:val="22"/>
          <w:szCs w:val="22"/>
        </w:rPr>
        <w:t xml:space="preserve">: </w:t>
      </w:r>
      <w:r w:rsidR="00541647">
        <w:rPr>
          <w:b/>
          <w:i/>
          <w:color w:val="000000" w:themeColor="text1"/>
          <w:sz w:val="22"/>
          <w:szCs w:val="22"/>
          <w:lang w:eastAsia="zh-CN"/>
        </w:rPr>
        <w:t xml:space="preserve">For BM-Case 2 with a UE-side model, </w:t>
      </w:r>
      <w:r w:rsidR="008316FD">
        <w:rPr>
          <w:b/>
          <w:i/>
          <w:color w:val="000000" w:themeColor="text1"/>
          <w:sz w:val="22"/>
          <w:szCs w:val="22"/>
          <w:lang w:eastAsia="zh-CN"/>
        </w:rPr>
        <w:t xml:space="preserve">consider to introduce </w:t>
      </w:r>
      <w:r>
        <w:rPr>
          <w:b/>
          <w:i/>
          <w:sz w:val="22"/>
          <w:szCs w:val="22"/>
        </w:rPr>
        <w:t xml:space="preserve">one </w:t>
      </w:r>
      <w:r w:rsidR="00CE0A27">
        <w:rPr>
          <w:b/>
          <w:i/>
          <w:sz w:val="22"/>
          <w:szCs w:val="22"/>
        </w:rPr>
        <w:t>DCI</w:t>
      </w:r>
      <w:r>
        <w:rPr>
          <w:b/>
          <w:i/>
          <w:sz w:val="22"/>
          <w:szCs w:val="22"/>
        </w:rPr>
        <w:t xml:space="preserve"> </w:t>
      </w:r>
      <w:r w:rsidR="000C6FC3">
        <w:rPr>
          <w:b/>
          <w:i/>
          <w:sz w:val="22"/>
          <w:szCs w:val="22"/>
        </w:rPr>
        <w:t>indicating</w:t>
      </w:r>
      <w:r>
        <w:rPr>
          <w:b/>
          <w:i/>
          <w:sz w:val="22"/>
          <w:szCs w:val="22"/>
        </w:rPr>
        <w:t xml:space="preserve"> multiple</w:t>
      </w:r>
      <w:r w:rsidR="005D7CAD">
        <w:rPr>
          <w:b/>
          <w:i/>
          <w:sz w:val="22"/>
          <w:szCs w:val="22"/>
        </w:rPr>
        <w:t xml:space="preserve"> </w:t>
      </w:r>
      <w:r>
        <w:rPr>
          <w:b/>
          <w:i/>
          <w:sz w:val="22"/>
          <w:szCs w:val="22"/>
        </w:rPr>
        <w:t>resource sets</w:t>
      </w:r>
      <w:r w:rsidR="005D7CAD">
        <w:rPr>
          <w:b/>
          <w:i/>
          <w:sz w:val="22"/>
          <w:szCs w:val="22"/>
        </w:rPr>
        <w:t xml:space="preserve"> subject to </w:t>
      </w:r>
      <w:r w:rsidR="0034381F">
        <w:rPr>
          <w:b/>
          <w:i/>
          <w:sz w:val="22"/>
          <w:szCs w:val="22"/>
        </w:rPr>
        <w:t xml:space="preserve">multiple </w:t>
      </w:r>
      <w:r w:rsidR="005D7CAD">
        <w:rPr>
          <w:b/>
          <w:i/>
          <w:sz w:val="22"/>
          <w:szCs w:val="22"/>
        </w:rPr>
        <w:t>time instances</w:t>
      </w:r>
      <w:r>
        <w:rPr>
          <w:b/>
          <w:i/>
          <w:sz w:val="22"/>
          <w:szCs w:val="22"/>
        </w:rPr>
        <w:t xml:space="preserve"> </w:t>
      </w:r>
      <w:r w:rsidR="00E02C42">
        <w:rPr>
          <w:b/>
          <w:i/>
          <w:sz w:val="22"/>
          <w:szCs w:val="22"/>
        </w:rPr>
        <w:t>as</w:t>
      </w:r>
      <w:r w:rsidR="00B74B15">
        <w:rPr>
          <w:b/>
          <w:i/>
          <w:sz w:val="22"/>
          <w:szCs w:val="22"/>
        </w:rPr>
        <w:t xml:space="preserve"> </w:t>
      </w:r>
      <w:r w:rsidR="004F4174">
        <w:rPr>
          <w:b/>
          <w:i/>
          <w:sz w:val="22"/>
          <w:szCs w:val="22"/>
        </w:rPr>
        <w:t xml:space="preserve">the </w:t>
      </w:r>
      <w:r w:rsidR="00B74B15">
        <w:rPr>
          <w:b/>
          <w:i/>
          <w:sz w:val="22"/>
          <w:szCs w:val="22"/>
        </w:rPr>
        <w:t>observation window</w:t>
      </w:r>
      <w:r w:rsidR="00F43493" w:rsidRPr="00F43493">
        <w:rPr>
          <w:b/>
          <w:i/>
          <w:color w:val="000000" w:themeColor="text1"/>
          <w:sz w:val="22"/>
          <w:szCs w:val="22"/>
          <w:lang w:eastAsia="zh-CN"/>
        </w:rPr>
        <w:t xml:space="preserve"> </w:t>
      </w:r>
      <w:r w:rsidR="0018120D">
        <w:rPr>
          <w:b/>
          <w:i/>
          <w:color w:val="000000" w:themeColor="text1"/>
          <w:sz w:val="22"/>
          <w:szCs w:val="22"/>
          <w:lang w:eastAsia="zh-CN"/>
        </w:rPr>
        <w:t>under</w:t>
      </w:r>
      <w:r w:rsidR="00F43493">
        <w:rPr>
          <w:b/>
          <w:i/>
          <w:color w:val="000000" w:themeColor="text1"/>
          <w:sz w:val="22"/>
          <w:szCs w:val="22"/>
          <w:lang w:eastAsia="zh-CN"/>
        </w:rPr>
        <w:t xml:space="preserve"> A-CSI</w:t>
      </w:r>
      <w:r>
        <w:rPr>
          <w:b/>
          <w:i/>
          <w:sz w:val="22"/>
          <w:szCs w:val="22"/>
        </w:rPr>
        <w:t>.</w:t>
      </w:r>
    </w:p>
    <w:p w14:paraId="4EC27FC5" w14:textId="41A196D9" w:rsidR="00C4018F" w:rsidRPr="00922598" w:rsidRDefault="00EA0A52" w:rsidP="00C01DE4">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V</w:t>
      </w:r>
      <w:r w:rsidR="00E35A20">
        <w:rPr>
          <w:rFonts w:ascii="Times New Roman" w:hAnsi="Times New Roman" w:cs="Times New Roman"/>
          <w:b/>
          <w:sz w:val="22"/>
          <w:szCs w:val="22"/>
        </w:rPr>
        <w:t>alue of K</w:t>
      </w:r>
      <w:r w:rsidR="00E56456">
        <w:rPr>
          <w:rFonts w:ascii="Times New Roman" w:hAnsi="Times New Roman" w:cs="Times New Roman"/>
          <w:b/>
          <w:sz w:val="22"/>
          <w:szCs w:val="22"/>
        </w:rPr>
        <w:t xml:space="preserve"> (</w:t>
      </w:r>
      <w:r w:rsidR="00676596">
        <w:rPr>
          <w:rFonts w:ascii="Times New Roman" w:hAnsi="Times New Roman" w:cs="Times New Roman"/>
          <w:b/>
          <w:sz w:val="22"/>
          <w:szCs w:val="22"/>
        </w:rPr>
        <w:t xml:space="preserve">number of </w:t>
      </w:r>
      <w:r w:rsidR="00E56456" w:rsidRPr="00922598">
        <w:rPr>
          <w:rFonts w:ascii="Times New Roman" w:hAnsi="Times New Roman" w:cs="Times New Roman"/>
          <w:b/>
          <w:sz w:val="22"/>
          <w:szCs w:val="22"/>
        </w:rPr>
        <w:t>predicted beam IDs/RSRPs</w:t>
      </w:r>
      <w:r w:rsidR="00E56456">
        <w:rPr>
          <w:rFonts w:ascii="Times New Roman" w:hAnsi="Times New Roman" w:cs="Times New Roman"/>
          <w:b/>
          <w:sz w:val="22"/>
          <w:szCs w:val="22"/>
        </w:rPr>
        <w:t>)</w:t>
      </w:r>
    </w:p>
    <w:p w14:paraId="16AC78D1" w14:textId="77777777" w:rsidR="009714C5" w:rsidRDefault="009714C5" w:rsidP="00E17D60">
      <w:pPr>
        <w:overflowPunct w:val="0"/>
        <w:autoSpaceDE w:val="0"/>
        <w:autoSpaceDN w:val="0"/>
        <w:adjustRightInd w:val="0"/>
        <w:spacing w:before="120" w:after="120"/>
        <w:textAlignment w:val="baseline"/>
        <w:rPr>
          <w:color w:val="000000" w:themeColor="text1"/>
          <w:sz w:val="22"/>
          <w:szCs w:val="22"/>
        </w:rPr>
      </w:pPr>
      <w:r>
        <w:rPr>
          <w:color w:val="000000" w:themeColor="text1"/>
          <w:sz w:val="22"/>
          <w:szCs w:val="22"/>
        </w:rPr>
        <w:t xml:space="preserve">For the NW-side model it has already been agreed to </w:t>
      </w:r>
      <w:r w:rsidR="006C5044">
        <w:rPr>
          <w:color w:val="000000" w:themeColor="text1"/>
          <w:sz w:val="22"/>
          <w:szCs w:val="22"/>
        </w:rPr>
        <w:t xml:space="preserve">increase the number of RSRP reports to a number larger than 4. Thus, the UE will be prepared to report more measured RSRPs than what is possible in legacy. For the </w:t>
      </w:r>
      <w:r w:rsidR="006C5044" w:rsidRPr="00C01DE4">
        <w:rPr>
          <w:rFonts w:eastAsiaTheme="minorEastAsia"/>
          <w:sz w:val="22"/>
          <w:szCs w:val="22"/>
          <w:lang w:eastAsia="zh-CN"/>
        </w:rPr>
        <w:t>report</w:t>
      </w:r>
      <w:r w:rsidR="006C5044">
        <w:rPr>
          <w:color w:val="000000" w:themeColor="text1"/>
          <w:sz w:val="22"/>
          <w:szCs w:val="22"/>
        </w:rPr>
        <w:t xml:space="preserve"> itself</w:t>
      </w:r>
      <w:r w:rsidR="00233932">
        <w:rPr>
          <w:color w:val="000000" w:themeColor="text1"/>
          <w:sz w:val="22"/>
          <w:szCs w:val="22"/>
        </w:rPr>
        <w:t xml:space="preserve"> (complexity/overhead),</w:t>
      </w:r>
      <w:r w:rsidR="006C5044">
        <w:rPr>
          <w:color w:val="000000" w:themeColor="text1"/>
          <w:sz w:val="22"/>
          <w:szCs w:val="22"/>
        </w:rPr>
        <w:t xml:space="preserve"> it should not matter whether the included values are obtained from measurements or from prediction</w:t>
      </w:r>
      <w:r w:rsidR="00211E1B">
        <w:rPr>
          <w:color w:val="000000" w:themeColor="text1"/>
          <w:sz w:val="22"/>
          <w:szCs w:val="22"/>
        </w:rPr>
        <w:t xml:space="preserve"> (as long as their origin</w:t>
      </w:r>
      <w:r w:rsidR="006C5044">
        <w:rPr>
          <w:color w:val="000000" w:themeColor="text1"/>
          <w:sz w:val="22"/>
          <w:szCs w:val="22"/>
        </w:rPr>
        <w:t xml:space="preserve">, e.g. </w:t>
      </w:r>
      <w:r w:rsidR="00211E1B">
        <w:rPr>
          <w:color w:val="000000" w:themeColor="text1"/>
          <w:sz w:val="22"/>
          <w:szCs w:val="22"/>
        </w:rPr>
        <w:t xml:space="preserve">from </w:t>
      </w:r>
      <w:r w:rsidR="006C5044">
        <w:rPr>
          <w:color w:val="000000" w:themeColor="text1"/>
          <w:sz w:val="22"/>
          <w:szCs w:val="22"/>
        </w:rPr>
        <w:t>m</w:t>
      </w:r>
      <w:r w:rsidR="00211E1B">
        <w:rPr>
          <w:color w:val="000000" w:themeColor="text1"/>
          <w:sz w:val="22"/>
          <w:szCs w:val="22"/>
        </w:rPr>
        <w:t>easurement or prediction</w:t>
      </w:r>
      <w:r w:rsidR="006C5044">
        <w:rPr>
          <w:color w:val="000000" w:themeColor="text1"/>
          <w:sz w:val="22"/>
          <w:szCs w:val="22"/>
        </w:rPr>
        <w:t xml:space="preserve"> is clear to the NW)</w:t>
      </w:r>
      <w:r w:rsidR="003D6A10">
        <w:rPr>
          <w:color w:val="000000" w:themeColor="text1"/>
          <w:sz w:val="22"/>
          <w:szCs w:val="22"/>
        </w:rPr>
        <w:t xml:space="preserve">, so it is our view that the number of predicted </w:t>
      </w:r>
      <w:r w:rsidR="00E04060">
        <w:rPr>
          <w:color w:val="000000" w:themeColor="text1"/>
          <w:sz w:val="22"/>
          <w:szCs w:val="22"/>
        </w:rPr>
        <w:t>beam IDs/</w:t>
      </w:r>
      <w:r w:rsidR="003D6A10">
        <w:rPr>
          <w:color w:val="000000" w:themeColor="text1"/>
          <w:sz w:val="22"/>
          <w:szCs w:val="22"/>
        </w:rPr>
        <w:t>RSRPs</w:t>
      </w:r>
      <w:r w:rsidR="00396BB3">
        <w:rPr>
          <w:color w:val="000000" w:themeColor="text1"/>
          <w:sz w:val="22"/>
          <w:szCs w:val="22"/>
        </w:rPr>
        <w:t>, i.e., the number of K</w:t>
      </w:r>
      <w:r w:rsidR="005C4C82">
        <w:rPr>
          <w:color w:val="000000" w:themeColor="text1"/>
          <w:sz w:val="22"/>
          <w:szCs w:val="22"/>
        </w:rPr>
        <w:t>,</w:t>
      </w:r>
      <w:r w:rsidR="003D6A10">
        <w:rPr>
          <w:color w:val="000000" w:themeColor="text1"/>
          <w:sz w:val="22"/>
          <w:szCs w:val="22"/>
        </w:rPr>
        <w:t xml:space="preserve"> can also be </w:t>
      </w:r>
      <w:r w:rsidR="005A209B">
        <w:rPr>
          <w:color w:val="000000" w:themeColor="text1"/>
          <w:sz w:val="22"/>
          <w:szCs w:val="22"/>
        </w:rPr>
        <w:t>larger than 4</w:t>
      </w:r>
      <w:r w:rsidR="006C5044">
        <w:rPr>
          <w:color w:val="000000" w:themeColor="text1"/>
          <w:sz w:val="22"/>
          <w:szCs w:val="22"/>
        </w:rPr>
        <w:t>.</w:t>
      </w:r>
    </w:p>
    <w:p w14:paraId="71A3B201" w14:textId="73ED8742" w:rsidR="00C4018F" w:rsidRPr="00E81369" w:rsidRDefault="006C5044" w:rsidP="00C01DE4">
      <w:pPr>
        <w:pStyle w:val="BodyText"/>
        <w:rPr>
          <w:color w:val="000000" w:themeColor="text1"/>
          <w:sz w:val="22"/>
          <w:szCs w:val="22"/>
        </w:rPr>
      </w:pPr>
      <w:r>
        <w:rPr>
          <w:color w:val="000000" w:themeColor="text1"/>
          <w:sz w:val="22"/>
          <w:szCs w:val="22"/>
        </w:rPr>
        <w:t xml:space="preserve">Additionally, </w:t>
      </w:r>
      <w:r w:rsidR="00C4018F" w:rsidRPr="00E81369">
        <w:rPr>
          <w:color w:val="000000" w:themeColor="text1"/>
          <w:sz w:val="22"/>
          <w:szCs w:val="22"/>
        </w:rPr>
        <w:t xml:space="preserve">evaluations </w:t>
      </w:r>
      <w:r>
        <w:rPr>
          <w:color w:val="000000" w:themeColor="text1"/>
          <w:sz w:val="22"/>
          <w:szCs w:val="22"/>
        </w:rPr>
        <w:t>during the study item</w:t>
      </w:r>
      <w:r w:rsidR="00C4018F" w:rsidRPr="00E81369">
        <w:rPr>
          <w:color w:val="000000" w:themeColor="text1"/>
          <w:sz w:val="22"/>
          <w:szCs w:val="22"/>
        </w:rPr>
        <w:t xml:space="preserve"> </w:t>
      </w:r>
      <w:r>
        <w:rPr>
          <w:color w:val="000000" w:themeColor="text1"/>
          <w:sz w:val="22"/>
          <w:szCs w:val="22"/>
        </w:rPr>
        <w:t xml:space="preserve">have </w:t>
      </w:r>
      <w:r w:rsidR="00C4018F" w:rsidRPr="00E81369">
        <w:rPr>
          <w:color w:val="000000" w:themeColor="text1"/>
          <w:sz w:val="22"/>
          <w:szCs w:val="22"/>
        </w:rPr>
        <w:t xml:space="preserve">shown that it would bring significant gains in terms of beam management accuracy when the number of Top-K beams inferred by the AI/ML model is increased (e.g., </w:t>
      </w:r>
      <w:r w:rsidR="00C4018F" w:rsidRPr="00C01DE4">
        <w:rPr>
          <w:rFonts w:eastAsiaTheme="minorEastAsia"/>
          <w:sz w:val="22"/>
          <w:szCs w:val="22"/>
          <w:lang w:eastAsia="zh-CN"/>
        </w:rPr>
        <w:t>up</w:t>
      </w:r>
      <w:r w:rsidR="00C4018F" w:rsidRPr="00E81369">
        <w:rPr>
          <w:color w:val="000000" w:themeColor="text1"/>
          <w:sz w:val="22"/>
          <w:szCs w:val="22"/>
        </w:rPr>
        <w:t xml:space="preserve"> to 8 for </w:t>
      </w:r>
      <w:r w:rsidR="00170D4B" w:rsidRPr="00E81369">
        <w:rPr>
          <w:color w:val="000000" w:themeColor="text1"/>
          <w:sz w:val="22"/>
          <w:szCs w:val="22"/>
        </w:rPr>
        <w:t>BM</w:t>
      </w:r>
      <w:r w:rsidR="00170D4B">
        <w:rPr>
          <w:color w:val="000000" w:themeColor="text1"/>
          <w:sz w:val="22"/>
          <w:szCs w:val="22"/>
        </w:rPr>
        <w:t>-</w:t>
      </w:r>
      <w:r w:rsidR="00C4018F" w:rsidRPr="00E81369">
        <w:rPr>
          <w:color w:val="000000" w:themeColor="text1"/>
          <w:sz w:val="22"/>
          <w:szCs w:val="22"/>
        </w:rPr>
        <w:t xml:space="preserve">Case 2 and up to 5 for </w:t>
      </w:r>
      <w:r w:rsidR="00170D4B" w:rsidRPr="00E81369">
        <w:rPr>
          <w:color w:val="000000" w:themeColor="text1"/>
          <w:sz w:val="22"/>
          <w:szCs w:val="22"/>
        </w:rPr>
        <w:t>BM</w:t>
      </w:r>
      <w:r w:rsidR="00170D4B">
        <w:rPr>
          <w:color w:val="000000" w:themeColor="text1"/>
          <w:sz w:val="22"/>
          <w:szCs w:val="22"/>
        </w:rPr>
        <w:t>-</w:t>
      </w:r>
      <w:r w:rsidR="00C4018F" w:rsidRPr="00E81369">
        <w:rPr>
          <w:color w:val="000000" w:themeColor="text1"/>
          <w:sz w:val="22"/>
          <w:szCs w:val="22"/>
        </w:rPr>
        <w:t>Case 1)</w:t>
      </w:r>
      <w:r w:rsidR="00042EA9">
        <w:rPr>
          <w:color w:val="000000" w:themeColor="text1"/>
          <w:sz w:val="22"/>
          <w:szCs w:val="22"/>
        </w:rPr>
        <w:t xml:space="preserve"> </w:t>
      </w:r>
      <w:r w:rsidR="00042EA9">
        <w:rPr>
          <w:color w:val="000000" w:themeColor="text1"/>
          <w:sz w:val="22"/>
          <w:szCs w:val="22"/>
        </w:rPr>
        <w:fldChar w:fldCharType="begin"/>
      </w:r>
      <w:r w:rsidR="00042EA9">
        <w:rPr>
          <w:color w:val="000000" w:themeColor="text1"/>
          <w:sz w:val="22"/>
          <w:szCs w:val="22"/>
        </w:rPr>
        <w:instrText xml:space="preserve"> REF _Ref158140488 \r \h </w:instrText>
      </w:r>
      <w:r w:rsidR="00042EA9">
        <w:rPr>
          <w:color w:val="000000" w:themeColor="text1"/>
          <w:sz w:val="22"/>
          <w:szCs w:val="22"/>
        </w:rPr>
      </w:r>
      <w:r w:rsidR="00042EA9">
        <w:rPr>
          <w:color w:val="000000" w:themeColor="text1"/>
          <w:sz w:val="22"/>
          <w:szCs w:val="22"/>
        </w:rPr>
        <w:fldChar w:fldCharType="separate"/>
      </w:r>
      <w:r w:rsidR="00042EA9">
        <w:rPr>
          <w:color w:val="000000" w:themeColor="text1"/>
          <w:sz w:val="22"/>
          <w:szCs w:val="22"/>
        </w:rPr>
        <w:t>[5]</w:t>
      </w:r>
      <w:r w:rsidR="00042EA9">
        <w:rPr>
          <w:color w:val="000000" w:themeColor="text1"/>
          <w:sz w:val="22"/>
          <w:szCs w:val="22"/>
        </w:rPr>
        <w:fldChar w:fldCharType="end"/>
      </w:r>
      <w:r w:rsidR="00F96525">
        <w:rPr>
          <w:color w:val="000000" w:themeColor="text1"/>
          <w:sz w:val="22"/>
          <w:szCs w:val="22"/>
        </w:rPr>
        <w:t>.</w:t>
      </w:r>
      <w:r w:rsidR="00C4018F" w:rsidRPr="00E81369">
        <w:rPr>
          <w:rFonts w:eastAsia="宋体"/>
          <w:color w:val="000000" w:themeColor="text1"/>
          <w:sz w:val="22"/>
          <w:szCs w:val="22"/>
          <w:lang w:eastAsia="zh-CN"/>
        </w:rPr>
        <w:t xml:space="preserve"> </w:t>
      </w:r>
      <w:r w:rsidR="00C4018F" w:rsidRPr="00E81369">
        <w:rPr>
          <w:color w:val="000000" w:themeColor="text1"/>
          <w:sz w:val="22"/>
          <w:szCs w:val="22"/>
        </w:rPr>
        <w:t xml:space="preserve">This model output is then further used for the </w:t>
      </w:r>
      <w:r w:rsidR="00C4018F" w:rsidRPr="00E81369">
        <w:rPr>
          <w:rFonts w:eastAsia="宋体"/>
          <w:color w:val="000000" w:themeColor="text1"/>
          <w:sz w:val="22"/>
          <w:szCs w:val="22"/>
          <w:lang w:eastAsia="zh-CN"/>
        </w:rPr>
        <w:t xml:space="preserve">post-inference </w:t>
      </w:r>
      <w:r w:rsidR="00C4018F" w:rsidRPr="00E81369">
        <w:rPr>
          <w:color w:val="000000" w:themeColor="text1"/>
          <w:sz w:val="22"/>
          <w:szCs w:val="22"/>
        </w:rPr>
        <w:t xml:space="preserve">finer beam sweeping following the legacy manner. This is due to the fact that a larger K value may statistically alleviate the risk of inaccurate prediction, which justifies that the UE should be able to report a larger number of predicted beam IDs. </w:t>
      </w:r>
    </w:p>
    <w:p w14:paraId="2FF0C687" w14:textId="77777777" w:rsidR="00C4018F" w:rsidRDefault="00C4018F" w:rsidP="00C4018F">
      <w:pPr>
        <w:pStyle w:val="BodyText"/>
        <w:spacing w:before="120"/>
        <w:rPr>
          <w:color w:val="000000" w:themeColor="text1"/>
          <w:sz w:val="22"/>
          <w:szCs w:val="22"/>
        </w:rPr>
      </w:pPr>
      <w:r w:rsidRPr="00E81369">
        <w:rPr>
          <w:color w:val="000000" w:themeColor="text1"/>
          <w:sz w:val="22"/>
          <w:szCs w:val="22"/>
        </w:rPr>
        <w:t xml:space="preserve">Another benefit is the generalization performance. Under changing environments, the AI/ML output might not be so robust (which is AI/ML-specific problem as opposed to legacy BM solutions). This can be alleviated by including more candidates in the set of predicted beams. </w:t>
      </w:r>
    </w:p>
    <w:p w14:paraId="42FCEDC1" w14:textId="6B60DC5A" w:rsidR="001B69E9" w:rsidRDefault="001B69E9" w:rsidP="001B69E9">
      <w:pPr>
        <w:pStyle w:val="BodyText"/>
        <w:rPr>
          <w:color w:val="000000" w:themeColor="text1"/>
          <w:sz w:val="22"/>
          <w:szCs w:val="22"/>
        </w:rPr>
      </w:pPr>
      <w:r>
        <w:rPr>
          <w:color w:val="000000" w:themeColor="text1"/>
          <w:sz w:val="22"/>
          <w:szCs w:val="22"/>
        </w:rPr>
        <w:t>In RAN1#116bis, the following agreement has been made</w:t>
      </w:r>
      <w:r w:rsidR="00EC5F8D">
        <w:rPr>
          <w:color w:val="000000" w:themeColor="text1"/>
          <w:sz w:val="22"/>
          <w:szCs w:val="22"/>
        </w:rPr>
        <w:t xml:space="preserve"> for the reporting in BM-Case 2.</w:t>
      </w:r>
      <w:r w:rsidR="00EC5F8D">
        <w:rPr>
          <w:color w:val="000000" w:themeColor="text1"/>
          <w:sz w:val="22"/>
          <w:szCs w:val="22"/>
        </w:rPr>
        <w:t xml:space="preserve"> </w:t>
      </w:r>
    </w:p>
    <w:tbl>
      <w:tblPr>
        <w:tblStyle w:val="TableGrid"/>
        <w:tblW w:w="0" w:type="auto"/>
        <w:tblLook w:val="04A0" w:firstRow="1" w:lastRow="0" w:firstColumn="1" w:lastColumn="0" w:noHBand="0" w:noVBand="1"/>
      </w:tblPr>
      <w:tblGrid>
        <w:gridCol w:w="9062"/>
      </w:tblGrid>
      <w:tr w:rsidR="001B69E9" w14:paraId="4EBA94F6" w14:textId="77777777" w:rsidTr="000640D9">
        <w:tc>
          <w:tcPr>
            <w:tcW w:w="9062" w:type="dxa"/>
          </w:tcPr>
          <w:p w14:paraId="7C39CE3D" w14:textId="77777777" w:rsidR="001B69E9" w:rsidRPr="001F71A9" w:rsidRDefault="001B69E9" w:rsidP="000640D9">
            <w:pPr>
              <w:jc w:val="both"/>
              <w:rPr>
                <w:rFonts w:eastAsia="宋体"/>
                <w:highlight w:val="green"/>
                <w:lang w:eastAsia="zh-CN"/>
              </w:rPr>
            </w:pPr>
            <w:r w:rsidRPr="001F71A9">
              <w:rPr>
                <w:rFonts w:eastAsia="宋体" w:hint="eastAsia"/>
                <w:highlight w:val="green"/>
                <w:lang w:eastAsia="zh-CN"/>
              </w:rPr>
              <w:t>Agreement</w:t>
            </w:r>
          </w:p>
          <w:p w14:paraId="50AA0527" w14:textId="77777777" w:rsidR="001B69E9" w:rsidRDefault="001B69E9" w:rsidP="000640D9">
            <w:pPr>
              <w:jc w:val="both"/>
              <w:rPr>
                <w:rFonts w:eastAsia="宋体"/>
                <w:lang w:eastAsia="zh-CN"/>
              </w:rPr>
            </w:pPr>
            <w:r>
              <w:rPr>
                <w:rFonts w:eastAsia="宋体"/>
                <w:lang w:eastAsia="zh-CN"/>
              </w:rPr>
              <w:t xml:space="preserve">For UE-side AI/ML model inference, for BM-Case2, support to report inference results of N(N&gt;=1, FFS on N) future time instance(s) in one report </w:t>
            </w:r>
          </w:p>
          <w:p w14:paraId="259480E9" w14:textId="77777777" w:rsidR="001B69E9" w:rsidRDefault="001B69E9" w:rsidP="000640D9">
            <w:pPr>
              <w:pStyle w:val="ListParagraph"/>
              <w:numPr>
                <w:ilvl w:val="0"/>
                <w:numId w:val="129"/>
              </w:numPr>
              <w:contextualSpacing w:val="0"/>
              <w:jc w:val="both"/>
              <w:rPr>
                <w:rFonts w:eastAsia="宋体"/>
                <w:lang w:eastAsia="zh-CN"/>
              </w:rPr>
            </w:pPr>
            <w:r>
              <w:rPr>
                <w:rFonts w:eastAsia="宋体"/>
                <w:lang w:eastAsia="zh-CN"/>
              </w:rPr>
              <w:t xml:space="preserve">wherein information of inference results of </w:t>
            </w:r>
            <w:proofErr w:type="gramStart"/>
            <w:r>
              <w:rPr>
                <w:rFonts w:eastAsia="宋体"/>
                <w:lang w:eastAsia="zh-CN"/>
              </w:rPr>
              <w:t>one time</w:t>
            </w:r>
            <w:proofErr w:type="gramEnd"/>
            <w:r>
              <w:rPr>
                <w:rFonts w:eastAsia="宋体"/>
                <w:lang w:eastAsia="zh-CN"/>
              </w:rPr>
              <w:t xml:space="preserve"> instance is as in one report for BM-Case 1 </w:t>
            </w:r>
          </w:p>
          <w:p w14:paraId="4D223905" w14:textId="77777777" w:rsidR="001B69E9" w:rsidRDefault="001B69E9" w:rsidP="000640D9">
            <w:pPr>
              <w:pStyle w:val="ListParagraph"/>
              <w:numPr>
                <w:ilvl w:val="1"/>
                <w:numId w:val="129"/>
              </w:numPr>
              <w:contextualSpacing w:val="0"/>
              <w:jc w:val="both"/>
              <w:rPr>
                <w:rFonts w:eastAsia="宋体"/>
                <w:lang w:eastAsia="zh-CN"/>
              </w:rPr>
            </w:pPr>
            <w:r>
              <w:rPr>
                <w:rFonts w:eastAsia="宋体"/>
                <w:lang w:eastAsia="zh-CN"/>
              </w:rPr>
              <w:t xml:space="preserve">Note: overhead reduction is not precluded </w:t>
            </w:r>
          </w:p>
          <w:p w14:paraId="34F24E82" w14:textId="77777777" w:rsidR="001B69E9" w:rsidRPr="008C2E67" w:rsidRDefault="001B69E9" w:rsidP="000640D9">
            <w:pPr>
              <w:pStyle w:val="ListParagraph"/>
              <w:numPr>
                <w:ilvl w:val="0"/>
                <w:numId w:val="129"/>
              </w:numPr>
              <w:contextualSpacing w:val="0"/>
              <w:jc w:val="both"/>
              <w:rPr>
                <w:rFonts w:eastAsia="宋体"/>
                <w:lang w:eastAsia="zh-CN"/>
              </w:rPr>
            </w:pPr>
            <w:r>
              <w:rPr>
                <w:rFonts w:eastAsia="宋体"/>
                <w:lang w:eastAsia="zh-CN"/>
              </w:rPr>
              <w:t>FFS on details</w:t>
            </w:r>
          </w:p>
        </w:tc>
      </w:tr>
    </w:tbl>
    <w:p w14:paraId="5A3B6479" w14:textId="06A434E1" w:rsidR="00C4018F" w:rsidRPr="00E81369" w:rsidRDefault="0070262C">
      <w:pPr>
        <w:pStyle w:val="BodyText"/>
        <w:spacing w:before="120"/>
        <w:rPr>
          <w:color w:val="000000" w:themeColor="text1"/>
          <w:sz w:val="22"/>
          <w:szCs w:val="22"/>
        </w:rPr>
      </w:pPr>
      <w:r>
        <w:rPr>
          <w:color w:val="000000" w:themeColor="text1"/>
          <w:sz w:val="22"/>
          <w:szCs w:val="22"/>
        </w:rPr>
        <w:t>Since it thereby is supported to include the information of N future time-instances in one report</w:t>
      </w:r>
      <w:r>
        <w:rPr>
          <w:color w:val="000000" w:themeColor="text1"/>
          <w:sz w:val="22"/>
          <w:szCs w:val="22"/>
        </w:rPr>
        <w:t>,</w:t>
      </w:r>
      <w:r>
        <w:rPr>
          <w:color w:val="000000" w:themeColor="text1"/>
          <w:sz w:val="22"/>
          <w:szCs w:val="22"/>
        </w:rPr>
        <w:t xml:space="preserve"> there is a clear need to increase the number of reported predicted RSRP</w:t>
      </w:r>
      <w:r>
        <w:rPr>
          <w:color w:val="000000" w:themeColor="text1"/>
          <w:sz w:val="22"/>
          <w:szCs w:val="22"/>
        </w:rPr>
        <w:t>s beyond 4</w:t>
      </w:r>
      <w:r>
        <w:rPr>
          <w:color w:val="000000" w:themeColor="text1"/>
          <w:sz w:val="22"/>
          <w:szCs w:val="22"/>
        </w:rPr>
        <w:t>, at least for BM-Case 2.</w:t>
      </w:r>
      <w:r>
        <w:rPr>
          <w:color w:val="000000" w:themeColor="text1"/>
          <w:sz w:val="22"/>
          <w:szCs w:val="22"/>
        </w:rPr>
        <w:t xml:space="preserve"> Assume that Top-5 beams for 4 future time instances shall be reported</w:t>
      </w:r>
      <w:r>
        <w:rPr>
          <w:color w:val="000000" w:themeColor="text1"/>
          <w:sz w:val="22"/>
          <w:szCs w:val="22"/>
        </w:rPr>
        <w:t xml:space="preserve"> (i.e. K=5, N=4)</w:t>
      </w:r>
      <w:r>
        <w:rPr>
          <w:color w:val="000000" w:themeColor="text1"/>
          <w:sz w:val="22"/>
          <w:szCs w:val="22"/>
        </w:rPr>
        <w:t>, there is a need to include</w:t>
      </w:r>
      <w:r>
        <w:rPr>
          <w:color w:val="000000" w:themeColor="text1"/>
          <w:sz w:val="22"/>
          <w:szCs w:val="22"/>
        </w:rPr>
        <w:t xml:space="preserve"> 20 values in the same report.</w:t>
      </w:r>
      <w:r>
        <w:rPr>
          <w:color w:val="000000" w:themeColor="text1"/>
          <w:sz w:val="22"/>
          <w:szCs w:val="22"/>
        </w:rPr>
        <w:t xml:space="preserve"> </w:t>
      </w:r>
      <w:r>
        <w:rPr>
          <w:color w:val="000000" w:themeColor="text1"/>
          <w:sz w:val="22"/>
          <w:szCs w:val="22"/>
        </w:rPr>
        <w:t xml:space="preserve">But if the same payload is feasible for </w:t>
      </w:r>
      <w:r>
        <w:rPr>
          <w:color w:val="000000" w:themeColor="text1"/>
          <w:sz w:val="22"/>
          <w:szCs w:val="22"/>
        </w:rPr>
        <w:t xml:space="preserve">BM-Case 2, it is also feasible for BM-Case 1. </w:t>
      </w:r>
      <w:r>
        <w:rPr>
          <w:color w:val="000000" w:themeColor="text1"/>
          <w:sz w:val="22"/>
          <w:szCs w:val="22"/>
        </w:rPr>
        <w:t xml:space="preserve">Considering the upfront mentioned advantages with reporting a </w:t>
      </w:r>
      <w:r>
        <w:rPr>
          <w:color w:val="000000" w:themeColor="text1"/>
          <w:sz w:val="22"/>
          <w:szCs w:val="22"/>
        </w:rPr>
        <w:t xml:space="preserve">larger number </w:t>
      </w:r>
      <w:r w:rsidR="00FB7A82">
        <w:rPr>
          <w:color w:val="000000" w:themeColor="text1"/>
          <w:sz w:val="22"/>
          <w:szCs w:val="22"/>
        </w:rPr>
        <w:t xml:space="preserve">of beams, we </w:t>
      </w:r>
      <w:r w:rsidR="00FB7A82">
        <w:rPr>
          <w:color w:val="000000" w:themeColor="text1"/>
          <w:sz w:val="22"/>
          <w:szCs w:val="22"/>
        </w:rPr>
        <w:t xml:space="preserve">make following proposal: </w:t>
      </w:r>
    </w:p>
    <w:p w14:paraId="338A6F1E" w14:textId="648D5EF2" w:rsidR="00C4018F" w:rsidRPr="00E81369" w:rsidRDefault="00C4018F" w:rsidP="00C4018F">
      <w:pPr>
        <w:pStyle w:val="Caption"/>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Proposal </w:t>
      </w:r>
      <w:r w:rsidR="00514799">
        <w:rPr>
          <w:rFonts w:ascii="Times New Roman" w:hAnsi="Times New Roman" w:cs="Times New Roman"/>
          <w:b/>
          <w:i/>
          <w:color w:val="000000" w:themeColor="text1"/>
          <w:sz w:val="22"/>
          <w:szCs w:val="22"/>
          <w:lang w:eastAsia="zh-CN"/>
        </w:rPr>
        <w:t>22</w:t>
      </w:r>
      <w:r w:rsidRPr="00E81369">
        <w:rPr>
          <w:rFonts w:ascii="Times New Roman" w:hAnsi="Times New Roman" w:cs="Times New Roman"/>
          <w:b/>
          <w:i/>
          <w:color w:val="000000" w:themeColor="text1"/>
          <w:sz w:val="22"/>
          <w:szCs w:val="22"/>
          <w:lang w:eastAsia="zh-CN"/>
        </w:rPr>
        <w:t>: For AI/ML model inference at the UE-side under BM-Case 1 and BM-Case 2,</w:t>
      </w:r>
      <w:r w:rsidR="000E1A7F">
        <w:rPr>
          <w:rFonts w:ascii="Times New Roman" w:hAnsi="Times New Roman" w:cs="Times New Roman"/>
          <w:b/>
          <w:i/>
          <w:color w:val="000000" w:themeColor="text1"/>
          <w:sz w:val="22"/>
          <w:szCs w:val="22"/>
          <w:lang w:eastAsia="zh-CN"/>
        </w:rPr>
        <w:t xml:space="preserve"> support</w:t>
      </w:r>
      <w:r w:rsidRPr="00E81369">
        <w:rPr>
          <w:rFonts w:ascii="Times New Roman" w:hAnsi="Times New Roman" w:cs="Times New Roman"/>
          <w:b/>
          <w:i/>
          <w:color w:val="000000" w:themeColor="text1"/>
          <w:sz w:val="22"/>
          <w:szCs w:val="22"/>
          <w:lang w:eastAsia="zh-CN"/>
        </w:rPr>
        <w:t xml:space="preserve"> to report the predicted beam IDs</w:t>
      </w:r>
      <w:r w:rsidR="000E1A7F">
        <w:rPr>
          <w:rFonts w:ascii="Times New Roman" w:hAnsi="Times New Roman" w:cs="Times New Roman"/>
          <w:b/>
          <w:i/>
          <w:color w:val="000000" w:themeColor="text1"/>
          <w:sz w:val="22"/>
          <w:szCs w:val="22"/>
          <w:lang w:eastAsia="zh-CN"/>
        </w:rPr>
        <w:t>/RSRPs</w:t>
      </w:r>
      <w:r w:rsidR="005F670E">
        <w:rPr>
          <w:rFonts w:ascii="Times New Roman" w:hAnsi="Times New Roman" w:cs="Times New Roman"/>
          <w:b/>
          <w:i/>
          <w:color w:val="000000" w:themeColor="text1"/>
          <w:sz w:val="22"/>
          <w:szCs w:val="22"/>
          <w:lang w:eastAsia="zh-CN"/>
        </w:rPr>
        <w:t xml:space="preserve"> (i.e., Max value of K)</w:t>
      </w:r>
      <w:r w:rsidRPr="00E81369">
        <w:rPr>
          <w:rFonts w:ascii="Times New Roman" w:hAnsi="Times New Roman" w:cs="Times New Roman"/>
          <w:b/>
          <w:i/>
          <w:color w:val="000000" w:themeColor="text1"/>
          <w:sz w:val="22"/>
          <w:szCs w:val="22"/>
          <w:lang w:eastAsia="zh-CN"/>
        </w:rPr>
        <w:t xml:space="preserve"> of more than 4 beams in one reporting </w:t>
      </w:r>
      <w:r w:rsidRPr="00E81369">
        <w:rPr>
          <w:rFonts w:ascii="Times New Roman" w:hAnsi="Times New Roman" w:cs="Times New Roman"/>
          <w:b/>
          <w:i/>
          <w:color w:val="000000" w:themeColor="text1"/>
          <w:sz w:val="22"/>
          <w:szCs w:val="22"/>
        </w:rPr>
        <w:t>instance</w:t>
      </w:r>
      <w:r w:rsidRPr="00E81369">
        <w:rPr>
          <w:rFonts w:ascii="Times New Roman" w:hAnsi="Times New Roman" w:cs="Times New Roman"/>
          <w:b/>
          <w:i/>
          <w:color w:val="000000" w:themeColor="text1"/>
          <w:sz w:val="22"/>
          <w:szCs w:val="22"/>
          <w:lang w:eastAsia="zh-CN"/>
        </w:rPr>
        <w:t>, because</w:t>
      </w:r>
    </w:p>
    <w:p w14:paraId="60D5A0B9" w14:textId="77777777" w:rsidR="00C4018F" w:rsidRPr="00E81369" w:rsidRDefault="00C4018F" w:rsidP="00846689">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It improves the beam prediction accuracy</w:t>
      </w:r>
      <w:r w:rsidR="00A1788D">
        <w:rPr>
          <w:rFonts w:ascii="Times New Roman" w:hAnsi="Times New Roman" w:cs="Times New Roman"/>
          <w:b/>
          <w:i/>
          <w:color w:val="000000" w:themeColor="text1"/>
          <w:sz w:val="22"/>
          <w:szCs w:val="22"/>
          <w:lang w:eastAsia="zh-CN"/>
        </w:rPr>
        <w:t>.</w:t>
      </w:r>
    </w:p>
    <w:p w14:paraId="7E83B657" w14:textId="77777777" w:rsidR="00C4018F" w:rsidRPr="00E81369" w:rsidRDefault="00C4018F" w:rsidP="00846689">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lastRenderedPageBreak/>
        <w:t>It improves the generalization performance</w:t>
      </w:r>
      <w:r w:rsidR="00A1788D">
        <w:rPr>
          <w:rFonts w:ascii="Times New Roman" w:hAnsi="Times New Roman" w:cs="Times New Roman"/>
          <w:b/>
          <w:i/>
          <w:color w:val="000000" w:themeColor="text1"/>
          <w:sz w:val="22"/>
          <w:szCs w:val="22"/>
          <w:lang w:eastAsia="zh-CN"/>
        </w:rPr>
        <w:t>.</w:t>
      </w:r>
    </w:p>
    <w:p w14:paraId="1DF71F58" w14:textId="77777777" w:rsidR="00C4018F" w:rsidRDefault="00C4018F" w:rsidP="00846689">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It makes the functionality symmetric with the capabilities of a </w:t>
      </w:r>
      <w:r w:rsidR="00B72E18">
        <w:rPr>
          <w:rFonts w:ascii="Times New Roman" w:hAnsi="Times New Roman" w:cs="Times New Roman"/>
          <w:b/>
          <w:i/>
          <w:color w:val="000000" w:themeColor="text1"/>
          <w:sz w:val="22"/>
          <w:szCs w:val="22"/>
          <w:lang w:eastAsia="zh-CN"/>
        </w:rPr>
        <w:t>NW</w:t>
      </w:r>
      <w:r w:rsidRPr="00E81369">
        <w:rPr>
          <w:rFonts w:ascii="Times New Roman" w:hAnsi="Times New Roman" w:cs="Times New Roman"/>
          <w:b/>
          <w:i/>
          <w:color w:val="000000" w:themeColor="text1"/>
          <w:sz w:val="22"/>
          <w:szCs w:val="22"/>
          <w:lang w:eastAsia="zh-CN"/>
        </w:rPr>
        <w:t>-side model</w:t>
      </w:r>
      <w:r w:rsidR="00A1788D">
        <w:rPr>
          <w:rFonts w:ascii="Times New Roman" w:hAnsi="Times New Roman" w:cs="Times New Roman"/>
          <w:b/>
          <w:i/>
          <w:color w:val="000000" w:themeColor="text1"/>
          <w:sz w:val="22"/>
          <w:szCs w:val="22"/>
          <w:lang w:eastAsia="zh-CN"/>
        </w:rPr>
        <w:t>.</w:t>
      </w:r>
    </w:p>
    <w:p w14:paraId="66A8A37F" w14:textId="77777777" w:rsidR="00662A0F" w:rsidRPr="0047030F" w:rsidRDefault="00662A0F" w:rsidP="001D332D">
      <w:pPr>
        <w:pStyle w:val="BodyText"/>
        <w:spacing w:before="120"/>
        <w:rPr>
          <w:color w:val="000000" w:themeColor="text1"/>
          <w:sz w:val="22"/>
          <w:szCs w:val="22"/>
        </w:rPr>
      </w:pPr>
      <w:r>
        <w:rPr>
          <w:color w:val="000000" w:themeColor="text1"/>
          <w:sz w:val="22"/>
          <w:szCs w:val="22"/>
        </w:rPr>
        <w:t xml:space="preserve">As per our understanding of </w:t>
      </w:r>
      <w:r w:rsidRPr="0047030F">
        <w:rPr>
          <w:color w:val="000000" w:themeColor="text1"/>
          <w:sz w:val="22"/>
          <w:szCs w:val="22"/>
        </w:rPr>
        <w:t xml:space="preserve">AI/ML-based </w:t>
      </w:r>
      <w:r>
        <w:rPr>
          <w:color w:val="000000" w:themeColor="text1"/>
          <w:sz w:val="22"/>
          <w:szCs w:val="22"/>
        </w:rPr>
        <w:t xml:space="preserve">beam prediction </w:t>
      </w:r>
      <w:r w:rsidRPr="0047030F">
        <w:rPr>
          <w:color w:val="000000" w:themeColor="text1"/>
          <w:sz w:val="22"/>
          <w:szCs w:val="22"/>
        </w:rPr>
        <w:t>solutions</w:t>
      </w:r>
      <w:r>
        <w:rPr>
          <w:color w:val="000000" w:themeColor="text1"/>
          <w:sz w:val="22"/>
          <w:szCs w:val="22"/>
        </w:rPr>
        <w:t xml:space="preserve"> discussed in the evaluations </w:t>
      </w:r>
      <w:r w:rsidR="00F937A3">
        <w:rPr>
          <w:color w:val="000000" w:themeColor="text1"/>
          <w:sz w:val="22"/>
          <w:szCs w:val="22"/>
        </w:rPr>
        <w:t>of Rel-18</w:t>
      </w:r>
      <w:r w:rsidRPr="0047030F">
        <w:rPr>
          <w:color w:val="000000" w:themeColor="text1"/>
          <w:sz w:val="22"/>
          <w:szCs w:val="22"/>
        </w:rPr>
        <w:t>,</w:t>
      </w:r>
      <w:r>
        <w:rPr>
          <w:color w:val="000000" w:themeColor="text1"/>
          <w:sz w:val="22"/>
          <w:szCs w:val="22"/>
        </w:rPr>
        <w:t xml:space="preserve"> there are </w:t>
      </w:r>
      <w:r w:rsidRPr="0047030F">
        <w:rPr>
          <w:color w:val="000000" w:themeColor="text1"/>
          <w:sz w:val="22"/>
          <w:szCs w:val="22"/>
        </w:rPr>
        <w:t xml:space="preserve">two mainstream </w:t>
      </w:r>
      <w:r>
        <w:rPr>
          <w:color w:val="000000" w:themeColor="text1"/>
          <w:sz w:val="22"/>
          <w:szCs w:val="22"/>
        </w:rPr>
        <w:t>AI/ML model output types: predicted RSRP for each beam in Set A, and predicted probability for each beam in Set A. For the UE-side model, the reported best beam ID(s) are derived after post-processing of the output RSRPs, e.g., by selecting the beam(s) with highest RSRP(s), or post-processing of the output probabilities, e.g., by selecting the beam(s) with highest probabilities. Considering the distribution of the output RSRPs/probabilities of beams in Set A may vary over time, it would be beneficial for the UE to adaptively determine the number of Top-K based on the distribution of the prediction output to achieve a trade-off between reporting overhead and prediction accuracy. E.g., if the output probabilities for 64 beams in Set A are distributed as {60%, 35%, 1%, 1%, 1%, 1%, 1%, 0, 0, …}, the UE can feedback K=2 with ~95% probability of achieving the genie-aided Top-1 in total; on the other hand, if the output probabilities in Set A are distributed as {25%, 20%, 20%, 15%, 15%, 1%, 1%, 1%, 1%, 1%, 0, 0, …}, it is more risky for the UE to only report K=2 beams (which contributes just 45% probability in total in this case) while reporting K=5 would bring a higher accuracy.</w:t>
      </w:r>
    </w:p>
    <w:p w14:paraId="6E952782" w14:textId="15165F6F" w:rsidR="00662A0F" w:rsidRDefault="00662A0F" w:rsidP="00652AD0">
      <w:pPr>
        <w:pStyle w:val="Caption"/>
        <w:spacing w:before="120" w:after="120"/>
        <w:rPr>
          <w:rFonts w:ascii="Times New Roman" w:hAnsi="Times New Roman" w:cs="Times New Roman"/>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Proposal</w:t>
      </w:r>
      <w:r w:rsidRPr="00054E8B">
        <w:rPr>
          <w:rFonts w:ascii="Times New Roman" w:hAnsi="Times New Roman" w:cs="Times New Roman"/>
          <w:b/>
          <w:i/>
          <w:color w:val="000000" w:themeColor="text1"/>
          <w:sz w:val="22"/>
          <w:szCs w:val="22"/>
          <w:lang w:eastAsia="zh-CN"/>
        </w:rPr>
        <w:t xml:space="preserve"> </w:t>
      </w:r>
      <w:r w:rsidR="00514799">
        <w:rPr>
          <w:rFonts w:ascii="Times New Roman" w:hAnsi="Times New Roman" w:cs="Times New Roman"/>
          <w:b/>
          <w:i/>
          <w:color w:val="000000" w:themeColor="text1"/>
          <w:sz w:val="22"/>
          <w:szCs w:val="22"/>
          <w:lang w:eastAsia="zh-CN"/>
        </w:rPr>
        <w:t>23</w:t>
      </w:r>
      <w:r w:rsidRPr="00054E8B">
        <w:rPr>
          <w:rFonts w:ascii="Times New Roman" w:hAnsi="Times New Roman" w:cs="Times New Roman"/>
          <w:b/>
          <w:i/>
          <w:color w:val="000000" w:themeColor="text1"/>
          <w:sz w:val="22"/>
          <w:szCs w:val="22"/>
          <w:lang w:eastAsia="zh-CN"/>
        </w:rPr>
        <w:t xml:space="preserve">: </w:t>
      </w:r>
      <w:r w:rsidRPr="009F466B">
        <w:rPr>
          <w:rFonts w:ascii="Times New Roman" w:hAnsi="Times New Roman" w:cs="Times New Roman"/>
          <w:b/>
          <w:i/>
          <w:color w:val="000000" w:themeColor="text1"/>
          <w:sz w:val="22"/>
          <w:szCs w:val="22"/>
          <w:lang w:eastAsia="zh-CN"/>
        </w:rPr>
        <w:t>For AI/ML model inference at the UE-side under BM-Case 1 and BM-Case 2,</w:t>
      </w:r>
      <w:r w:rsidRPr="000D4DC3">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to reduce the reporting overhead, </w:t>
      </w:r>
      <w:r w:rsidR="00C37417">
        <w:rPr>
          <w:rFonts w:ascii="Times New Roman" w:hAnsi="Times New Roman" w:cs="Times New Roman"/>
          <w:b/>
          <w:i/>
          <w:color w:val="000000" w:themeColor="text1"/>
          <w:sz w:val="22"/>
          <w:szCs w:val="22"/>
          <w:lang w:eastAsia="zh-CN"/>
        </w:rPr>
        <w:t xml:space="preserve">consider </w:t>
      </w:r>
      <w:r>
        <w:rPr>
          <w:rFonts w:ascii="Times New Roman" w:hAnsi="Times New Roman" w:cs="Times New Roman"/>
          <w:b/>
          <w:i/>
          <w:color w:val="000000" w:themeColor="text1"/>
          <w:sz w:val="22"/>
          <w:szCs w:val="22"/>
          <w:lang w:eastAsia="zh-CN"/>
        </w:rPr>
        <w:t>to report</w:t>
      </w:r>
      <w:r w:rsidRPr="000D4DC3">
        <w:rPr>
          <w:rFonts w:ascii="Times New Roman" w:hAnsi="Times New Roman" w:cs="Times New Roman"/>
          <w:b/>
          <w:i/>
          <w:color w:val="000000" w:themeColor="text1"/>
          <w:sz w:val="22"/>
          <w:szCs w:val="22"/>
          <w:lang w:eastAsia="zh-CN"/>
        </w:rPr>
        <w:t xml:space="preserve"> </w:t>
      </w:r>
      <w:r w:rsidR="00A96972">
        <w:rPr>
          <w:rFonts w:ascii="Times New Roman" w:hAnsi="Times New Roman" w:cs="Times New Roman"/>
          <w:b/>
          <w:i/>
          <w:color w:val="000000" w:themeColor="text1"/>
          <w:sz w:val="22"/>
          <w:szCs w:val="22"/>
          <w:lang w:eastAsia="zh-CN"/>
        </w:rPr>
        <w:t>a selected</w:t>
      </w:r>
      <w:r w:rsidRPr="000D4DC3">
        <w:rPr>
          <w:rFonts w:ascii="Times New Roman" w:hAnsi="Times New Roman" w:cs="Times New Roman"/>
          <w:b/>
          <w:i/>
          <w:color w:val="000000" w:themeColor="text1"/>
          <w:sz w:val="22"/>
          <w:szCs w:val="22"/>
          <w:lang w:eastAsia="zh-CN"/>
        </w:rPr>
        <w:t xml:space="preserve"> number of beam</w:t>
      </w:r>
      <w:r w:rsidR="0023783F">
        <w:rPr>
          <w:rFonts w:ascii="Times New Roman" w:hAnsi="Times New Roman" w:cs="Times New Roman"/>
          <w:b/>
          <w:i/>
          <w:color w:val="000000" w:themeColor="text1"/>
          <w:sz w:val="22"/>
          <w:szCs w:val="22"/>
          <w:lang w:eastAsia="zh-CN"/>
        </w:rPr>
        <w:t>s (i.e., Top-K value)</w:t>
      </w:r>
      <w:r w:rsidRPr="000D4DC3">
        <w:rPr>
          <w:rFonts w:ascii="Times New Roman" w:hAnsi="Times New Roman" w:cs="Times New Roman"/>
          <w:b/>
          <w:i/>
          <w:color w:val="000000" w:themeColor="text1"/>
          <w:sz w:val="22"/>
          <w:szCs w:val="22"/>
          <w:lang w:eastAsia="zh-CN"/>
        </w:rPr>
        <w:t xml:space="preserve"> determined by the UE</w:t>
      </w:r>
      <w:r w:rsidR="00824CD7">
        <w:rPr>
          <w:rFonts w:ascii="Times New Roman" w:hAnsi="Times New Roman" w:cs="Times New Roman"/>
          <w:b/>
          <w:i/>
          <w:color w:val="000000" w:themeColor="text1"/>
          <w:sz w:val="22"/>
          <w:szCs w:val="22"/>
          <w:lang w:eastAsia="zh-CN"/>
        </w:rPr>
        <w:t xml:space="preserve"> based on </w:t>
      </w:r>
      <w:r w:rsidR="000925C4">
        <w:rPr>
          <w:rFonts w:ascii="Times New Roman" w:hAnsi="Times New Roman" w:cs="Times New Roman"/>
          <w:b/>
          <w:i/>
          <w:color w:val="000000" w:themeColor="text1"/>
          <w:sz w:val="22"/>
          <w:szCs w:val="22"/>
          <w:lang w:eastAsia="zh-CN"/>
        </w:rPr>
        <w:t xml:space="preserve">output </w:t>
      </w:r>
      <w:r w:rsidR="00764B04">
        <w:rPr>
          <w:rFonts w:ascii="Times New Roman" w:hAnsi="Times New Roman" w:cs="Times New Roman"/>
          <w:b/>
          <w:i/>
          <w:color w:val="000000" w:themeColor="text1"/>
          <w:sz w:val="22"/>
          <w:szCs w:val="22"/>
          <w:lang w:eastAsia="zh-CN"/>
        </w:rPr>
        <w:t>RSRP/probability</w:t>
      </w:r>
      <w:r w:rsidR="00061781">
        <w:rPr>
          <w:rFonts w:ascii="Times New Roman" w:hAnsi="Times New Roman" w:cs="Times New Roman"/>
          <w:b/>
          <w:i/>
          <w:color w:val="000000" w:themeColor="text1"/>
          <w:sz w:val="22"/>
          <w:szCs w:val="22"/>
          <w:lang w:eastAsia="zh-CN"/>
        </w:rPr>
        <w:t xml:space="preserve"> threshold</w:t>
      </w:r>
      <w:r>
        <w:rPr>
          <w:rFonts w:ascii="Times New Roman" w:hAnsi="Times New Roman" w:cs="Times New Roman"/>
          <w:b/>
          <w:i/>
          <w:color w:val="000000" w:themeColor="text1"/>
          <w:sz w:val="22"/>
          <w:szCs w:val="22"/>
          <w:lang w:eastAsia="zh-CN"/>
        </w:rPr>
        <w:t>.</w:t>
      </w:r>
    </w:p>
    <w:p w14:paraId="6B19A767" w14:textId="77777777" w:rsidR="00C96B1B" w:rsidRDefault="00C96B1B" w:rsidP="00652AD0">
      <w:pPr>
        <w:pStyle w:val="Heading1"/>
        <w:rPr>
          <w:rFonts w:ascii="Times New Roman" w:hAnsi="Times New Roman" w:cs="Times New Roman"/>
          <w:b/>
        </w:rPr>
      </w:pPr>
      <w:r>
        <w:rPr>
          <w:rFonts w:ascii="Times New Roman" w:hAnsi="Times New Roman" w:cs="Times New Roman"/>
          <w:b/>
        </w:rPr>
        <w:t>Performance Monitoring</w:t>
      </w:r>
    </w:p>
    <w:p w14:paraId="5237F9F3" w14:textId="77777777" w:rsidR="00C96B1B" w:rsidRPr="00652AD0" w:rsidRDefault="00C409B0" w:rsidP="00652AD0">
      <w:pPr>
        <w:pStyle w:val="Heading2"/>
        <w:rPr>
          <w:rFonts w:ascii="Times New Roman" w:hAnsi="Times New Roman" w:cs="Times New Roman"/>
          <w:b/>
        </w:rPr>
      </w:pPr>
      <w:r w:rsidRPr="00652AD0">
        <w:rPr>
          <w:rFonts w:ascii="Times New Roman" w:hAnsi="Times New Roman" w:cs="Times New Roman"/>
          <w:b/>
        </w:rPr>
        <w:t>Performance metric</w:t>
      </w:r>
    </w:p>
    <w:p w14:paraId="487CCFE5" w14:textId="77777777" w:rsidR="007F2847" w:rsidRDefault="00C4018F" w:rsidP="00C4018F">
      <w:pPr>
        <w:pStyle w:val="BodyText"/>
        <w:spacing w:before="120"/>
        <w:rPr>
          <w:color w:val="000000" w:themeColor="text1"/>
          <w:sz w:val="22"/>
          <w:szCs w:val="22"/>
        </w:rPr>
      </w:pPr>
      <w:r w:rsidRPr="00414254">
        <w:rPr>
          <w:color w:val="000000" w:themeColor="text1"/>
          <w:sz w:val="22"/>
          <w:szCs w:val="22"/>
        </w:rPr>
        <w:t xml:space="preserve">The model monitoring procedures depend on where the AI/ML model is deployed, i.e., at the </w:t>
      </w:r>
      <w:r w:rsidR="00B72E18">
        <w:rPr>
          <w:color w:val="000000" w:themeColor="text1"/>
          <w:sz w:val="22"/>
          <w:szCs w:val="22"/>
        </w:rPr>
        <w:t>NW</w:t>
      </w:r>
      <w:r w:rsidRPr="00414254">
        <w:rPr>
          <w:color w:val="000000" w:themeColor="text1"/>
          <w:sz w:val="22"/>
          <w:szCs w:val="22"/>
        </w:rPr>
        <w:t>-side or at the UE-side and on the adopted approach, for example if based on final KPIs or intermediate KPIs.</w:t>
      </w:r>
      <w:r w:rsidR="00891E0F">
        <w:rPr>
          <w:color w:val="000000" w:themeColor="text1"/>
          <w:sz w:val="22"/>
          <w:szCs w:val="22"/>
        </w:rPr>
        <w:t xml:space="preserve"> </w:t>
      </w:r>
    </w:p>
    <w:p w14:paraId="77405E41" w14:textId="58BA6464" w:rsidR="007F2847" w:rsidRDefault="007F2847" w:rsidP="007F2847">
      <w:pPr>
        <w:rPr>
          <w:color w:val="000000" w:themeColor="text1"/>
          <w:sz w:val="22"/>
          <w:szCs w:val="22"/>
        </w:rPr>
      </w:pPr>
      <w:r>
        <w:rPr>
          <w:color w:val="000000" w:themeColor="text1"/>
          <w:sz w:val="22"/>
          <w:szCs w:val="22"/>
        </w:rPr>
        <w:t xml:space="preserve">It should be emphasized that specification support related to the monitoring metric only is needed for a UE side model. In case </w:t>
      </w:r>
      <w:r w:rsidR="000636F0">
        <w:rPr>
          <w:color w:val="000000" w:themeColor="text1"/>
          <w:sz w:val="22"/>
          <w:szCs w:val="22"/>
        </w:rPr>
        <w:t xml:space="preserve">of </w:t>
      </w:r>
      <w:r>
        <w:rPr>
          <w:color w:val="000000" w:themeColor="text1"/>
          <w:sz w:val="22"/>
          <w:szCs w:val="22"/>
        </w:rPr>
        <w:t>NW-sided model, the gNB can configure conventional UE reporting and can perform the monitoring, including the metric calculation in implementation manner.</w:t>
      </w:r>
    </w:p>
    <w:p w14:paraId="7B6CCA30" w14:textId="01AA3556" w:rsidR="007F2847" w:rsidRPr="00BB0B92" w:rsidRDefault="007F2847" w:rsidP="00BB0B92">
      <w:pPr>
        <w:pStyle w:val="Caption"/>
        <w:spacing w:before="120" w:after="120"/>
        <w:rPr>
          <w:b/>
          <w:i/>
          <w:sz w:val="22"/>
          <w:szCs w:val="22"/>
        </w:rPr>
      </w:pPr>
      <w:r w:rsidRPr="00414254">
        <w:rPr>
          <w:rFonts w:ascii="Times New Roman" w:hAnsi="Times New Roman" w:cs="Times New Roman"/>
          <w:b/>
          <w:i/>
          <w:sz w:val="22"/>
          <w:szCs w:val="22"/>
        </w:rPr>
        <w:t xml:space="preserve">Proposal </w:t>
      </w:r>
      <w:r w:rsidR="00514799">
        <w:rPr>
          <w:rFonts w:ascii="Times New Roman" w:hAnsi="Times New Roman" w:cs="Times New Roman"/>
          <w:b/>
          <w:i/>
          <w:sz w:val="22"/>
          <w:szCs w:val="22"/>
        </w:rPr>
        <w:t>24</w:t>
      </w:r>
      <w:r>
        <w:rPr>
          <w:rFonts w:ascii="Times New Roman" w:hAnsi="Times New Roman" w:cs="Times New Roman"/>
          <w:b/>
          <w:i/>
          <w:sz w:val="22"/>
          <w:szCs w:val="22"/>
        </w:rPr>
        <w:t>: Monitoring performance metrics do not need to be specified for the NW-sided model. All potential discussion</w:t>
      </w:r>
      <w:r w:rsidR="000636F0">
        <w:rPr>
          <w:rFonts w:ascii="Times New Roman" w:hAnsi="Times New Roman" w:cs="Times New Roman"/>
          <w:b/>
          <w:i/>
          <w:sz w:val="22"/>
          <w:szCs w:val="22"/>
        </w:rPr>
        <w:t>s</w:t>
      </w:r>
      <w:r>
        <w:rPr>
          <w:rFonts w:ascii="Times New Roman" w:hAnsi="Times New Roman" w:cs="Times New Roman"/>
          <w:b/>
          <w:i/>
          <w:sz w:val="22"/>
          <w:szCs w:val="22"/>
        </w:rPr>
        <w:t xml:space="preserve"> should be focused on the UE sided model.</w:t>
      </w:r>
    </w:p>
    <w:p w14:paraId="179586E8" w14:textId="77777777" w:rsidR="00C4018F" w:rsidRPr="00414254" w:rsidRDefault="00891E0F" w:rsidP="00C4018F">
      <w:pPr>
        <w:pStyle w:val="BodyText"/>
        <w:spacing w:before="120"/>
        <w:rPr>
          <w:color w:val="000000" w:themeColor="text1"/>
          <w:sz w:val="22"/>
          <w:szCs w:val="22"/>
        </w:rPr>
      </w:pPr>
      <w:r>
        <w:rPr>
          <w:color w:val="000000" w:themeColor="text1"/>
          <w:sz w:val="22"/>
          <w:szCs w:val="22"/>
        </w:rPr>
        <w:t>In the study item</w:t>
      </w:r>
      <w:r w:rsidR="00C4018F" w:rsidRPr="00414254">
        <w:rPr>
          <w:color w:val="000000" w:themeColor="text1"/>
          <w:sz w:val="22"/>
          <w:szCs w:val="22"/>
        </w:rPr>
        <w:t xml:space="preserve">, </w:t>
      </w:r>
      <w:r>
        <w:rPr>
          <w:color w:val="000000" w:themeColor="text1"/>
          <w:sz w:val="22"/>
          <w:szCs w:val="22"/>
        </w:rPr>
        <w:t>4</w:t>
      </w:r>
      <w:r w:rsidR="00C4018F" w:rsidRPr="00414254">
        <w:rPr>
          <w:color w:val="000000" w:themeColor="text1"/>
          <w:sz w:val="22"/>
          <w:szCs w:val="22"/>
        </w:rPr>
        <w:t xml:space="preserve"> candidate performance metrics have been agreed but potential down-selection might still be needed.</w:t>
      </w:r>
    </w:p>
    <w:tbl>
      <w:tblPr>
        <w:tblStyle w:val="TableGrid"/>
        <w:tblW w:w="0" w:type="auto"/>
        <w:tblLook w:val="04A0" w:firstRow="1" w:lastRow="0" w:firstColumn="1" w:lastColumn="0" w:noHBand="0" w:noVBand="1"/>
      </w:tblPr>
      <w:tblGrid>
        <w:gridCol w:w="9062"/>
      </w:tblGrid>
      <w:tr w:rsidR="00C4018F" w:rsidRPr="00414254" w14:paraId="6146C89A" w14:textId="77777777" w:rsidTr="00AA585E">
        <w:tc>
          <w:tcPr>
            <w:tcW w:w="9062" w:type="dxa"/>
          </w:tcPr>
          <w:p w14:paraId="5E65224F" w14:textId="77777777" w:rsidR="00C4018F" w:rsidRPr="00652AD0" w:rsidRDefault="00C4018F" w:rsidP="00AA585E">
            <w:pPr>
              <w:rPr>
                <w:szCs w:val="20"/>
                <w:highlight w:val="green"/>
                <w:lang w:eastAsia="zh-CN"/>
              </w:rPr>
            </w:pPr>
            <w:r w:rsidRPr="00652AD0">
              <w:rPr>
                <w:rFonts w:eastAsia="宋体"/>
                <w:kern w:val="2"/>
                <w:szCs w:val="20"/>
                <w:highlight w:val="green"/>
                <w:lang w:eastAsia="zh-CN"/>
              </w:rPr>
              <w:t>Agreement</w:t>
            </w:r>
            <w:r w:rsidRPr="00652AD0">
              <w:rPr>
                <w:szCs w:val="20"/>
                <w:highlight w:val="green"/>
                <w:lang w:eastAsia="zh-CN"/>
              </w:rPr>
              <w:t xml:space="preserve"> </w:t>
            </w:r>
            <w:r w:rsidR="00151643" w:rsidRPr="00763B6C">
              <w:rPr>
                <w:rFonts w:eastAsiaTheme="minorEastAsia"/>
                <w:color w:val="1D1D1A"/>
                <w:kern w:val="2"/>
                <w:szCs w:val="20"/>
                <w:lang w:val="en-GB"/>
              </w:rPr>
              <w:t>(#11</w:t>
            </w:r>
            <w:r w:rsidR="00151643">
              <w:rPr>
                <w:rFonts w:eastAsiaTheme="minorEastAsia"/>
                <w:color w:val="1D1D1A"/>
                <w:kern w:val="2"/>
                <w:szCs w:val="20"/>
                <w:lang w:val="en-GB"/>
              </w:rPr>
              <w:t>2</w:t>
            </w:r>
            <w:r w:rsidR="00151643" w:rsidRPr="00763B6C">
              <w:rPr>
                <w:rFonts w:eastAsiaTheme="minorEastAsia"/>
                <w:color w:val="1D1D1A"/>
                <w:kern w:val="2"/>
                <w:szCs w:val="20"/>
                <w:lang w:val="en-GB"/>
              </w:rPr>
              <w:t>)</w:t>
            </w:r>
          </w:p>
          <w:p w14:paraId="68E21B18" w14:textId="77777777" w:rsidR="00C4018F" w:rsidRPr="00652AD0" w:rsidRDefault="00C4018F" w:rsidP="00AA585E">
            <w:pPr>
              <w:rPr>
                <w:szCs w:val="20"/>
                <w:lang w:eastAsia="zh-CN"/>
              </w:rPr>
            </w:pPr>
            <w:r w:rsidRPr="00652AD0">
              <w:rPr>
                <w:szCs w:val="20"/>
                <w:lang w:eastAsia="zh-CN"/>
              </w:rPr>
              <w:t xml:space="preserve">Regarding </w:t>
            </w:r>
            <w:r w:rsidRPr="00652AD0">
              <w:rPr>
                <w:bCs/>
                <w:szCs w:val="20"/>
              </w:rPr>
              <w:t>the performance metric(s) of AI/ML model monitoring</w:t>
            </w:r>
            <w:r w:rsidRPr="00652AD0">
              <w:rPr>
                <w:szCs w:val="20"/>
                <w:lang w:eastAsia="zh-CN"/>
              </w:rPr>
              <w:t xml:space="preserve"> for BM-Case1 and BM-Case2, study the following alternatives (including feasibility/necessity) with potential down-selection:</w:t>
            </w:r>
          </w:p>
          <w:p w14:paraId="45366539" w14:textId="77777777" w:rsidR="00C4018F" w:rsidRPr="00652AD0" w:rsidRDefault="00C4018F" w:rsidP="00846689">
            <w:pPr>
              <w:pStyle w:val="BodyText"/>
              <w:numPr>
                <w:ilvl w:val="0"/>
                <w:numId w:val="15"/>
              </w:numPr>
              <w:spacing w:after="0"/>
              <w:rPr>
                <w:szCs w:val="20"/>
              </w:rPr>
            </w:pPr>
            <w:r w:rsidRPr="00652AD0">
              <w:rPr>
                <w:bCs/>
                <w:iCs/>
                <w:szCs w:val="20"/>
              </w:rPr>
              <w:t>Alt.1: Beam prediction accuracy related KPIs, e.g., Top-K/1 beam prediction accuracy</w:t>
            </w:r>
          </w:p>
          <w:p w14:paraId="52D61F10" w14:textId="77777777" w:rsidR="00C4018F" w:rsidRPr="00652AD0" w:rsidRDefault="00C4018F" w:rsidP="00846689">
            <w:pPr>
              <w:pStyle w:val="BodyText"/>
              <w:numPr>
                <w:ilvl w:val="0"/>
                <w:numId w:val="15"/>
              </w:numPr>
              <w:spacing w:after="0"/>
              <w:rPr>
                <w:bCs/>
                <w:iCs/>
                <w:szCs w:val="20"/>
              </w:rPr>
            </w:pPr>
            <w:r w:rsidRPr="00652AD0">
              <w:rPr>
                <w:bCs/>
                <w:iCs/>
                <w:szCs w:val="20"/>
              </w:rPr>
              <w:t>Alt.2: Link quality related KPIs, e.g., throughput, L1-RSRP, L1-SINR, hypothetical BLER</w:t>
            </w:r>
          </w:p>
          <w:p w14:paraId="7B727D1B" w14:textId="77777777" w:rsidR="00C4018F" w:rsidRPr="00652AD0" w:rsidRDefault="00C4018F" w:rsidP="00846689">
            <w:pPr>
              <w:pStyle w:val="BodyText"/>
              <w:numPr>
                <w:ilvl w:val="0"/>
                <w:numId w:val="15"/>
              </w:numPr>
              <w:spacing w:after="0"/>
              <w:rPr>
                <w:bCs/>
                <w:iCs/>
                <w:szCs w:val="20"/>
              </w:rPr>
            </w:pPr>
            <w:r w:rsidRPr="00652AD0">
              <w:rPr>
                <w:bCs/>
                <w:iCs/>
                <w:szCs w:val="20"/>
              </w:rPr>
              <w:t xml:space="preserve">Alt.3: Performance metric based on input/output data distribution of AI/ML </w:t>
            </w:r>
          </w:p>
          <w:p w14:paraId="72365BE8" w14:textId="77777777" w:rsidR="00C4018F" w:rsidRPr="00652AD0" w:rsidRDefault="00C4018F" w:rsidP="00846689">
            <w:pPr>
              <w:pStyle w:val="BodyText"/>
              <w:numPr>
                <w:ilvl w:val="0"/>
                <w:numId w:val="15"/>
              </w:numPr>
              <w:spacing w:after="0"/>
              <w:rPr>
                <w:szCs w:val="20"/>
              </w:rPr>
            </w:pPr>
            <w:r w:rsidRPr="00652AD0">
              <w:rPr>
                <w:bCs/>
                <w:iCs/>
                <w:szCs w:val="20"/>
              </w:rPr>
              <w:t>Alt.4: The L1-RSRP difference evaluat</w:t>
            </w:r>
            <w:r w:rsidRPr="00652AD0">
              <w:rPr>
                <w:szCs w:val="20"/>
              </w:rPr>
              <w:t xml:space="preserve">ed by comparing measured RSRP and predicted RSRP </w:t>
            </w:r>
          </w:p>
          <w:p w14:paraId="2A70D116" w14:textId="77777777" w:rsidR="00C4018F" w:rsidRPr="00652AD0" w:rsidRDefault="00C4018F" w:rsidP="00846689">
            <w:pPr>
              <w:pStyle w:val="BodyText"/>
              <w:numPr>
                <w:ilvl w:val="0"/>
                <w:numId w:val="15"/>
              </w:numPr>
              <w:spacing w:after="0"/>
              <w:rPr>
                <w:szCs w:val="20"/>
              </w:rPr>
            </w:pPr>
            <w:r w:rsidRPr="00652AD0">
              <w:rPr>
                <w:szCs w:val="20"/>
              </w:rPr>
              <w:t>Other alternatives are not precluded</w:t>
            </w:r>
          </w:p>
          <w:p w14:paraId="451211EF" w14:textId="77777777" w:rsidR="00C4018F" w:rsidRPr="00414254" w:rsidRDefault="00C4018F" w:rsidP="00846689">
            <w:pPr>
              <w:pStyle w:val="BodyText"/>
              <w:numPr>
                <w:ilvl w:val="0"/>
                <w:numId w:val="15"/>
              </w:numPr>
              <w:spacing w:after="0"/>
              <w:rPr>
                <w:b/>
                <w:i/>
                <w:sz w:val="22"/>
                <w:szCs w:val="22"/>
              </w:rPr>
            </w:pPr>
            <w:r w:rsidRPr="00652AD0">
              <w:rPr>
                <w:szCs w:val="20"/>
              </w:rPr>
              <w:t>Note: At least the performance and spec impact should be considered</w:t>
            </w:r>
          </w:p>
        </w:tc>
      </w:tr>
    </w:tbl>
    <w:p w14:paraId="738AA06C" w14:textId="41DD50E3" w:rsidR="00C4018F" w:rsidRPr="00414254" w:rsidRDefault="00B40596" w:rsidP="00514499">
      <w:pPr>
        <w:overflowPunct w:val="0"/>
        <w:autoSpaceDE w:val="0"/>
        <w:autoSpaceDN w:val="0"/>
        <w:adjustRightInd w:val="0"/>
        <w:spacing w:before="120" w:after="120"/>
        <w:textAlignment w:val="baseline"/>
        <w:rPr>
          <w:color w:val="000000" w:themeColor="text1"/>
          <w:sz w:val="22"/>
          <w:szCs w:val="22"/>
        </w:rPr>
      </w:pPr>
      <w:r>
        <w:rPr>
          <w:color w:val="000000" w:themeColor="text1"/>
          <w:sz w:val="22"/>
          <w:szCs w:val="22"/>
        </w:rPr>
        <w:t xml:space="preserve">For </w:t>
      </w:r>
      <w:r w:rsidR="00C4018F" w:rsidRPr="00414254">
        <w:rPr>
          <w:color w:val="000000" w:themeColor="text1"/>
          <w:sz w:val="22"/>
          <w:szCs w:val="22"/>
        </w:rPr>
        <w:t>Alt.3</w:t>
      </w:r>
      <w:r>
        <w:rPr>
          <w:color w:val="000000" w:themeColor="text1"/>
          <w:sz w:val="22"/>
          <w:szCs w:val="22"/>
        </w:rPr>
        <w:t>,</w:t>
      </w:r>
      <w:r w:rsidR="00C4018F" w:rsidRPr="00414254">
        <w:rPr>
          <w:color w:val="000000" w:themeColor="text1"/>
          <w:sz w:val="22"/>
          <w:szCs w:val="22"/>
        </w:rPr>
        <w:t xml:space="preserve"> </w:t>
      </w:r>
      <w:r>
        <w:rPr>
          <w:color w:val="000000" w:themeColor="text1"/>
          <w:sz w:val="22"/>
          <w:szCs w:val="22"/>
        </w:rPr>
        <w:t>d</w:t>
      </w:r>
      <w:r w:rsidR="00891E0F">
        <w:rPr>
          <w:color w:val="000000" w:themeColor="text1"/>
          <w:sz w:val="22"/>
          <w:szCs w:val="22"/>
        </w:rPr>
        <w:t>uring the study item t</w:t>
      </w:r>
      <w:r w:rsidR="00C4018F" w:rsidRPr="00414254">
        <w:rPr>
          <w:color w:val="000000" w:themeColor="text1"/>
          <w:sz w:val="22"/>
          <w:szCs w:val="22"/>
        </w:rPr>
        <w:t xml:space="preserve">here </w:t>
      </w:r>
      <w:r w:rsidR="00891E0F">
        <w:rPr>
          <w:color w:val="000000" w:themeColor="text1"/>
          <w:sz w:val="22"/>
          <w:szCs w:val="22"/>
        </w:rPr>
        <w:t>have been</w:t>
      </w:r>
      <w:r w:rsidR="00C4018F" w:rsidRPr="00414254">
        <w:rPr>
          <w:color w:val="000000" w:themeColor="text1"/>
          <w:sz w:val="22"/>
          <w:szCs w:val="22"/>
        </w:rPr>
        <w:t xml:space="preserve"> quite limited inputs in the evaluations agenda to model and assess this metric, e.g., how the AI/ML performance is reflected by the input/output data distribution, what metrics can be adopted for evaluating the feature </w:t>
      </w:r>
      <w:r w:rsidR="00C4018F" w:rsidRPr="00514499">
        <w:rPr>
          <w:rFonts w:eastAsiaTheme="minorEastAsia"/>
          <w:sz w:val="22"/>
          <w:szCs w:val="22"/>
          <w:lang w:eastAsia="zh-CN"/>
        </w:rPr>
        <w:t>of</w:t>
      </w:r>
      <w:r w:rsidR="00C4018F" w:rsidRPr="00414254">
        <w:rPr>
          <w:color w:val="000000" w:themeColor="text1"/>
          <w:sz w:val="22"/>
          <w:szCs w:val="22"/>
        </w:rPr>
        <w:t xml:space="preserve"> monitored data (e.g., how to quantize the bias between training set and monitor set), and how to generate the distribution of data (e.g., the distribution of beam ID accuracy/1dB accuracy/RSRP difference for monitored samples?), etc.</w:t>
      </w:r>
    </w:p>
    <w:p w14:paraId="44CBBF95" w14:textId="6274F74B" w:rsidR="005C43BD" w:rsidRDefault="00AB1045" w:rsidP="00C4018F">
      <w:pPr>
        <w:pStyle w:val="BodyText"/>
        <w:spacing w:before="120"/>
        <w:rPr>
          <w:color w:val="000000" w:themeColor="text1"/>
          <w:sz w:val="22"/>
          <w:szCs w:val="22"/>
        </w:rPr>
      </w:pPr>
      <w:r>
        <w:rPr>
          <w:color w:val="000000" w:themeColor="text1"/>
          <w:sz w:val="22"/>
          <w:szCs w:val="22"/>
        </w:rPr>
        <w:t xml:space="preserve">For </w:t>
      </w:r>
      <w:r w:rsidR="00C4018F" w:rsidRPr="00414254">
        <w:rPr>
          <w:color w:val="000000" w:themeColor="text1"/>
          <w:sz w:val="22"/>
          <w:szCs w:val="22"/>
        </w:rPr>
        <w:t xml:space="preserve">Alt.4, as the beam prediction accuracy in terms of RSRP gap can already be well represented by the comparison between the </w:t>
      </w:r>
      <w:r w:rsidR="00122F87">
        <w:rPr>
          <w:color w:val="000000" w:themeColor="text1"/>
          <w:sz w:val="22"/>
          <w:szCs w:val="22"/>
        </w:rPr>
        <w:t>measured</w:t>
      </w:r>
      <w:r w:rsidR="00122F87" w:rsidRPr="00414254">
        <w:rPr>
          <w:color w:val="000000" w:themeColor="text1"/>
          <w:sz w:val="22"/>
          <w:szCs w:val="22"/>
        </w:rPr>
        <w:t xml:space="preserve"> </w:t>
      </w:r>
      <w:r w:rsidR="00C4018F" w:rsidRPr="00414254">
        <w:rPr>
          <w:color w:val="000000" w:themeColor="text1"/>
          <w:sz w:val="22"/>
          <w:szCs w:val="22"/>
        </w:rPr>
        <w:t xml:space="preserve">RSRP of the AI/ML predicted beam and the </w:t>
      </w:r>
      <w:r w:rsidR="00AD3CC2">
        <w:rPr>
          <w:color w:val="000000" w:themeColor="text1"/>
          <w:sz w:val="22"/>
          <w:szCs w:val="22"/>
        </w:rPr>
        <w:t>measured</w:t>
      </w:r>
      <w:r w:rsidR="00AD3CC2" w:rsidRPr="00414254">
        <w:rPr>
          <w:color w:val="000000" w:themeColor="text1"/>
          <w:sz w:val="22"/>
          <w:szCs w:val="22"/>
        </w:rPr>
        <w:t xml:space="preserve"> </w:t>
      </w:r>
      <w:r w:rsidR="00C4018F" w:rsidRPr="00414254">
        <w:rPr>
          <w:color w:val="000000" w:themeColor="text1"/>
          <w:sz w:val="22"/>
          <w:szCs w:val="22"/>
        </w:rPr>
        <w:t xml:space="preserve">RSRP of </w:t>
      </w:r>
      <w:r w:rsidR="00C4018F" w:rsidRPr="00414254">
        <w:rPr>
          <w:color w:val="000000" w:themeColor="text1"/>
          <w:sz w:val="22"/>
          <w:szCs w:val="22"/>
        </w:rPr>
        <w:lastRenderedPageBreak/>
        <w:t xml:space="preserve">the genie-aided beam, there seems to be no strong motivation to consider Alt.4 further. E.g., during the monitoring phase of a UE-side model, </w:t>
      </w:r>
      <w:r w:rsidR="00211E1B">
        <w:rPr>
          <w:color w:val="000000" w:themeColor="text1"/>
          <w:sz w:val="22"/>
          <w:szCs w:val="22"/>
        </w:rPr>
        <w:t xml:space="preserve">the </w:t>
      </w:r>
      <w:r w:rsidR="00C4018F" w:rsidRPr="00414254">
        <w:rPr>
          <w:color w:val="000000" w:themeColor="text1"/>
          <w:sz w:val="22"/>
          <w:szCs w:val="22"/>
        </w:rPr>
        <w:t xml:space="preserve">gNB can simply instruct the UE to perform a measurement on the Top-K beams which are the output of the UE-side model to obtain the actual RSRP of the predicted best beam(s) and compare with the RSRP of the genie-aided best beam(s). </w:t>
      </w:r>
    </w:p>
    <w:p w14:paraId="28393F54" w14:textId="7AC6E0FE" w:rsidR="00C4018F" w:rsidRPr="00414254" w:rsidRDefault="00C4018F" w:rsidP="00C4018F">
      <w:pPr>
        <w:pStyle w:val="BodyText"/>
        <w:spacing w:before="120"/>
        <w:rPr>
          <w:color w:val="000000" w:themeColor="text1"/>
          <w:sz w:val="22"/>
          <w:szCs w:val="22"/>
        </w:rPr>
      </w:pPr>
      <w:r w:rsidRPr="00414254">
        <w:rPr>
          <w:color w:val="000000" w:themeColor="text1"/>
          <w:sz w:val="22"/>
          <w:szCs w:val="22"/>
        </w:rPr>
        <w:t xml:space="preserve">For </w:t>
      </w:r>
      <w:r w:rsidR="00B72E18">
        <w:rPr>
          <w:color w:val="000000" w:themeColor="text1"/>
          <w:sz w:val="22"/>
          <w:szCs w:val="22"/>
        </w:rPr>
        <w:t>NW</w:t>
      </w:r>
      <w:r w:rsidR="00B72E18" w:rsidRPr="00414254">
        <w:rPr>
          <w:color w:val="000000" w:themeColor="text1"/>
          <w:sz w:val="22"/>
          <w:szCs w:val="22"/>
        </w:rPr>
        <w:t xml:space="preserve"> </w:t>
      </w:r>
      <w:r w:rsidRPr="00414254">
        <w:rPr>
          <w:color w:val="000000" w:themeColor="text1"/>
          <w:sz w:val="22"/>
          <w:szCs w:val="22"/>
        </w:rPr>
        <w:t>side monitoring, Alt.4 would ideally require RSRP differences to be reported from all beams, otherwise if e.g. only the RSRPs differences for the predicted Top-1/K are reported, it would still be hard to judge the model performance</w:t>
      </w:r>
      <w:r w:rsidR="00125D00">
        <w:rPr>
          <w:color w:val="000000" w:themeColor="text1"/>
          <w:sz w:val="22"/>
          <w:szCs w:val="22"/>
        </w:rPr>
        <w:t xml:space="preserve"> -</w:t>
      </w:r>
      <w:r w:rsidRPr="00414254">
        <w:rPr>
          <w:color w:val="000000" w:themeColor="text1"/>
          <w:sz w:val="22"/>
          <w:szCs w:val="22"/>
        </w:rPr>
        <w:t xml:space="preserve"> e.g., if the predicted best beam largely biases from the genie-aided best beam, but the predicted RSRP is close to the measured RSRP for the predicted best beam</w:t>
      </w:r>
      <w:r w:rsidR="007E491D">
        <w:rPr>
          <w:color w:val="000000" w:themeColor="text1"/>
          <w:sz w:val="22"/>
          <w:szCs w:val="22"/>
        </w:rPr>
        <w:t xml:space="preserve">, then such metric addresses wrong </w:t>
      </w:r>
      <w:r w:rsidR="00D80E3B">
        <w:rPr>
          <w:color w:val="000000" w:themeColor="text1"/>
          <w:sz w:val="22"/>
          <w:szCs w:val="22"/>
        </w:rPr>
        <w:t>information</w:t>
      </w:r>
      <w:r w:rsidR="00D32667">
        <w:rPr>
          <w:color w:val="000000" w:themeColor="text1"/>
          <w:sz w:val="22"/>
          <w:szCs w:val="22"/>
        </w:rPr>
        <w:t xml:space="preserve"> of accuracy</w:t>
      </w:r>
      <w:r w:rsidRPr="00414254">
        <w:rPr>
          <w:color w:val="000000" w:themeColor="text1"/>
          <w:sz w:val="22"/>
          <w:szCs w:val="22"/>
        </w:rPr>
        <w:t>. On the other hand,</w:t>
      </w:r>
      <w:r w:rsidR="005C43BD">
        <w:rPr>
          <w:color w:val="000000" w:themeColor="text1"/>
          <w:sz w:val="22"/>
          <w:szCs w:val="22"/>
        </w:rPr>
        <w:t xml:space="preserve"> assuming the predicted RSRPs may have </w:t>
      </w:r>
      <w:r w:rsidR="00551C31">
        <w:rPr>
          <w:color w:val="000000" w:themeColor="text1"/>
          <w:sz w:val="22"/>
          <w:szCs w:val="22"/>
        </w:rPr>
        <w:t>common bias from the measured RSRPs due to Tx power difference, larger gap between predicted RSRP and measured RSRP of the same beam does not necessarily mean low prediction accuracy</w:t>
      </w:r>
      <w:r w:rsidRPr="00414254">
        <w:rPr>
          <w:color w:val="000000" w:themeColor="text1"/>
          <w:sz w:val="22"/>
          <w:szCs w:val="22"/>
        </w:rPr>
        <w:t>.</w:t>
      </w:r>
    </w:p>
    <w:p w14:paraId="373F492A" w14:textId="3AB26B75" w:rsidR="00C4018F" w:rsidRDefault="00C4018F" w:rsidP="00C4018F">
      <w:pPr>
        <w:pStyle w:val="Caption"/>
        <w:spacing w:before="120" w:after="120"/>
        <w:rPr>
          <w:rFonts w:ascii="Times New Roman" w:hAnsi="Times New Roman" w:cs="Times New Roman"/>
          <w:b/>
          <w:i/>
          <w:sz w:val="22"/>
          <w:szCs w:val="22"/>
        </w:rPr>
      </w:pPr>
      <w:r w:rsidRPr="00414254">
        <w:rPr>
          <w:rFonts w:ascii="Times New Roman" w:hAnsi="Times New Roman" w:cs="Times New Roman"/>
          <w:b/>
          <w:i/>
          <w:sz w:val="22"/>
          <w:szCs w:val="22"/>
        </w:rPr>
        <w:t xml:space="preserve">Proposal </w:t>
      </w:r>
      <w:r w:rsidR="00514799">
        <w:rPr>
          <w:rFonts w:ascii="Times New Roman" w:hAnsi="Times New Roman" w:cs="Times New Roman"/>
          <w:b/>
          <w:i/>
          <w:sz w:val="22"/>
          <w:szCs w:val="22"/>
        </w:rPr>
        <w:t>25</w:t>
      </w:r>
      <w:r w:rsidRPr="00414254">
        <w:rPr>
          <w:rFonts w:ascii="Times New Roman" w:hAnsi="Times New Roman" w:cs="Times New Roman"/>
          <w:b/>
          <w:i/>
          <w:sz w:val="22"/>
          <w:szCs w:val="22"/>
        </w:rPr>
        <w:t xml:space="preserve">: For the performance metrics of monitoring, the discussion on spec impact for input or output </w:t>
      </w:r>
      <w:proofErr w:type="gramStart"/>
      <w:r w:rsidRPr="00414254">
        <w:rPr>
          <w:rFonts w:ascii="Times New Roman" w:hAnsi="Times New Roman" w:cs="Times New Roman"/>
          <w:b/>
          <w:i/>
          <w:sz w:val="22"/>
          <w:szCs w:val="22"/>
        </w:rPr>
        <w:t>data based</w:t>
      </w:r>
      <w:proofErr w:type="gramEnd"/>
      <w:r w:rsidRPr="00414254">
        <w:rPr>
          <w:rFonts w:ascii="Times New Roman" w:hAnsi="Times New Roman" w:cs="Times New Roman"/>
          <w:b/>
          <w:i/>
          <w:sz w:val="22"/>
          <w:szCs w:val="22"/>
        </w:rPr>
        <w:t xml:space="preserve"> monitoring (Alt.3) and RSRP difference evaluated by comparing measured and predicted RSRP (Alt.4) </w:t>
      </w:r>
      <w:r w:rsidR="00FF763E">
        <w:rPr>
          <w:rFonts w:ascii="Times New Roman" w:hAnsi="Times New Roman" w:cs="Times New Roman"/>
          <w:b/>
          <w:i/>
          <w:sz w:val="22"/>
          <w:szCs w:val="22"/>
        </w:rPr>
        <w:t>can</w:t>
      </w:r>
      <w:r w:rsidR="000D52B8">
        <w:rPr>
          <w:rFonts w:ascii="Times New Roman" w:hAnsi="Times New Roman" w:cs="Times New Roman"/>
          <w:b/>
          <w:i/>
          <w:sz w:val="22"/>
          <w:szCs w:val="22"/>
        </w:rPr>
        <w:t xml:space="preserve"> be</w:t>
      </w:r>
      <w:r w:rsidRPr="00414254">
        <w:rPr>
          <w:rFonts w:ascii="Times New Roman" w:hAnsi="Times New Roman" w:cs="Times New Roman"/>
          <w:b/>
          <w:i/>
          <w:sz w:val="22"/>
          <w:szCs w:val="22"/>
        </w:rPr>
        <w:t xml:space="preserve"> deprioritized.</w:t>
      </w:r>
    </w:p>
    <w:p w14:paraId="5993ED31" w14:textId="77777777" w:rsidR="00C4018F" w:rsidRPr="005E25A6" w:rsidRDefault="00C4018F" w:rsidP="005E25A6">
      <w:pPr>
        <w:pStyle w:val="Heading2"/>
        <w:rPr>
          <w:b/>
        </w:rPr>
      </w:pPr>
      <w:r w:rsidRPr="005E25A6">
        <w:rPr>
          <w:rFonts w:ascii="Times New Roman" w:hAnsi="Times New Roman" w:cs="Times New Roman"/>
          <w:b/>
        </w:rPr>
        <w:t>Benchmarks for performance comparison</w:t>
      </w:r>
    </w:p>
    <w:p w14:paraId="1AFF58CE" w14:textId="77777777" w:rsidR="00C4018F" w:rsidRPr="00414254" w:rsidRDefault="00C4018F" w:rsidP="00C4018F">
      <w:pPr>
        <w:spacing w:before="120" w:after="120"/>
        <w:rPr>
          <w:color w:val="000000" w:themeColor="text1"/>
          <w:sz w:val="22"/>
          <w:szCs w:val="22"/>
        </w:rPr>
      </w:pPr>
      <w:r w:rsidRPr="00414254">
        <w:rPr>
          <w:color w:val="000000" w:themeColor="text1"/>
          <w:sz w:val="22"/>
          <w:szCs w:val="22"/>
        </w:rPr>
        <w:t xml:space="preserve">The following agreement was achieved </w:t>
      </w:r>
      <w:r w:rsidR="007F2847">
        <w:rPr>
          <w:color w:val="000000" w:themeColor="text1"/>
          <w:sz w:val="22"/>
          <w:szCs w:val="22"/>
        </w:rPr>
        <w:t xml:space="preserve">in the study item </w:t>
      </w:r>
      <w:r w:rsidRPr="00414254">
        <w:rPr>
          <w:color w:val="000000" w:themeColor="text1"/>
          <w:sz w:val="22"/>
          <w:szCs w:val="22"/>
        </w:rPr>
        <w:t>for benchmarks to be used for performance monitoring:</w:t>
      </w:r>
    </w:p>
    <w:tbl>
      <w:tblPr>
        <w:tblStyle w:val="TableGrid"/>
        <w:tblW w:w="0" w:type="auto"/>
        <w:tblLook w:val="04A0" w:firstRow="1" w:lastRow="0" w:firstColumn="1" w:lastColumn="0" w:noHBand="0" w:noVBand="1"/>
      </w:tblPr>
      <w:tblGrid>
        <w:gridCol w:w="9062"/>
      </w:tblGrid>
      <w:tr w:rsidR="00C4018F" w:rsidRPr="00414254" w14:paraId="1E691C9C" w14:textId="77777777" w:rsidTr="00AA585E">
        <w:tc>
          <w:tcPr>
            <w:tcW w:w="9062" w:type="dxa"/>
          </w:tcPr>
          <w:p w14:paraId="50FE8ECF" w14:textId="77777777" w:rsidR="00C4018F" w:rsidRPr="005E25A6" w:rsidRDefault="00C4018F" w:rsidP="00AA585E">
            <w:pPr>
              <w:rPr>
                <w:rFonts w:eastAsia="等线"/>
                <w:bCs/>
                <w:iCs/>
                <w:szCs w:val="20"/>
                <w:highlight w:val="green"/>
                <w:lang w:eastAsia="zh-CN"/>
              </w:rPr>
            </w:pPr>
            <w:r w:rsidRPr="005E25A6">
              <w:rPr>
                <w:rFonts w:eastAsia="等线"/>
                <w:bCs/>
                <w:iCs/>
                <w:szCs w:val="20"/>
                <w:highlight w:val="green"/>
                <w:lang w:eastAsia="zh-CN"/>
              </w:rPr>
              <w:t>Agreement</w:t>
            </w:r>
            <w:r w:rsidR="00D26ACB" w:rsidRPr="00763B6C">
              <w:rPr>
                <w:rFonts w:eastAsia="宋体"/>
                <w:color w:val="1D1D1A"/>
                <w:kern w:val="2"/>
                <w:szCs w:val="20"/>
                <w:lang w:val="en-GB" w:eastAsia="zh-CN"/>
              </w:rPr>
              <w:t xml:space="preserve"> </w:t>
            </w:r>
            <w:r w:rsidR="00D26ACB" w:rsidRPr="00763B6C">
              <w:rPr>
                <w:rFonts w:eastAsiaTheme="minorEastAsia"/>
                <w:color w:val="1D1D1A"/>
                <w:kern w:val="2"/>
                <w:szCs w:val="20"/>
                <w:lang w:val="en-GB"/>
              </w:rPr>
              <w:t>(#11</w:t>
            </w:r>
            <w:r w:rsidR="00D26ACB">
              <w:rPr>
                <w:rFonts w:eastAsiaTheme="minorEastAsia"/>
                <w:color w:val="1D1D1A"/>
                <w:kern w:val="2"/>
                <w:szCs w:val="20"/>
                <w:lang w:val="en-GB"/>
              </w:rPr>
              <w:t>2bis-e</w:t>
            </w:r>
            <w:r w:rsidR="00D26ACB" w:rsidRPr="00763B6C">
              <w:rPr>
                <w:rFonts w:eastAsiaTheme="minorEastAsia"/>
                <w:color w:val="1D1D1A"/>
                <w:kern w:val="2"/>
                <w:szCs w:val="20"/>
                <w:lang w:val="en-GB"/>
              </w:rPr>
              <w:t>)</w:t>
            </w:r>
          </w:p>
          <w:p w14:paraId="50B968F9" w14:textId="77777777" w:rsidR="00C4018F" w:rsidRPr="005E25A6" w:rsidRDefault="00C4018F" w:rsidP="00AA585E">
            <w:pPr>
              <w:rPr>
                <w:rFonts w:eastAsia="宋体"/>
                <w:bCs/>
                <w:iCs/>
                <w:szCs w:val="20"/>
                <w:lang w:eastAsia="zh-CN"/>
              </w:rPr>
            </w:pPr>
            <w:r w:rsidRPr="005E25A6">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14:paraId="73FD0720" w14:textId="77777777" w:rsidR="00C4018F" w:rsidRPr="005E25A6" w:rsidRDefault="00C4018F" w:rsidP="00846689">
            <w:pPr>
              <w:pStyle w:val="ListParagraph"/>
              <w:numPr>
                <w:ilvl w:val="0"/>
                <w:numId w:val="20"/>
              </w:numPr>
              <w:overflowPunct w:val="0"/>
              <w:autoSpaceDE w:val="0"/>
              <w:autoSpaceDN w:val="0"/>
              <w:adjustRightInd w:val="0"/>
              <w:contextualSpacing w:val="0"/>
              <w:textAlignment w:val="baseline"/>
              <w:rPr>
                <w:bCs/>
                <w:iCs/>
                <w:szCs w:val="20"/>
                <w:lang w:eastAsia="zh-CN"/>
              </w:rPr>
            </w:pPr>
            <w:r w:rsidRPr="005E25A6">
              <w:rPr>
                <w:bCs/>
                <w:iCs/>
                <w:szCs w:val="20"/>
                <w:lang w:eastAsia="zh-CN"/>
              </w:rPr>
              <w:t>Alt.1: The best beam(s) obtained by measuring beams of a set indicated by gNB (e.g., Beams from Set A)</w:t>
            </w:r>
          </w:p>
          <w:p w14:paraId="4D073B54" w14:textId="77777777" w:rsidR="00C4018F" w:rsidRPr="005E25A6" w:rsidRDefault="00C4018F" w:rsidP="00846689">
            <w:pPr>
              <w:pStyle w:val="ListParagraph"/>
              <w:numPr>
                <w:ilvl w:val="1"/>
                <w:numId w:val="20"/>
              </w:numPr>
              <w:overflowPunct w:val="0"/>
              <w:autoSpaceDE w:val="0"/>
              <w:autoSpaceDN w:val="0"/>
              <w:adjustRightInd w:val="0"/>
              <w:contextualSpacing w:val="0"/>
              <w:textAlignment w:val="baseline"/>
              <w:rPr>
                <w:bCs/>
                <w:iCs/>
                <w:szCs w:val="20"/>
                <w:lang w:eastAsia="zh-CN"/>
              </w:rPr>
            </w:pPr>
            <w:r w:rsidRPr="005E25A6">
              <w:rPr>
                <w:bCs/>
                <w:iCs/>
                <w:szCs w:val="20"/>
                <w:lang w:eastAsia="zh-CN"/>
              </w:rPr>
              <w:t>FFS: gNB configures one or multiple sets for one or multiple benchmarks/references</w:t>
            </w:r>
          </w:p>
          <w:p w14:paraId="297BE427" w14:textId="77777777" w:rsidR="00C4018F" w:rsidRPr="005E25A6" w:rsidRDefault="00C4018F" w:rsidP="00846689">
            <w:pPr>
              <w:pStyle w:val="ListParagraph"/>
              <w:numPr>
                <w:ilvl w:val="0"/>
                <w:numId w:val="20"/>
              </w:numPr>
              <w:overflowPunct w:val="0"/>
              <w:autoSpaceDE w:val="0"/>
              <w:autoSpaceDN w:val="0"/>
              <w:adjustRightInd w:val="0"/>
              <w:contextualSpacing w:val="0"/>
              <w:textAlignment w:val="baseline"/>
              <w:rPr>
                <w:bCs/>
                <w:iCs/>
                <w:szCs w:val="20"/>
                <w:lang w:eastAsia="zh-CN"/>
              </w:rPr>
            </w:pPr>
            <w:r w:rsidRPr="005E25A6">
              <w:rPr>
                <w:bCs/>
                <w:iCs/>
                <w:szCs w:val="20"/>
                <w:lang w:eastAsia="zh-CN"/>
              </w:rPr>
              <w:t>Alt.4: Measurements of the predicted best beam(s) corresponding to model output (e.g., Comparison between actual L1-RSRP and predicted RSRP of predicted Top-1/K Beams)</w:t>
            </w:r>
          </w:p>
          <w:p w14:paraId="10EC6F75" w14:textId="77777777" w:rsidR="00C4018F" w:rsidRPr="005E25A6" w:rsidRDefault="00C4018F" w:rsidP="00846689">
            <w:pPr>
              <w:pStyle w:val="ListParagraph"/>
              <w:numPr>
                <w:ilvl w:val="0"/>
                <w:numId w:val="20"/>
              </w:numPr>
              <w:overflowPunct w:val="0"/>
              <w:autoSpaceDE w:val="0"/>
              <w:autoSpaceDN w:val="0"/>
              <w:adjustRightInd w:val="0"/>
              <w:contextualSpacing w:val="0"/>
              <w:textAlignment w:val="baseline"/>
              <w:rPr>
                <w:bCs/>
                <w:iCs/>
                <w:szCs w:val="20"/>
                <w:lang w:eastAsia="zh-CN"/>
              </w:rPr>
            </w:pPr>
            <w:r w:rsidRPr="005E25A6">
              <w:rPr>
                <w:bCs/>
                <w:iCs/>
                <w:szCs w:val="20"/>
                <w:lang w:eastAsia="zh-CN"/>
              </w:rPr>
              <w:t>FFS:</w:t>
            </w:r>
          </w:p>
          <w:p w14:paraId="597C9353" w14:textId="77777777" w:rsidR="00C4018F" w:rsidRPr="005E25A6" w:rsidRDefault="00C4018F" w:rsidP="00846689">
            <w:pPr>
              <w:pStyle w:val="ListParagraph"/>
              <w:numPr>
                <w:ilvl w:val="1"/>
                <w:numId w:val="20"/>
              </w:numPr>
              <w:overflowPunct w:val="0"/>
              <w:autoSpaceDE w:val="0"/>
              <w:autoSpaceDN w:val="0"/>
              <w:adjustRightInd w:val="0"/>
              <w:contextualSpacing w:val="0"/>
              <w:textAlignment w:val="baseline"/>
              <w:rPr>
                <w:bCs/>
                <w:iCs/>
                <w:szCs w:val="20"/>
                <w:lang w:eastAsia="zh-CN"/>
              </w:rPr>
            </w:pPr>
            <w:r w:rsidRPr="005E25A6">
              <w:rPr>
                <w:bCs/>
                <w:iCs/>
                <w:szCs w:val="20"/>
                <w:lang w:eastAsia="zh-CN"/>
              </w:rPr>
              <w:t>Alt.3: The beam corresponding to some or all the indicated/activated TCI state(s)   </w:t>
            </w:r>
          </w:p>
          <w:p w14:paraId="1B2CBD5B" w14:textId="77777777" w:rsidR="00C4018F" w:rsidRPr="00414254" w:rsidRDefault="00C4018F" w:rsidP="00846689">
            <w:pPr>
              <w:pStyle w:val="ListParagraph"/>
              <w:numPr>
                <w:ilvl w:val="0"/>
                <w:numId w:val="20"/>
              </w:numPr>
              <w:overflowPunct w:val="0"/>
              <w:autoSpaceDE w:val="0"/>
              <w:autoSpaceDN w:val="0"/>
              <w:adjustRightInd w:val="0"/>
              <w:ind w:left="714" w:hanging="357"/>
              <w:contextualSpacing w:val="0"/>
              <w:textAlignment w:val="baseline"/>
              <w:rPr>
                <w:rFonts w:eastAsia="宋体"/>
                <w:color w:val="000000"/>
                <w:sz w:val="22"/>
                <w:szCs w:val="22"/>
                <w:lang w:eastAsia="zh-CN"/>
              </w:rPr>
            </w:pPr>
            <w:proofErr w:type="gramStart"/>
            <w:r w:rsidRPr="005E25A6">
              <w:rPr>
                <w:bCs/>
                <w:iCs/>
                <w:szCs w:val="20"/>
                <w:lang w:eastAsia="zh-CN"/>
              </w:rPr>
              <w:t>Other</w:t>
            </w:r>
            <w:proofErr w:type="gramEnd"/>
            <w:r w:rsidRPr="005E25A6">
              <w:rPr>
                <w:bCs/>
                <w:iCs/>
                <w:szCs w:val="20"/>
                <w:lang w:eastAsia="zh-CN"/>
              </w:rPr>
              <w:t xml:space="preserve"> alternative is not precluded.</w:t>
            </w:r>
            <w:r w:rsidRPr="00414254">
              <w:rPr>
                <w:bCs/>
                <w:iCs/>
                <w:sz w:val="22"/>
                <w:szCs w:val="22"/>
                <w:lang w:eastAsia="zh-CN"/>
              </w:rPr>
              <w:t> </w:t>
            </w:r>
          </w:p>
        </w:tc>
      </w:tr>
    </w:tbl>
    <w:p w14:paraId="417B4A43" w14:textId="77777777" w:rsidR="006E589E" w:rsidRPr="00320113" w:rsidRDefault="006E589E" w:rsidP="005E25A6">
      <w:pPr>
        <w:overflowPunct w:val="0"/>
        <w:autoSpaceDE w:val="0"/>
        <w:autoSpaceDN w:val="0"/>
        <w:adjustRightInd w:val="0"/>
        <w:spacing w:before="120" w:after="120"/>
        <w:textAlignment w:val="baseline"/>
        <w:rPr>
          <w:rFonts w:eastAsiaTheme="minorEastAsia"/>
          <w:b/>
          <w:sz w:val="22"/>
          <w:szCs w:val="22"/>
          <w:u w:val="single"/>
          <w:lang w:eastAsia="zh-CN"/>
        </w:rPr>
      </w:pPr>
      <w:r w:rsidRPr="00320113">
        <w:rPr>
          <w:rFonts w:eastAsiaTheme="minorEastAsia"/>
          <w:b/>
          <w:sz w:val="22"/>
          <w:szCs w:val="22"/>
          <w:u w:val="single"/>
          <w:lang w:eastAsia="zh-CN"/>
        </w:rPr>
        <w:t>NW-side model</w:t>
      </w:r>
    </w:p>
    <w:p w14:paraId="31DCD205" w14:textId="77777777" w:rsidR="00CD0D68" w:rsidRDefault="00CD0D68" w:rsidP="005E25A6">
      <w:pPr>
        <w:overflowPunct w:val="0"/>
        <w:autoSpaceDE w:val="0"/>
        <w:autoSpaceDN w:val="0"/>
        <w:adjustRightInd w:val="0"/>
        <w:spacing w:before="120" w:after="120"/>
        <w:textAlignment w:val="baseline"/>
        <w:rPr>
          <w:rFonts w:eastAsiaTheme="minorEastAsia"/>
          <w:sz w:val="22"/>
          <w:szCs w:val="22"/>
          <w:lang w:eastAsia="zh-CN"/>
        </w:rPr>
      </w:pPr>
      <w:r w:rsidRPr="00414254">
        <w:rPr>
          <w:rFonts w:eastAsiaTheme="minorEastAsia"/>
          <w:sz w:val="22"/>
          <w:szCs w:val="22"/>
          <w:lang w:eastAsia="zh-CN"/>
        </w:rPr>
        <w:t xml:space="preserve">In our understanding, </w:t>
      </w:r>
      <w:r w:rsidR="000D52B8">
        <w:rPr>
          <w:rFonts w:eastAsiaTheme="minorEastAsia"/>
          <w:sz w:val="22"/>
          <w:szCs w:val="22"/>
          <w:lang w:eastAsia="zh-CN"/>
        </w:rPr>
        <w:t xml:space="preserve">regarding potential spec impact </w:t>
      </w:r>
      <w:r w:rsidRPr="00414254">
        <w:rPr>
          <w:rFonts w:eastAsiaTheme="minorEastAsia"/>
          <w:sz w:val="22"/>
          <w:szCs w:val="22"/>
          <w:lang w:eastAsia="zh-CN"/>
        </w:rPr>
        <w:t xml:space="preserve">both alternatives in the above agreements are applicable only for UE-side model, while </w:t>
      </w:r>
      <w:r w:rsidR="000D52B8">
        <w:rPr>
          <w:rFonts w:eastAsiaTheme="minorEastAsia"/>
          <w:sz w:val="22"/>
          <w:szCs w:val="22"/>
          <w:lang w:eastAsia="zh-CN"/>
        </w:rPr>
        <w:t xml:space="preserve">setting the benchmarks for a </w:t>
      </w:r>
      <w:r w:rsidRPr="00414254">
        <w:rPr>
          <w:rFonts w:eastAsiaTheme="minorEastAsia"/>
          <w:sz w:val="22"/>
          <w:szCs w:val="22"/>
          <w:lang w:eastAsia="zh-CN"/>
        </w:rPr>
        <w:t xml:space="preserve">NW-side model </w:t>
      </w:r>
      <w:r w:rsidR="00211E1B">
        <w:rPr>
          <w:rFonts w:eastAsiaTheme="minorEastAsia"/>
          <w:sz w:val="22"/>
          <w:szCs w:val="22"/>
          <w:lang w:eastAsia="zh-CN"/>
        </w:rPr>
        <w:t>is</w:t>
      </w:r>
      <w:r w:rsidR="000D52B8">
        <w:rPr>
          <w:rFonts w:eastAsiaTheme="minorEastAsia"/>
          <w:sz w:val="22"/>
          <w:szCs w:val="22"/>
          <w:lang w:eastAsia="zh-CN"/>
        </w:rPr>
        <w:t xml:space="preserve"> up to </w:t>
      </w:r>
      <w:r w:rsidRPr="00414254">
        <w:rPr>
          <w:rFonts w:eastAsiaTheme="minorEastAsia"/>
          <w:sz w:val="22"/>
          <w:szCs w:val="22"/>
          <w:lang w:eastAsia="zh-CN"/>
        </w:rPr>
        <w:t xml:space="preserve">implementation. </w:t>
      </w:r>
    </w:p>
    <w:p w14:paraId="7F71CFF2" w14:textId="69D132A8" w:rsidR="000D52B8" w:rsidRPr="00414254" w:rsidRDefault="000D52B8" w:rsidP="005E25A6">
      <w:pPr>
        <w:spacing w:after="120"/>
        <w:rPr>
          <w:b/>
          <w:i/>
          <w:sz w:val="22"/>
          <w:szCs w:val="22"/>
        </w:rPr>
      </w:pPr>
      <w:r w:rsidRPr="005E25A6">
        <w:rPr>
          <w:rFonts w:eastAsiaTheme="minorEastAsia"/>
          <w:b/>
          <w:i/>
          <w:sz w:val="22"/>
          <w:szCs w:val="22"/>
          <w:lang w:eastAsia="zh-CN"/>
        </w:rPr>
        <w:t>Proposal</w:t>
      </w:r>
      <w:r w:rsidRPr="00414254">
        <w:rPr>
          <w:b/>
          <w:i/>
          <w:sz w:val="22"/>
          <w:szCs w:val="22"/>
        </w:rPr>
        <w:t xml:space="preserve"> </w:t>
      </w:r>
      <w:r w:rsidR="00010CE9">
        <w:rPr>
          <w:b/>
          <w:i/>
          <w:sz w:val="22"/>
          <w:szCs w:val="22"/>
        </w:rPr>
        <w:t>2</w:t>
      </w:r>
      <w:r w:rsidR="00514799">
        <w:rPr>
          <w:b/>
          <w:i/>
          <w:sz w:val="22"/>
          <w:szCs w:val="22"/>
        </w:rPr>
        <w:t>6</w:t>
      </w:r>
      <w:r w:rsidRPr="00414254">
        <w:rPr>
          <w:b/>
          <w:i/>
          <w:sz w:val="22"/>
          <w:szCs w:val="22"/>
        </w:rPr>
        <w:t xml:space="preserve">: </w:t>
      </w:r>
      <w:r>
        <w:rPr>
          <w:b/>
          <w:i/>
          <w:sz w:val="22"/>
          <w:szCs w:val="22"/>
        </w:rPr>
        <w:t xml:space="preserve">For benchmarks of AI/ML model monitoring, spec impact (if any) should only be discussed for a UE-side model. The benchmarks for the NW-side model are up to implementation. </w:t>
      </w:r>
    </w:p>
    <w:p w14:paraId="4C4377B7" w14:textId="77777777" w:rsidR="006E589E" w:rsidRDefault="006E589E" w:rsidP="00320113">
      <w:pPr>
        <w:overflowPunct w:val="0"/>
        <w:autoSpaceDE w:val="0"/>
        <w:autoSpaceDN w:val="0"/>
        <w:adjustRightInd w:val="0"/>
        <w:spacing w:before="120" w:after="120"/>
        <w:textAlignment w:val="baseline"/>
        <w:rPr>
          <w:rFonts w:eastAsiaTheme="minorEastAsia"/>
          <w:sz w:val="22"/>
          <w:szCs w:val="22"/>
          <w:lang w:eastAsia="zh-CN"/>
        </w:rPr>
      </w:pPr>
      <w:r>
        <w:rPr>
          <w:rFonts w:eastAsiaTheme="minorEastAsia"/>
          <w:b/>
          <w:sz w:val="22"/>
          <w:szCs w:val="22"/>
          <w:u w:val="single"/>
          <w:lang w:eastAsia="zh-CN"/>
        </w:rPr>
        <w:t>UE</w:t>
      </w:r>
      <w:r w:rsidRPr="00BF137B">
        <w:rPr>
          <w:rFonts w:eastAsiaTheme="minorEastAsia"/>
          <w:b/>
          <w:sz w:val="22"/>
          <w:szCs w:val="22"/>
          <w:u w:val="single"/>
          <w:lang w:eastAsia="zh-CN"/>
        </w:rPr>
        <w:t>-side model</w:t>
      </w:r>
    </w:p>
    <w:p w14:paraId="53548A9C" w14:textId="77777777" w:rsidR="00DC3BC5" w:rsidRPr="00FC26B5" w:rsidRDefault="000D52B8">
      <w:pPr>
        <w:overflowPunct w:val="0"/>
        <w:autoSpaceDE w:val="0"/>
        <w:autoSpaceDN w:val="0"/>
        <w:adjustRightInd w:val="0"/>
        <w:spacing w:before="120" w:after="120"/>
        <w:textAlignment w:val="baseline"/>
        <w:rPr>
          <w:rFonts w:eastAsiaTheme="minorEastAsia"/>
          <w:sz w:val="22"/>
          <w:szCs w:val="22"/>
          <w:lang w:eastAsia="zh-CN"/>
        </w:rPr>
      </w:pPr>
      <w:r>
        <w:rPr>
          <w:rFonts w:eastAsiaTheme="minorEastAsia"/>
          <w:sz w:val="22"/>
          <w:szCs w:val="22"/>
          <w:lang w:eastAsia="zh-CN"/>
        </w:rPr>
        <w:t>Alt.1</w:t>
      </w:r>
      <w:r w:rsidR="00916807">
        <w:rPr>
          <w:rFonts w:eastAsiaTheme="minorEastAsia"/>
          <w:sz w:val="22"/>
          <w:szCs w:val="22"/>
          <w:lang w:eastAsia="zh-CN"/>
        </w:rPr>
        <w:t xml:space="preserve"> is straight forward and should be supported. </w:t>
      </w:r>
      <w:r w:rsidR="00FC26B5">
        <w:rPr>
          <w:rFonts w:eastAsiaTheme="minorEastAsia"/>
          <w:sz w:val="22"/>
          <w:szCs w:val="22"/>
          <w:lang w:eastAsia="zh-CN"/>
        </w:rPr>
        <w:t xml:space="preserve">For Alt.4, the </w:t>
      </w:r>
      <w:r w:rsidR="00DC3BC5" w:rsidRPr="00FC26B5">
        <w:rPr>
          <w:rFonts w:eastAsiaTheme="minorEastAsia"/>
          <w:sz w:val="22"/>
          <w:szCs w:val="22"/>
          <w:lang w:eastAsia="zh-CN"/>
        </w:rPr>
        <w:t xml:space="preserve">benefits need further justification – </w:t>
      </w:r>
      <w:r w:rsidR="007C6FB1">
        <w:rPr>
          <w:rFonts w:eastAsiaTheme="minorEastAsia"/>
          <w:sz w:val="22"/>
          <w:szCs w:val="22"/>
          <w:lang w:eastAsia="zh-CN"/>
        </w:rPr>
        <w:t xml:space="preserve">as mentioned previously, </w:t>
      </w:r>
      <w:r w:rsidR="00DC3BC5" w:rsidRPr="00FC26B5">
        <w:rPr>
          <w:rFonts w:eastAsiaTheme="minorEastAsia"/>
          <w:sz w:val="22"/>
          <w:szCs w:val="22"/>
          <w:lang w:eastAsia="zh-CN"/>
        </w:rPr>
        <w:t>if the p</w:t>
      </w:r>
      <w:r w:rsidR="00FC26B5">
        <w:rPr>
          <w:rFonts w:eastAsiaTheme="minorEastAsia"/>
          <w:sz w:val="22"/>
          <w:szCs w:val="22"/>
          <w:lang w:eastAsia="zh-CN"/>
        </w:rPr>
        <w:t>redicted Top-1/K beam ID(s) differ</w:t>
      </w:r>
      <w:r w:rsidR="00DC3BC5" w:rsidRPr="00FC26B5">
        <w:rPr>
          <w:rFonts w:eastAsiaTheme="minorEastAsia"/>
          <w:sz w:val="22"/>
          <w:szCs w:val="22"/>
          <w:lang w:eastAsia="zh-CN"/>
        </w:rPr>
        <w:t xml:space="preserve"> a lot from the genie-aided best beam</w:t>
      </w:r>
      <w:r w:rsidR="00FC26B5">
        <w:rPr>
          <w:rFonts w:eastAsiaTheme="minorEastAsia"/>
          <w:sz w:val="22"/>
          <w:szCs w:val="22"/>
          <w:lang w:eastAsia="zh-CN"/>
        </w:rPr>
        <w:t xml:space="preserve">, the RSRP accuracy is not </w:t>
      </w:r>
      <w:r w:rsidR="00DC3BC5" w:rsidRPr="00FC26B5">
        <w:rPr>
          <w:rFonts w:eastAsiaTheme="minorEastAsia"/>
          <w:sz w:val="22"/>
          <w:szCs w:val="22"/>
          <w:lang w:eastAsia="zh-CN"/>
        </w:rPr>
        <w:t>useful</w:t>
      </w:r>
      <w:r w:rsidR="00FC26B5">
        <w:rPr>
          <w:rFonts w:eastAsiaTheme="minorEastAsia"/>
          <w:sz w:val="22"/>
          <w:szCs w:val="22"/>
          <w:lang w:eastAsia="zh-CN"/>
        </w:rPr>
        <w:t xml:space="preserve">, since only the RSRP difference between irrelevant predicted and measured beams would be obtained. </w:t>
      </w:r>
    </w:p>
    <w:p w14:paraId="6D56686C" w14:textId="199137FE" w:rsidR="002D58F8" w:rsidRPr="002D58F8" w:rsidRDefault="00CD0D68">
      <w:pPr>
        <w:spacing w:after="120"/>
        <w:rPr>
          <w:b/>
          <w:i/>
          <w:color w:val="000000" w:themeColor="text1"/>
          <w:sz w:val="22"/>
          <w:szCs w:val="22"/>
          <w:lang w:eastAsia="zh-CN"/>
        </w:rPr>
      </w:pPr>
      <w:r w:rsidRPr="00414254">
        <w:rPr>
          <w:rFonts w:eastAsiaTheme="minorEastAsia"/>
          <w:b/>
          <w:i/>
          <w:sz w:val="22"/>
          <w:szCs w:val="22"/>
          <w:lang w:eastAsia="zh-CN"/>
        </w:rPr>
        <w:t xml:space="preserve">Proposal </w:t>
      </w:r>
      <w:r w:rsidR="00010CE9">
        <w:rPr>
          <w:rFonts w:eastAsiaTheme="minorEastAsia"/>
          <w:b/>
          <w:i/>
          <w:sz w:val="22"/>
          <w:szCs w:val="22"/>
          <w:lang w:eastAsia="zh-CN"/>
        </w:rPr>
        <w:t>2</w:t>
      </w:r>
      <w:r w:rsidR="00514799">
        <w:rPr>
          <w:rFonts w:eastAsiaTheme="minorEastAsia"/>
          <w:b/>
          <w:i/>
          <w:sz w:val="22"/>
          <w:szCs w:val="22"/>
          <w:lang w:eastAsia="zh-CN"/>
        </w:rPr>
        <w:t>7</w:t>
      </w:r>
      <w:r w:rsidRPr="00414254">
        <w:rPr>
          <w:rFonts w:eastAsiaTheme="minorEastAsia"/>
          <w:b/>
          <w:i/>
          <w:sz w:val="22"/>
          <w:szCs w:val="22"/>
          <w:lang w:eastAsia="zh-CN"/>
        </w:rPr>
        <w:t xml:space="preserve">: </w:t>
      </w:r>
      <w:r w:rsidR="00FC26B5">
        <w:rPr>
          <w:rFonts w:eastAsiaTheme="minorEastAsia"/>
          <w:b/>
          <w:i/>
          <w:sz w:val="22"/>
          <w:szCs w:val="22"/>
          <w:lang w:eastAsia="zh-CN"/>
        </w:rPr>
        <w:t xml:space="preserve">For benchmarks of UE-side AI/ML model monitoring, </w:t>
      </w:r>
      <w:r w:rsidR="00041F5D">
        <w:rPr>
          <w:rFonts w:eastAsiaTheme="minorEastAsia"/>
          <w:b/>
          <w:i/>
          <w:sz w:val="22"/>
          <w:szCs w:val="22"/>
          <w:lang w:eastAsia="zh-CN"/>
        </w:rPr>
        <w:t>consider</w:t>
      </w:r>
      <w:r w:rsidR="00FC26B5">
        <w:rPr>
          <w:rFonts w:eastAsiaTheme="minorEastAsia"/>
          <w:b/>
          <w:i/>
          <w:sz w:val="22"/>
          <w:szCs w:val="22"/>
          <w:lang w:eastAsia="zh-CN"/>
        </w:rPr>
        <w:t xml:space="preserve"> </w:t>
      </w:r>
      <w:r w:rsidR="00FC26B5" w:rsidRPr="005E25A6">
        <w:rPr>
          <w:rFonts w:eastAsiaTheme="minorEastAsia"/>
          <w:b/>
          <w:i/>
          <w:sz w:val="22"/>
          <w:szCs w:val="22"/>
          <w:lang w:eastAsia="zh-CN"/>
        </w:rPr>
        <w:t>Alt.1</w:t>
      </w:r>
      <w:r w:rsidR="00FC26B5">
        <w:rPr>
          <w:rFonts w:eastAsiaTheme="minorEastAsia"/>
          <w:b/>
          <w:i/>
          <w:sz w:val="22"/>
          <w:szCs w:val="22"/>
          <w:lang w:eastAsia="zh-CN"/>
        </w:rPr>
        <w:t xml:space="preserve">, </w:t>
      </w:r>
      <w:r w:rsidR="002D58F8">
        <w:rPr>
          <w:rFonts w:eastAsia="黑体"/>
          <w:b/>
          <w:i/>
          <w:color w:val="000000" w:themeColor="text1"/>
          <w:sz w:val="22"/>
          <w:szCs w:val="22"/>
          <w:lang w:eastAsia="zh-CN"/>
        </w:rPr>
        <w:t>i.e., best beam(s)</w:t>
      </w:r>
      <w:r w:rsidR="002D58F8">
        <w:rPr>
          <w:b/>
          <w:i/>
          <w:color w:val="000000" w:themeColor="text1"/>
          <w:sz w:val="22"/>
          <w:szCs w:val="22"/>
          <w:lang w:eastAsia="zh-CN"/>
        </w:rPr>
        <w:t xml:space="preserve"> for a set configured by gNB.</w:t>
      </w:r>
    </w:p>
    <w:p w14:paraId="26F0EAB3" w14:textId="77777777" w:rsidR="00CD0D68" w:rsidRDefault="00CD0D68" w:rsidP="00BB0B92">
      <w:pPr>
        <w:pStyle w:val="Caption"/>
        <w:numPr>
          <w:ilvl w:val="0"/>
          <w:numId w:val="21"/>
        </w:numPr>
        <w:spacing w:after="120"/>
        <w:rPr>
          <w:rFonts w:ascii="Times New Roman" w:hAnsi="Times New Roman" w:cs="Times New Roman"/>
          <w:b/>
          <w:i/>
          <w:color w:val="000000" w:themeColor="text1"/>
          <w:sz w:val="22"/>
          <w:szCs w:val="22"/>
          <w:lang w:eastAsia="zh-CN"/>
        </w:rPr>
      </w:pPr>
      <w:r w:rsidRPr="005E25A6">
        <w:rPr>
          <w:rFonts w:ascii="Times New Roman" w:hAnsi="Times New Roman" w:cs="Times New Roman"/>
          <w:b/>
          <w:i/>
          <w:color w:val="000000" w:themeColor="text1"/>
          <w:sz w:val="22"/>
          <w:szCs w:val="22"/>
          <w:lang w:eastAsia="zh-CN"/>
        </w:rPr>
        <w:t xml:space="preserve">For Alt.4, the benefits need further justification – if the predicted Top-1/K beam ID(s) </w:t>
      </w:r>
      <w:r w:rsidR="007136FC" w:rsidRPr="005E25A6">
        <w:rPr>
          <w:rFonts w:ascii="Times New Roman" w:hAnsi="Times New Roman" w:cs="Times New Roman"/>
          <w:b/>
          <w:i/>
          <w:color w:val="000000" w:themeColor="text1"/>
          <w:sz w:val="22"/>
          <w:szCs w:val="22"/>
          <w:lang w:eastAsia="zh-CN"/>
        </w:rPr>
        <w:t>differ</w:t>
      </w:r>
      <w:r w:rsidRPr="005E25A6">
        <w:rPr>
          <w:rFonts w:ascii="Times New Roman" w:hAnsi="Times New Roman" w:cs="Times New Roman"/>
          <w:b/>
          <w:i/>
          <w:color w:val="000000" w:themeColor="text1"/>
          <w:sz w:val="22"/>
          <w:szCs w:val="22"/>
          <w:lang w:eastAsia="zh-CN"/>
        </w:rPr>
        <w:t xml:space="preserve"> a lot from the genie-aided best beam, the RSRP accuracy </w:t>
      </w:r>
      <w:r w:rsidR="007136FC" w:rsidRPr="005E25A6">
        <w:rPr>
          <w:rFonts w:ascii="Times New Roman" w:hAnsi="Times New Roman" w:cs="Times New Roman"/>
          <w:b/>
          <w:i/>
          <w:color w:val="000000" w:themeColor="text1"/>
          <w:sz w:val="22"/>
          <w:szCs w:val="22"/>
          <w:lang w:eastAsia="zh-CN"/>
        </w:rPr>
        <w:t xml:space="preserve">would be obtained from irrelevant beams and does not provide </w:t>
      </w:r>
      <w:r w:rsidRPr="005E25A6">
        <w:rPr>
          <w:rFonts w:ascii="Times New Roman" w:hAnsi="Times New Roman" w:cs="Times New Roman"/>
          <w:b/>
          <w:i/>
          <w:color w:val="000000" w:themeColor="text1"/>
          <w:sz w:val="22"/>
          <w:szCs w:val="22"/>
          <w:lang w:eastAsia="zh-CN"/>
        </w:rPr>
        <w:t>useful</w:t>
      </w:r>
      <w:r w:rsidR="007136FC" w:rsidRPr="005E25A6">
        <w:rPr>
          <w:rFonts w:ascii="Times New Roman" w:hAnsi="Times New Roman" w:cs="Times New Roman"/>
          <w:b/>
          <w:i/>
          <w:color w:val="000000" w:themeColor="text1"/>
          <w:sz w:val="22"/>
          <w:szCs w:val="22"/>
          <w:lang w:eastAsia="zh-CN"/>
        </w:rPr>
        <w:t xml:space="preserve"> information.</w:t>
      </w:r>
    </w:p>
    <w:p w14:paraId="0368AB6C" w14:textId="731DC065" w:rsidR="007136FC" w:rsidRPr="005E25A6" w:rsidRDefault="007F2847" w:rsidP="005E25A6">
      <w:pPr>
        <w:pStyle w:val="Heading2"/>
        <w:rPr>
          <w:rFonts w:ascii="Times New Roman" w:hAnsi="Times New Roman" w:cs="Times New Roman"/>
          <w:b/>
        </w:rPr>
      </w:pPr>
      <w:r>
        <w:rPr>
          <w:rFonts w:ascii="Times New Roman" w:hAnsi="Times New Roman" w:cs="Times New Roman"/>
          <w:b/>
        </w:rPr>
        <w:lastRenderedPageBreak/>
        <w:t>Monitoring procedure</w:t>
      </w:r>
    </w:p>
    <w:p w14:paraId="61851244" w14:textId="576ADA93" w:rsidR="007F2847" w:rsidRPr="00BB0B92" w:rsidRDefault="007F2847" w:rsidP="00BB0B92">
      <w:pPr>
        <w:pStyle w:val="Heading3"/>
        <w:spacing w:before="120" w:after="120"/>
        <w:rPr>
          <w:b/>
          <w:sz w:val="22"/>
          <w:szCs w:val="22"/>
        </w:rPr>
      </w:pPr>
      <w:r w:rsidRPr="00BB0B92">
        <w:rPr>
          <w:rFonts w:ascii="Times New Roman" w:hAnsi="Times New Roman" w:cs="Times New Roman"/>
          <w:b/>
          <w:sz w:val="22"/>
          <w:szCs w:val="22"/>
        </w:rPr>
        <w:t>NW-sided model</w:t>
      </w:r>
    </w:p>
    <w:p w14:paraId="491AB835" w14:textId="77777777" w:rsidR="002519AF" w:rsidRDefault="007136FC" w:rsidP="005E25A6">
      <w:pPr>
        <w:overflowPunct w:val="0"/>
        <w:autoSpaceDE w:val="0"/>
        <w:autoSpaceDN w:val="0"/>
        <w:adjustRightInd w:val="0"/>
        <w:spacing w:before="120" w:after="120"/>
        <w:textAlignment w:val="baseline"/>
        <w:rPr>
          <w:sz w:val="22"/>
          <w:szCs w:val="22"/>
        </w:rPr>
      </w:pPr>
      <w:r>
        <w:rPr>
          <w:sz w:val="22"/>
          <w:szCs w:val="22"/>
        </w:rPr>
        <w:t xml:space="preserve">The NW-side model monitoring is up to implementation and no spec impact </w:t>
      </w:r>
      <w:r w:rsidR="003E7115">
        <w:rPr>
          <w:sz w:val="22"/>
          <w:szCs w:val="22"/>
        </w:rPr>
        <w:t xml:space="preserve">is expected </w:t>
      </w:r>
      <w:r>
        <w:rPr>
          <w:sz w:val="22"/>
          <w:szCs w:val="22"/>
        </w:rPr>
        <w:t xml:space="preserve">on top of </w:t>
      </w:r>
      <w:r w:rsidR="00E44561">
        <w:rPr>
          <w:sz w:val="22"/>
          <w:szCs w:val="22"/>
        </w:rPr>
        <w:t xml:space="preserve">the </w:t>
      </w:r>
      <w:r w:rsidR="0004013F">
        <w:rPr>
          <w:sz w:val="22"/>
          <w:szCs w:val="22"/>
        </w:rPr>
        <w:t xml:space="preserve">generic </w:t>
      </w:r>
      <w:r w:rsidR="00E44561">
        <w:rPr>
          <w:sz w:val="22"/>
          <w:szCs w:val="22"/>
        </w:rPr>
        <w:t xml:space="preserve">data collection </w:t>
      </w:r>
      <w:r w:rsidR="005E29A4">
        <w:rPr>
          <w:sz w:val="22"/>
          <w:szCs w:val="22"/>
        </w:rPr>
        <w:t>part as analyzed in Section 2</w:t>
      </w:r>
      <w:r w:rsidR="002519AF">
        <w:rPr>
          <w:sz w:val="22"/>
          <w:szCs w:val="22"/>
        </w:rPr>
        <w:t>.</w:t>
      </w:r>
    </w:p>
    <w:p w14:paraId="2119AC9C" w14:textId="39502B38" w:rsidR="00FB195C" w:rsidRDefault="00FD1EF3" w:rsidP="005E25A6">
      <w:pPr>
        <w:overflowPunct w:val="0"/>
        <w:autoSpaceDE w:val="0"/>
        <w:autoSpaceDN w:val="0"/>
        <w:adjustRightInd w:val="0"/>
        <w:spacing w:before="120" w:after="120"/>
        <w:textAlignment w:val="baseline"/>
        <w:rPr>
          <w:sz w:val="22"/>
          <w:szCs w:val="22"/>
        </w:rPr>
      </w:pPr>
      <w:r>
        <w:rPr>
          <w:sz w:val="22"/>
          <w:szCs w:val="22"/>
        </w:rPr>
        <w:t xml:space="preserve">In the FL summary for RAN1#116bis </w:t>
      </w:r>
      <w:r>
        <w:rPr>
          <w:sz w:val="22"/>
          <w:szCs w:val="22"/>
        </w:rPr>
        <w:fldChar w:fldCharType="begin"/>
      </w:r>
      <w:r>
        <w:rPr>
          <w:sz w:val="22"/>
          <w:szCs w:val="22"/>
        </w:rPr>
        <w:instrText xml:space="preserve"> REF _Ref165793301 \r \h </w:instrText>
      </w:r>
      <w:r>
        <w:rPr>
          <w:sz w:val="22"/>
          <w:szCs w:val="22"/>
        </w:rPr>
      </w:r>
      <w:r>
        <w:rPr>
          <w:sz w:val="22"/>
          <w:szCs w:val="22"/>
        </w:rPr>
        <w:fldChar w:fldCharType="separate"/>
      </w:r>
      <w:r w:rsidR="00042EA9">
        <w:rPr>
          <w:sz w:val="22"/>
          <w:szCs w:val="22"/>
        </w:rPr>
        <w:t>[4]</w:t>
      </w:r>
      <w:r>
        <w:rPr>
          <w:sz w:val="22"/>
          <w:szCs w:val="22"/>
        </w:rPr>
        <w:fldChar w:fldCharType="end"/>
      </w:r>
      <w:r>
        <w:rPr>
          <w:sz w:val="22"/>
          <w:szCs w:val="22"/>
        </w:rPr>
        <w:t>, the following proposal was made</w:t>
      </w:r>
      <w:r>
        <w:rPr>
          <w:sz w:val="22"/>
          <w:szCs w:val="22"/>
        </w:rPr>
        <w:t xml:space="preserve"> for the monitoring procedure</w:t>
      </w:r>
      <w:r>
        <w:rPr>
          <w:sz w:val="22"/>
          <w:szCs w:val="22"/>
        </w:rPr>
        <w:t xml:space="preserve">. The </w:t>
      </w:r>
      <w:r>
        <w:rPr>
          <w:sz w:val="22"/>
          <w:szCs w:val="22"/>
        </w:rPr>
        <w:t>heading indicates that it is for the UE-sided model, but it seems that this is a typo and the proposal is intended for the NW-side model.</w:t>
      </w:r>
    </w:p>
    <w:tbl>
      <w:tblPr>
        <w:tblStyle w:val="TableGrid"/>
        <w:tblW w:w="0" w:type="auto"/>
        <w:tblLook w:val="04A0" w:firstRow="1" w:lastRow="0" w:firstColumn="1" w:lastColumn="0" w:noHBand="0" w:noVBand="1"/>
      </w:tblPr>
      <w:tblGrid>
        <w:gridCol w:w="9062"/>
      </w:tblGrid>
      <w:tr w:rsidR="00FB195C" w14:paraId="269AC948" w14:textId="77777777" w:rsidTr="00FB195C">
        <w:tc>
          <w:tcPr>
            <w:tcW w:w="9062" w:type="dxa"/>
          </w:tcPr>
          <w:p w14:paraId="70FFB0F7" w14:textId="755AE145" w:rsidR="00FB195C" w:rsidRPr="00BB0B92" w:rsidRDefault="00FB195C" w:rsidP="00BB0B92">
            <w:pPr>
              <w:pStyle w:val="Heading5"/>
              <w:numPr>
                <w:ilvl w:val="0"/>
                <w:numId w:val="0"/>
              </w:numPr>
              <w:tabs>
                <w:tab w:val="left" w:pos="360"/>
                <w:tab w:val="left" w:pos="772"/>
                <w:tab w:val="left" w:pos="926"/>
              </w:tabs>
              <w:spacing w:before="0" w:after="0"/>
              <w:jc w:val="both"/>
              <w:outlineLvl w:val="4"/>
              <w:rPr>
                <w:b w:val="0"/>
                <w:bCs w:val="0"/>
                <w:i w:val="0"/>
                <w:iCs w:val="0"/>
                <w:sz w:val="20"/>
                <w:szCs w:val="24"/>
                <w:u w:val="single"/>
              </w:rPr>
            </w:pPr>
            <w:r w:rsidRPr="00BB0B92">
              <w:rPr>
                <w:b w:val="0"/>
                <w:bCs w:val="0"/>
                <w:i w:val="0"/>
                <w:iCs w:val="0"/>
                <w:sz w:val="20"/>
                <w:szCs w:val="24"/>
                <w:u w:val="single"/>
              </w:rPr>
              <w:t>Proposal (</w:t>
            </w:r>
            <w:r w:rsidRPr="00BB0B92">
              <w:rPr>
                <w:b w:val="0"/>
                <w:bCs w:val="0"/>
                <w:i w:val="0"/>
                <w:iCs w:val="0"/>
                <w:strike/>
                <w:color w:val="FF0000"/>
                <w:sz w:val="20"/>
                <w:szCs w:val="24"/>
                <w:u w:val="single"/>
              </w:rPr>
              <w:t>UE</w:t>
            </w:r>
            <w:r w:rsidR="00091007" w:rsidRPr="00BB0B92">
              <w:rPr>
                <w:b w:val="0"/>
                <w:bCs w:val="0"/>
                <w:i w:val="0"/>
                <w:iCs w:val="0"/>
                <w:color w:val="FF0000"/>
                <w:sz w:val="20"/>
                <w:szCs w:val="24"/>
                <w:u w:val="single"/>
              </w:rPr>
              <w:t>NW</w:t>
            </w:r>
            <w:r w:rsidRPr="00BB0B92">
              <w:rPr>
                <w:b w:val="0"/>
                <w:bCs w:val="0"/>
                <w:i w:val="0"/>
                <w:iCs w:val="0"/>
                <w:sz w:val="20"/>
                <w:szCs w:val="24"/>
                <w:u w:val="single"/>
              </w:rPr>
              <w:t xml:space="preserve">-sided model, monitoring procedure): </w:t>
            </w:r>
          </w:p>
          <w:p w14:paraId="1C34DAD6" w14:textId="77777777" w:rsidR="00FB195C" w:rsidRPr="00C8106E" w:rsidRDefault="00FB195C">
            <w:r w:rsidRPr="00C8106E">
              <w:t>Considering the following applicability for further on performance monitoring for NW-sided model:</w:t>
            </w:r>
          </w:p>
          <w:p w14:paraId="32BBF4D2" w14:textId="77777777" w:rsidR="00FB195C" w:rsidRPr="00C8106E" w:rsidRDefault="00FB195C" w:rsidP="00BB0B92">
            <w:pPr>
              <w:pStyle w:val="ListParagraph"/>
              <w:numPr>
                <w:ilvl w:val="0"/>
                <w:numId w:val="122"/>
              </w:numPr>
              <w:contextualSpacing w:val="0"/>
            </w:pPr>
            <w:r w:rsidRPr="00C8106E">
              <w:t>Alt1-1: Top 1 or Top K beam information of the target Set A resources (and at the target time instance(s) for BMcase-2) based on measurements</w:t>
            </w:r>
          </w:p>
          <w:p w14:paraId="6FABF527" w14:textId="77777777" w:rsidR="00FB195C" w:rsidRPr="00C8106E" w:rsidRDefault="00FB195C" w:rsidP="00BB0B92">
            <w:pPr>
              <w:pStyle w:val="ListParagraph"/>
              <w:numPr>
                <w:ilvl w:val="0"/>
                <w:numId w:val="122"/>
              </w:numPr>
              <w:contextualSpacing w:val="0"/>
            </w:pPr>
            <w:r w:rsidRPr="00C8106E">
              <w:t>Alt 2-1, Alt 4-1, Alt 4-2 Measured L1-RSRP of the configured resource(s)</w:t>
            </w:r>
          </w:p>
          <w:p w14:paraId="32E8C358" w14:textId="77777777" w:rsidR="00FB195C" w:rsidRPr="00FB195C" w:rsidRDefault="00FB195C" w:rsidP="00BB0B92">
            <w:pPr>
              <w:pStyle w:val="ListParagraph"/>
              <w:numPr>
                <w:ilvl w:val="1"/>
                <w:numId w:val="122"/>
              </w:numPr>
              <w:contextualSpacing w:val="0"/>
            </w:pPr>
            <w:proofErr w:type="gramStart"/>
            <w:r w:rsidRPr="00C8106E">
              <w:t>Also</w:t>
            </w:r>
            <w:proofErr w:type="gramEnd"/>
            <w:r w:rsidRPr="00C8106E">
              <w:t xml:space="preserve"> can support Alt 1-1  </w:t>
            </w:r>
          </w:p>
        </w:tc>
      </w:tr>
    </w:tbl>
    <w:p w14:paraId="1B289F7B" w14:textId="67444CB2" w:rsidR="00FB195C" w:rsidRDefault="0028669C" w:rsidP="005E25A6">
      <w:pPr>
        <w:overflowPunct w:val="0"/>
        <w:autoSpaceDE w:val="0"/>
        <w:autoSpaceDN w:val="0"/>
        <w:adjustRightInd w:val="0"/>
        <w:spacing w:before="120" w:after="120"/>
        <w:textAlignment w:val="baseline"/>
        <w:rPr>
          <w:sz w:val="22"/>
          <w:szCs w:val="22"/>
        </w:rPr>
      </w:pPr>
      <w:r>
        <w:rPr>
          <w:sz w:val="22"/>
          <w:szCs w:val="22"/>
        </w:rPr>
        <w:t>As we discussed in the data collection section,</w:t>
      </w:r>
      <w:r w:rsidR="000636F0">
        <w:rPr>
          <w:sz w:val="22"/>
          <w:szCs w:val="22"/>
        </w:rPr>
        <w:t xml:space="preserve"> the</w:t>
      </w:r>
      <w:r>
        <w:rPr>
          <w:sz w:val="22"/>
          <w:szCs w:val="22"/>
        </w:rPr>
        <w:t xml:space="preserve"> </w:t>
      </w:r>
      <w:r w:rsidR="00F2482C">
        <w:rPr>
          <w:sz w:val="22"/>
          <w:szCs w:val="22"/>
        </w:rPr>
        <w:t>UE is not aware of the purpose of the data collection by NW</w:t>
      </w:r>
      <w:r>
        <w:rPr>
          <w:sz w:val="22"/>
          <w:szCs w:val="22"/>
        </w:rPr>
        <w:t xml:space="preserve">. </w:t>
      </w:r>
      <w:r w:rsidR="00F02DA8">
        <w:rPr>
          <w:sz w:val="22"/>
          <w:szCs w:val="22"/>
        </w:rPr>
        <w:t>That is to say</w:t>
      </w:r>
      <w:r>
        <w:rPr>
          <w:sz w:val="22"/>
          <w:szCs w:val="22"/>
        </w:rPr>
        <w:t xml:space="preserve">, </w:t>
      </w:r>
      <w:r w:rsidR="000636F0">
        <w:rPr>
          <w:sz w:val="22"/>
          <w:szCs w:val="22"/>
        </w:rPr>
        <w:t xml:space="preserve">the </w:t>
      </w:r>
      <w:r w:rsidR="00792A86">
        <w:rPr>
          <w:sz w:val="22"/>
          <w:szCs w:val="22"/>
        </w:rPr>
        <w:t xml:space="preserve">NW can consider </w:t>
      </w:r>
      <w:r>
        <w:rPr>
          <w:sz w:val="22"/>
          <w:szCs w:val="22"/>
        </w:rPr>
        <w:t>t</w:t>
      </w:r>
      <w:r w:rsidR="00FD1EF3">
        <w:rPr>
          <w:sz w:val="22"/>
          <w:szCs w:val="22"/>
        </w:rPr>
        <w:t>he</w:t>
      </w:r>
      <w:r w:rsidR="00FD1EF3">
        <w:rPr>
          <w:sz w:val="22"/>
          <w:szCs w:val="22"/>
        </w:rPr>
        <w:t xml:space="preserve"> suggested metrics </w:t>
      </w:r>
      <w:r w:rsidR="00792A86">
        <w:rPr>
          <w:sz w:val="22"/>
          <w:szCs w:val="22"/>
        </w:rPr>
        <w:t>or other metrics</w:t>
      </w:r>
      <w:r w:rsidR="00FD1EF3">
        <w:rPr>
          <w:sz w:val="22"/>
          <w:szCs w:val="22"/>
        </w:rPr>
        <w:t xml:space="preserve">, but </w:t>
      </w:r>
      <w:r w:rsidR="00CE36E4">
        <w:rPr>
          <w:sz w:val="22"/>
          <w:szCs w:val="22"/>
        </w:rPr>
        <w:t>the monitoring procedure</w:t>
      </w:r>
      <w:r w:rsidR="00C12049">
        <w:rPr>
          <w:sz w:val="22"/>
          <w:szCs w:val="22"/>
        </w:rPr>
        <w:t xml:space="preserve"> </w:t>
      </w:r>
      <w:r w:rsidR="009F3F87">
        <w:rPr>
          <w:sz w:val="22"/>
          <w:szCs w:val="22"/>
        </w:rPr>
        <w:t>does</w:t>
      </w:r>
      <w:r w:rsidR="00FD1EF3">
        <w:rPr>
          <w:sz w:val="22"/>
          <w:szCs w:val="22"/>
        </w:rPr>
        <w:t xml:space="preserve"> </w:t>
      </w:r>
      <w:r w:rsidR="00FD1EF3">
        <w:rPr>
          <w:sz w:val="22"/>
          <w:szCs w:val="22"/>
        </w:rPr>
        <w:t>not</w:t>
      </w:r>
      <w:r w:rsidR="009F2ED5">
        <w:rPr>
          <w:sz w:val="22"/>
          <w:szCs w:val="22"/>
        </w:rPr>
        <w:t xml:space="preserve"> need to</w:t>
      </w:r>
      <w:r w:rsidR="00FD1EF3">
        <w:rPr>
          <w:sz w:val="22"/>
          <w:szCs w:val="22"/>
        </w:rPr>
        <w:t xml:space="preserve"> be specified for a NW-sided model</w:t>
      </w:r>
      <w:r w:rsidR="009121E9">
        <w:rPr>
          <w:sz w:val="22"/>
          <w:szCs w:val="22"/>
        </w:rPr>
        <w:t xml:space="preserve"> except for the data collection</w:t>
      </w:r>
      <w:r w:rsidR="00F2259D">
        <w:rPr>
          <w:sz w:val="22"/>
          <w:szCs w:val="22"/>
        </w:rPr>
        <w:t xml:space="preserve"> part</w:t>
      </w:r>
      <w:r w:rsidR="00FD1EF3">
        <w:rPr>
          <w:sz w:val="22"/>
          <w:szCs w:val="22"/>
        </w:rPr>
        <w:t>. This is up to implementation.</w:t>
      </w:r>
    </w:p>
    <w:p w14:paraId="007B00BD" w14:textId="423F2C65" w:rsidR="00FD1EF3" w:rsidRPr="002D58F8" w:rsidRDefault="00FD1EF3" w:rsidP="00FD1EF3">
      <w:pPr>
        <w:spacing w:after="120"/>
        <w:rPr>
          <w:b/>
          <w:i/>
          <w:color w:val="000000" w:themeColor="text1"/>
          <w:sz w:val="22"/>
          <w:szCs w:val="22"/>
          <w:lang w:eastAsia="zh-CN"/>
        </w:rPr>
      </w:pPr>
      <w:r w:rsidRPr="00414254">
        <w:rPr>
          <w:rFonts w:eastAsiaTheme="minorEastAsia"/>
          <w:b/>
          <w:i/>
          <w:sz w:val="22"/>
          <w:szCs w:val="22"/>
          <w:lang w:eastAsia="zh-CN"/>
        </w:rPr>
        <w:t xml:space="preserve">Proposal </w:t>
      </w:r>
      <w:r>
        <w:rPr>
          <w:rFonts w:eastAsiaTheme="minorEastAsia"/>
          <w:b/>
          <w:i/>
          <w:sz w:val="22"/>
          <w:szCs w:val="22"/>
          <w:lang w:eastAsia="zh-CN"/>
        </w:rPr>
        <w:t>2</w:t>
      </w:r>
      <w:r w:rsidR="00514799">
        <w:rPr>
          <w:rFonts w:eastAsiaTheme="minorEastAsia"/>
          <w:b/>
          <w:i/>
          <w:sz w:val="22"/>
          <w:szCs w:val="22"/>
          <w:lang w:eastAsia="zh-CN"/>
        </w:rPr>
        <w:t>8</w:t>
      </w:r>
      <w:r w:rsidRPr="00414254">
        <w:rPr>
          <w:rFonts w:eastAsiaTheme="minorEastAsia"/>
          <w:b/>
          <w:i/>
          <w:sz w:val="22"/>
          <w:szCs w:val="22"/>
          <w:lang w:eastAsia="zh-CN"/>
        </w:rPr>
        <w:t xml:space="preserve">: </w:t>
      </w:r>
      <w:r w:rsidR="00236C42">
        <w:rPr>
          <w:rFonts w:eastAsiaTheme="minorEastAsia"/>
          <w:b/>
          <w:i/>
          <w:sz w:val="22"/>
          <w:szCs w:val="22"/>
          <w:lang w:eastAsia="zh-CN"/>
        </w:rPr>
        <w:t>Except for the data collection, t</w:t>
      </w:r>
      <w:r>
        <w:rPr>
          <w:rFonts w:eastAsiaTheme="minorEastAsia"/>
          <w:b/>
          <w:i/>
          <w:sz w:val="22"/>
          <w:szCs w:val="22"/>
          <w:lang w:eastAsia="zh-CN"/>
        </w:rPr>
        <w:t>here is no need to specify a monitoring procedure</w:t>
      </w:r>
      <w:r w:rsidR="0098632B">
        <w:rPr>
          <w:rFonts w:eastAsiaTheme="minorEastAsia"/>
          <w:b/>
          <w:i/>
          <w:sz w:val="22"/>
          <w:szCs w:val="22"/>
          <w:lang w:eastAsia="zh-CN"/>
        </w:rPr>
        <w:t>/metric</w:t>
      </w:r>
      <w:r>
        <w:rPr>
          <w:rFonts w:eastAsiaTheme="minorEastAsia"/>
          <w:b/>
          <w:i/>
          <w:sz w:val="22"/>
          <w:szCs w:val="22"/>
          <w:lang w:eastAsia="zh-CN"/>
        </w:rPr>
        <w:t xml:space="preserve"> for the NW-</w:t>
      </w:r>
      <w:r w:rsidR="00A8616B">
        <w:rPr>
          <w:rFonts w:eastAsiaTheme="minorEastAsia"/>
          <w:b/>
          <w:i/>
          <w:sz w:val="22"/>
          <w:szCs w:val="22"/>
          <w:lang w:eastAsia="zh-CN"/>
        </w:rPr>
        <w:t>sided model.</w:t>
      </w:r>
    </w:p>
    <w:p w14:paraId="3D50F6D5" w14:textId="0C96EF78" w:rsidR="007F2847" w:rsidRPr="00BB0B92" w:rsidRDefault="007F2847" w:rsidP="00BB0B92">
      <w:pPr>
        <w:pStyle w:val="Heading3"/>
        <w:spacing w:before="120" w:after="120"/>
        <w:rPr>
          <w:b/>
          <w:sz w:val="22"/>
          <w:szCs w:val="22"/>
        </w:rPr>
      </w:pPr>
      <w:r w:rsidRPr="00BB0B92">
        <w:rPr>
          <w:rFonts w:ascii="Times New Roman" w:hAnsi="Times New Roman" w:cs="Times New Roman"/>
          <w:b/>
          <w:sz w:val="22"/>
          <w:szCs w:val="22"/>
        </w:rPr>
        <w:t>UE-sided model</w:t>
      </w:r>
    </w:p>
    <w:p w14:paraId="21C5D840" w14:textId="1B96DDE2" w:rsidR="00010FD2" w:rsidRPr="0088539B" w:rsidRDefault="00010FD2" w:rsidP="00010FD2">
      <w:pPr>
        <w:overflowPunct w:val="0"/>
        <w:autoSpaceDE w:val="0"/>
        <w:autoSpaceDN w:val="0"/>
        <w:adjustRightInd w:val="0"/>
        <w:spacing w:before="120" w:after="120"/>
        <w:textAlignment w:val="baseline"/>
        <w:rPr>
          <w:rFonts w:eastAsiaTheme="minorEastAsia"/>
          <w:b/>
          <w:sz w:val="22"/>
          <w:szCs w:val="22"/>
          <w:u w:val="single"/>
          <w:lang w:eastAsia="zh-CN"/>
        </w:rPr>
      </w:pPr>
      <w:r>
        <w:rPr>
          <w:rFonts w:eastAsiaTheme="minorEastAsia"/>
          <w:b/>
          <w:sz w:val="22"/>
          <w:szCs w:val="22"/>
          <w:u w:val="single"/>
          <w:lang w:eastAsia="zh-CN"/>
        </w:rPr>
        <w:t>Monitoring types</w:t>
      </w:r>
    </w:p>
    <w:p w14:paraId="116BB813" w14:textId="293FC3B9" w:rsidR="007136FC" w:rsidRPr="005E25A6" w:rsidRDefault="002519AF" w:rsidP="00320113">
      <w:pPr>
        <w:spacing w:after="120"/>
      </w:pPr>
      <w:r w:rsidRPr="005E25A6">
        <w:rPr>
          <w:sz w:val="22"/>
          <w:szCs w:val="22"/>
        </w:rPr>
        <w:t>Three different options have</w:t>
      </w:r>
      <w:r>
        <w:rPr>
          <w:sz w:val="22"/>
          <w:szCs w:val="22"/>
        </w:rPr>
        <w:t xml:space="preserve"> agreed for UE-side model monitoring. In the TR </w:t>
      </w:r>
      <w:r w:rsidR="00EB04AB">
        <w:rPr>
          <w:sz w:val="22"/>
          <w:szCs w:val="22"/>
        </w:rPr>
        <w:fldChar w:fldCharType="begin"/>
      </w:r>
      <w:r w:rsidR="00EB04AB">
        <w:rPr>
          <w:sz w:val="22"/>
          <w:szCs w:val="22"/>
        </w:rPr>
        <w:instrText xml:space="preserve"> REF _Ref158140891 \r \h </w:instrText>
      </w:r>
      <w:r w:rsidR="00EB04AB">
        <w:rPr>
          <w:sz w:val="22"/>
          <w:szCs w:val="22"/>
        </w:rPr>
      </w:r>
      <w:r w:rsidR="00EB04AB">
        <w:rPr>
          <w:sz w:val="22"/>
          <w:szCs w:val="22"/>
        </w:rPr>
        <w:fldChar w:fldCharType="separate"/>
      </w:r>
      <w:r w:rsidR="00042EA9">
        <w:rPr>
          <w:sz w:val="22"/>
          <w:szCs w:val="22"/>
        </w:rPr>
        <w:t>[2]</w:t>
      </w:r>
      <w:r w:rsidR="00EB04AB">
        <w:rPr>
          <w:sz w:val="22"/>
          <w:szCs w:val="22"/>
        </w:rPr>
        <w:fldChar w:fldCharType="end"/>
      </w:r>
      <w:r>
        <w:rPr>
          <w:sz w:val="22"/>
          <w:szCs w:val="22"/>
        </w:rPr>
        <w:t xml:space="preserve"> the options are captured as Type 1 (Opt1), Type 1 (Opt2) and Type 2: </w:t>
      </w:r>
      <w:r w:rsidRPr="005E25A6">
        <w:rPr>
          <w:sz w:val="22"/>
          <w:szCs w:val="22"/>
        </w:rPr>
        <w:t xml:space="preserve"> </w:t>
      </w:r>
    </w:p>
    <w:tbl>
      <w:tblPr>
        <w:tblStyle w:val="TableGrid"/>
        <w:tblW w:w="0" w:type="auto"/>
        <w:tblLook w:val="04A0" w:firstRow="1" w:lastRow="0" w:firstColumn="1" w:lastColumn="0" w:noHBand="0" w:noVBand="1"/>
      </w:tblPr>
      <w:tblGrid>
        <w:gridCol w:w="9062"/>
      </w:tblGrid>
      <w:tr w:rsidR="00CD0D68" w:rsidRPr="00414254" w14:paraId="5A0F2BA8" w14:textId="77777777" w:rsidTr="00CD0D68">
        <w:tc>
          <w:tcPr>
            <w:tcW w:w="9062" w:type="dxa"/>
          </w:tcPr>
          <w:p w14:paraId="6C8173D0" w14:textId="77777777" w:rsidR="00CD0D68" w:rsidRPr="00BB0B92" w:rsidRDefault="00CD0D68" w:rsidP="00CD0D68">
            <w:pPr>
              <w:rPr>
                <w:szCs w:val="20"/>
                <w:u w:val="single"/>
              </w:rPr>
            </w:pPr>
            <w:r w:rsidRPr="00BB0B92">
              <w:rPr>
                <w:szCs w:val="20"/>
                <w:u w:val="single"/>
                <w:lang w:val="en-GB"/>
              </w:rPr>
              <w:t>TR 38.843</w:t>
            </w:r>
          </w:p>
          <w:p w14:paraId="3D44D445" w14:textId="77777777" w:rsidR="005131D4" w:rsidRPr="00F255AC" w:rsidRDefault="005131D4" w:rsidP="00E464B7">
            <w:pPr>
              <w:rPr>
                <w:bCs/>
                <w:szCs w:val="20"/>
                <w:lang w:eastAsia="zh-CN"/>
              </w:rPr>
            </w:pPr>
            <w:r w:rsidRPr="00E464B7">
              <w:rPr>
                <w:bCs/>
                <w:szCs w:val="20"/>
                <w:lang w:eastAsia="zh-CN"/>
              </w:rPr>
              <w:t>For BM-Case1 and BM-Case2 with a UE-side AI/ML model:</w:t>
            </w:r>
          </w:p>
          <w:p w14:paraId="14902F83" w14:textId="77777777" w:rsidR="005131D4" w:rsidRPr="005131D4" w:rsidRDefault="005131D4" w:rsidP="005E25A6">
            <w:pPr>
              <w:pStyle w:val="B1"/>
              <w:spacing w:after="0"/>
              <w:rPr>
                <w:rFonts w:eastAsia="Yu Mincho"/>
                <w:bCs/>
              </w:rPr>
            </w:pPr>
            <w:r w:rsidRPr="005131D4">
              <w:t>-</w:t>
            </w:r>
            <w:r w:rsidRPr="005131D4">
              <w:tab/>
              <w:t>Type 1 performance monitoring</w:t>
            </w:r>
            <w:r w:rsidRPr="005131D4">
              <w:rPr>
                <w:bCs/>
                <w:lang w:eastAsia="zh-CN"/>
              </w:rPr>
              <w:t xml:space="preserve">: </w:t>
            </w:r>
          </w:p>
          <w:p w14:paraId="7A7B8343" w14:textId="77777777" w:rsidR="005131D4" w:rsidRPr="005E25A6" w:rsidRDefault="005131D4" w:rsidP="005E25A6">
            <w:pPr>
              <w:pStyle w:val="B2"/>
              <w:spacing w:after="0"/>
              <w:rPr>
                <w:rFonts w:ascii="Times New Roman" w:hAnsi="Times New Roman" w:cs="Times New Roman"/>
                <w:sz w:val="20"/>
                <w:szCs w:val="20"/>
              </w:rPr>
            </w:pPr>
            <w:r w:rsidRPr="005E25A6">
              <w:rPr>
                <w:rFonts w:ascii="Times New Roman" w:hAnsi="Times New Roman" w:cs="Times New Roman"/>
                <w:sz w:val="20"/>
                <w:szCs w:val="20"/>
              </w:rPr>
              <w:t>-</w:t>
            </w:r>
            <w:r w:rsidRPr="005E25A6">
              <w:rPr>
                <w:rFonts w:ascii="Times New Roman" w:hAnsi="Times New Roman" w:cs="Times New Roman"/>
                <w:sz w:val="20"/>
                <w:szCs w:val="20"/>
              </w:rPr>
              <w:tab/>
              <w:t>Configuration/Signalling from gNB to UE for measurement and/or reporting</w:t>
            </w:r>
          </w:p>
          <w:p w14:paraId="6F6796E6" w14:textId="77777777" w:rsidR="005131D4" w:rsidRPr="005E25A6" w:rsidRDefault="005131D4" w:rsidP="005E25A6">
            <w:pPr>
              <w:pStyle w:val="B2"/>
              <w:spacing w:after="0"/>
              <w:rPr>
                <w:rFonts w:ascii="Times New Roman" w:hAnsi="Times New Roman" w:cs="Times New Roman"/>
                <w:sz w:val="20"/>
                <w:szCs w:val="20"/>
              </w:rPr>
            </w:pPr>
            <w:r w:rsidRPr="005E25A6">
              <w:rPr>
                <w:rFonts w:ascii="Times New Roman" w:hAnsi="Times New Roman" w:cs="Times New Roman"/>
                <w:sz w:val="20"/>
                <w:szCs w:val="20"/>
              </w:rPr>
              <w:t>-</w:t>
            </w:r>
            <w:r w:rsidRPr="005E25A6">
              <w:rPr>
                <w:rFonts w:ascii="Times New Roman" w:hAnsi="Times New Roman" w:cs="Times New Roman"/>
                <w:sz w:val="20"/>
                <w:szCs w:val="20"/>
              </w:rPr>
              <w:tab/>
              <w:t xml:space="preserve">UE may have different operations </w:t>
            </w:r>
          </w:p>
          <w:p w14:paraId="7414F59B" w14:textId="77777777" w:rsidR="005131D4" w:rsidRPr="005131D4" w:rsidRDefault="005131D4" w:rsidP="005E25A6">
            <w:pPr>
              <w:pStyle w:val="B3"/>
              <w:spacing w:after="0"/>
            </w:pPr>
            <w:r w:rsidRPr="00E464B7">
              <w:t>-</w:t>
            </w:r>
            <w:r w:rsidRPr="00E464B7">
              <w:tab/>
              <w:t xml:space="preserve">Option </w:t>
            </w:r>
            <w:r w:rsidRPr="00F255AC">
              <w:t>1 (</w:t>
            </w:r>
            <w:r w:rsidRPr="000C7012">
              <w:t xml:space="preserve">NW-side performance monitoring): </w:t>
            </w:r>
            <w:r w:rsidRPr="005131D4">
              <w:t xml:space="preserve">UE sends reporting to NW (e.g., for the calculation of performance metric at NW) </w:t>
            </w:r>
          </w:p>
          <w:p w14:paraId="631F257B" w14:textId="77777777" w:rsidR="005131D4" w:rsidRPr="005131D4" w:rsidRDefault="005131D4" w:rsidP="005E25A6">
            <w:pPr>
              <w:pStyle w:val="B3"/>
              <w:spacing w:after="0"/>
            </w:pPr>
            <w:r w:rsidRPr="005131D4">
              <w:t>-</w:t>
            </w:r>
            <w:r w:rsidRPr="005131D4">
              <w:tab/>
              <w:t xml:space="preserve">Option 2 (UE-assisted performance monitoring): UE calculates performance metric(s), either reports it to NW or reports an event to NW based on the performance metric(s) </w:t>
            </w:r>
          </w:p>
          <w:p w14:paraId="3CEDC85C" w14:textId="77777777" w:rsidR="005131D4" w:rsidRPr="005E25A6" w:rsidRDefault="005131D4" w:rsidP="005E25A6">
            <w:pPr>
              <w:pStyle w:val="B2"/>
              <w:spacing w:after="0"/>
              <w:rPr>
                <w:rFonts w:ascii="Times New Roman" w:hAnsi="Times New Roman" w:cs="Times New Roman"/>
                <w:sz w:val="20"/>
                <w:szCs w:val="20"/>
              </w:rPr>
            </w:pPr>
            <w:r w:rsidRPr="005E25A6">
              <w:rPr>
                <w:rFonts w:ascii="Times New Roman" w:hAnsi="Times New Roman" w:cs="Times New Roman"/>
                <w:color w:val="000000"/>
                <w:sz w:val="20"/>
                <w:szCs w:val="20"/>
              </w:rPr>
              <w:t>-</w:t>
            </w:r>
            <w:r w:rsidRPr="005E25A6">
              <w:rPr>
                <w:rFonts w:ascii="Times New Roman" w:hAnsi="Times New Roman" w:cs="Times New Roman"/>
                <w:color w:val="000000"/>
                <w:sz w:val="20"/>
                <w:szCs w:val="20"/>
              </w:rPr>
              <w:tab/>
              <w:t xml:space="preserve">Indication from NW for UE to do LCM operations </w:t>
            </w:r>
          </w:p>
          <w:p w14:paraId="092C41C0" w14:textId="77777777" w:rsidR="005131D4" w:rsidRPr="005E25A6" w:rsidRDefault="005131D4" w:rsidP="005E25A6">
            <w:pPr>
              <w:pStyle w:val="B2"/>
              <w:spacing w:after="0"/>
              <w:rPr>
                <w:rFonts w:ascii="Times New Roman" w:hAnsi="Times New Roman" w:cs="Times New Roman"/>
                <w:sz w:val="20"/>
                <w:szCs w:val="20"/>
              </w:rPr>
            </w:pPr>
            <w:r w:rsidRPr="005E25A6">
              <w:rPr>
                <w:rFonts w:ascii="Times New Roman" w:hAnsi="Times New Roman" w:cs="Times New Roman"/>
                <w:sz w:val="20"/>
                <w:szCs w:val="20"/>
              </w:rPr>
              <w:t>-</w:t>
            </w:r>
            <w:r w:rsidRPr="005E25A6">
              <w:rPr>
                <w:rFonts w:ascii="Times New Roman" w:hAnsi="Times New Roman" w:cs="Times New Roman"/>
                <w:sz w:val="20"/>
                <w:szCs w:val="20"/>
              </w:rPr>
              <w:tab/>
              <w:t>Note: At least the performance and reporting overhead of model monitoring mechanism should be considered</w:t>
            </w:r>
          </w:p>
          <w:p w14:paraId="01E30B71" w14:textId="77777777" w:rsidR="005131D4" w:rsidRPr="000C7012" w:rsidRDefault="005131D4" w:rsidP="005E25A6">
            <w:pPr>
              <w:pStyle w:val="B1"/>
              <w:spacing w:after="0"/>
              <w:rPr>
                <w:rFonts w:eastAsia="Yu Mincho"/>
                <w:bCs/>
              </w:rPr>
            </w:pPr>
            <w:r w:rsidRPr="00E464B7">
              <w:rPr>
                <w:color w:val="000000"/>
              </w:rPr>
              <w:t>-</w:t>
            </w:r>
            <w:r w:rsidRPr="00E464B7">
              <w:rPr>
                <w:color w:val="000000"/>
              </w:rPr>
              <w:tab/>
              <w:t xml:space="preserve">Type </w:t>
            </w:r>
            <w:r w:rsidRPr="00F255AC">
              <w:rPr>
                <w:color w:val="000000"/>
              </w:rPr>
              <w:t>2 performance monitoring</w:t>
            </w:r>
            <w:r w:rsidRPr="00F255AC">
              <w:rPr>
                <w:bCs/>
                <w:color w:val="000000"/>
                <w:lang w:eastAsia="zh-CN"/>
              </w:rPr>
              <w:t xml:space="preserve">: </w:t>
            </w:r>
          </w:p>
          <w:p w14:paraId="7E3A935D" w14:textId="77777777" w:rsidR="005131D4" w:rsidRPr="005E25A6" w:rsidRDefault="005131D4" w:rsidP="005E25A6">
            <w:pPr>
              <w:pStyle w:val="B2"/>
              <w:spacing w:after="0"/>
              <w:rPr>
                <w:rFonts w:ascii="Times New Roman" w:eastAsia="Yu Mincho" w:hAnsi="Times New Roman" w:cs="Times New Roman"/>
                <w:sz w:val="20"/>
                <w:szCs w:val="20"/>
              </w:rPr>
            </w:pPr>
            <w:r w:rsidRPr="005E25A6">
              <w:rPr>
                <w:rFonts w:ascii="Times New Roman" w:hAnsi="Times New Roman" w:cs="Times New Roman"/>
                <w:sz w:val="20"/>
                <w:szCs w:val="20"/>
                <w:lang w:eastAsia="zh-CN"/>
              </w:rPr>
              <w:t>-</w:t>
            </w:r>
            <w:r w:rsidRPr="005E25A6">
              <w:rPr>
                <w:rFonts w:ascii="Times New Roman" w:hAnsi="Times New Roman" w:cs="Times New Roman"/>
                <w:sz w:val="20"/>
                <w:szCs w:val="20"/>
                <w:lang w:eastAsia="zh-CN"/>
              </w:rPr>
              <w:tab/>
              <w:t xml:space="preserve">Indication/request/report from UE to gNB for performance monitoring </w:t>
            </w:r>
          </w:p>
          <w:p w14:paraId="28344229" w14:textId="77777777" w:rsidR="005131D4" w:rsidRPr="000C7012" w:rsidRDefault="005131D4" w:rsidP="005E25A6">
            <w:pPr>
              <w:pStyle w:val="B3"/>
              <w:spacing w:after="0"/>
            </w:pPr>
            <w:r w:rsidRPr="00E464B7">
              <w:t>-</w:t>
            </w:r>
            <w:r w:rsidRPr="00E464B7">
              <w:tab/>
              <w:t>Note: The indication</w:t>
            </w:r>
            <w:r w:rsidRPr="00F255AC">
              <w:rPr>
                <w:lang w:eastAsia="zh-CN"/>
              </w:rPr>
              <w:t>/request/report</w:t>
            </w:r>
            <w:r w:rsidRPr="00F255AC">
              <w:t xml:space="preserve"> may be </w:t>
            </w:r>
            <w:r w:rsidRPr="000C7012">
              <w:t>not needed in some case(s)</w:t>
            </w:r>
          </w:p>
          <w:p w14:paraId="77DAF489" w14:textId="77777777" w:rsidR="005131D4" w:rsidRPr="005E25A6" w:rsidRDefault="005131D4" w:rsidP="005E25A6">
            <w:pPr>
              <w:pStyle w:val="B2"/>
              <w:spacing w:after="0"/>
              <w:rPr>
                <w:rFonts w:ascii="Times New Roman" w:hAnsi="Times New Roman" w:cs="Times New Roman"/>
                <w:sz w:val="20"/>
                <w:szCs w:val="20"/>
              </w:rPr>
            </w:pPr>
            <w:r w:rsidRPr="005E25A6">
              <w:rPr>
                <w:rFonts w:ascii="Times New Roman" w:hAnsi="Times New Roman" w:cs="Times New Roman"/>
                <w:sz w:val="20"/>
                <w:szCs w:val="20"/>
              </w:rPr>
              <w:t>-</w:t>
            </w:r>
            <w:r w:rsidRPr="005E25A6">
              <w:rPr>
                <w:rFonts w:ascii="Times New Roman" w:hAnsi="Times New Roman" w:cs="Times New Roman"/>
                <w:sz w:val="20"/>
                <w:szCs w:val="20"/>
              </w:rPr>
              <w:tab/>
              <w:t>Configuration/Signalling from gNB to UE for performance monitoring measurement and/or reporting</w:t>
            </w:r>
          </w:p>
          <w:p w14:paraId="25E41D37" w14:textId="77777777" w:rsidR="005131D4" w:rsidRPr="005E25A6" w:rsidRDefault="005131D4" w:rsidP="005E25A6">
            <w:pPr>
              <w:pStyle w:val="B2"/>
              <w:spacing w:after="0"/>
              <w:rPr>
                <w:rFonts w:ascii="Times New Roman" w:hAnsi="Times New Roman" w:cs="Times New Roman"/>
                <w:sz w:val="20"/>
                <w:szCs w:val="20"/>
              </w:rPr>
            </w:pPr>
            <w:r w:rsidRPr="005E25A6">
              <w:rPr>
                <w:rFonts w:ascii="Times New Roman" w:hAnsi="Times New Roman" w:cs="Times New Roman"/>
                <w:sz w:val="20"/>
                <w:szCs w:val="20"/>
              </w:rPr>
              <w:t>-</w:t>
            </w:r>
            <w:r w:rsidRPr="005E25A6">
              <w:rPr>
                <w:rFonts w:ascii="Times New Roman" w:hAnsi="Times New Roman" w:cs="Times New Roman"/>
                <w:sz w:val="20"/>
                <w:szCs w:val="20"/>
              </w:rPr>
              <w:tab/>
              <w:t>If it is for UE side model monitoring, UE makes decision(s) of model selection/activation/ deactivation/switching/fallback operation</w:t>
            </w:r>
          </w:p>
          <w:p w14:paraId="3B417AC2" w14:textId="77777777" w:rsidR="00CD0D68" w:rsidRPr="00414254" w:rsidRDefault="005131D4" w:rsidP="005E25A6">
            <w:pPr>
              <w:pStyle w:val="B1"/>
              <w:spacing w:after="0"/>
              <w:rPr>
                <w:sz w:val="22"/>
                <w:szCs w:val="22"/>
              </w:rPr>
            </w:pPr>
            <w:r w:rsidRPr="00E464B7">
              <w:t>-</w:t>
            </w:r>
            <w:r w:rsidRPr="00E464B7">
              <w:tab/>
              <w:t>Mechanism that facilitates the UE to detect whether the functionality/model is suitable or no longer suitable</w:t>
            </w:r>
          </w:p>
        </w:tc>
      </w:tr>
    </w:tbl>
    <w:p w14:paraId="130ABB4E" w14:textId="77777777" w:rsidR="00C41249" w:rsidRDefault="00E624BC" w:rsidP="005E25A6">
      <w:pPr>
        <w:overflowPunct w:val="0"/>
        <w:autoSpaceDE w:val="0"/>
        <w:autoSpaceDN w:val="0"/>
        <w:adjustRightInd w:val="0"/>
        <w:spacing w:before="120" w:after="120"/>
        <w:textAlignment w:val="baseline"/>
        <w:rPr>
          <w:rFonts w:eastAsiaTheme="minorEastAsia"/>
          <w:sz w:val="22"/>
          <w:szCs w:val="22"/>
          <w:lang w:eastAsia="zh-CN"/>
        </w:rPr>
      </w:pPr>
      <w:r w:rsidRPr="005E25A6">
        <w:rPr>
          <w:rFonts w:eastAsiaTheme="minorEastAsia"/>
          <w:sz w:val="22"/>
          <w:szCs w:val="22"/>
          <w:lang w:eastAsia="zh-CN"/>
        </w:rPr>
        <w:t xml:space="preserve">For Type 1 Option 1 (NW-side performance monitoring), </w:t>
      </w:r>
      <w:r w:rsidR="002519AF">
        <w:rPr>
          <w:rFonts w:eastAsiaTheme="minorEastAsia"/>
          <w:sz w:val="22"/>
          <w:szCs w:val="22"/>
          <w:lang w:eastAsia="zh-CN"/>
        </w:rPr>
        <w:t>thi</w:t>
      </w:r>
      <w:r w:rsidR="00211E1B">
        <w:rPr>
          <w:rFonts w:eastAsiaTheme="minorEastAsia"/>
          <w:sz w:val="22"/>
          <w:szCs w:val="22"/>
          <w:lang w:eastAsia="zh-CN"/>
        </w:rPr>
        <w:t>s is the same as for training or</w:t>
      </w:r>
      <w:r w:rsidR="002519AF">
        <w:rPr>
          <w:rFonts w:eastAsiaTheme="minorEastAsia"/>
          <w:sz w:val="22"/>
          <w:szCs w:val="22"/>
          <w:lang w:eastAsia="zh-CN"/>
        </w:rPr>
        <w:t xml:space="preserve"> inference. For example, the </w:t>
      </w:r>
      <w:r w:rsidRPr="005E25A6">
        <w:rPr>
          <w:rFonts w:eastAsiaTheme="minorEastAsia"/>
          <w:sz w:val="22"/>
          <w:szCs w:val="22"/>
          <w:lang w:eastAsia="zh-CN"/>
        </w:rPr>
        <w:t xml:space="preserve">UE </w:t>
      </w:r>
      <w:r w:rsidR="002519AF">
        <w:rPr>
          <w:rFonts w:eastAsiaTheme="minorEastAsia"/>
          <w:sz w:val="22"/>
          <w:szCs w:val="22"/>
          <w:lang w:eastAsia="zh-CN"/>
        </w:rPr>
        <w:t xml:space="preserve">can be configured to send back the </w:t>
      </w:r>
      <w:r w:rsidR="00E464B7">
        <w:rPr>
          <w:rFonts w:eastAsiaTheme="minorEastAsia"/>
          <w:sz w:val="22"/>
          <w:szCs w:val="22"/>
          <w:lang w:eastAsia="zh-CN"/>
        </w:rPr>
        <w:t>label (RSRPs or best beam ID)</w:t>
      </w:r>
      <w:r w:rsidR="002519AF">
        <w:rPr>
          <w:rFonts w:eastAsiaTheme="minorEastAsia"/>
          <w:sz w:val="22"/>
          <w:szCs w:val="22"/>
          <w:lang w:eastAsia="zh-CN"/>
        </w:rPr>
        <w:t xml:space="preserve"> </w:t>
      </w:r>
      <w:r w:rsidR="00E464B7">
        <w:rPr>
          <w:rFonts w:eastAsiaTheme="minorEastAsia"/>
          <w:sz w:val="22"/>
          <w:szCs w:val="22"/>
          <w:lang w:eastAsia="zh-CN"/>
        </w:rPr>
        <w:t>for</w:t>
      </w:r>
      <w:r w:rsidR="00C41249">
        <w:rPr>
          <w:rFonts w:eastAsiaTheme="minorEastAsia"/>
          <w:sz w:val="22"/>
          <w:szCs w:val="22"/>
          <w:lang w:eastAsia="zh-CN"/>
        </w:rPr>
        <w:t xml:space="preserve"> Set A and the inference output. The metric would be calculated at the NW side which also perform</w:t>
      </w:r>
      <w:r w:rsidR="00EB04AB">
        <w:rPr>
          <w:rFonts w:eastAsiaTheme="minorEastAsia"/>
          <w:sz w:val="22"/>
          <w:szCs w:val="22"/>
          <w:lang w:eastAsia="zh-CN"/>
        </w:rPr>
        <w:t>s</w:t>
      </w:r>
      <w:r w:rsidR="00C41249">
        <w:rPr>
          <w:rFonts w:eastAsiaTheme="minorEastAsia"/>
          <w:sz w:val="22"/>
          <w:szCs w:val="22"/>
          <w:lang w:eastAsia="zh-CN"/>
        </w:rPr>
        <w:t xml:space="preserve"> the monitoring. </w:t>
      </w:r>
      <w:r w:rsidR="00FB72E4">
        <w:rPr>
          <w:rFonts w:eastAsiaTheme="minorEastAsia"/>
          <w:sz w:val="22"/>
          <w:szCs w:val="22"/>
          <w:lang w:eastAsia="zh-CN"/>
        </w:rPr>
        <w:t>It has similar spec</w:t>
      </w:r>
      <w:r w:rsidR="00C41249">
        <w:rPr>
          <w:rFonts w:eastAsiaTheme="minorEastAsia"/>
          <w:sz w:val="22"/>
          <w:szCs w:val="22"/>
          <w:lang w:eastAsia="zh-CN"/>
        </w:rPr>
        <w:t xml:space="preserve"> impact </w:t>
      </w:r>
      <w:r w:rsidR="00350862">
        <w:rPr>
          <w:rFonts w:eastAsiaTheme="minorEastAsia"/>
          <w:sz w:val="22"/>
          <w:szCs w:val="22"/>
          <w:lang w:eastAsia="zh-CN"/>
        </w:rPr>
        <w:t>to the data collection for</w:t>
      </w:r>
      <w:r w:rsidR="00C41249">
        <w:rPr>
          <w:rFonts w:eastAsiaTheme="minorEastAsia"/>
          <w:sz w:val="22"/>
          <w:szCs w:val="22"/>
          <w:lang w:eastAsia="zh-CN"/>
        </w:rPr>
        <w:t xml:space="preserve"> </w:t>
      </w:r>
      <w:r w:rsidR="00211E1B">
        <w:rPr>
          <w:rFonts w:eastAsiaTheme="minorEastAsia"/>
          <w:sz w:val="22"/>
          <w:szCs w:val="22"/>
          <w:lang w:eastAsia="zh-CN"/>
        </w:rPr>
        <w:t xml:space="preserve">training and </w:t>
      </w:r>
      <w:r w:rsidR="00C41249">
        <w:rPr>
          <w:rFonts w:eastAsiaTheme="minorEastAsia"/>
          <w:sz w:val="22"/>
          <w:szCs w:val="22"/>
          <w:lang w:eastAsia="zh-CN"/>
        </w:rPr>
        <w:t>inference.</w:t>
      </w:r>
      <w:r w:rsidR="009D09A4">
        <w:rPr>
          <w:rFonts w:eastAsiaTheme="minorEastAsia"/>
          <w:sz w:val="22"/>
          <w:szCs w:val="22"/>
          <w:lang w:eastAsia="zh-CN"/>
        </w:rPr>
        <w:t xml:space="preserve"> The benefit of this option is that how to make use of the raw data of monitoring is totally flexible at NW.</w:t>
      </w:r>
    </w:p>
    <w:p w14:paraId="1DC048B3" w14:textId="43BEC6F4" w:rsidR="00C41249" w:rsidRDefault="00C41249" w:rsidP="005E25A6">
      <w:pPr>
        <w:overflowPunct w:val="0"/>
        <w:autoSpaceDE w:val="0"/>
        <w:autoSpaceDN w:val="0"/>
        <w:adjustRightInd w:val="0"/>
        <w:spacing w:before="120" w:after="120"/>
        <w:textAlignment w:val="baseline"/>
        <w:rPr>
          <w:rFonts w:eastAsiaTheme="minorEastAsia"/>
          <w:sz w:val="22"/>
          <w:szCs w:val="22"/>
          <w:lang w:eastAsia="zh-CN"/>
        </w:rPr>
      </w:pPr>
      <w:r>
        <w:rPr>
          <w:rFonts w:eastAsiaTheme="minorEastAsia"/>
          <w:sz w:val="22"/>
          <w:szCs w:val="22"/>
          <w:lang w:eastAsia="zh-CN"/>
        </w:rPr>
        <w:t xml:space="preserve">For Type 1 Option 2 (UE-assisted performance monitoring), </w:t>
      </w:r>
      <w:r w:rsidR="00DB5A2C">
        <w:rPr>
          <w:rFonts w:eastAsiaTheme="minorEastAsia"/>
          <w:sz w:val="22"/>
          <w:szCs w:val="22"/>
          <w:lang w:eastAsia="zh-CN"/>
        </w:rPr>
        <w:t xml:space="preserve">one alternative is that </w:t>
      </w:r>
      <w:r>
        <w:rPr>
          <w:rFonts w:eastAsiaTheme="minorEastAsia"/>
          <w:sz w:val="22"/>
          <w:szCs w:val="22"/>
          <w:lang w:eastAsia="zh-CN"/>
        </w:rPr>
        <w:t xml:space="preserve">the UE would calculate the metric and send it to the </w:t>
      </w:r>
      <w:r w:rsidR="00E464B7">
        <w:rPr>
          <w:rFonts w:eastAsiaTheme="minorEastAsia"/>
          <w:sz w:val="22"/>
          <w:szCs w:val="22"/>
          <w:lang w:eastAsia="zh-CN"/>
        </w:rPr>
        <w:t>NW</w:t>
      </w:r>
      <w:r>
        <w:rPr>
          <w:rFonts w:eastAsiaTheme="minorEastAsia"/>
          <w:sz w:val="22"/>
          <w:szCs w:val="22"/>
          <w:lang w:eastAsia="zh-CN"/>
        </w:rPr>
        <w:t xml:space="preserve">. A potential benefit would be that overhead could be saved </w:t>
      </w:r>
      <w:r>
        <w:rPr>
          <w:rFonts w:eastAsiaTheme="minorEastAsia"/>
          <w:sz w:val="22"/>
          <w:szCs w:val="22"/>
          <w:lang w:eastAsia="zh-CN"/>
        </w:rPr>
        <w:lastRenderedPageBreak/>
        <w:t>compared to Option 1. On the other hand, this would</w:t>
      </w:r>
      <w:r w:rsidR="00211E1B">
        <w:rPr>
          <w:rFonts w:eastAsiaTheme="minorEastAsia"/>
          <w:sz w:val="22"/>
          <w:szCs w:val="22"/>
          <w:lang w:eastAsia="zh-CN"/>
        </w:rPr>
        <w:t xml:space="preserve"> require that a </w:t>
      </w:r>
      <w:proofErr w:type="gramStart"/>
      <w:r w:rsidR="00211E1B">
        <w:rPr>
          <w:rFonts w:eastAsiaTheme="minorEastAsia"/>
          <w:sz w:val="22"/>
          <w:szCs w:val="22"/>
          <w:lang w:eastAsia="zh-CN"/>
        </w:rPr>
        <w:t xml:space="preserve">metric </w:t>
      </w:r>
      <w:r>
        <w:rPr>
          <w:rFonts w:eastAsiaTheme="minorEastAsia"/>
          <w:sz w:val="22"/>
          <w:szCs w:val="22"/>
          <w:lang w:eastAsia="zh-CN"/>
        </w:rPr>
        <w:t>need</w:t>
      </w:r>
      <w:r w:rsidR="00211E1B">
        <w:rPr>
          <w:rFonts w:eastAsiaTheme="minorEastAsia"/>
          <w:sz w:val="22"/>
          <w:szCs w:val="22"/>
          <w:lang w:eastAsia="zh-CN"/>
        </w:rPr>
        <w:t>s</w:t>
      </w:r>
      <w:proofErr w:type="gramEnd"/>
      <w:r>
        <w:rPr>
          <w:rFonts w:eastAsiaTheme="minorEastAsia"/>
          <w:sz w:val="22"/>
          <w:szCs w:val="22"/>
          <w:lang w:eastAsia="zh-CN"/>
        </w:rPr>
        <w:t xml:space="preserve"> to be specified. In such case </w:t>
      </w:r>
      <w:r w:rsidR="00211E1B">
        <w:rPr>
          <w:rFonts w:eastAsiaTheme="minorEastAsia"/>
          <w:sz w:val="22"/>
          <w:szCs w:val="22"/>
          <w:lang w:eastAsia="zh-CN"/>
        </w:rPr>
        <w:t>RAN1 has</w:t>
      </w:r>
      <w:r>
        <w:rPr>
          <w:rFonts w:eastAsiaTheme="minorEastAsia"/>
          <w:sz w:val="22"/>
          <w:szCs w:val="22"/>
          <w:lang w:eastAsia="zh-CN"/>
        </w:rPr>
        <w:t xml:space="preserve"> to discuss </w:t>
      </w:r>
      <w:r w:rsidR="000E13CA">
        <w:rPr>
          <w:rFonts w:eastAsiaTheme="minorEastAsia"/>
          <w:sz w:val="22"/>
          <w:szCs w:val="22"/>
          <w:lang w:eastAsia="zh-CN"/>
        </w:rPr>
        <w:t xml:space="preserve">the metric calculation approach, i.e., </w:t>
      </w:r>
      <w:r>
        <w:rPr>
          <w:rFonts w:eastAsiaTheme="minorEastAsia"/>
          <w:sz w:val="22"/>
          <w:szCs w:val="22"/>
          <w:lang w:eastAsia="zh-CN"/>
        </w:rPr>
        <w:t>whether the metric is applied per each sample or set of samples and</w:t>
      </w:r>
      <w:r w:rsidR="00D63FBA">
        <w:rPr>
          <w:rFonts w:eastAsiaTheme="minorEastAsia"/>
          <w:sz w:val="22"/>
          <w:szCs w:val="22"/>
          <w:lang w:eastAsia="zh-CN"/>
        </w:rPr>
        <w:t xml:space="preserve"> also</w:t>
      </w:r>
      <w:r>
        <w:rPr>
          <w:rFonts w:eastAsiaTheme="minorEastAsia"/>
          <w:sz w:val="22"/>
          <w:szCs w:val="22"/>
          <w:lang w:eastAsia="zh-CN"/>
        </w:rPr>
        <w:t xml:space="preserve"> the corresponding statistics</w:t>
      </w:r>
      <w:r w:rsidR="0002709C">
        <w:rPr>
          <w:rFonts w:eastAsiaTheme="minorEastAsia"/>
          <w:sz w:val="22"/>
          <w:szCs w:val="22"/>
          <w:lang w:eastAsia="zh-CN"/>
        </w:rPr>
        <w:t>:</w:t>
      </w:r>
      <w:r>
        <w:rPr>
          <w:rFonts w:eastAsiaTheme="minorEastAsia"/>
          <w:sz w:val="22"/>
          <w:szCs w:val="22"/>
          <w:lang w:eastAsia="zh-CN"/>
        </w:rPr>
        <w:t xml:space="preserve"> </w:t>
      </w:r>
      <w:r w:rsidR="003D659B">
        <w:rPr>
          <w:rFonts w:eastAsiaTheme="minorEastAsia"/>
          <w:sz w:val="22"/>
          <w:szCs w:val="22"/>
          <w:lang w:eastAsia="zh-CN"/>
        </w:rPr>
        <w:t xml:space="preserve">per sample report, or report of </w:t>
      </w:r>
      <w:r w:rsidR="000672A4">
        <w:rPr>
          <w:rFonts w:eastAsiaTheme="minorEastAsia"/>
          <w:sz w:val="22"/>
          <w:szCs w:val="22"/>
          <w:lang w:eastAsia="zh-CN"/>
        </w:rPr>
        <w:t xml:space="preserve">the </w:t>
      </w:r>
      <w:r w:rsidR="003D659B">
        <w:rPr>
          <w:rFonts w:eastAsiaTheme="minorEastAsia"/>
          <w:sz w:val="22"/>
          <w:szCs w:val="22"/>
          <w:lang w:eastAsia="zh-CN"/>
        </w:rPr>
        <w:t>statistical value, e.g.,</w:t>
      </w:r>
      <w:r>
        <w:rPr>
          <w:rFonts w:eastAsiaTheme="minorEastAsia"/>
          <w:sz w:val="22"/>
          <w:szCs w:val="22"/>
          <w:lang w:eastAsia="zh-CN"/>
        </w:rPr>
        <w:t xml:space="preserve"> </w:t>
      </w:r>
      <w:r w:rsidR="0031348B">
        <w:rPr>
          <w:rFonts w:eastAsiaTheme="minorEastAsia"/>
          <w:sz w:val="22"/>
          <w:szCs w:val="22"/>
          <w:lang w:eastAsia="zh-CN"/>
        </w:rPr>
        <w:t>the mean/5% of the predicti</w:t>
      </w:r>
      <w:r w:rsidR="00D63FBA">
        <w:rPr>
          <w:rFonts w:eastAsiaTheme="minorEastAsia"/>
          <w:sz w:val="22"/>
          <w:szCs w:val="22"/>
          <w:lang w:eastAsia="zh-CN"/>
        </w:rPr>
        <w:t>o</w:t>
      </w:r>
      <w:r w:rsidR="0031348B">
        <w:rPr>
          <w:rFonts w:eastAsiaTheme="minorEastAsia"/>
          <w:sz w:val="22"/>
          <w:szCs w:val="22"/>
          <w:lang w:eastAsia="zh-CN"/>
        </w:rPr>
        <w:t>n accuracy value distribution</w:t>
      </w:r>
      <w:r w:rsidR="00766DA9">
        <w:rPr>
          <w:rFonts w:eastAsiaTheme="minorEastAsia"/>
          <w:sz w:val="22"/>
          <w:szCs w:val="22"/>
          <w:lang w:eastAsia="zh-CN"/>
        </w:rPr>
        <w:t>, etc</w:t>
      </w:r>
      <w:r w:rsidR="0031348B">
        <w:rPr>
          <w:rFonts w:eastAsiaTheme="minorEastAsia"/>
          <w:sz w:val="22"/>
          <w:szCs w:val="22"/>
          <w:lang w:eastAsia="zh-CN"/>
        </w:rPr>
        <w:t>. Also</w:t>
      </w:r>
      <w:r w:rsidR="00187B37">
        <w:rPr>
          <w:rFonts w:eastAsiaTheme="minorEastAsia"/>
          <w:sz w:val="22"/>
          <w:szCs w:val="22"/>
          <w:lang w:eastAsia="zh-CN"/>
        </w:rPr>
        <w:t>,</w:t>
      </w:r>
      <w:r w:rsidR="0031348B">
        <w:rPr>
          <w:rFonts w:eastAsiaTheme="minorEastAsia"/>
          <w:sz w:val="22"/>
          <w:szCs w:val="22"/>
          <w:lang w:eastAsia="zh-CN"/>
        </w:rPr>
        <w:t xml:space="preserve"> it would need to </w:t>
      </w:r>
      <w:r w:rsidR="00EB04AB">
        <w:rPr>
          <w:rFonts w:eastAsiaTheme="minorEastAsia"/>
          <w:sz w:val="22"/>
          <w:szCs w:val="22"/>
          <w:lang w:eastAsia="zh-CN"/>
        </w:rPr>
        <w:t xml:space="preserve">be </w:t>
      </w:r>
      <w:r w:rsidR="0031348B">
        <w:rPr>
          <w:rFonts w:eastAsiaTheme="minorEastAsia"/>
          <w:sz w:val="22"/>
          <w:szCs w:val="22"/>
          <w:lang w:eastAsia="zh-CN"/>
        </w:rPr>
        <w:t>discuss</w:t>
      </w:r>
      <w:r w:rsidR="00EB04AB">
        <w:rPr>
          <w:rFonts w:eastAsiaTheme="minorEastAsia"/>
          <w:sz w:val="22"/>
          <w:szCs w:val="22"/>
          <w:lang w:eastAsia="zh-CN"/>
        </w:rPr>
        <w:t>ed</w:t>
      </w:r>
      <w:r w:rsidR="00565E43">
        <w:rPr>
          <w:rFonts w:eastAsiaTheme="minorEastAsia"/>
          <w:sz w:val="22"/>
          <w:szCs w:val="22"/>
          <w:lang w:eastAsia="zh-CN"/>
        </w:rPr>
        <w:t xml:space="preserve"> the type of the metric, e.g</w:t>
      </w:r>
      <w:r w:rsidR="00707FF1">
        <w:rPr>
          <w:rFonts w:eastAsiaTheme="minorEastAsia"/>
          <w:sz w:val="22"/>
          <w:szCs w:val="22"/>
          <w:lang w:eastAsia="zh-CN"/>
        </w:rPr>
        <w:t>.</w:t>
      </w:r>
      <w:r w:rsidR="00565E43">
        <w:rPr>
          <w:rFonts w:eastAsiaTheme="minorEastAsia"/>
          <w:sz w:val="22"/>
          <w:szCs w:val="22"/>
          <w:lang w:eastAsia="zh-CN"/>
        </w:rPr>
        <w:t>,</w:t>
      </w:r>
      <w:r w:rsidR="0031348B">
        <w:rPr>
          <w:rFonts w:eastAsiaTheme="minorEastAsia"/>
          <w:sz w:val="22"/>
          <w:szCs w:val="22"/>
          <w:lang w:eastAsia="zh-CN"/>
        </w:rPr>
        <w:t xml:space="preserve"> the prediction accuracy of </w:t>
      </w:r>
      <w:r w:rsidR="004D159D">
        <w:rPr>
          <w:rFonts w:eastAsiaTheme="minorEastAsia"/>
          <w:sz w:val="22"/>
          <w:szCs w:val="22"/>
          <w:lang w:eastAsia="zh-CN"/>
        </w:rPr>
        <w:t xml:space="preserve">being </w:t>
      </w:r>
      <w:r w:rsidR="0031348B">
        <w:rPr>
          <w:rFonts w:eastAsiaTheme="minorEastAsia"/>
          <w:sz w:val="22"/>
          <w:szCs w:val="22"/>
          <w:lang w:eastAsia="zh-CN"/>
        </w:rPr>
        <w:t xml:space="preserve">the genie-aided best beam or </w:t>
      </w:r>
      <w:r w:rsidR="00146C87">
        <w:rPr>
          <w:rFonts w:eastAsiaTheme="minorEastAsia"/>
          <w:sz w:val="22"/>
          <w:szCs w:val="22"/>
          <w:lang w:eastAsia="zh-CN"/>
        </w:rPr>
        <w:t>within</w:t>
      </w:r>
      <w:r w:rsidR="0031348B">
        <w:rPr>
          <w:rFonts w:eastAsiaTheme="minorEastAsia"/>
          <w:sz w:val="22"/>
          <w:szCs w:val="22"/>
          <w:lang w:eastAsia="zh-CN"/>
        </w:rPr>
        <w:t xml:space="preserve"> 1dB gap to the RSRP of the geni</w:t>
      </w:r>
      <w:r w:rsidR="00D63FBA">
        <w:rPr>
          <w:rFonts w:eastAsiaTheme="minorEastAsia"/>
          <w:sz w:val="22"/>
          <w:szCs w:val="22"/>
          <w:lang w:eastAsia="zh-CN"/>
        </w:rPr>
        <w:t>e-aided best beam</w:t>
      </w:r>
      <w:r w:rsidR="00A21810">
        <w:rPr>
          <w:rFonts w:eastAsiaTheme="minorEastAsia"/>
          <w:sz w:val="22"/>
          <w:szCs w:val="22"/>
          <w:lang w:eastAsia="zh-CN"/>
        </w:rPr>
        <w:t>, the RSRP gap to the genie-aided best beam, etc</w:t>
      </w:r>
      <w:r w:rsidR="0031348B">
        <w:rPr>
          <w:rFonts w:eastAsiaTheme="minorEastAsia"/>
          <w:sz w:val="22"/>
          <w:szCs w:val="22"/>
          <w:lang w:eastAsia="zh-CN"/>
        </w:rPr>
        <w:t>.</w:t>
      </w:r>
      <w:r w:rsidR="00B628E3">
        <w:rPr>
          <w:rFonts w:eastAsiaTheme="minorEastAsia"/>
          <w:sz w:val="22"/>
          <w:szCs w:val="22"/>
          <w:lang w:eastAsia="zh-CN"/>
        </w:rPr>
        <w:t xml:space="preserve"> The other alternative is that </w:t>
      </w:r>
      <w:r w:rsidR="00423525" w:rsidRPr="00BB0B92">
        <w:rPr>
          <w:rFonts w:eastAsiaTheme="minorEastAsia"/>
          <w:sz w:val="22"/>
          <w:szCs w:val="22"/>
          <w:lang w:eastAsia="zh-CN"/>
        </w:rPr>
        <w:t>the monitoring output could be the event of the monitoring, e.g., the calculated metric is higher/lower than the threshold for a time duration; this is similar to the definition of mobility events</w:t>
      </w:r>
      <w:r w:rsidR="00423525">
        <w:rPr>
          <w:rFonts w:eastAsiaTheme="minorEastAsia"/>
          <w:sz w:val="22"/>
          <w:szCs w:val="22"/>
          <w:lang w:eastAsia="zh-CN"/>
        </w:rPr>
        <w:t>, and may be discussed at RAN2</w:t>
      </w:r>
      <w:r w:rsidR="00423525" w:rsidRPr="00BB0B92">
        <w:rPr>
          <w:rFonts w:eastAsiaTheme="minorEastAsia"/>
          <w:sz w:val="22"/>
          <w:szCs w:val="22"/>
          <w:lang w:eastAsia="zh-CN"/>
        </w:rPr>
        <w:t>.</w:t>
      </w:r>
    </w:p>
    <w:p w14:paraId="74B1B8B1" w14:textId="77777777" w:rsidR="0031348B" w:rsidRDefault="0031348B" w:rsidP="005E25A6">
      <w:pPr>
        <w:rPr>
          <w:rFonts w:eastAsiaTheme="minorEastAsia"/>
          <w:sz w:val="22"/>
          <w:szCs w:val="22"/>
          <w:lang w:eastAsia="zh-CN"/>
        </w:rPr>
      </w:pPr>
      <w:r>
        <w:rPr>
          <w:rFonts w:eastAsiaTheme="minorEastAsia"/>
          <w:sz w:val="22"/>
          <w:szCs w:val="22"/>
          <w:lang w:eastAsia="zh-CN"/>
        </w:rPr>
        <w:t>For Type 2</w:t>
      </w:r>
      <w:r w:rsidRPr="005E25A6">
        <w:rPr>
          <w:rFonts w:eastAsiaTheme="minorEastAsia"/>
          <w:sz w:val="22"/>
          <w:szCs w:val="22"/>
          <w:lang w:eastAsia="zh-CN"/>
        </w:rPr>
        <w:t xml:space="preserve">, since the decision is made by </w:t>
      </w:r>
      <w:r>
        <w:rPr>
          <w:rFonts w:eastAsiaTheme="minorEastAsia"/>
          <w:sz w:val="22"/>
          <w:szCs w:val="22"/>
          <w:lang w:eastAsia="zh-CN"/>
        </w:rPr>
        <w:t xml:space="preserve">the </w:t>
      </w:r>
      <w:r w:rsidRPr="005E25A6">
        <w:rPr>
          <w:rFonts w:eastAsiaTheme="minorEastAsia"/>
          <w:sz w:val="22"/>
          <w:szCs w:val="22"/>
          <w:lang w:eastAsia="zh-CN"/>
        </w:rPr>
        <w:t xml:space="preserve">UE, no </w:t>
      </w:r>
      <w:r w:rsidR="008541BE">
        <w:rPr>
          <w:rFonts w:eastAsiaTheme="minorEastAsia"/>
          <w:sz w:val="22"/>
          <w:szCs w:val="22"/>
          <w:lang w:eastAsia="zh-CN"/>
        </w:rPr>
        <w:t xml:space="preserve">CSI </w:t>
      </w:r>
      <w:r w:rsidRPr="005E25A6">
        <w:rPr>
          <w:rFonts w:eastAsiaTheme="minorEastAsia"/>
          <w:sz w:val="22"/>
          <w:szCs w:val="22"/>
          <w:lang w:eastAsia="zh-CN"/>
        </w:rPr>
        <w:t>feedback is needed</w:t>
      </w:r>
      <w:r>
        <w:rPr>
          <w:rFonts w:eastAsiaTheme="minorEastAsia"/>
          <w:sz w:val="22"/>
          <w:szCs w:val="22"/>
          <w:lang w:eastAsia="zh-CN"/>
        </w:rPr>
        <w:t>. When configuring the UE for this kind of measurement and reporting, the CSI quantity can be set to ‘None’.</w:t>
      </w:r>
      <w:r w:rsidR="00450C4A">
        <w:rPr>
          <w:rFonts w:eastAsiaTheme="minorEastAsia"/>
          <w:sz w:val="22"/>
          <w:szCs w:val="22"/>
          <w:lang w:eastAsia="zh-CN"/>
        </w:rPr>
        <w:t xml:space="preserve"> However, UE needs to feedback the monitoring decision to NW</w:t>
      </w:r>
      <w:r w:rsidR="00187B37">
        <w:rPr>
          <w:rFonts w:eastAsiaTheme="minorEastAsia"/>
          <w:sz w:val="22"/>
          <w:szCs w:val="22"/>
          <w:lang w:eastAsia="zh-CN"/>
        </w:rPr>
        <w:t xml:space="preserve"> which will then take it into account for indicating the UE</w:t>
      </w:r>
      <w:r w:rsidR="00A61A21">
        <w:rPr>
          <w:rFonts w:eastAsiaTheme="minorEastAsia"/>
          <w:sz w:val="22"/>
          <w:szCs w:val="22"/>
          <w:lang w:eastAsia="zh-CN"/>
        </w:rPr>
        <w:t xml:space="preserve"> to carry out the </w:t>
      </w:r>
      <w:r w:rsidR="00F327A7">
        <w:rPr>
          <w:rFonts w:eastAsiaTheme="minorEastAsia"/>
          <w:sz w:val="22"/>
          <w:szCs w:val="22"/>
          <w:lang w:eastAsia="zh-CN"/>
        </w:rPr>
        <w:t xml:space="preserve">corresponding </w:t>
      </w:r>
      <w:r w:rsidR="00A61A21">
        <w:rPr>
          <w:rFonts w:eastAsiaTheme="minorEastAsia"/>
          <w:sz w:val="22"/>
          <w:szCs w:val="22"/>
          <w:lang w:eastAsia="zh-CN"/>
        </w:rPr>
        <w:t>action</w:t>
      </w:r>
      <w:r w:rsidR="00187B37">
        <w:rPr>
          <w:rFonts w:eastAsiaTheme="minorEastAsia"/>
          <w:sz w:val="22"/>
          <w:szCs w:val="22"/>
          <w:lang w:eastAsia="zh-CN"/>
        </w:rPr>
        <w:t xml:space="preserve"> if needed</w:t>
      </w:r>
      <w:r w:rsidR="00450C4A">
        <w:rPr>
          <w:rFonts w:eastAsiaTheme="minorEastAsia"/>
          <w:sz w:val="22"/>
          <w:szCs w:val="22"/>
          <w:lang w:eastAsia="zh-CN"/>
        </w:rPr>
        <w:t>, e.g., activation/deactivation</w:t>
      </w:r>
      <w:r w:rsidR="00C64975">
        <w:rPr>
          <w:rFonts w:eastAsiaTheme="minorEastAsia"/>
          <w:sz w:val="22"/>
          <w:szCs w:val="22"/>
          <w:lang w:eastAsia="zh-CN"/>
        </w:rPr>
        <w:t>/fallback</w:t>
      </w:r>
      <w:r w:rsidR="00450C4A">
        <w:rPr>
          <w:rFonts w:eastAsiaTheme="minorEastAsia"/>
          <w:sz w:val="22"/>
          <w:szCs w:val="22"/>
          <w:lang w:eastAsia="zh-CN"/>
        </w:rPr>
        <w:t xml:space="preserve"> of the model.</w:t>
      </w:r>
    </w:p>
    <w:p w14:paraId="61074AF2" w14:textId="77777777" w:rsidR="0031348B" w:rsidRDefault="00B326A7" w:rsidP="005E25A6">
      <w:pPr>
        <w:overflowPunct w:val="0"/>
        <w:autoSpaceDE w:val="0"/>
        <w:autoSpaceDN w:val="0"/>
        <w:adjustRightInd w:val="0"/>
        <w:spacing w:before="120" w:after="120"/>
        <w:textAlignment w:val="baseline"/>
        <w:rPr>
          <w:rFonts w:eastAsiaTheme="minorEastAsia"/>
          <w:sz w:val="22"/>
          <w:szCs w:val="22"/>
          <w:lang w:val="en-GB" w:eastAsia="zh-CN"/>
        </w:rPr>
      </w:pPr>
      <w:r>
        <w:rPr>
          <w:rFonts w:eastAsiaTheme="minorEastAsia" w:hint="eastAsia"/>
          <w:sz w:val="22"/>
          <w:szCs w:val="22"/>
          <w:lang w:eastAsia="zh-CN"/>
        </w:rPr>
        <w:t>I</w:t>
      </w:r>
      <w:r>
        <w:rPr>
          <w:rFonts w:eastAsiaTheme="minorEastAsia"/>
          <w:sz w:val="22"/>
          <w:szCs w:val="22"/>
          <w:lang w:eastAsia="zh-CN"/>
        </w:rPr>
        <w:t>n particular, w</w:t>
      </w:r>
      <w:r w:rsidR="0031348B" w:rsidRPr="005E25A6">
        <w:rPr>
          <w:rFonts w:eastAsiaTheme="minorEastAsia"/>
          <w:sz w:val="22"/>
          <w:szCs w:val="22"/>
          <w:lang w:eastAsia="zh-CN"/>
        </w:rPr>
        <w:t>hen the metric is derived at the UE</w:t>
      </w:r>
      <w:r w:rsidR="00477CD9">
        <w:rPr>
          <w:rFonts w:eastAsiaTheme="minorEastAsia"/>
          <w:sz w:val="22"/>
          <w:szCs w:val="22"/>
          <w:lang w:eastAsia="zh-CN"/>
        </w:rPr>
        <w:t>,</w:t>
      </w:r>
      <w:r w:rsidR="0031348B" w:rsidRPr="005E25A6">
        <w:rPr>
          <w:rFonts w:eastAsiaTheme="minorEastAsia"/>
          <w:sz w:val="22"/>
          <w:szCs w:val="22"/>
          <w:lang w:eastAsia="zh-CN"/>
        </w:rPr>
        <w:t xml:space="preserve"> i.e. for </w:t>
      </w:r>
      <w:r w:rsidR="005E4158">
        <w:rPr>
          <w:rFonts w:eastAsiaTheme="minorEastAsia"/>
          <w:sz w:val="22"/>
          <w:szCs w:val="22"/>
          <w:lang w:eastAsia="zh-CN"/>
        </w:rPr>
        <w:t xml:space="preserve">Type 1 (Option 2) and </w:t>
      </w:r>
      <w:r w:rsidR="0031348B" w:rsidRPr="005E25A6">
        <w:rPr>
          <w:rFonts w:eastAsiaTheme="minorEastAsia"/>
          <w:sz w:val="22"/>
          <w:szCs w:val="22"/>
          <w:lang w:eastAsia="zh-CN"/>
        </w:rPr>
        <w:t xml:space="preserve">Type 2, the gNB </w:t>
      </w:r>
      <w:r w:rsidR="0031348B" w:rsidRPr="005E25A6">
        <w:rPr>
          <w:rFonts w:eastAsiaTheme="minorEastAsia"/>
          <w:sz w:val="22"/>
          <w:szCs w:val="22"/>
          <w:lang w:val="en-GB" w:eastAsia="zh-CN"/>
        </w:rPr>
        <w:t xml:space="preserve">may configure a threshold criterion to facilitate </w:t>
      </w:r>
      <w:r w:rsidR="0031348B">
        <w:rPr>
          <w:rFonts w:eastAsiaTheme="minorEastAsia"/>
          <w:sz w:val="22"/>
          <w:szCs w:val="22"/>
          <w:lang w:val="en-GB" w:eastAsia="zh-CN"/>
        </w:rPr>
        <w:t xml:space="preserve">the </w:t>
      </w:r>
      <w:r w:rsidR="0031348B" w:rsidRPr="005E25A6">
        <w:rPr>
          <w:rFonts w:eastAsiaTheme="minorEastAsia"/>
          <w:sz w:val="22"/>
          <w:szCs w:val="22"/>
          <w:lang w:val="en-GB" w:eastAsia="zh-CN"/>
        </w:rPr>
        <w:t>UE to perform model monitoring</w:t>
      </w:r>
      <w:r w:rsidR="0031348B">
        <w:rPr>
          <w:rFonts w:eastAsiaTheme="minorEastAsia"/>
          <w:sz w:val="22"/>
          <w:szCs w:val="22"/>
          <w:lang w:val="en-GB" w:eastAsia="zh-CN"/>
        </w:rPr>
        <w:t xml:space="preserve"> and to align the m</w:t>
      </w:r>
      <w:r w:rsidR="00D63FBA">
        <w:rPr>
          <w:rFonts w:eastAsiaTheme="minorEastAsia"/>
          <w:sz w:val="22"/>
          <w:szCs w:val="22"/>
          <w:lang w:val="en-GB" w:eastAsia="zh-CN"/>
        </w:rPr>
        <w:t xml:space="preserve">onitoring efforts with </w:t>
      </w:r>
      <w:r w:rsidR="00D63FBA" w:rsidRPr="005E25A6">
        <w:rPr>
          <w:rFonts w:eastAsiaTheme="minorEastAsia"/>
          <w:sz w:val="22"/>
          <w:szCs w:val="22"/>
          <w:lang w:eastAsia="zh-CN"/>
        </w:rPr>
        <w:t>the</w:t>
      </w:r>
      <w:r w:rsidR="00D63FBA">
        <w:rPr>
          <w:rFonts w:eastAsiaTheme="minorEastAsia"/>
          <w:sz w:val="22"/>
          <w:szCs w:val="22"/>
          <w:lang w:val="en-GB" w:eastAsia="zh-CN"/>
        </w:rPr>
        <w:t xml:space="preserve"> expectation and needs given </w:t>
      </w:r>
      <w:r w:rsidR="0031348B">
        <w:rPr>
          <w:rFonts w:eastAsiaTheme="minorEastAsia"/>
          <w:sz w:val="22"/>
          <w:szCs w:val="22"/>
          <w:lang w:val="en-GB" w:eastAsia="zh-CN"/>
        </w:rPr>
        <w:t>in the network.</w:t>
      </w:r>
    </w:p>
    <w:p w14:paraId="6FD30E70" w14:textId="77777777" w:rsidR="0031348B" w:rsidRPr="005E25A6" w:rsidRDefault="0031348B" w:rsidP="005E25A6">
      <w:pPr>
        <w:rPr>
          <w:rFonts w:eastAsiaTheme="minorEastAsia"/>
          <w:sz w:val="22"/>
          <w:szCs w:val="22"/>
          <w:lang w:eastAsia="zh-CN"/>
        </w:rPr>
      </w:pPr>
      <w:r>
        <w:rPr>
          <w:rFonts w:eastAsiaTheme="minorEastAsia"/>
          <w:sz w:val="22"/>
          <w:szCs w:val="22"/>
          <w:lang w:val="en-GB" w:eastAsia="zh-CN"/>
        </w:rPr>
        <w:t>In our view all 3 Options can be further considered</w:t>
      </w:r>
      <w:r w:rsidR="00D63FBA">
        <w:rPr>
          <w:rFonts w:eastAsiaTheme="minorEastAsia"/>
          <w:sz w:val="22"/>
          <w:szCs w:val="22"/>
          <w:lang w:val="en-GB" w:eastAsia="zh-CN"/>
        </w:rPr>
        <w:t xml:space="preserve"> </w:t>
      </w:r>
      <w:r>
        <w:rPr>
          <w:rFonts w:eastAsiaTheme="minorEastAsia"/>
          <w:sz w:val="22"/>
          <w:szCs w:val="22"/>
          <w:lang w:val="en-GB" w:eastAsia="zh-CN"/>
        </w:rPr>
        <w:t xml:space="preserve">and we make the following proposal: </w:t>
      </w:r>
    </w:p>
    <w:p w14:paraId="0EDDC771" w14:textId="30506DB9" w:rsidR="00EF583C" w:rsidRDefault="0031348B">
      <w:pPr>
        <w:pStyle w:val="Caption"/>
        <w:spacing w:before="120" w:after="120"/>
        <w:rPr>
          <w:rFonts w:ascii="Times New Roman" w:hAnsi="Times New Roman" w:cs="Times New Roman"/>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sidR="00010CE9">
        <w:rPr>
          <w:rFonts w:ascii="Times New Roman" w:hAnsi="Times New Roman" w:cs="Times New Roman"/>
          <w:b/>
          <w:i/>
          <w:color w:val="000000" w:themeColor="text1"/>
          <w:sz w:val="22"/>
          <w:szCs w:val="22"/>
        </w:rPr>
        <w:t>2</w:t>
      </w:r>
      <w:r w:rsidR="00514799">
        <w:rPr>
          <w:rFonts w:ascii="Times New Roman" w:hAnsi="Times New Roman" w:cs="Times New Roman"/>
          <w:b/>
          <w:i/>
          <w:color w:val="000000" w:themeColor="text1"/>
          <w:sz w:val="22"/>
          <w:szCs w:val="22"/>
        </w:rPr>
        <w:t>9</w:t>
      </w:r>
      <w:r w:rsidRPr="000C7012">
        <w:rPr>
          <w:rFonts w:ascii="Times New Roman" w:hAnsi="Times New Roman" w:cs="Times New Roman"/>
          <w:b/>
          <w:i/>
          <w:color w:val="000000" w:themeColor="text1"/>
          <w:sz w:val="22"/>
          <w:szCs w:val="22"/>
        </w:rPr>
        <w:t xml:space="preserve">: For UE-side model monitoring, </w:t>
      </w:r>
      <w:r w:rsidR="00CC6B96">
        <w:rPr>
          <w:rFonts w:ascii="Times New Roman" w:hAnsi="Times New Roman" w:cs="Times New Roman"/>
          <w:b/>
          <w:i/>
          <w:color w:val="000000" w:themeColor="text1"/>
          <w:sz w:val="22"/>
          <w:szCs w:val="22"/>
        </w:rPr>
        <w:t>consider</w:t>
      </w:r>
      <w:r w:rsidRPr="000C7012">
        <w:rPr>
          <w:rFonts w:ascii="Times New Roman" w:hAnsi="Times New Roman" w:cs="Times New Roman"/>
          <w:b/>
          <w:i/>
          <w:color w:val="000000" w:themeColor="text1"/>
          <w:sz w:val="22"/>
          <w:szCs w:val="22"/>
        </w:rPr>
        <w:t xml:space="preserve"> all 3 </w:t>
      </w:r>
      <w:r w:rsidR="00271186">
        <w:rPr>
          <w:rFonts w:ascii="Times New Roman" w:hAnsi="Times New Roman" w:cs="Times New Roman"/>
          <w:b/>
          <w:i/>
          <w:color w:val="000000" w:themeColor="text1"/>
          <w:sz w:val="22"/>
          <w:szCs w:val="22"/>
        </w:rPr>
        <w:t>o</w:t>
      </w:r>
      <w:r w:rsidRPr="000C7012">
        <w:rPr>
          <w:rFonts w:ascii="Times New Roman" w:hAnsi="Times New Roman" w:cs="Times New Roman"/>
          <w:b/>
          <w:i/>
          <w:color w:val="000000" w:themeColor="text1"/>
          <w:sz w:val="22"/>
          <w:szCs w:val="22"/>
        </w:rPr>
        <w:t>ptions further and assess their</w:t>
      </w:r>
      <w:r w:rsidR="00494B3B">
        <w:rPr>
          <w:rFonts w:ascii="Times New Roman" w:hAnsi="Times New Roman" w:cs="Times New Roman"/>
          <w:b/>
          <w:i/>
          <w:color w:val="000000" w:themeColor="text1"/>
          <w:sz w:val="22"/>
          <w:szCs w:val="22"/>
        </w:rPr>
        <w:t xml:space="preserve"> potential</w:t>
      </w:r>
      <w:r w:rsidRPr="000C7012">
        <w:rPr>
          <w:rFonts w:ascii="Times New Roman" w:hAnsi="Times New Roman" w:cs="Times New Roman"/>
          <w:b/>
          <w:i/>
          <w:color w:val="000000" w:themeColor="text1"/>
          <w:sz w:val="22"/>
          <w:szCs w:val="22"/>
        </w:rPr>
        <w:t xml:space="preserve"> spec impact</w:t>
      </w:r>
      <w:r w:rsidR="00385BEA">
        <w:rPr>
          <w:rFonts w:ascii="Times New Roman" w:hAnsi="Times New Roman" w:cs="Times New Roman"/>
          <w:b/>
          <w:i/>
          <w:color w:val="000000" w:themeColor="text1"/>
          <w:sz w:val="22"/>
          <w:szCs w:val="22"/>
        </w:rPr>
        <w:t>:</w:t>
      </w:r>
    </w:p>
    <w:p w14:paraId="6D38EB20" w14:textId="77777777" w:rsidR="00BE6DA7" w:rsidRDefault="00EF583C" w:rsidP="00EF583C">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763B6C">
        <w:rPr>
          <w:rFonts w:ascii="Times New Roman" w:hAnsi="Times New Roman" w:cs="Times New Roman"/>
          <w:b/>
          <w:i/>
          <w:color w:val="000000" w:themeColor="text1"/>
          <w:sz w:val="22"/>
          <w:szCs w:val="22"/>
          <w:lang w:eastAsia="zh-CN"/>
        </w:rPr>
        <w:t xml:space="preserve">For </w:t>
      </w:r>
      <w:r w:rsidR="00B56B0F">
        <w:rPr>
          <w:rFonts w:ascii="Times New Roman" w:hAnsi="Times New Roman" w:cs="Times New Roman"/>
          <w:b/>
          <w:i/>
          <w:color w:val="000000" w:themeColor="text1"/>
          <w:sz w:val="22"/>
          <w:szCs w:val="22"/>
          <w:lang w:eastAsia="zh-CN"/>
        </w:rPr>
        <w:t xml:space="preserve">Type 1 Option 1, </w:t>
      </w:r>
      <w:r w:rsidR="00F43793">
        <w:rPr>
          <w:rFonts w:ascii="Times New Roman" w:hAnsi="Times New Roman" w:cs="Times New Roman"/>
          <w:b/>
          <w:i/>
          <w:color w:val="000000" w:themeColor="text1"/>
          <w:sz w:val="22"/>
          <w:szCs w:val="22"/>
          <w:lang w:eastAsia="zh-CN"/>
        </w:rPr>
        <w:t xml:space="preserve">UE reports </w:t>
      </w:r>
      <w:r w:rsidR="00BE6DA7">
        <w:rPr>
          <w:rFonts w:ascii="Times New Roman" w:hAnsi="Times New Roman" w:cs="Times New Roman"/>
          <w:b/>
          <w:i/>
          <w:color w:val="000000" w:themeColor="text1"/>
          <w:sz w:val="22"/>
          <w:szCs w:val="22"/>
          <w:lang w:eastAsia="zh-CN"/>
        </w:rPr>
        <w:t>the label and inference output.</w:t>
      </w:r>
    </w:p>
    <w:p w14:paraId="3BA129DB" w14:textId="716C32F3" w:rsidR="0079437F" w:rsidRDefault="00BE6DA7" w:rsidP="0079437F">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 xml:space="preserve">For Type 1 Option 2, UE </w:t>
      </w:r>
      <w:r w:rsidR="000C7012" w:rsidRPr="0079437F">
        <w:rPr>
          <w:rFonts w:ascii="Times New Roman" w:hAnsi="Times New Roman" w:cs="Times New Roman"/>
          <w:b/>
          <w:i/>
          <w:color w:val="000000" w:themeColor="text1"/>
          <w:sz w:val="22"/>
          <w:szCs w:val="22"/>
          <w:lang w:eastAsia="zh-CN"/>
        </w:rPr>
        <w:t>reports calculated metri</w:t>
      </w:r>
      <w:r w:rsidR="0079437F">
        <w:rPr>
          <w:rFonts w:ascii="Times New Roman" w:hAnsi="Times New Roman" w:cs="Times New Roman"/>
          <w:b/>
          <w:i/>
          <w:color w:val="000000" w:themeColor="text1"/>
          <w:sz w:val="22"/>
          <w:szCs w:val="22"/>
          <w:lang w:eastAsia="zh-CN"/>
        </w:rPr>
        <w:t>c</w:t>
      </w:r>
      <w:r w:rsidR="00B1160E">
        <w:rPr>
          <w:rFonts w:ascii="Times New Roman" w:hAnsi="Times New Roman" w:cs="Times New Roman"/>
          <w:b/>
          <w:i/>
          <w:color w:val="000000" w:themeColor="text1"/>
          <w:sz w:val="22"/>
          <w:szCs w:val="22"/>
          <w:lang w:eastAsia="zh-CN"/>
        </w:rPr>
        <w:t xml:space="preserve"> or event</w:t>
      </w:r>
      <w:r w:rsidR="0079437F">
        <w:rPr>
          <w:rFonts w:ascii="Times New Roman" w:hAnsi="Times New Roman" w:cs="Times New Roman"/>
          <w:b/>
          <w:i/>
          <w:color w:val="000000" w:themeColor="text1"/>
          <w:sz w:val="22"/>
          <w:szCs w:val="22"/>
          <w:lang w:eastAsia="zh-CN"/>
        </w:rPr>
        <w:t>.</w:t>
      </w:r>
      <w:r w:rsidR="000A546C">
        <w:rPr>
          <w:rFonts w:ascii="Times New Roman" w:hAnsi="Times New Roman" w:cs="Times New Roman"/>
          <w:b/>
          <w:i/>
          <w:color w:val="000000" w:themeColor="text1"/>
          <w:sz w:val="22"/>
          <w:szCs w:val="22"/>
          <w:lang w:eastAsia="zh-CN"/>
        </w:rPr>
        <w:t xml:space="preserve"> The relevant spec impact </w:t>
      </w:r>
      <w:r w:rsidR="00F77E62">
        <w:rPr>
          <w:rFonts w:ascii="Times New Roman" w:hAnsi="Times New Roman" w:cs="Times New Roman"/>
          <w:b/>
          <w:i/>
          <w:color w:val="000000" w:themeColor="text1"/>
          <w:sz w:val="22"/>
          <w:szCs w:val="22"/>
          <w:lang w:eastAsia="zh-CN"/>
        </w:rPr>
        <w:t xml:space="preserve">for </w:t>
      </w:r>
      <w:r w:rsidR="001752FB">
        <w:rPr>
          <w:rFonts w:ascii="Times New Roman" w:hAnsi="Times New Roman" w:cs="Times New Roman"/>
          <w:b/>
          <w:i/>
          <w:color w:val="000000" w:themeColor="text1"/>
          <w:sz w:val="22"/>
          <w:szCs w:val="22"/>
          <w:lang w:eastAsia="zh-CN"/>
        </w:rPr>
        <w:t xml:space="preserve">reporting </w:t>
      </w:r>
      <w:r w:rsidR="00F77E62" w:rsidRPr="0079437F">
        <w:rPr>
          <w:rFonts w:ascii="Times New Roman" w:hAnsi="Times New Roman" w:cs="Times New Roman"/>
          <w:b/>
          <w:i/>
          <w:color w:val="000000" w:themeColor="text1"/>
          <w:sz w:val="22"/>
          <w:szCs w:val="22"/>
          <w:lang w:eastAsia="zh-CN"/>
        </w:rPr>
        <w:t>calculated metri</w:t>
      </w:r>
      <w:r w:rsidR="00F77E62">
        <w:rPr>
          <w:rFonts w:ascii="Times New Roman" w:hAnsi="Times New Roman" w:cs="Times New Roman"/>
          <w:b/>
          <w:i/>
          <w:color w:val="000000" w:themeColor="text1"/>
          <w:sz w:val="22"/>
          <w:szCs w:val="22"/>
          <w:lang w:eastAsia="zh-CN"/>
        </w:rPr>
        <w:t xml:space="preserve">c </w:t>
      </w:r>
      <w:r w:rsidR="000A546C">
        <w:rPr>
          <w:rFonts w:ascii="Times New Roman" w:hAnsi="Times New Roman" w:cs="Times New Roman"/>
          <w:b/>
          <w:i/>
          <w:color w:val="000000" w:themeColor="text1"/>
          <w:sz w:val="22"/>
          <w:szCs w:val="22"/>
          <w:lang w:eastAsia="zh-CN"/>
        </w:rPr>
        <w:t>include</w:t>
      </w:r>
      <w:r w:rsidR="00F63632">
        <w:rPr>
          <w:rFonts w:ascii="Times New Roman" w:hAnsi="Times New Roman" w:cs="Times New Roman"/>
          <w:b/>
          <w:i/>
          <w:color w:val="000000" w:themeColor="text1"/>
          <w:sz w:val="22"/>
          <w:szCs w:val="22"/>
          <w:lang w:eastAsia="zh-CN"/>
        </w:rPr>
        <w:t>s</w:t>
      </w:r>
      <w:r w:rsidR="000A546C">
        <w:rPr>
          <w:rFonts w:ascii="Times New Roman" w:hAnsi="Times New Roman" w:cs="Times New Roman"/>
          <w:b/>
          <w:i/>
          <w:color w:val="000000" w:themeColor="text1"/>
          <w:sz w:val="22"/>
          <w:szCs w:val="22"/>
          <w:lang w:eastAsia="zh-CN"/>
        </w:rPr>
        <w:t>:</w:t>
      </w:r>
    </w:p>
    <w:p w14:paraId="30CF7A85" w14:textId="77777777" w:rsidR="0079437F" w:rsidRPr="00820DE7" w:rsidRDefault="00A00A59" w:rsidP="0079437F">
      <w:pPr>
        <w:pStyle w:val="Caption"/>
        <w:numPr>
          <w:ilvl w:val="1"/>
          <w:numId w:val="21"/>
        </w:numPr>
        <w:spacing w:before="120" w:after="120"/>
        <w:rPr>
          <w:rFonts w:ascii="Times New Roman" w:eastAsia="Batang" w:hAnsi="Times New Roman" w:cs="Times New Roman"/>
          <w:b/>
          <w:i/>
          <w:sz w:val="22"/>
          <w:szCs w:val="22"/>
        </w:rPr>
      </w:pPr>
      <w:r w:rsidRPr="00820DE7">
        <w:rPr>
          <w:rFonts w:ascii="Times New Roman" w:eastAsia="Batang" w:hAnsi="Times New Roman" w:cs="Times New Roman"/>
          <w:b/>
          <w:i/>
          <w:sz w:val="22"/>
          <w:szCs w:val="22"/>
        </w:rPr>
        <w:t xml:space="preserve">The metric calculation approach, e.g., </w:t>
      </w:r>
      <w:r w:rsidR="00050E57" w:rsidRPr="00820DE7">
        <w:rPr>
          <w:rFonts w:ascii="Times New Roman" w:eastAsia="Batang" w:hAnsi="Times New Roman" w:cs="Times New Roman"/>
          <w:b/>
          <w:i/>
          <w:sz w:val="22"/>
          <w:szCs w:val="22"/>
        </w:rPr>
        <w:t>per sample report, or report of the statistical value</w:t>
      </w:r>
      <w:r w:rsidR="0079437F" w:rsidRPr="00820DE7">
        <w:rPr>
          <w:rFonts w:ascii="Times New Roman" w:eastAsia="Batang" w:hAnsi="Times New Roman" w:cs="Times New Roman"/>
          <w:b/>
          <w:i/>
          <w:sz w:val="22"/>
          <w:szCs w:val="22"/>
        </w:rPr>
        <w:t>.</w:t>
      </w:r>
    </w:p>
    <w:p w14:paraId="229C107E" w14:textId="77777777" w:rsidR="0079437F" w:rsidRPr="00820DE7" w:rsidRDefault="002E758F" w:rsidP="00820DE7">
      <w:pPr>
        <w:pStyle w:val="Caption"/>
        <w:numPr>
          <w:ilvl w:val="1"/>
          <w:numId w:val="21"/>
        </w:numPr>
        <w:spacing w:before="120" w:after="120"/>
        <w:rPr>
          <w:rFonts w:eastAsia="Batang"/>
          <w:b/>
          <w:i/>
          <w:sz w:val="22"/>
          <w:szCs w:val="22"/>
        </w:rPr>
      </w:pPr>
      <w:r w:rsidRPr="00820DE7">
        <w:rPr>
          <w:rFonts w:ascii="Times New Roman" w:eastAsia="Batang" w:hAnsi="Times New Roman" w:cs="Times New Roman"/>
          <w:b/>
          <w:i/>
          <w:sz w:val="22"/>
          <w:szCs w:val="22"/>
        </w:rPr>
        <w:t xml:space="preserve">The type of metric, e.g., </w:t>
      </w:r>
      <w:r w:rsidR="00050E57" w:rsidRPr="00820DE7">
        <w:rPr>
          <w:rFonts w:ascii="Times New Roman" w:eastAsia="Batang" w:hAnsi="Times New Roman" w:cs="Times New Roman"/>
          <w:b/>
          <w:i/>
          <w:sz w:val="22"/>
          <w:szCs w:val="22"/>
        </w:rPr>
        <w:t xml:space="preserve">prediction accuracy, or RSRP gap to </w:t>
      </w:r>
      <w:r w:rsidR="001E1860">
        <w:rPr>
          <w:rFonts w:ascii="Times New Roman" w:eastAsia="Batang" w:hAnsi="Times New Roman" w:cs="Times New Roman"/>
          <w:b/>
          <w:i/>
          <w:sz w:val="22"/>
          <w:szCs w:val="22"/>
        </w:rPr>
        <w:t>the</w:t>
      </w:r>
      <w:r w:rsidR="00EB5891">
        <w:rPr>
          <w:rFonts w:ascii="Times New Roman" w:eastAsia="Batang" w:hAnsi="Times New Roman" w:cs="Times New Roman"/>
          <w:b/>
          <w:i/>
          <w:sz w:val="22"/>
          <w:szCs w:val="22"/>
        </w:rPr>
        <w:t xml:space="preserve"> benchmark</w:t>
      </w:r>
      <w:r w:rsidR="00EF583C" w:rsidRPr="00820DE7">
        <w:rPr>
          <w:rFonts w:ascii="Times New Roman" w:eastAsia="Batang" w:hAnsi="Times New Roman" w:cs="Times New Roman"/>
          <w:b/>
          <w:i/>
          <w:sz w:val="22"/>
          <w:szCs w:val="22"/>
        </w:rPr>
        <w:t>.</w:t>
      </w:r>
    </w:p>
    <w:p w14:paraId="583172E3" w14:textId="77777777" w:rsidR="00C96B1B" w:rsidRDefault="00A905A8" w:rsidP="000C7012">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 xml:space="preserve">For Type </w:t>
      </w:r>
      <w:r>
        <w:rPr>
          <w:rFonts w:ascii="Times New Roman" w:hAnsi="Times New Roman" w:cs="Times New Roman"/>
          <w:b/>
          <w:i/>
          <w:color w:val="000000" w:themeColor="text1"/>
          <w:sz w:val="22"/>
          <w:szCs w:val="22"/>
          <w:lang w:eastAsia="zh-CN"/>
        </w:rPr>
        <w:t xml:space="preserve">2, </w:t>
      </w:r>
      <w:r w:rsidR="003C7655">
        <w:rPr>
          <w:rFonts w:ascii="Times New Roman" w:hAnsi="Times New Roman" w:cs="Times New Roman"/>
          <w:b/>
          <w:i/>
          <w:color w:val="000000" w:themeColor="text1"/>
          <w:sz w:val="22"/>
          <w:szCs w:val="22"/>
          <w:lang w:eastAsia="zh-CN"/>
        </w:rPr>
        <w:t xml:space="preserve">UE does not report CSI, but reports the </w:t>
      </w:r>
      <w:r w:rsidR="00BB4499">
        <w:rPr>
          <w:rFonts w:ascii="Times New Roman" w:hAnsi="Times New Roman" w:cs="Times New Roman"/>
          <w:b/>
          <w:i/>
          <w:color w:val="000000" w:themeColor="text1"/>
          <w:sz w:val="22"/>
          <w:szCs w:val="22"/>
          <w:lang w:eastAsia="zh-CN"/>
        </w:rPr>
        <w:t>monitoring decision</w:t>
      </w:r>
      <w:r w:rsidR="007F4428">
        <w:rPr>
          <w:rFonts w:ascii="Times New Roman" w:hAnsi="Times New Roman" w:cs="Times New Roman"/>
          <w:b/>
          <w:i/>
          <w:color w:val="000000" w:themeColor="text1"/>
          <w:sz w:val="22"/>
          <w:szCs w:val="22"/>
          <w:lang w:eastAsia="zh-CN"/>
        </w:rPr>
        <w:t xml:space="preserve"> (e.g., </w:t>
      </w:r>
      <w:r w:rsidR="007F4428" w:rsidRPr="00820DE7">
        <w:rPr>
          <w:rFonts w:ascii="Times New Roman" w:hAnsi="Times New Roman" w:cs="Times New Roman"/>
          <w:b/>
          <w:i/>
          <w:color w:val="000000" w:themeColor="text1"/>
          <w:sz w:val="22"/>
          <w:szCs w:val="22"/>
          <w:lang w:eastAsia="zh-CN"/>
        </w:rPr>
        <w:t>activation/deactivation/fallback</w:t>
      </w:r>
      <w:r w:rsidR="007F4428">
        <w:rPr>
          <w:rFonts w:ascii="Times New Roman" w:hAnsi="Times New Roman" w:cs="Times New Roman"/>
          <w:b/>
          <w:i/>
          <w:color w:val="000000" w:themeColor="text1"/>
          <w:sz w:val="22"/>
          <w:szCs w:val="22"/>
          <w:lang w:eastAsia="zh-CN"/>
        </w:rPr>
        <w:t>)</w:t>
      </w:r>
      <w:r w:rsidR="00BB4499">
        <w:rPr>
          <w:rFonts w:ascii="Times New Roman" w:hAnsi="Times New Roman" w:cs="Times New Roman"/>
          <w:b/>
          <w:i/>
          <w:color w:val="000000" w:themeColor="text1"/>
          <w:sz w:val="22"/>
          <w:szCs w:val="22"/>
          <w:lang w:eastAsia="zh-CN"/>
        </w:rPr>
        <w:t xml:space="preserve"> to NW.</w:t>
      </w:r>
    </w:p>
    <w:p w14:paraId="7C114262" w14:textId="77777777" w:rsidR="00BD48EC" w:rsidRDefault="00BD48EC" w:rsidP="00BD48EC">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 xml:space="preserve">For Type </w:t>
      </w:r>
      <w:r>
        <w:rPr>
          <w:rFonts w:ascii="Times New Roman" w:hAnsi="Times New Roman" w:cs="Times New Roman"/>
          <w:b/>
          <w:i/>
          <w:color w:val="000000" w:themeColor="text1"/>
          <w:sz w:val="22"/>
          <w:szCs w:val="22"/>
          <w:lang w:eastAsia="zh-CN"/>
        </w:rPr>
        <w:t xml:space="preserve">2, </w:t>
      </w:r>
      <w:r w:rsidRPr="00241B7C">
        <w:rPr>
          <w:rFonts w:ascii="Times New Roman" w:hAnsi="Times New Roman" w:cs="Times New Roman"/>
          <w:b/>
          <w:i/>
          <w:color w:val="000000" w:themeColor="text1"/>
          <w:sz w:val="22"/>
          <w:szCs w:val="22"/>
          <w:lang w:eastAsia="zh-CN"/>
        </w:rPr>
        <w:t>gNB may configure a threshold criterion to facilitate the UE to perform model monitoring</w:t>
      </w:r>
      <w:r>
        <w:rPr>
          <w:rFonts w:ascii="Times New Roman" w:hAnsi="Times New Roman" w:cs="Times New Roman"/>
          <w:b/>
          <w:i/>
          <w:color w:val="000000" w:themeColor="text1"/>
          <w:sz w:val="22"/>
          <w:szCs w:val="22"/>
          <w:lang w:eastAsia="zh-CN"/>
        </w:rPr>
        <w:t>.</w:t>
      </w:r>
    </w:p>
    <w:p w14:paraId="2FB4F4F1" w14:textId="032DE485" w:rsidR="00EC3319" w:rsidRPr="0088539B" w:rsidRDefault="00363200" w:rsidP="00EC3319">
      <w:pPr>
        <w:overflowPunct w:val="0"/>
        <w:autoSpaceDE w:val="0"/>
        <w:autoSpaceDN w:val="0"/>
        <w:adjustRightInd w:val="0"/>
        <w:spacing w:before="120" w:after="120"/>
        <w:textAlignment w:val="baseline"/>
        <w:rPr>
          <w:rFonts w:eastAsiaTheme="minorEastAsia"/>
          <w:b/>
          <w:sz w:val="22"/>
          <w:szCs w:val="22"/>
          <w:u w:val="single"/>
          <w:lang w:eastAsia="zh-CN"/>
        </w:rPr>
      </w:pPr>
      <w:r>
        <w:rPr>
          <w:rFonts w:eastAsiaTheme="minorEastAsia"/>
          <w:b/>
          <w:sz w:val="22"/>
          <w:szCs w:val="22"/>
          <w:u w:val="single"/>
          <w:lang w:eastAsia="zh-CN"/>
        </w:rPr>
        <w:t xml:space="preserve">Association between </w:t>
      </w:r>
      <w:r w:rsidR="00321C76">
        <w:rPr>
          <w:rFonts w:eastAsiaTheme="minorEastAsia"/>
          <w:b/>
          <w:sz w:val="22"/>
          <w:szCs w:val="22"/>
          <w:u w:val="single"/>
          <w:lang w:eastAsia="zh-CN"/>
        </w:rPr>
        <w:t>label/</w:t>
      </w:r>
      <w:r>
        <w:rPr>
          <w:rFonts w:eastAsiaTheme="minorEastAsia"/>
          <w:b/>
          <w:sz w:val="22"/>
          <w:szCs w:val="22"/>
          <w:u w:val="single"/>
          <w:lang w:eastAsia="zh-CN"/>
        </w:rPr>
        <w:t xml:space="preserve">Set A and </w:t>
      </w:r>
      <w:r w:rsidR="00321C76">
        <w:rPr>
          <w:rFonts w:eastAsiaTheme="minorEastAsia"/>
          <w:b/>
          <w:sz w:val="22"/>
          <w:szCs w:val="22"/>
          <w:u w:val="single"/>
          <w:lang w:eastAsia="zh-CN"/>
        </w:rPr>
        <w:t>predicted CSI/</w:t>
      </w:r>
      <w:r>
        <w:rPr>
          <w:rFonts w:eastAsiaTheme="minorEastAsia"/>
          <w:b/>
          <w:sz w:val="22"/>
          <w:szCs w:val="22"/>
          <w:u w:val="single"/>
          <w:lang w:eastAsia="zh-CN"/>
        </w:rPr>
        <w:t>Set B</w:t>
      </w:r>
    </w:p>
    <w:p w14:paraId="3D2C943A" w14:textId="0A9BCCDF" w:rsidR="00294EEB" w:rsidRDefault="004012B0" w:rsidP="009453A8">
      <w:pPr>
        <w:spacing w:after="120"/>
        <w:rPr>
          <w:rFonts w:eastAsiaTheme="minorEastAsia"/>
          <w:sz w:val="22"/>
          <w:szCs w:val="22"/>
          <w:lang w:eastAsia="zh-CN"/>
        </w:rPr>
      </w:pPr>
      <w:r>
        <w:rPr>
          <w:rFonts w:eastAsiaTheme="minorEastAsia"/>
          <w:sz w:val="22"/>
          <w:szCs w:val="22"/>
          <w:lang w:eastAsia="zh-CN"/>
        </w:rPr>
        <w:t>For model monitoring</w:t>
      </w:r>
      <w:r w:rsidRPr="00D770D1">
        <w:rPr>
          <w:rFonts w:eastAsiaTheme="minorEastAsia"/>
          <w:sz w:val="22"/>
          <w:szCs w:val="22"/>
          <w:lang w:eastAsia="zh-CN"/>
        </w:rPr>
        <w:t xml:space="preserve">, </w:t>
      </w:r>
      <w:r>
        <w:rPr>
          <w:rFonts w:eastAsiaTheme="minorEastAsia"/>
          <w:sz w:val="22"/>
          <w:szCs w:val="22"/>
          <w:lang w:eastAsia="zh-CN"/>
        </w:rPr>
        <w:t xml:space="preserve">the </w:t>
      </w:r>
      <w:r w:rsidRPr="00D770D1">
        <w:rPr>
          <w:rFonts w:eastAsiaTheme="minorEastAsia"/>
          <w:sz w:val="22"/>
          <w:szCs w:val="22"/>
          <w:lang w:eastAsia="zh-CN"/>
        </w:rPr>
        <w:t>UE needs to be indicated/configured with the CSI-RS resource</w:t>
      </w:r>
      <w:r>
        <w:rPr>
          <w:rFonts w:eastAsiaTheme="minorEastAsia"/>
          <w:sz w:val="22"/>
          <w:szCs w:val="22"/>
          <w:lang w:eastAsia="zh-CN"/>
        </w:rPr>
        <w:t xml:space="preserve"> sets</w:t>
      </w:r>
      <w:r w:rsidRPr="00D770D1">
        <w:rPr>
          <w:rFonts w:eastAsiaTheme="minorEastAsia"/>
          <w:sz w:val="22"/>
          <w:szCs w:val="22"/>
          <w:lang w:eastAsia="zh-CN"/>
        </w:rPr>
        <w:t xml:space="preserve"> for </w:t>
      </w:r>
      <w:r w:rsidR="003D0E1C">
        <w:rPr>
          <w:rFonts w:eastAsiaTheme="minorEastAsia"/>
          <w:sz w:val="22"/>
          <w:szCs w:val="22"/>
          <w:lang w:eastAsia="zh-CN"/>
        </w:rPr>
        <w:t>the measurement</w:t>
      </w:r>
      <w:r w:rsidR="005F3164">
        <w:rPr>
          <w:rFonts w:eastAsiaTheme="minorEastAsia"/>
          <w:sz w:val="22"/>
          <w:szCs w:val="22"/>
          <w:lang w:eastAsia="zh-CN"/>
        </w:rPr>
        <w:t>s</w:t>
      </w:r>
      <w:r w:rsidR="003D0E1C">
        <w:rPr>
          <w:rFonts w:eastAsiaTheme="minorEastAsia"/>
          <w:sz w:val="22"/>
          <w:szCs w:val="22"/>
          <w:lang w:eastAsia="zh-CN"/>
        </w:rPr>
        <w:t xml:space="preserve"> of </w:t>
      </w:r>
      <w:r>
        <w:rPr>
          <w:sz w:val="22"/>
          <w:szCs w:val="22"/>
        </w:rPr>
        <w:t>Set A</w:t>
      </w:r>
      <w:r w:rsidR="00F31B67">
        <w:rPr>
          <w:sz w:val="22"/>
          <w:szCs w:val="22"/>
        </w:rPr>
        <w:t xml:space="preserve"> </w:t>
      </w:r>
      <w:r>
        <w:rPr>
          <w:sz w:val="22"/>
          <w:szCs w:val="22"/>
        </w:rPr>
        <w:t xml:space="preserve">and </w:t>
      </w:r>
      <w:r w:rsidR="005E4158">
        <w:rPr>
          <w:sz w:val="22"/>
          <w:szCs w:val="22"/>
        </w:rPr>
        <w:t xml:space="preserve">for the </w:t>
      </w:r>
      <w:r w:rsidR="00FF41AC">
        <w:rPr>
          <w:sz w:val="22"/>
          <w:szCs w:val="22"/>
        </w:rPr>
        <w:t xml:space="preserve">AI/ML </w:t>
      </w:r>
      <w:r w:rsidR="005E4158">
        <w:rPr>
          <w:sz w:val="22"/>
          <w:szCs w:val="22"/>
        </w:rPr>
        <w:t xml:space="preserve">model input </w:t>
      </w:r>
      <w:r w:rsidR="00FF41AC">
        <w:rPr>
          <w:sz w:val="22"/>
          <w:szCs w:val="22"/>
        </w:rPr>
        <w:t xml:space="preserve">(i.e., </w:t>
      </w:r>
      <w:r>
        <w:rPr>
          <w:sz w:val="22"/>
          <w:szCs w:val="22"/>
        </w:rPr>
        <w:t>Set B</w:t>
      </w:r>
      <w:r w:rsidR="00FF41AC">
        <w:rPr>
          <w:sz w:val="22"/>
          <w:szCs w:val="22"/>
        </w:rPr>
        <w:t>)</w:t>
      </w:r>
      <w:r w:rsidRPr="00D770D1">
        <w:rPr>
          <w:rFonts w:eastAsiaTheme="minorEastAsia"/>
          <w:sz w:val="22"/>
          <w:szCs w:val="22"/>
          <w:lang w:eastAsia="zh-CN"/>
        </w:rPr>
        <w:t xml:space="preserve">. </w:t>
      </w:r>
      <w:r w:rsidR="00294EEB">
        <w:rPr>
          <w:rFonts w:eastAsiaTheme="minorEastAsia"/>
          <w:sz w:val="22"/>
          <w:szCs w:val="22"/>
          <w:lang w:eastAsia="zh-CN"/>
        </w:rPr>
        <w:t xml:space="preserve">The resource </w:t>
      </w:r>
      <w:r w:rsidR="00504810">
        <w:rPr>
          <w:rFonts w:eastAsiaTheme="minorEastAsia"/>
          <w:sz w:val="22"/>
          <w:szCs w:val="22"/>
          <w:lang w:eastAsia="zh-CN"/>
        </w:rPr>
        <w:t xml:space="preserve">set(s) </w:t>
      </w:r>
      <w:r w:rsidR="00294EEB">
        <w:rPr>
          <w:rFonts w:eastAsiaTheme="minorEastAsia"/>
          <w:sz w:val="22"/>
          <w:szCs w:val="22"/>
          <w:lang w:eastAsia="zh-CN"/>
        </w:rPr>
        <w:t xml:space="preserve">of Set A </w:t>
      </w:r>
      <w:r w:rsidR="00892AE5">
        <w:rPr>
          <w:rFonts w:eastAsiaTheme="minorEastAsia"/>
          <w:sz w:val="22"/>
          <w:szCs w:val="22"/>
          <w:lang w:eastAsia="zh-CN"/>
        </w:rPr>
        <w:t xml:space="preserve">should </w:t>
      </w:r>
      <w:r w:rsidR="00B77AAE">
        <w:rPr>
          <w:rFonts w:eastAsiaTheme="minorEastAsia"/>
          <w:sz w:val="22"/>
          <w:szCs w:val="22"/>
          <w:lang w:eastAsia="zh-CN"/>
        </w:rPr>
        <w:t>match the</w:t>
      </w:r>
      <w:r w:rsidR="00892AE5">
        <w:rPr>
          <w:rFonts w:eastAsiaTheme="minorEastAsia"/>
          <w:sz w:val="22"/>
          <w:szCs w:val="22"/>
          <w:lang w:eastAsia="zh-CN"/>
        </w:rPr>
        <w:t xml:space="preserve"> </w:t>
      </w:r>
      <w:r w:rsidR="002133F0">
        <w:rPr>
          <w:rFonts w:eastAsiaTheme="minorEastAsia"/>
          <w:sz w:val="22"/>
          <w:szCs w:val="22"/>
          <w:lang w:eastAsia="zh-CN"/>
        </w:rPr>
        <w:t xml:space="preserve">applicable </w:t>
      </w:r>
      <w:r w:rsidR="00892AE5">
        <w:rPr>
          <w:rFonts w:eastAsiaTheme="minorEastAsia"/>
          <w:sz w:val="22"/>
          <w:szCs w:val="22"/>
          <w:lang w:eastAsia="zh-CN"/>
        </w:rPr>
        <w:t xml:space="preserve">time instance </w:t>
      </w:r>
      <w:r w:rsidR="00940F5D">
        <w:rPr>
          <w:rFonts w:eastAsiaTheme="minorEastAsia"/>
          <w:sz w:val="22"/>
          <w:szCs w:val="22"/>
          <w:lang w:eastAsia="zh-CN"/>
        </w:rPr>
        <w:t>of</w:t>
      </w:r>
      <w:r w:rsidR="00892AE5">
        <w:rPr>
          <w:rFonts w:eastAsiaTheme="minorEastAsia"/>
          <w:sz w:val="22"/>
          <w:szCs w:val="22"/>
          <w:lang w:eastAsia="zh-CN"/>
        </w:rPr>
        <w:t xml:space="preserve"> the predicted </w:t>
      </w:r>
      <w:r w:rsidR="00D73180">
        <w:rPr>
          <w:rFonts w:eastAsiaTheme="minorEastAsia"/>
          <w:sz w:val="22"/>
          <w:szCs w:val="22"/>
          <w:lang w:eastAsia="zh-CN"/>
        </w:rPr>
        <w:t>Top-K beam(s)</w:t>
      </w:r>
      <w:r w:rsidR="00A237E6">
        <w:rPr>
          <w:rFonts w:eastAsiaTheme="minorEastAsia"/>
          <w:sz w:val="22"/>
          <w:szCs w:val="22"/>
          <w:lang w:eastAsia="zh-CN"/>
        </w:rPr>
        <w:t xml:space="preserve">, e.g., slots of </w:t>
      </w:r>
      <w:r w:rsidR="00412D2A">
        <w:rPr>
          <w:rFonts w:eastAsiaTheme="minorEastAsia"/>
          <w:sz w:val="22"/>
          <w:szCs w:val="22"/>
          <w:lang w:eastAsia="zh-CN"/>
        </w:rPr>
        <w:t xml:space="preserve">resource set(s) for </w:t>
      </w:r>
      <w:r w:rsidR="00A237E6">
        <w:rPr>
          <w:rFonts w:eastAsiaTheme="minorEastAsia"/>
          <w:sz w:val="22"/>
          <w:szCs w:val="22"/>
          <w:lang w:eastAsia="zh-CN"/>
        </w:rPr>
        <w:t>Set A could include</w:t>
      </w:r>
      <w:r w:rsidR="00A5735D">
        <w:rPr>
          <w:rFonts w:eastAsiaTheme="minorEastAsia"/>
          <w:sz w:val="22"/>
          <w:szCs w:val="22"/>
          <w:lang w:eastAsia="zh-CN"/>
        </w:rPr>
        <w:t xml:space="preserve"> or be neighboring to</w:t>
      </w:r>
      <w:r w:rsidR="00A237E6">
        <w:rPr>
          <w:rFonts w:eastAsiaTheme="minorEastAsia"/>
          <w:sz w:val="22"/>
          <w:szCs w:val="22"/>
          <w:lang w:eastAsia="zh-CN"/>
        </w:rPr>
        <w:t xml:space="preserve"> the slot of predicted beam(s)</w:t>
      </w:r>
      <w:r w:rsidR="00D73180">
        <w:rPr>
          <w:rFonts w:eastAsiaTheme="minorEastAsia"/>
          <w:sz w:val="22"/>
          <w:szCs w:val="22"/>
          <w:lang w:eastAsia="zh-CN"/>
        </w:rPr>
        <w:t xml:space="preserve">. </w:t>
      </w:r>
      <w:r w:rsidR="00675511">
        <w:rPr>
          <w:rFonts w:eastAsiaTheme="minorEastAsia"/>
          <w:sz w:val="22"/>
          <w:szCs w:val="22"/>
          <w:lang w:eastAsia="zh-CN"/>
        </w:rPr>
        <w:t xml:space="preserve">To enable the UE for measurement of Set A, </w:t>
      </w:r>
      <w:r w:rsidR="00276F1E" w:rsidRPr="00D770D1">
        <w:rPr>
          <w:rFonts w:eastAsiaTheme="minorEastAsia"/>
          <w:sz w:val="22"/>
          <w:szCs w:val="22"/>
          <w:lang w:eastAsia="zh-CN"/>
        </w:rPr>
        <w:t>the association between the CSI-RS resource</w:t>
      </w:r>
      <w:r w:rsidR="00276F1E">
        <w:rPr>
          <w:rFonts w:eastAsiaTheme="minorEastAsia"/>
          <w:sz w:val="22"/>
          <w:szCs w:val="22"/>
          <w:lang w:eastAsia="zh-CN"/>
        </w:rPr>
        <w:t xml:space="preserve"> sets</w:t>
      </w:r>
      <w:r w:rsidR="00276F1E" w:rsidRPr="00D770D1">
        <w:rPr>
          <w:rFonts w:eastAsiaTheme="minorEastAsia"/>
          <w:sz w:val="22"/>
          <w:szCs w:val="22"/>
          <w:lang w:eastAsia="zh-CN"/>
        </w:rPr>
        <w:t xml:space="preserve"> </w:t>
      </w:r>
      <w:r w:rsidR="00265CBE">
        <w:rPr>
          <w:rFonts w:eastAsiaTheme="minorEastAsia"/>
          <w:sz w:val="22"/>
          <w:szCs w:val="22"/>
          <w:lang w:eastAsia="zh-CN"/>
        </w:rPr>
        <w:t>between</w:t>
      </w:r>
      <w:r w:rsidR="00276F1E" w:rsidRPr="00D770D1">
        <w:rPr>
          <w:rFonts w:eastAsiaTheme="minorEastAsia"/>
          <w:sz w:val="22"/>
          <w:szCs w:val="22"/>
          <w:lang w:eastAsia="zh-CN"/>
        </w:rPr>
        <w:t xml:space="preserve"> </w:t>
      </w:r>
      <w:r w:rsidR="00276F1E">
        <w:rPr>
          <w:sz w:val="22"/>
          <w:szCs w:val="22"/>
        </w:rPr>
        <w:t>Set A</w:t>
      </w:r>
      <w:r w:rsidR="00AE3552">
        <w:rPr>
          <w:sz w:val="22"/>
          <w:szCs w:val="22"/>
        </w:rPr>
        <w:t xml:space="preserve"> (to derive the measurement of the label)</w:t>
      </w:r>
      <w:r w:rsidR="00276F1E">
        <w:rPr>
          <w:sz w:val="22"/>
          <w:szCs w:val="22"/>
        </w:rPr>
        <w:t xml:space="preserve"> and Set B </w:t>
      </w:r>
      <w:r w:rsidR="006A0D57">
        <w:rPr>
          <w:sz w:val="22"/>
          <w:szCs w:val="22"/>
        </w:rPr>
        <w:t xml:space="preserve">(to derive the predicted CSI) </w:t>
      </w:r>
      <w:r w:rsidR="00276F1E">
        <w:rPr>
          <w:sz w:val="22"/>
          <w:szCs w:val="22"/>
        </w:rPr>
        <w:t xml:space="preserve">should be </w:t>
      </w:r>
      <w:r w:rsidR="00276F1E" w:rsidRPr="00D770D1">
        <w:rPr>
          <w:rFonts w:eastAsiaTheme="minorEastAsia"/>
          <w:sz w:val="22"/>
          <w:szCs w:val="22"/>
          <w:lang w:eastAsia="zh-CN"/>
        </w:rPr>
        <w:t>indicated/configured</w:t>
      </w:r>
      <w:r w:rsidR="00675511">
        <w:rPr>
          <w:rFonts w:eastAsiaTheme="minorEastAsia"/>
          <w:sz w:val="22"/>
          <w:szCs w:val="22"/>
          <w:lang w:eastAsia="zh-CN"/>
        </w:rPr>
        <w:t>.</w:t>
      </w:r>
      <w:r w:rsidR="00210935">
        <w:rPr>
          <w:rFonts w:eastAsiaTheme="minorEastAsia"/>
          <w:sz w:val="22"/>
          <w:szCs w:val="22"/>
          <w:lang w:eastAsia="zh-CN"/>
        </w:rPr>
        <w:t xml:space="preserve"> </w:t>
      </w:r>
      <w:r w:rsidR="002D1873">
        <w:rPr>
          <w:rFonts w:eastAsiaTheme="minorEastAsia"/>
          <w:sz w:val="22"/>
          <w:szCs w:val="22"/>
          <w:lang w:eastAsia="zh-CN"/>
        </w:rPr>
        <w:t>This could be done by configurations of separate CSI reports</w:t>
      </w:r>
      <w:r w:rsidR="0010247A">
        <w:rPr>
          <w:rFonts w:eastAsiaTheme="minorEastAsia"/>
          <w:sz w:val="22"/>
          <w:szCs w:val="22"/>
          <w:lang w:eastAsia="zh-CN"/>
        </w:rPr>
        <w:t xml:space="preserve"> for Set A and Set B,</w:t>
      </w:r>
      <w:r w:rsidR="0048156D">
        <w:rPr>
          <w:rFonts w:eastAsiaTheme="minorEastAsia"/>
          <w:sz w:val="22"/>
          <w:szCs w:val="22"/>
          <w:lang w:eastAsia="zh-CN"/>
        </w:rPr>
        <w:t xml:space="preserve"> and indi</w:t>
      </w:r>
      <w:r w:rsidR="0010247A">
        <w:rPr>
          <w:rFonts w:eastAsiaTheme="minorEastAsia"/>
          <w:sz w:val="22"/>
          <w:szCs w:val="22"/>
          <w:lang w:eastAsia="zh-CN"/>
        </w:rPr>
        <w:t xml:space="preserve">cating the associated </w:t>
      </w:r>
      <w:r w:rsidR="00E16A59" w:rsidRPr="007D72EE">
        <w:rPr>
          <w:i/>
          <w:sz w:val="22"/>
          <w:szCs w:val="22"/>
        </w:rPr>
        <w:t xml:space="preserve">CSI-ResourceConfigId </w:t>
      </w:r>
      <w:r w:rsidR="00E16A59">
        <w:rPr>
          <w:sz w:val="22"/>
          <w:szCs w:val="22"/>
        </w:rPr>
        <w:t xml:space="preserve">of Set B in </w:t>
      </w:r>
      <w:r w:rsidR="00E16A59" w:rsidRPr="00EC5F8D">
        <w:rPr>
          <w:sz w:val="22"/>
          <w:szCs w:val="22"/>
        </w:rPr>
        <w:t xml:space="preserve">the </w:t>
      </w:r>
      <w:r w:rsidR="00E16A59" w:rsidRPr="00733D98">
        <w:rPr>
          <w:i/>
          <w:color w:val="000000" w:themeColor="text1"/>
          <w:sz w:val="22"/>
          <w:szCs w:val="22"/>
          <w:lang w:eastAsia="zh-CN"/>
        </w:rPr>
        <w:t xml:space="preserve">CSI-reportConfig </w:t>
      </w:r>
      <w:r w:rsidR="00E16A59" w:rsidRPr="007D72EE">
        <w:rPr>
          <w:color w:val="000000" w:themeColor="text1"/>
          <w:sz w:val="22"/>
          <w:szCs w:val="22"/>
          <w:lang w:eastAsia="zh-CN"/>
        </w:rPr>
        <w:t xml:space="preserve">of Set </w:t>
      </w:r>
      <w:r w:rsidR="00E16A59">
        <w:rPr>
          <w:color w:val="000000" w:themeColor="text1"/>
          <w:sz w:val="22"/>
          <w:szCs w:val="22"/>
          <w:lang w:eastAsia="zh-CN"/>
        </w:rPr>
        <w:t>A</w:t>
      </w:r>
      <w:r w:rsidR="004053E4">
        <w:rPr>
          <w:rFonts w:eastAsiaTheme="minorEastAsia"/>
          <w:sz w:val="22"/>
          <w:szCs w:val="22"/>
          <w:lang w:eastAsia="zh-CN"/>
        </w:rPr>
        <w:t>, which is similar to</w:t>
      </w:r>
      <w:r w:rsidR="004053E4">
        <w:rPr>
          <w:rFonts w:eastAsiaTheme="minorEastAsia"/>
          <w:sz w:val="22"/>
          <w:szCs w:val="22"/>
          <w:lang w:eastAsia="zh-CN"/>
        </w:rPr>
        <w:t xml:space="preserve"> associating the </w:t>
      </w:r>
      <w:r w:rsidR="003B4A07" w:rsidRPr="007D72EE">
        <w:rPr>
          <w:i/>
          <w:sz w:val="22"/>
          <w:szCs w:val="22"/>
        </w:rPr>
        <w:t xml:space="preserve">CSI-ResourceConfigId </w:t>
      </w:r>
      <w:r w:rsidR="003B4A07">
        <w:rPr>
          <w:sz w:val="22"/>
          <w:szCs w:val="22"/>
        </w:rPr>
        <w:t xml:space="preserve">of Set A in </w:t>
      </w:r>
      <w:r w:rsidR="003B4A07" w:rsidRPr="00EC5F8D">
        <w:rPr>
          <w:sz w:val="22"/>
          <w:szCs w:val="22"/>
        </w:rPr>
        <w:t xml:space="preserve">the </w:t>
      </w:r>
      <w:r w:rsidR="003B4A07" w:rsidRPr="00733D98">
        <w:rPr>
          <w:i/>
          <w:color w:val="000000" w:themeColor="text1"/>
          <w:sz w:val="22"/>
          <w:szCs w:val="22"/>
          <w:lang w:eastAsia="zh-CN"/>
        </w:rPr>
        <w:t xml:space="preserve">CSI-reportConfig </w:t>
      </w:r>
      <w:r w:rsidR="003B4A07" w:rsidRPr="007D72EE">
        <w:rPr>
          <w:color w:val="000000" w:themeColor="text1"/>
          <w:sz w:val="22"/>
          <w:szCs w:val="22"/>
          <w:lang w:eastAsia="zh-CN"/>
        </w:rPr>
        <w:t>of Set B</w:t>
      </w:r>
      <w:r w:rsidR="003B4A07">
        <w:rPr>
          <w:rFonts w:eastAsiaTheme="minorEastAsia"/>
          <w:sz w:val="22"/>
          <w:szCs w:val="22"/>
          <w:lang w:eastAsia="zh-CN"/>
        </w:rPr>
        <w:t xml:space="preserve"> </w:t>
      </w:r>
      <w:r w:rsidR="004053E4">
        <w:rPr>
          <w:rFonts w:eastAsiaTheme="minorEastAsia"/>
          <w:sz w:val="22"/>
          <w:szCs w:val="22"/>
          <w:lang w:eastAsia="zh-CN"/>
        </w:rPr>
        <w:t>for</w:t>
      </w:r>
      <w:r w:rsidR="00060A0B">
        <w:rPr>
          <w:rFonts w:eastAsiaTheme="minorEastAsia"/>
          <w:sz w:val="22"/>
          <w:szCs w:val="22"/>
          <w:lang w:eastAsia="zh-CN"/>
        </w:rPr>
        <w:t xml:space="preserve"> the</w:t>
      </w:r>
      <w:r w:rsidR="004053E4">
        <w:rPr>
          <w:rFonts w:eastAsiaTheme="minorEastAsia"/>
          <w:sz w:val="22"/>
          <w:szCs w:val="22"/>
          <w:lang w:eastAsia="zh-CN"/>
        </w:rPr>
        <w:t xml:space="preserve"> inference</w:t>
      </w:r>
      <w:r w:rsidR="00060A0B">
        <w:rPr>
          <w:rFonts w:eastAsiaTheme="minorEastAsia"/>
          <w:sz w:val="22"/>
          <w:szCs w:val="22"/>
          <w:lang w:eastAsia="zh-CN"/>
        </w:rPr>
        <w:t xml:space="preserve"> case</w:t>
      </w:r>
      <w:r w:rsidR="002D1873">
        <w:rPr>
          <w:rFonts w:eastAsiaTheme="minorEastAsia"/>
          <w:sz w:val="22"/>
          <w:szCs w:val="22"/>
          <w:lang w:eastAsia="zh-CN"/>
        </w:rPr>
        <w:t>.</w:t>
      </w:r>
      <w:r w:rsidR="00FD433C">
        <w:rPr>
          <w:rFonts w:eastAsiaTheme="minorEastAsia"/>
          <w:sz w:val="22"/>
          <w:szCs w:val="22"/>
          <w:lang w:eastAsia="zh-CN"/>
        </w:rPr>
        <w:t xml:space="preserve"> </w:t>
      </w:r>
      <w:r w:rsidR="00551C31">
        <w:rPr>
          <w:rFonts w:eastAsiaTheme="minorEastAsia"/>
          <w:sz w:val="22"/>
          <w:szCs w:val="22"/>
          <w:lang w:eastAsia="zh-CN"/>
        </w:rPr>
        <w:t>Alternatively</w:t>
      </w:r>
      <w:r w:rsidR="00FD433C">
        <w:rPr>
          <w:rFonts w:eastAsiaTheme="minorEastAsia"/>
          <w:sz w:val="22"/>
          <w:szCs w:val="22"/>
          <w:lang w:eastAsia="zh-CN"/>
        </w:rPr>
        <w:t xml:space="preserve">, </w:t>
      </w:r>
      <w:r w:rsidR="00C33ADF">
        <w:rPr>
          <w:rFonts w:eastAsiaTheme="minorEastAsia"/>
          <w:sz w:val="22"/>
          <w:szCs w:val="22"/>
          <w:lang w:eastAsia="zh-CN"/>
        </w:rPr>
        <w:t>the tim</w:t>
      </w:r>
      <w:r w:rsidR="00453E8F">
        <w:rPr>
          <w:rFonts w:eastAsiaTheme="minorEastAsia"/>
          <w:sz w:val="22"/>
          <w:szCs w:val="22"/>
          <w:lang w:eastAsia="zh-CN"/>
        </w:rPr>
        <w:t>e relationship between resource</w:t>
      </w:r>
      <w:r w:rsidR="009F2171">
        <w:rPr>
          <w:rFonts w:eastAsiaTheme="minorEastAsia"/>
          <w:sz w:val="22"/>
          <w:szCs w:val="22"/>
          <w:lang w:eastAsia="zh-CN"/>
        </w:rPr>
        <w:t xml:space="preserve"> set(</w:t>
      </w:r>
      <w:r w:rsidR="00453E8F">
        <w:rPr>
          <w:rFonts w:eastAsiaTheme="minorEastAsia"/>
          <w:sz w:val="22"/>
          <w:szCs w:val="22"/>
          <w:lang w:eastAsia="zh-CN"/>
        </w:rPr>
        <w:t>s</w:t>
      </w:r>
      <w:r w:rsidR="009F2171">
        <w:rPr>
          <w:rFonts w:eastAsiaTheme="minorEastAsia"/>
          <w:sz w:val="22"/>
          <w:szCs w:val="22"/>
          <w:lang w:eastAsia="zh-CN"/>
        </w:rPr>
        <w:t>)</w:t>
      </w:r>
      <w:r w:rsidR="00453E8F">
        <w:rPr>
          <w:rFonts w:eastAsiaTheme="minorEastAsia"/>
          <w:sz w:val="22"/>
          <w:szCs w:val="22"/>
          <w:lang w:eastAsia="zh-CN"/>
        </w:rPr>
        <w:t xml:space="preserve"> of Set A and </w:t>
      </w:r>
      <w:r w:rsidR="009F2171">
        <w:rPr>
          <w:rFonts w:eastAsiaTheme="minorEastAsia"/>
          <w:sz w:val="22"/>
          <w:szCs w:val="22"/>
          <w:lang w:eastAsia="zh-CN"/>
        </w:rPr>
        <w:t>the predicted CSI</w:t>
      </w:r>
      <w:r w:rsidR="009F2171">
        <w:rPr>
          <w:rFonts w:eastAsiaTheme="minorEastAsia"/>
          <w:sz w:val="22"/>
          <w:szCs w:val="22"/>
          <w:lang w:eastAsia="zh-CN"/>
        </w:rPr>
        <w:t xml:space="preserve"> to be monitored</w:t>
      </w:r>
      <w:r w:rsidR="00453E8F">
        <w:rPr>
          <w:rFonts w:eastAsiaTheme="minorEastAsia"/>
          <w:sz w:val="22"/>
          <w:szCs w:val="22"/>
          <w:lang w:eastAsia="zh-CN"/>
        </w:rPr>
        <w:t xml:space="preserve"> </w:t>
      </w:r>
      <w:r w:rsidR="009F2171">
        <w:rPr>
          <w:rFonts w:eastAsiaTheme="minorEastAsia"/>
          <w:sz w:val="22"/>
          <w:szCs w:val="22"/>
          <w:lang w:eastAsia="zh-CN"/>
        </w:rPr>
        <w:t xml:space="preserve">may also need to be considered </w:t>
      </w:r>
      <w:r w:rsidR="009F2171">
        <w:rPr>
          <w:rFonts w:eastAsiaTheme="minorEastAsia"/>
          <w:sz w:val="22"/>
          <w:szCs w:val="22"/>
          <w:lang w:eastAsia="zh-CN"/>
        </w:rPr>
        <w:t>in case</w:t>
      </w:r>
      <w:r w:rsidR="009F2171">
        <w:rPr>
          <w:rFonts w:eastAsiaTheme="minorEastAsia"/>
          <w:sz w:val="22"/>
          <w:szCs w:val="22"/>
          <w:lang w:eastAsia="zh-CN"/>
        </w:rPr>
        <w:t xml:space="preserve"> </w:t>
      </w:r>
      <w:r w:rsidR="00D92A02">
        <w:rPr>
          <w:rFonts w:eastAsiaTheme="minorEastAsia"/>
          <w:sz w:val="22"/>
          <w:szCs w:val="22"/>
          <w:lang w:eastAsia="zh-CN"/>
        </w:rPr>
        <w:t>they are not overlapped in time domain.</w:t>
      </w:r>
    </w:p>
    <w:p w14:paraId="723F3AD3" w14:textId="00C1A111" w:rsidR="004E7AE3" w:rsidRDefault="00427FF6" w:rsidP="00BB0B92">
      <w:pPr>
        <w:spacing w:after="120"/>
        <w:rPr>
          <w:rFonts w:eastAsia="Batang"/>
          <w:b/>
          <w:i/>
          <w:sz w:val="22"/>
          <w:szCs w:val="22"/>
        </w:rPr>
      </w:pPr>
      <w:r w:rsidRPr="00922598">
        <w:rPr>
          <w:b/>
          <w:i/>
          <w:color w:val="000000" w:themeColor="text1"/>
          <w:sz w:val="22"/>
          <w:szCs w:val="22"/>
        </w:rPr>
        <w:t xml:space="preserve">Proposal </w:t>
      </w:r>
      <w:r w:rsidR="00514799">
        <w:rPr>
          <w:b/>
          <w:i/>
          <w:color w:val="000000" w:themeColor="text1"/>
          <w:sz w:val="22"/>
          <w:szCs w:val="22"/>
        </w:rPr>
        <w:t>30</w:t>
      </w:r>
      <w:r w:rsidRPr="00922598">
        <w:rPr>
          <w:b/>
          <w:i/>
          <w:color w:val="000000" w:themeColor="text1"/>
          <w:sz w:val="22"/>
          <w:szCs w:val="22"/>
        </w:rPr>
        <w:t>:</w:t>
      </w:r>
      <w:r w:rsidRPr="000C7012">
        <w:rPr>
          <w:b/>
          <w:i/>
          <w:color w:val="000000" w:themeColor="text1"/>
          <w:sz w:val="22"/>
          <w:szCs w:val="22"/>
        </w:rPr>
        <w:t xml:space="preserve"> For UE-side model monitoring, </w:t>
      </w:r>
      <w:r w:rsidR="00F10CD4">
        <w:rPr>
          <w:b/>
          <w:i/>
          <w:color w:val="000000" w:themeColor="text1"/>
          <w:sz w:val="22"/>
          <w:szCs w:val="22"/>
        </w:rPr>
        <w:t xml:space="preserve">the </w:t>
      </w:r>
      <w:r w:rsidR="00D10267" w:rsidRPr="00320113">
        <w:rPr>
          <w:b/>
          <w:i/>
          <w:color w:val="000000" w:themeColor="text1"/>
          <w:sz w:val="22"/>
          <w:szCs w:val="22"/>
        </w:rPr>
        <w:t xml:space="preserve">association between the </w:t>
      </w:r>
      <w:r w:rsidR="0039644D">
        <w:rPr>
          <w:rFonts w:eastAsia="Batang"/>
          <w:b/>
          <w:i/>
          <w:sz w:val="22"/>
          <w:szCs w:val="22"/>
        </w:rPr>
        <w:t>label</w:t>
      </w:r>
      <w:r w:rsidR="001C70EF">
        <w:rPr>
          <w:rFonts w:eastAsia="Batang"/>
          <w:b/>
          <w:i/>
          <w:sz w:val="22"/>
          <w:szCs w:val="22"/>
        </w:rPr>
        <w:t>/Set A</w:t>
      </w:r>
      <w:r w:rsidR="0039644D">
        <w:rPr>
          <w:rFonts w:eastAsia="Batang"/>
          <w:b/>
          <w:i/>
          <w:sz w:val="22"/>
          <w:szCs w:val="22"/>
        </w:rPr>
        <w:t xml:space="preserve"> </w:t>
      </w:r>
      <w:r w:rsidR="008003B5">
        <w:rPr>
          <w:rFonts w:eastAsia="Batang"/>
          <w:b/>
          <w:i/>
          <w:sz w:val="22"/>
          <w:szCs w:val="22"/>
        </w:rPr>
        <w:t>and the predicted CSI</w:t>
      </w:r>
      <w:r w:rsidR="001C70EF">
        <w:rPr>
          <w:rFonts w:eastAsia="Batang"/>
          <w:b/>
          <w:i/>
          <w:sz w:val="22"/>
          <w:szCs w:val="22"/>
        </w:rPr>
        <w:t>/Set B</w:t>
      </w:r>
      <w:r w:rsidR="008003B5">
        <w:rPr>
          <w:rFonts w:eastAsia="Batang"/>
          <w:b/>
          <w:i/>
          <w:sz w:val="22"/>
          <w:szCs w:val="22"/>
        </w:rPr>
        <w:t xml:space="preserve"> should be indicated/configured.</w:t>
      </w:r>
    </w:p>
    <w:p w14:paraId="7EC0B4F9" w14:textId="52F800C4" w:rsidR="00D26E2B" w:rsidRPr="00BB0B92" w:rsidRDefault="00D26E2B" w:rsidP="00BB0B92">
      <w:pPr>
        <w:pStyle w:val="Caption"/>
        <w:numPr>
          <w:ilvl w:val="0"/>
          <w:numId w:val="21"/>
        </w:numPr>
        <w:spacing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 xml:space="preserve">E.g., the </w:t>
      </w:r>
      <w:r w:rsidR="000710BF" w:rsidRPr="007D72EE">
        <w:rPr>
          <w:rFonts w:ascii="Times New Roman" w:hAnsi="Times New Roman" w:cs="Times New Roman"/>
          <w:b/>
          <w:i/>
          <w:color w:val="000000" w:themeColor="text1"/>
          <w:sz w:val="22"/>
          <w:szCs w:val="22"/>
          <w:lang w:eastAsia="zh-CN"/>
        </w:rPr>
        <w:t xml:space="preserve">associated CSI-ResourceConfigId </w:t>
      </w:r>
      <w:r w:rsidR="00F60AE6" w:rsidRPr="007D72EE">
        <w:rPr>
          <w:rFonts w:ascii="Times New Roman" w:hAnsi="Times New Roman" w:cs="Times New Roman"/>
          <w:b/>
          <w:i/>
          <w:color w:val="000000" w:themeColor="text1"/>
          <w:sz w:val="22"/>
          <w:szCs w:val="22"/>
          <w:lang w:eastAsia="zh-CN"/>
        </w:rPr>
        <w:t xml:space="preserve">of Set </w:t>
      </w:r>
      <w:r w:rsidR="00F60AE6">
        <w:rPr>
          <w:rFonts w:ascii="Times New Roman" w:hAnsi="Times New Roman" w:cs="Times New Roman"/>
          <w:b/>
          <w:i/>
          <w:color w:val="000000" w:themeColor="text1"/>
          <w:sz w:val="22"/>
          <w:szCs w:val="22"/>
          <w:lang w:eastAsia="zh-CN"/>
        </w:rPr>
        <w:t>B</w:t>
      </w:r>
      <w:r w:rsidR="00F60AE6" w:rsidRPr="007D72EE">
        <w:rPr>
          <w:rFonts w:ascii="Times New Roman" w:hAnsi="Times New Roman" w:cs="Times New Roman"/>
          <w:b/>
          <w:i/>
          <w:color w:val="000000" w:themeColor="text1"/>
          <w:sz w:val="22"/>
          <w:szCs w:val="22"/>
          <w:lang w:eastAsia="zh-CN"/>
        </w:rPr>
        <w:t xml:space="preserve"> </w:t>
      </w:r>
      <w:r w:rsidR="00B35464">
        <w:rPr>
          <w:rFonts w:ascii="Times New Roman" w:hAnsi="Times New Roman" w:cs="Times New Roman"/>
          <w:b/>
          <w:i/>
          <w:color w:val="000000" w:themeColor="text1"/>
          <w:sz w:val="22"/>
          <w:szCs w:val="22"/>
          <w:lang w:eastAsia="zh-CN"/>
        </w:rPr>
        <w:t>and/</w:t>
      </w:r>
      <w:r w:rsidR="00EE7408">
        <w:rPr>
          <w:rFonts w:ascii="Times New Roman" w:hAnsi="Times New Roman" w:cs="Times New Roman"/>
          <w:b/>
          <w:i/>
          <w:color w:val="000000" w:themeColor="text1"/>
          <w:sz w:val="22"/>
          <w:szCs w:val="22"/>
          <w:lang w:eastAsia="zh-CN"/>
        </w:rPr>
        <w:t xml:space="preserve">or </w:t>
      </w:r>
      <w:r w:rsidR="00CF5952">
        <w:rPr>
          <w:rFonts w:ascii="Times New Roman" w:hAnsi="Times New Roman" w:cs="Times New Roman"/>
          <w:b/>
          <w:i/>
          <w:color w:val="000000" w:themeColor="text1"/>
          <w:sz w:val="22"/>
          <w:szCs w:val="22"/>
          <w:lang w:eastAsia="zh-CN"/>
        </w:rPr>
        <w:t xml:space="preserve">the </w:t>
      </w:r>
      <w:r w:rsidR="00EE7408">
        <w:rPr>
          <w:rFonts w:ascii="Times New Roman" w:hAnsi="Times New Roman" w:cs="Times New Roman"/>
          <w:b/>
          <w:i/>
          <w:color w:val="000000" w:themeColor="text1"/>
          <w:sz w:val="22"/>
          <w:szCs w:val="22"/>
          <w:lang w:eastAsia="zh-CN"/>
        </w:rPr>
        <w:t>time relationship</w:t>
      </w:r>
      <w:r w:rsidR="009C03E8">
        <w:rPr>
          <w:rFonts w:ascii="Times New Roman" w:hAnsi="Times New Roman" w:cs="Times New Roman"/>
          <w:b/>
          <w:i/>
          <w:color w:val="000000" w:themeColor="text1"/>
          <w:sz w:val="22"/>
          <w:szCs w:val="22"/>
          <w:lang w:eastAsia="zh-CN"/>
        </w:rPr>
        <w:t xml:space="preserve"> to </w:t>
      </w:r>
      <w:r w:rsidR="009C03E8" w:rsidRPr="009C03E8">
        <w:rPr>
          <w:rFonts w:ascii="Times New Roman" w:hAnsi="Times New Roman" w:cs="Times New Roman"/>
          <w:b/>
          <w:i/>
          <w:color w:val="000000" w:themeColor="text1"/>
          <w:sz w:val="22"/>
          <w:szCs w:val="22"/>
          <w:lang w:eastAsia="zh-CN"/>
        </w:rPr>
        <w:t>the predicted CSI</w:t>
      </w:r>
      <w:r w:rsidR="00EE7408">
        <w:rPr>
          <w:rFonts w:ascii="Times New Roman" w:hAnsi="Times New Roman" w:cs="Times New Roman"/>
          <w:b/>
          <w:i/>
          <w:color w:val="000000" w:themeColor="text1"/>
          <w:sz w:val="22"/>
          <w:szCs w:val="22"/>
          <w:lang w:eastAsia="zh-CN"/>
        </w:rPr>
        <w:t xml:space="preserve"> </w:t>
      </w:r>
      <w:r w:rsidR="000710BF" w:rsidRPr="007D72EE">
        <w:rPr>
          <w:rFonts w:ascii="Times New Roman" w:hAnsi="Times New Roman" w:cs="Times New Roman"/>
          <w:b/>
          <w:i/>
          <w:color w:val="000000" w:themeColor="text1"/>
          <w:sz w:val="22"/>
          <w:szCs w:val="22"/>
          <w:lang w:eastAsia="zh-CN"/>
        </w:rPr>
        <w:t xml:space="preserve">can be indicated </w:t>
      </w:r>
      <w:r w:rsidR="00574B80">
        <w:rPr>
          <w:rFonts w:ascii="Times New Roman" w:hAnsi="Times New Roman" w:cs="Times New Roman"/>
          <w:b/>
          <w:i/>
          <w:color w:val="000000" w:themeColor="text1"/>
          <w:sz w:val="22"/>
          <w:szCs w:val="22"/>
          <w:lang w:eastAsia="zh-CN"/>
        </w:rPr>
        <w:t>for</w:t>
      </w:r>
      <w:r w:rsidR="009403BD">
        <w:rPr>
          <w:rFonts w:ascii="Times New Roman" w:hAnsi="Times New Roman" w:cs="Times New Roman"/>
          <w:b/>
          <w:i/>
          <w:color w:val="000000" w:themeColor="text1"/>
          <w:sz w:val="22"/>
          <w:szCs w:val="22"/>
          <w:lang w:eastAsia="zh-CN"/>
        </w:rPr>
        <w:t xml:space="preserve"> the</w:t>
      </w:r>
      <w:r w:rsidR="00574B80">
        <w:rPr>
          <w:rFonts w:ascii="Times New Roman" w:hAnsi="Times New Roman" w:cs="Times New Roman"/>
          <w:b/>
          <w:i/>
          <w:color w:val="000000" w:themeColor="text1"/>
          <w:sz w:val="22"/>
          <w:szCs w:val="22"/>
          <w:lang w:eastAsia="zh-CN"/>
        </w:rPr>
        <w:t xml:space="preserve"> measurement</w:t>
      </w:r>
      <w:r w:rsidR="00DB4A06" w:rsidRPr="00DB4A06">
        <w:rPr>
          <w:rFonts w:ascii="Times New Roman" w:hAnsi="Times New Roman" w:cs="Times New Roman"/>
          <w:b/>
          <w:i/>
          <w:color w:val="000000" w:themeColor="text1"/>
          <w:sz w:val="22"/>
          <w:szCs w:val="22"/>
          <w:lang w:eastAsia="zh-CN"/>
        </w:rPr>
        <w:t xml:space="preserve"> </w:t>
      </w:r>
      <w:r w:rsidR="00DB4A06">
        <w:rPr>
          <w:rFonts w:ascii="Times New Roman" w:hAnsi="Times New Roman" w:cs="Times New Roman"/>
          <w:b/>
          <w:i/>
          <w:color w:val="000000" w:themeColor="text1"/>
          <w:sz w:val="22"/>
          <w:szCs w:val="22"/>
          <w:lang w:eastAsia="zh-CN"/>
        </w:rPr>
        <w:t xml:space="preserve">of </w:t>
      </w:r>
      <w:r w:rsidR="00DB4A06">
        <w:rPr>
          <w:rFonts w:ascii="Times New Roman" w:hAnsi="Times New Roman" w:cs="Times New Roman"/>
          <w:b/>
          <w:i/>
          <w:color w:val="000000" w:themeColor="text1"/>
          <w:sz w:val="22"/>
          <w:szCs w:val="22"/>
          <w:lang w:eastAsia="zh-CN"/>
        </w:rPr>
        <w:t xml:space="preserve">Set </w:t>
      </w:r>
      <w:r w:rsidR="00DB4A06">
        <w:rPr>
          <w:rFonts w:ascii="Times New Roman" w:hAnsi="Times New Roman" w:cs="Times New Roman"/>
          <w:b/>
          <w:i/>
          <w:color w:val="000000" w:themeColor="text1"/>
          <w:sz w:val="22"/>
          <w:szCs w:val="22"/>
          <w:lang w:eastAsia="zh-CN"/>
        </w:rPr>
        <w:t>A</w:t>
      </w:r>
      <w:r w:rsidR="000710BF">
        <w:rPr>
          <w:rFonts w:ascii="Times New Roman" w:hAnsi="Times New Roman" w:cs="Times New Roman"/>
          <w:b/>
          <w:i/>
          <w:color w:val="000000" w:themeColor="text1"/>
          <w:sz w:val="22"/>
          <w:szCs w:val="22"/>
          <w:lang w:eastAsia="zh-CN"/>
        </w:rPr>
        <w:t>.</w:t>
      </w:r>
    </w:p>
    <w:p w14:paraId="70DDD7D0" w14:textId="1F181069" w:rsidR="006530BF" w:rsidRPr="0088539B" w:rsidRDefault="006530BF" w:rsidP="006530BF">
      <w:pPr>
        <w:overflowPunct w:val="0"/>
        <w:autoSpaceDE w:val="0"/>
        <w:autoSpaceDN w:val="0"/>
        <w:adjustRightInd w:val="0"/>
        <w:spacing w:before="120" w:after="120"/>
        <w:textAlignment w:val="baseline"/>
        <w:rPr>
          <w:rFonts w:eastAsiaTheme="minorEastAsia"/>
          <w:b/>
          <w:sz w:val="22"/>
          <w:szCs w:val="22"/>
          <w:u w:val="single"/>
          <w:lang w:eastAsia="zh-CN"/>
        </w:rPr>
      </w:pPr>
      <w:r>
        <w:rPr>
          <w:rFonts w:eastAsiaTheme="minorEastAsia"/>
          <w:b/>
          <w:sz w:val="22"/>
          <w:szCs w:val="22"/>
          <w:u w:val="single"/>
          <w:lang w:eastAsia="zh-CN"/>
        </w:rPr>
        <w:t>Metrics</w:t>
      </w:r>
    </w:p>
    <w:p w14:paraId="41EBAC45" w14:textId="62D8B514" w:rsidR="00A8616B" w:rsidRPr="00BB0B92" w:rsidRDefault="00A8616B" w:rsidP="00BB0B92">
      <w:pPr>
        <w:spacing w:before="120" w:after="120"/>
        <w:rPr>
          <w:rFonts w:eastAsiaTheme="minorEastAsia"/>
          <w:sz w:val="22"/>
          <w:szCs w:val="22"/>
          <w:lang w:eastAsia="zh-CN"/>
        </w:rPr>
      </w:pPr>
      <w:r w:rsidRPr="00BB0B92">
        <w:rPr>
          <w:rFonts w:eastAsiaTheme="minorEastAsia"/>
          <w:sz w:val="22"/>
          <w:szCs w:val="22"/>
          <w:lang w:eastAsia="zh-CN"/>
        </w:rPr>
        <w:lastRenderedPageBreak/>
        <w:t>In the FL summary for RAN1#116bis, the following proposal was made</w:t>
      </w:r>
      <w:r>
        <w:rPr>
          <w:rFonts w:eastAsiaTheme="minorEastAsia"/>
          <w:sz w:val="22"/>
          <w:szCs w:val="22"/>
          <w:lang w:eastAsia="zh-CN"/>
        </w:rPr>
        <w:t xml:space="preserve"> regarding the metrics</w:t>
      </w:r>
      <w:r>
        <w:rPr>
          <w:rFonts w:eastAsiaTheme="minorEastAsia"/>
          <w:sz w:val="22"/>
          <w:szCs w:val="22"/>
          <w:lang w:eastAsia="zh-CN"/>
        </w:rPr>
        <w:t>. In our view, all of these metrics are only applicable to the UE-sided model</w:t>
      </w:r>
      <w:r w:rsidR="005E4158">
        <w:rPr>
          <w:rFonts w:eastAsiaTheme="minorEastAsia"/>
          <w:sz w:val="22"/>
          <w:szCs w:val="22"/>
          <w:lang w:eastAsia="zh-CN"/>
        </w:rPr>
        <w:t xml:space="preserve"> and can be discussed further the monitoring procedure of the UE-side model</w:t>
      </w:r>
      <w:r>
        <w:rPr>
          <w:rFonts w:eastAsiaTheme="minorEastAsia"/>
          <w:sz w:val="22"/>
          <w:szCs w:val="22"/>
          <w:lang w:eastAsia="zh-CN"/>
        </w:rPr>
        <w:t>.</w:t>
      </w:r>
    </w:p>
    <w:tbl>
      <w:tblPr>
        <w:tblStyle w:val="TableGrid"/>
        <w:tblW w:w="0" w:type="auto"/>
        <w:tblLook w:val="04A0" w:firstRow="1" w:lastRow="0" w:firstColumn="1" w:lastColumn="0" w:noHBand="0" w:noVBand="1"/>
      </w:tblPr>
      <w:tblGrid>
        <w:gridCol w:w="9062"/>
      </w:tblGrid>
      <w:tr w:rsidR="00A8616B" w14:paraId="02731AD3" w14:textId="77777777" w:rsidTr="000640D9">
        <w:tc>
          <w:tcPr>
            <w:tcW w:w="9062" w:type="dxa"/>
          </w:tcPr>
          <w:p w14:paraId="093C97A1" w14:textId="77777777" w:rsidR="00A8616B" w:rsidRPr="00BB0B92" w:rsidRDefault="00A8616B" w:rsidP="00BB0B92">
            <w:pPr>
              <w:pStyle w:val="Heading5"/>
              <w:numPr>
                <w:ilvl w:val="0"/>
                <w:numId w:val="0"/>
              </w:numPr>
              <w:tabs>
                <w:tab w:val="left" w:pos="360"/>
                <w:tab w:val="left" w:pos="772"/>
                <w:tab w:val="left" w:pos="926"/>
              </w:tabs>
              <w:spacing w:before="0" w:after="0"/>
              <w:jc w:val="both"/>
              <w:outlineLvl w:val="4"/>
              <w:rPr>
                <w:b w:val="0"/>
                <w:bCs w:val="0"/>
                <w:i w:val="0"/>
                <w:iCs w:val="0"/>
                <w:sz w:val="20"/>
                <w:szCs w:val="24"/>
                <w:u w:val="single"/>
              </w:rPr>
            </w:pPr>
            <w:r w:rsidRPr="00BB0B92">
              <w:rPr>
                <w:b w:val="0"/>
                <w:bCs w:val="0"/>
                <w:i w:val="0"/>
                <w:iCs w:val="0"/>
                <w:sz w:val="20"/>
                <w:szCs w:val="24"/>
                <w:u w:val="single"/>
              </w:rPr>
              <w:t xml:space="preserve">Proposal (metrics): </w:t>
            </w:r>
          </w:p>
          <w:p w14:paraId="7491B6AE" w14:textId="77777777" w:rsidR="00A8616B" w:rsidRPr="0027638B" w:rsidRDefault="00A8616B">
            <w:r w:rsidRPr="0027638B">
              <w:t xml:space="preserve">For performance monitoring, study the following metrics calculated at UE and/or gNB side: </w:t>
            </w:r>
          </w:p>
          <w:p w14:paraId="151A1E16" w14:textId="77777777" w:rsidR="00A8616B" w:rsidRPr="008B5F12" w:rsidRDefault="00A8616B">
            <w:pPr>
              <w:pStyle w:val="B3"/>
              <w:numPr>
                <w:ilvl w:val="0"/>
                <w:numId w:val="120"/>
              </w:numPr>
              <w:spacing w:after="0"/>
            </w:pPr>
            <w:r>
              <w:rPr>
                <w:bCs/>
                <w:iCs/>
              </w:rPr>
              <w:t>Alt.1-1: S</w:t>
            </w:r>
            <w:r w:rsidRPr="00ED44F0">
              <w:rPr>
                <w:bCs/>
                <w:iCs/>
              </w:rPr>
              <w:t>tatistical</w:t>
            </w:r>
            <w:r>
              <w:rPr>
                <w:bCs/>
                <w:iCs/>
              </w:rPr>
              <w:t xml:space="preserve"> results on beam prediction accuracy related KPIs, e.g., Top-K/1 beam prediction accuracy</w:t>
            </w:r>
          </w:p>
          <w:p w14:paraId="2600E29F" w14:textId="77777777" w:rsidR="00A8616B" w:rsidRPr="00ED44F0" w:rsidRDefault="00A8616B">
            <w:pPr>
              <w:pStyle w:val="B3"/>
              <w:numPr>
                <w:ilvl w:val="0"/>
                <w:numId w:val="120"/>
              </w:numPr>
              <w:spacing w:after="0"/>
            </w:pPr>
            <w:r>
              <w:rPr>
                <w:bCs/>
                <w:iCs/>
              </w:rPr>
              <w:t>Alt.1-2: Hypothetical on beam prediction accuracy related KPIs, e.g., Top-K/1 beam prediction accuracy, based on configured resource(s)</w:t>
            </w:r>
          </w:p>
          <w:p w14:paraId="0B02C32F" w14:textId="77777777" w:rsidR="00A8616B" w:rsidRPr="008B5F12" w:rsidRDefault="00A8616B">
            <w:pPr>
              <w:pStyle w:val="B3"/>
              <w:numPr>
                <w:ilvl w:val="0"/>
                <w:numId w:val="120"/>
              </w:numPr>
              <w:spacing w:after="0"/>
            </w:pPr>
            <w:r>
              <w:rPr>
                <w:bCs/>
                <w:iCs/>
              </w:rPr>
              <w:t>Alt 2-1: Measured L1-RSRP of configured resource(s).</w:t>
            </w:r>
          </w:p>
          <w:p w14:paraId="04069840" w14:textId="77777777" w:rsidR="00A8616B" w:rsidRPr="008B5F12" w:rsidRDefault="00A8616B">
            <w:pPr>
              <w:pStyle w:val="B3"/>
              <w:numPr>
                <w:ilvl w:val="0"/>
                <w:numId w:val="120"/>
              </w:numPr>
              <w:spacing w:after="0"/>
            </w:pPr>
            <w:r>
              <w:rPr>
                <w:bCs/>
                <w:iCs/>
              </w:rPr>
              <w:t xml:space="preserve">Alt 2-2: Hypothetical L1-RSRP based on the configured resource(s) </w:t>
            </w:r>
          </w:p>
          <w:p w14:paraId="0C0B8F3E" w14:textId="77777777" w:rsidR="00A8616B" w:rsidRPr="008B5F12" w:rsidRDefault="00A8616B">
            <w:pPr>
              <w:pStyle w:val="B3"/>
              <w:numPr>
                <w:ilvl w:val="0"/>
                <w:numId w:val="120"/>
              </w:numPr>
              <w:spacing w:after="0"/>
            </w:pPr>
            <w:r>
              <w:rPr>
                <w:bCs/>
                <w:iCs/>
              </w:rPr>
              <w:t xml:space="preserve">Alt 3-1: </w:t>
            </w:r>
            <w:r w:rsidRPr="008B5F12">
              <w:rPr>
                <w:bCs/>
                <w:iCs/>
              </w:rPr>
              <w:t xml:space="preserve">Probability information of the </w:t>
            </w:r>
            <w:r>
              <w:rPr>
                <w:bCs/>
                <w:iCs/>
              </w:rPr>
              <w:t xml:space="preserve">predicted </w:t>
            </w:r>
            <w:r w:rsidRPr="008B5F12">
              <w:rPr>
                <w:bCs/>
                <w:iCs/>
              </w:rPr>
              <w:t>beam to be the Top 1.</w:t>
            </w:r>
          </w:p>
          <w:p w14:paraId="3282F5A5" w14:textId="77777777" w:rsidR="00A8616B" w:rsidRDefault="00A8616B">
            <w:pPr>
              <w:pStyle w:val="B3"/>
              <w:numPr>
                <w:ilvl w:val="0"/>
                <w:numId w:val="120"/>
              </w:numPr>
              <w:spacing w:after="0"/>
            </w:pPr>
            <w:r>
              <w:rPr>
                <w:bCs/>
                <w:iCs/>
              </w:rPr>
              <w:t xml:space="preserve">Alt 3-2: </w:t>
            </w:r>
            <w:r>
              <w:rPr>
                <w:lang w:eastAsia="zh-CN"/>
              </w:rPr>
              <w:t>A confidence interval or prediction interval associated with predicted L1-RSRPs at a specific confidence level (e.g., 95%)</w:t>
            </w:r>
            <w:r w:rsidRPr="008B5F12">
              <w:rPr>
                <w:bCs/>
                <w:iCs/>
              </w:rPr>
              <w:t>.</w:t>
            </w:r>
          </w:p>
          <w:p w14:paraId="651696A7" w14:textId="77777777" w:rsidR="00A8616B" w:rsidRPr="00D20FC3" w:rsidRDefault="00A8616B">
            <w:pPr>
              <w:pStyle w:val="B3"/>
              <w:numPr>
                <w:ilvl w:val="0"/>
                <w:numId w:val="120"/>
              </w:numPr>
              <w:spacing w:after="0"/>
              <w:rPr>
                <w:strike/>
                <w:highlight w:val="yellow"/>
              </w:rPr>
            </w:pPr>
            <w:r w:rsidRPr="00D20FC3">
              <w:rPr>
                <w:bCs/>
                <w:iCs/>
                <w:strike/>
                <w:highlight w:val="yellow"/>
              </w:rPr>
              <w:t>[Alt 3-1: input data distribution, any definition??]</w:t>
            </w:r>
          </w:p>
          <w:p w14:paraId="2E9E6B19" w14:textId="77777777" w:rsidR="00A8616B" w:rsidRDefault="00A8616B">
            <w:pPr>
              <w:pStyle w:val="BodyText"/>
              <w:numPr>
                <w:ilvl w:val="0"/>
                <w:numId w:val="120"/>
              </w:numPr>
              <w:spacing w:after="0"/>
              <w:rPr>
                <w:szCs w:val="20"/>
              </w:rPr>
            </w:pPr>
            <w:r>
              <w:rPr>
                <w:bCs/>
                <w:iCs/>
                <w:szCs w:val="20"/>
              </w:rPr>
              <w:t>Alt 4-1: The L1-RSRP difference between the</w:t>
            </w:r>
            <w:r>
              <w:rPr>
                <w:szCs w:val="20"/>
              </w:rPr>
              <w:t xml:space="preserve"> measured [L1</w:t>
            </w:r>
            <w:proofErr w:type="gramStart"/>
            <w:r>
              <w:rPr>
                <w:szCs w:val="20"/>
              </w:rPr>
              <w:t>-]RSRP</w:t>
            </w:r>
            <w:proofErr w:type="gramEnd"/>
            <w:r>
              <w:rPr>
                <w:szCs w:val="20"/>
              </w:rPr>
              <w:t xml:space="preserve"> and predicted RSRP according to beam(s) in the same target Set A resources, e.g.</w:t>
            </w:r>
          </w:p>
          <w:p w14:paraId="0E7F5D2D" w14:textId="77777777" w:rsidR="00A8616B" w:rsidRDefault="00A8616B">
            <w:pPr>
              <w:pStyle w:val="BodyText"/>
              <w:numPr>
                <w:ilvl w:val="1"/>
                <w:numId w:val="120"/>
              </w:numPr>
              <w:spacing w:after="0"/>
              <w:rPr>
                <w:szCs w:val="20"/>
              </w:rPr>
            </w:pPr>
            <w:r>
              <w:rPr>
                <w:szCs w:val="20"/>
              </w:rPr>
              <w:t>The RSRP difference between the predicted Top 1 beam or [average of] Top K beam(s)</w:t>
            </w:r>
          </w:p>
          <w:p w14:paraId="47263893" w14:textId="77777777" w:rsidR="00A8616B" w:rsidRDefault="00A8616B">
            <w:pPr>
              <w:pStyle w:val="BodyText"/>
              <w:numPr>
                <w:ilvl w:val="1"/>
                <w:numId w:val="120"/>
              </w:numPr>
              <w:spacing w:after="0"/>
              <w:rPr>
                <w:szCs w:val="20"/>
              </w:rPr>
            </w:pPr>
            <w:r>
              <w:rPr>
                <w:szCs w:val="20"/>
              </w:rPr>
              <w:t>The RSRP difference between the genie-aided Top 1 beam or [average of] Top K beam(s)</w:t>
            </w:r>
          </w:p>
          <w:p w14:paraId="20554635" w14:textId="77777777" w:rsidR="00A8616B" w:rsidRPr="00DE1456" w:rsidRDefault="00A8616B">
            <w:pPr>
              <w:pStyle w:val="BodyText"/>
              <w:numPr>
                <w:ilvl w:val="0"/>
                <w:numId w:val="120"/>
              </w:numPr>
              <w:spacing w:after="0"/>
              <w:rPr>
                <w:szCs w:val="20"/>
              </w:rPr>
            </w:pPr>
            <w:r>
              <w:rPr>
                <w:szCs w:val="20"/>
              </w:rPr>
              <w:t>Alt 4-2: The L1-RSRP difference between measured [L1</w:t>
            </w:r>
            <w:proofErr w:type="gramStart"/>
            <w:r>
              <w:rPr>
                <w:szCs w:val="20"/>
              </w:rPr>
              <w:t>-]RSRP</w:t>
            </w:r>
            <w:proofErr w:type="gramEnd"/>
            <w:r>
              <w:rPr>
                <w:szCs w:val="20"/>
              </w:rPr>
              <w:t xml:space="preserve"> of current beam and predicted RSRP of the predicted Top 1 beam</w:t>
            </w:r>
          </w:p>
        </w:tc>
      </w:tr>
    </w:tbl>
    <w:p w14:paraId="14D8D3A4" w14:textId="77777777" w:rsidR="00FB195C" w:rsidRPr="00BB0B92" w:rsidRDefault="00E921DF" w:rsidP="00BB0B92">
      <w:pPr>
        <w:spacing w:before="120" w:after="120"/>
        <w:rPr>
          <w:rFonts w:eastAsiaTheme="minorEastAsia"/>
          <w:sz w:val="22"/>
          <w:szCs w:val="22"/>
          <w:lang w:eastAsia="zh-CN"/>
        </w:rPr>
      </w:pPr>
      <w:r w:rsidRPr="00BB0B92">
        <w:rPr>
          <w:rFonts w:eastAsiaTheme="minorEastAsia"/>
          <w:sz w:val="22"/>
          <w:szCs w:val="22"/>
          <w:lang w:eastAsia="zh-CN"/>
        </w:rPr>
        <w:t xml:space="preserve">In the same </w:t>
      </w:r>
      <w:r>
        <w:rPr>
          <w:rFonts w:eastAsiaTheme="minorEastAsia"/>
          <w:sz w:val="22"/>
          <w:szCs w:val="22"/>
          <w:lang w:eastAsia="zh-CN"/>
        </w:rPr>
        <w:t xml:space="preserve">FL </w:t>
      </w:r>
      <w:proofErr w:type="gramStart"/>
      <w:r>
        <w:rPr>
          <w:rFonts w:eastAsiaTheme="minorEastAsia"/>
          <w:sz w:val="22"/>
          <w:szCs w:val="22"/>
          <w:lang w:eastAsia="zh-CN"/>
        </w:rPr>
        <w:t>summary</w:t>
      </w:r>
      <w:proofErr w:type="gramEnd"/>
      <w:r>
        <w:rPr>
          <w:rFonts w:eastAsiaTheme="minorEastAsia"/>
          <w:sz w:val="22"/>
          <w:szCs w:val="22"/>
          <w:lang w:eastAsia="zh-CN"/>
        </w:rPr>
        <w:t xml:space="preserve"> it is also sug</w:t>
      </w:r>
      <w:r w:rsidR="005E4158">
        <w:rPr>
          <w:rFonts w:eastAsiaTheme="minorEastAsia"/>
          <w:sz w:val="22"/>
          <w:szCs w:val="22"/>
          <w:lang w:eastAsia="zh-CN"/>
        </w:rPr>
        <w:t xml:space="preserve">gested which </w:t>
      </w:r>
      <w:r>
        <w:rPr>
          <w:rFonts w:eastAsiaTheme="minorEastAsia"/>
          <w:sz w:val="22"/>
          <w:szCs w:val="22"/>
          <w:lang w:eastAsia="zh-CN"/>
        </w:rPr>
        <w:t xml:space="preserve">metrics </w:t>
      </w:r>
      <w:r w:rsidR="005E4158">
        <w:rPr>
          <w:rFonts w:eastAsiaTheme="minorEastAsia"/>
          <w:sz w:val="22"/>
          <w:szCs w:val="22"/>
          <w:lang w:eastAsia="zh-CN"/>
        </w:rPr>
        <w:t xml:space="preserve">to consider for </w:t>
      </w:r>
      <w:r>
        <w:rPr>
          <w:rFonts w:eastAsiaTheme="minorEastAsia"/>
          <w:sz w:val="22"/>
          <w:szCs w:val="22"/>
          <w:lang w:eastAsia="zh-CN"/>
        </w:rPr>
        <w:t>the monitoring types of the UE-sided model:</w:t>
      </w:r>
    </w:p>
    <w:tbl>
      <w:tblPr>
        <w:tblStyle w:val="TableGrid"/>
        <w:tblW w:w="0" w:type="auto"/>
        <w:tblLook w:val="04A0" w:firstRow="1" w:lastRow="0" w:firstColumn="1" w:lastColumn="0" w:noHBand="0" w:noVBand="1"/>
      </w:tblPr>
      <w:tblGrid>
        <w:gridCol w:w="9062"/>
      </w:tblGrid>
      <w:tr w:rsidR="00FB195C" w14:paraId="3A011294" w14:textId="77777777" w:rsidTr="00FB195C">
        <w:tc>
          <w:tcPr>
            <w:tcW w:w="9062" w:type="dxa"/>
          </w:tcPr>
          <w:p w14:paraId="5D3BFCE4" w14:textId="77777777" w:rsidR="00FB195C" w:rsidRPr="00BB0B92" w:rsidRDefault="00FB195C" w:rsidP="00BB0B92">
            <w:pPr>
              <w:pStyle w:val="Heading5"/>
              <w:numPr>
                <w:ilvl w:val="0"/>
                <w:numId w:val="0"/>
              </w:numPr>
              <w:tabs>
                <w:tab w:val="left" w:pos="360"/>
                <w:tab w:val="left" w:pos="772"/>
                <w:tab w:val="left" w:pos="926"/>
              </w:tabs>
              <w:spacing w:before="0" w:after="0"/>
              <w:jc w:val="both"/>
              <w:rPr>
                <w:b w:val="0"/>
                <w:bCs w:val="0"/>
                <w:u w:val="single"/>
              </w:rPr>
            </w:pPr>
            <w:r w:rsidRPr="00BB0B92">
              <w:rPr>
                <w:b w:val="0"/>
                <w:bCs w:val="0"/>
                <w:i w:val="0"/>
                <w:iCs w:val="0"/>
                <w:sz w:val="20"/>
                <w:szCs w:val="24"/>
                <w:u w:val="single"/>
              </w:rPr>
              <w:t xml:space="preserve">Proposal (UE-sided model, monitoring procedure): </w:t>
            </w:r>
          </w:p>
          <w:p w14:paraId="61619E27" w14:textId="77777777" w:rsidR="00FB195C" w:rsidRPr="00C8106E" w:rsidRDefault="00FB195C">
            <w:r w:rsidRPr="00C8106E">
              <w:t>Considering the following applicability for further on performance monitoring for UE-sided model:</w:t>
            </w:r>
          </w:p>
          <w:p w14:paraId="78FD2A83" w14:textId="77777777" w:rsidR="00FB195C" w:rsidRPr="00C8106E" w:rsidRDefault="00FB195C">
            <w:r w:rsidRPr="00C8106E">
              <w:t>Type 1, Option 1, UE report the following for NW to calculate the metrics:</w:t>
            </w:r>
          </w:p>
          <w:p w14:paraId="2354D675" w14:textId="77777777" w:rsidR="00FB195C" w:rsidRPr="00C8106E" w:rsidRDefault="00FB195C" w:rsidP="00BB0B92">
            <w:pPr>
              <w:pStyle w:val="ListParagraph"/>
              <w:numPr>
                <w:ilvl w:val="0"/>
                <w:numId w:val="122"/>
              </w:numPr>
              <w:contextualSpacing w:val="0"/>
            </w:pPr>
            <w:r w:rsidRPr="00C8106E">
              <w:t xml:space="preserve">Alt1-1: Predicted Top 1 or Top K beams, and ground truth of the target Set A resources (and at the target time instance(s) for BMcase-2) </w:t>
            </w:r>
          </w:p>
          <w:p w14:paraId="08B40B84" w14:textId="77777777" w:rsidR="00FB195C" w:rsidRPr="00C8106E" w:rsidRDefault="00FB195C" w:rsidP="00BB0B92">
            <w:pPr>
              <w:pStyle w:val="ListParagraph"/>
              <w:numPr>
                <w:ilvl w:val="0"/>
                <w:numId w:val="122"/>
              </w:numPr>
              <w:contextualSpacing w:val="0"/>
            </w:pPr>
            <w:r w:rsidRPr="00C8106E">
              <w:t xml:space="preserve">Alt 2-1: Measured L1-RSRP of the configured resource(s) </w:t>
            </w:r>
          </w:p>
          <w:p w14:paraId="7E2A8597" w14:textId="77777777" w:rsidR="00FB195C" w:rsidRPr="00C8106E" w:rsidRDefault="00FB195C" w:rsidP="00BB0B92">
            <w:pPr>
              <w:pStyle w:val="ListParagraph"/>
              <w:numPr>
                <w:ilvl w:val="0"/>
                <w:numId w:val="122"/>
              </w:numPr>
              <w:contextualSpacing w:val="0"/>
            </w:pPr>
            <w:r w:rsidRPr="00C8106E">
              <w:t>Alt 4-1: Measured L1-RSRP, and the predicted RSRP of the configured resource(s) according to beam(s) in the same target Set A resources</w:t>
            </w:r>
          </w:p>
          <w:p w14:paraId="4053EC5D" w14:textId="77777777" w:rsidR="00FB195C" w:rsidRPr="00C8106E" w:rsidRDefault="00FB195C" w:rsidP="00BB0B92">
            <w:pPr>
              <w:pStyle w:val="ListParagraph"/>
              <w:numPr>
                <w:ilvl w:val="0"/>
                <w:numId w:val="122"/>
              </w:numPr>
              <w:contextualSpacing w:val="0"/>
            </w:pPr>
            <w:r w:rsidRPr="00C8106E">
              <w:t>Alt 4-2: measured [L1</w:t>
            </w:r>
            <w:proofErr w:type="gramStart"/>
            <w:r w:rsidRPr="00C8106E">
              <w:t>-]RSRP</w:t>
            </w:r>
            <w:proofErr w:type="gramEnd"/>
            <w:r w:rsidRPr="00C8106E">
              <w:t xml:space="preserve"> of current and predicted RSRP of the predicted Top 1 beam </w:t>
            </w:r>
          </w:p>
          <w:p w14:paraId="6E9F8506" w14:textId="77777777" w:rsidR="00FB195C" w:rsidRPr="00C8106E" w:rsidRDefault="00FB195C">
            <w:r w:rsidRPr="00C8106E">
              <w:t>Type 1, Option 2, UE calculate the metric(s) and report the metric(s) to NW:</w:t>
            </w:r>
          </w:p>
          <w:p w14:paraId="78BF1DD4" w14:textId="77777777" w:rsidR="00FB195C" w:rsidRPr="00C8106E" w:rsidRDefault="00FB195C" w:rsidP="00BB0B92">
            <w:pPr>
              <w:pStyle w:val="ListParagraph"/>
              <w:numPr>
                <w:ilvl w:val="0"/>
                <w:numId w:val="123"/>
              </w:numPr>
              <w:contextualSpacing w:val="0"/>
            </w:pPr>
            <w:r w:rsidRPr="00C8106E">
              <w:t>All above alternatives</w:t>
            </w:r>
          </w:p>
          <w:p w14:paraId="56E84886" w14:textId="77777777" w:rsidR="00FB195C" w:rsidRPr="00C8106E" w:rsidRDefault="00FB195C">
            <w:r w:rsidRPr="00C8106E">
              <w:t xml:space="preserve">Type 1, Option 2, considering the following alternatives that may define an event: </w:t>
            </w:r>
          </w:p>
          <w:p w14:paraId="283315EC" w14:textId="77777777" w:rsidR="00FB195C" w:rsidRPr="00C8106E" w:rsidRDefault="00FB195C" w:rsidP="00BB0B92">
            <w:pPr>
              <w:pStyle w:val="ListParagraph"/>
              <w:numPr>
                <w:ilvl w:val="0"/>
                <w:numId w:val="123"/>
              </w:numPr>
              <w:contextualSpacing w:val="0"/>
            </w:pPr>
            <w:r w:rsidRPr="00C8106E">
              <w:t>Alt 1-2, Alt 2-2, Alt 3-1, Alt 3-2, Alt 4-1, Alt 4-2.</w:t>
            </w:r>
          </w:p>
          <w:p w14:paraId="4ADCBF06" w14:textId="77777777" w:rsidR="00FB195C" w:rsidRPr="00C8106E" w:rsidRDefault="00FB195C">
            <w:r w:rsidRPr="00C8106E">
              <w:t>Type 2, define threshold according to some metric(s) for UE to make decision(s) of model selection/activation/ deactivation/switching/fallback operation:</w:t>
            </w:r>
          </w:p>
          <w:p w14:paraId="11991D2D" w14:textId="77777777" w:rsidR="00FB195C" w:rsidRPr="00BB0B92" w:rsidRDefault="00FB195C" w:rsidP="00BB0B92">
            <w:pPr>
              <w:pStyle w:val="ListParagraph"/>
              <w:numPr>
                <w:ilvl w:val="0"/>
                <w:numId w:val="123"/>
              </w:numPr>
              <w:contextualSpacing w:val="0"/>
            </w:pPr>
            <w:r w:rsidRPr="00C8106E">
              <w:t>All above alternatives</w:t>
            </w:r>
          </w:p>
        </w:tc>
      </w:tr>
    </w:tbl>
    <w:p w14:paraId="56327954" w14:textId="17506AAB" w:rsidR="002F0983" w:rsidRDefault="00E921DF" w:rsidP="00BB0B92">
      <w:pPr>
        <w:spacing w:before="120" w:after="120"/>
        <w:rPr>
          <w:color w:val="000000" w:themeColor="text1"/>
          <w:sz w:val="22"/>
          <w:szCs w:val="22"/>
        </w:rPr>
      </w:pPr>
      <w:r>
        <w:rPr>
          <w:rFonts w:eastAsiaTheme="minorEastAsia"/>
          <w:sz w:val="22"/>
          <w:szCs w:val="22"/>
          <w:lang w:eastAsia="zh-CN"/>
        </w:rPr>
        <w:t>For Type</w:t>
      </w:r>
      <w:r w:rsidR="00FA726E">
        <w:rPr>
          <w:rFonts w:eastAsiaTheme="minorEastAsia"/>
          <w:sz w:val="22"/>
          <w:szCs w:val="22"/>
          <w:lang w:eastAsia="zh-CN"/>
        </w:rPr>
        <w:t xml:space="preserve"> </w:t>
      </w:r>
      <w:r>
        <w:rPr>
          <w:rFonts w:eastAsiaTheme="minorEastAsia"/>
          <w:sz w:val="22"/>
          <w:szCs w:val="22"/>
          <w:lang w:eastAsia="zh-CN"/>
        </w:rPr>
        <w:t>1 Option 1, the NW-side performan</w:t>
      </w:r>
      <w:r w:rsidR="005E4158">
        <w:rPr>
          <w:rFonts w:eastAsiaTheme="minorEastAsia"/>
          <w:sz w:val="22"/>
          <w:szCs w:val="22"/>
          <w:lang w:eastAsia="zh-CN"/>
        </w:rPr>
        <w:t xml:space="preserve">ce monitoring, the UE sends </w:t>
      </w:r>
      <w:r>
        <w:rPr>
          <w:rFonts w:eastAsiaTheme="minorEastAsia"/>
          <w:sz w:val="22"/>
          <w:szCs w:val="22"/>
          <w:lang w:eastAsia="zh-CN"/>
        </w:rPr>
        <w:t>raw data to the N</w:t>
      </w:r>
      <w:r w:rsidR="002F0983">
        <w:rPr>
          <w:rFonts w:eastAsiaTheme="minorEastAsia"/>
          <w:sz w:val="22"/>
          <w:szCs w:val="22"/>
          <w:lang w:eastAsia="zh-CN"/>
        </w:rPr>
        <w:t>W</w:t>
      </w:r>
      <w:r w:rsidR="00E1450A">
        <w:rPr>
          <w:rFonts w:eastAsiaTheme="minorEastAsia"/>
          <w:sz w:val="22"/>
          <w:szCs w:val="22"/>
          <w:lang w:eastAsia="zh-CN"/>
        </w:rPr>
        <w:t>, while</w:t>
      </w:r>
      <w:r w:rsidR="00957FEC">
        <w:rPr>
          <w:rFonts w:eastAsiaTheme="minorEastAsia"/>
          <w:sz w:val="22"/>
          <w:szCs w:val="22"/>
          <w:lang w:eastAsia="zh-CN"/>
        </w:rPr>
        <w:t xml:space="preserve"> </w:t>
      </w:r>
      <w:r w:rsidR="00E1450A">
        <w:rPr>
          <w:rFonts w:eastAsiaTheme="minorEastAsia"/>
          <w:sz w:val="22"/>
          <w:szCs w:val="22"/>
          <w:lang w:eastAsia="zh-CN"/>
        </w:rPr>
        <w:t>t</w:t>
      </w:r>
      <w:r w:rsidR="005E4158">
        <w:rPr>
          <w:rFonts w:eastAsiaTheme="minorEastAsia"/>
          <w:sz w:val="22"/>
          <w:szCs w:val="22"/>
          <w:lang w:eastAsia="zh-CN"/>
        </w:rPr>
        <w:t xml:space="preserve">he metric itself would not need to be specified. </w:t>
      </w:r>
      <w:r w:rsidR="00957FEC">
        <w:rPr>
          <w:rFonts w:eastAsiaTheme="minorEastAsia"/>
          <w:sz w:val="22"/>
          <w:szCs w:val="22"/>
          <w:lang w:eastAsia="zh-CN"/>
        </w:rPr>
        <w:t>It is</w:t>
      </w:r>
      <w:r w:rsidR="00957FEC">
        <w:rPr>
          <w:rFonts w:eastAsiaTheme="minorEastAsia"/>
          <w:sz w:val="22"/>
          <w:szCs w:val="22"/>
          <w:lang w:eastAsia="zh-CN"/>
        </w:rPr>
        <w:t xml:space="preserve"> </w:t>
      </w:r>
      <w:r w:rsidR="00957FEC">
        <w:rPr>
          <w:rFonts w:eastAsiaTheme="minorEastAsia"/>
          <w:sz w:val="22"/>
          <w:szCs w:val="22"/>
          <w:lang w:eastAsia="zh-CN"/>
        </w:rPr>
        <w:t xml:space="preserve">suggested by the FL that </w:t>
      </w:r>
      <w:r w:rsidR="00957FEC">
        <w:rPr>
          <w:rFonts w:eastAsiaTheme="minorEastAsia"/>
          <w:sz w:val="22"/>
          <w:szCs w:val="22"/>
          <w:lang w:eastAsia="zh-CN"/>
        </w:rPr>
        <w:t xml:space="preserve">Alt1-1, Alt 2-1 and also Alt 4-1 and Alt 4-2 can be </w:t>
      </w:r>
      <w:r w:rsidR="00957FEC">
        <w:rPr>
          <w:rFonts w:eastAsiaTheme="minorEastAsia"/>
          <w:sz w:val="22"/>
          <w:szCs w:val="22"/>
          <w:lang w:eastAsia="zh-CN"/>
        </w:rPr>
        <w:t>used.</w:t>
      </w:r>
      <w:r w:rsidR="00957FEC">
        <w:rPr>
          <w:rFonts w:eastAsiaTheme="minorEastAsia"/>
          <w:sz w:val="22"/>
          <w:szCs w:val="22"/>
          <w:lang w:eastAsia="zh-CN"/>
        </w:rPr>
        <w:t xml:space="preserve"> </w:t>
      </w:r>
      <w:r w:rsidR="006C1DBF">
        <w:rPr>
          <w:rFonts w:eastAsiaTheme="minorEastAsia"/>
          <w:sz w:val="22"/>
          <w:szCs w:val="22"/>
          <w:lang w:eastAsia="zh-CN"/>
        </w:rPr>
        <w:t>From our view, Alt</w:t>
      </w:r>
      <w:r w:rsidR="006C1DBF">
        <w:rPr>
          <w:rFonts w:eastAsiaTheme="minorEastAsia"/>
          <w:sz w:val="22"/>
          <w:szCs w:val="22"/>
          <w:lang w:eastAsia="zh-CN"/>
        </w:rPr>
        <w:t xml:space="preserve"> </w:t>
      </w:r>
      <w:r w:rsidR="006C1DBF">
        <w:rPr>
          <w:rFonts w:eastAsiaTheme="minorEastAsia"/>
          <w:sz w:val="22"/>
          <w:szCs w:val="22"/>
          <w:lang w:eastAsia="zh-CN"/>
        </w:rPr>
        <w:t xml:space="preserve">1-1 </w:t>
      </w:r>
      <w:r w:rsidR="006C1DBF">
        <w:rPr>
          <w:rFonts w:eastAsiaTheme="minorEastAsia"/>
          <w:sz w:val="22"/>
          <w:szCs w:val="22"/>
          <w:lang w:eastAsia="zh-CN"/>
        </w:rPr>
        <w:t xml:space="preserve">and Alt 2-1 can be considered </w:t>
      </w:r>
      <w:r w:rsidR="008250BB">
        <w:rPr>
          <w:rFonts w:eastAsiaTheme="minorEastAsia"/>
          <w:sz w:val="22"/>
          <w:szCs w:val="22"/>
          <w:lang w:eastAsia="zh-CN"/>
        </w:rPr>
        <w:t>separately for classification model and regression model</w:t>
      </w:r>
      <w:r w:rsidR="00AD7692">
        <w:rPr>
          <w:rFonts w:eastAsiaTheme="minorEastAsia"/>
          <w:sz w:val="22"/>
          <w:szCs w:val="22"/>
          <w:lang w:eastAsia="zh-CN"/>
        </w:rPr>
        <w:t xml:space="preserve">. However, </w:t>
      </w:r>
      <w:r w:rsidR="00B01434">
        <w:rPr>
          <w:rFonts w:eastAsiaTheme="minorEastAsia"/>
          <w:sz w:val="22"/>
          <w:szCs w:val="22"/>
          <w:lang w:eastAsia="zh-CN"/>
        </w:rPr>
        <w:t>these two alternatives</w:t>
      </w:r>
      <w:r w:rsidR="00AD7692">
        <w:rPr>
          <w:rFonts w:eastAsiaTheme="minorEastAsia"/>
          <w:sz w:val="22"/>
          <w:szCs w:val="22"/>
          <w:lang w:eastAsia="zh-CN"/>
        </w:rPr>
        <w:t xml:space="preserve"> seem to </w:t>
      </w:r>
      <w:r w:rsidR="003100E0">
        <w:rPr>
          <w:rFonts w:eastAsiaTheme="minorEastAsia"/>
          <w:sz w:val="22"/>
          <w:szCs w:val="22"/>
          <w:lang w:eastAsia="zh-CN"/>
        </w:rPr>
        <w:t>have</w:t>
      </w:r>
      <w:r w:rsidR="00AD7692">
        <w:rPr>
          <w:rFonts w:eastAsiaTheme="minorEastAsia"/>
          <w:sz w:val="22"/>
          <w:szCs w:val="22"/>
          <w:lang w:eastAsia="zh-CN"/>
        </w:rPr>
        <w:t xml:space="preserve"> no difference from the NW-</w:t>
      </w:r>
      <w:r w:rsidR="00AD7692">
        <w:rPr>
          <w:rFonts w:eastAsiaTheme="minorEastAsia"/>
          <w:sz w:val="22"/>
          <w:szCs w:val="22"/>
          <w:lang w:eastAsia="zh-CN"/>
        </w:rPr>
        <w:t>sided model for reporting the measured results to gNB</w:t>
      </w:r>
      <w:r w:rsidR="009A6555">
        <w:rPr>
          <w:rFonts w:eastAsiaTheme="minorEastAsia"/>
          <w:sz w:val="22"/>
          <w:szCs w:val="22"/>
          <w:lang w:eastAsia="zh-CN"/>
        </w:rPr>
        <w:t xml:space="preserve"> – the UE does not need to know the purpose of this reporting</w:t>
      </w:r>
      <w:r w:rsidR="006C1DBF">
        <w:rPr>
          <w:rFonts w:eastAsiaTheme="minorEastAsia"/>
          <w:sz w:val="22"/>
          <w:szCs w:val="22"/>
          <w:lang w:eastAsia="zh-CN"/>
        </w:rPr>
        <w:t>. For Alt 4-1 and Alt 4-2, a</w:t>
      </w:r>
      <w:r w:rsidR="00957FEC">
        <w:rPr>
          <w:rFonts w:eastAsiaTheme="minorEastAsia"/>
          <w:sz w:val="22"/>
          <w:szCs w:val="22"/>
          <w:lang w:eastAsia="zh-CN"/>
        </w:rPr>
        <w:t xml:space="preserve">s discussed in </w:t>
      </w:r>
      <w:r w:rsidR="00BD2573">
        <w:rPr>
          <w:rFonts w:eastAsiaTheme="minorEastAsia"/>
          <w:sz w:val="22"/>
          <w:szCs w:val="22"/>
          <w:lang w:eastAsia="zh-CN"/>
        </w:rPr>
        <w:t>Section 4.1</w:t>
      </w:r>
      <w:r w:rsidR="005E4158">
        <w:rPr>
          <w:rFonts w:eastAsiaTheme="minorEastAsia"/>
          <w:sz w:val="22"/>
          <w:szCs w:val="22"/>
          <w:lang w:eastAsia="zh-CN"/>
        </w:rPr>
        <w:t xml:space="preserve"> for Alt</w:t>
      </w:r>
      <w:r w:rsidR="005E4158">
        <w:rPr>
          <w:rFonts w:eastAsiaTheme="minorEastAsia"/>
          <w:sz w:val="22"/>
          <w:szCs w:val="22"/>
          <w:lang w:eastAsia="zh-CN"/>
        </w:rPr>
        <w:t xml:space="preserve"> </w:t>
      </w:r>
      <w:r w:rsidR="005E4158">
        <w:rPr>
          <w:rFonts w:eastAsiaTheme="minorEastAsia"/>
          <w:sz w:val="22"/>
          <w:szCs w:val="22"/>
          <w:lang w:eastAsia="zh-CN"/>
        </w:rPr>
        <w:t>4 (RSRP difference between predicted and measured RSRP)</w:t>
      </w:r>
      <w:r w:rsidR="00957FEC">
        <w:rPr>
          <w:rFonts w:eastAsiaTheme="minorEastAsia"/>
          <w:sz w:val="22"/>
          <w:szCs w:val="22"/>
          <w:lang w:eastAsia="zh-CN"/>
        </w:rPr>
        <w:t xml:space="preserve">, </w:t>
      </w:r>
      <w:r w:rsidR="002F0983">
        <w:rPr>
          <w:color w:val="000000" w:themeColor="text1"/>
          <w:sz w:val="22"/>
          <w:szCs w:val="22"/>
        </w:rPr>
        <w:t xml:space="preserve">we see no </w:t>
      </w:r>
      <w:r w:rsidR="00541E01">
        <w:rPr>
          <w:color w:val="000000" w:themeColor="text1"/>
          <w:sz w:val="22"/>
          <w:szCs w:val="22"/>
        </w:rPr>
        <w:t>need for these altern</w:t>
      </w:r>
      <w:r w:rsidR="00541E01">
        <w:rPr>
          <w:color w:val="000000" w:themeColor="text1"/>
          <w:sz w:val="22"/>
          <w:szCs w:val="22"/>
        </w:rPr>
        <w:t>a</w:t>
      </w:r>
      <w:r w:rsidR="00541E01">
        <w:rPr>
          <w:color w:val="000000" w:themeColor="text1"/>
          <w:sz w:val="22"/>
          <w:szCs w:val="22"/>
        </w:rPr>
        <w:t>tives</w:t>
      </w:r>
      <w:r w:rsidR="002F0983">
        <w:rPr>
          <w:color w:val="000000" w:themeColor="text1"/>
          <w:sz w:val="22"/>
          <w:szCs w:val="22"/>
        </w:rPr>
        <w:t xml:space="preserve"> and they might even give wrong </w:t>
      </w:r>
      <w:r w:rsidR="002F0983">
        <w:rPr>
          <w:color w:val="000000" w:themeColor="text1"/>
          <w:sz w:val="22"/>
          <w:szCs w:val="22"/>
        </w:rPr>
        <w:t xml:space="preserve">information about the model performance, in case the true best beams </w:t>
      </w:r>
      <w:r w:rsidR="002F0983">
        <w:rPr>
          <w:color w:val="000000" w:themeColor="text1"/>
          <w:sz w:val="22"/>
          <w:szCs w:val="22"/>
        </w:rPr>
        <w:t xml:space="preserve">are </w:t>
      </w:r>
      <w:r w:rsidR="002F0983">
        <w:rPr>
          <w:color w:val="000000" w:themeColor="text1"/>
          <w:sz w:val="22"/>
          <w:szCs w:val="22"/>
        </w:rPr>
        <w:t xml:space="preserve">not </w:t>
      </w:r>
      <w:r w:rsidR="00541E01">
        <w:rPr>
          <w:color w:val="000000" w:themeColor="text1"/>
          <w:sz w:val="22"/>
          <w:szCs w:val="22"/>
        </w:rPr>
        <w:t xml:space="preserve">close to </w:t>
      </w:r>
      <w:r w:rsidR="002F0983">
        <w:rPr>
          <w:color w:val="000000" w:themeColor="text1"/>
          <w:sz w:val="22"/>
          <w:szCs w:val="22"/>
        </w:rPr>
        <w:t xml:space="preserve">the measured beams. </w:t>
      </w:r>
      <w:r w:rsidR="00541E01">
        <w:rPr>
          <w:color w:val="000000" w:themeColor="text1"/>
          <w:sz w:val="22"/>
          <w:szCs w:val="22"/>
        </w:rPr>
        <w:t>We therefore suggest to not further consider Alt 4-1 and Alt 4-2.</w:t>
      </w:r>
    </w:p>
    <w:p w14:paraId="696562E1" w14:textId="2F4F2095" w:rsidR="00541E01" w:rsidRDefault="00541E01" w:rsidP="00BB0B92">
      <w:pPr>
        <w:spacing w:before="120" w:after="120"/>
        <w:rPr>
          <w:color w:val="000000" w:themeColor="text1"/>
          <w:sz w:val="22"/>
          <w:szCs w:val="22"/>
        </w:rPr>
      </w:pPr>
      <w:r>
        <w:rPr>
          <w:color w:val="000000" w:themeColor="text1"/>
          <w:sz w:val="22"/>
          <w:szCs w:val="22"/>
        </w:rPr>
        <w:t>For Type</w:t>
      </w:r>
      <w:r w:rsidR="00FA726E">
        <w:rPr>
          <w:color w:val="000000" w:themeColor="text1"/>
          <w:sz w:val="22"/>
          <w:szCs w:val="22"/>
        </w:rPr>
        <w:t xml:space="preserve"> </w:t>
      </w:r>
      <w:r w:rsidR="00E61E39">
        <w:rPr>
          <w:color w:val="000000" w:themeColor="text1"/>
          <w:sz w:val="22"/>
          <w:szCs w:val="22"/>
        </w:rPr>
        <w:t>1</w:t>
      </w:r>
      <w:r>
        <w:rPr>
          <w:color w:val="000000" w:themeColor="text1"/>
          <w:sz w:val="22"/>
          <w:szCs w:val="22"/>
        </w:rPr>
        <w:t xml:space="preserve"> Option 2, when the UE reports a metric to</w:t>
      </w:r>
      <w:r>
        <w:rPr>
          <w:color w:val="000000" w:themeColor="text1"/>
          <w:sz w:val="22"/>
          <w:szCs w:val="22"/>
        </w:rPr>
        <w:t xml:space="preserve"> the NW, </w:t>
      </w:r>
      <w:r>
        <w:rPr>
          <w:color w:val="000000" w:themeColor="text1"/>
          <w:sz w:val="22"/>
          <w:szCs w:val="22"/>
        </w:rPr>
        <w:t xml:space="preserve">for the same reasons as above, </w:t>
      </w:r>
      <w:r>
        <w:rPr>
          <w:color w:val="000000" w:themeColor="text1"/>
          <w:sz w:val="22"/>
          <w:szCs w:val="22"/>
        </w:rPr>
        <w:t xml:space="preserve">it is our view that the metric should not be based on </w:t>
      </w:r>
      <w:r w:rsidR="00EB0804">
        <w:rPr>
          <w:rFonts w:eastAsiaTheme="minorEastAsia"/>
          <w:sz w:val="22"/>
          <w:szCs w:val="22"/>
          <w:lang w:eastAsia="zh-CN"/>
        </w:rPr>
        <w:t>Alt 4-1 and Alt 4-2</w:t>
      </w:r>
      <w:r w:rsidR="00EB0804">
        <w:rPr>
          <w:color w:val="000000" w:themeColor="text1"/>
          <w:sz w:val="22"/>
          <w:szCs w:val="22"/>
        </w:rPr>
        <w:t>. Alt 3-1 and Alt 3-2, on the other hand, seem more like inference output than monitoring metric</w:t>
      </w:r>
      <w:r>
        <w:rPr>
          <w:color w:val="000000" w:themeColor="text1"/>
          <w:sz w:val="22"/>
          <w:szCs w:val="22"/>
        </w:rPr>
        <w:t>.</w:t>
      </w:r>
      <w:r>
        <w:rPr>
          <w:color w:val="000000" w:themeColor="text1"/>
          <w:sz w:val="22"/>
          <w:szCs w:val="22"/>
        </w:rPr>
        <w:t xml:space="preserve"> </w:t>
      </w:r>
      <w:r w:rsidR="00C36F36">
        <w:rPr>
          <w:color w:val="000000" w:themeColor="text1"/>
          <w:sz w:val="22"/>
          <w:szCs w:val="22"/>
        </w:rPr>
        <w:t>To make</w:t>
      </w:r>
      <w:r w:rsidR="00B5463F">
        <w:rPr>
          <w:color w:val="000000" w:themeColor="text1"/>
          <w:sz w:val="22"/>
          <w:szCs w:val="22"/>
        </w:rPr>
        <w:t xml:space="preserve"> a brief proposal</w:t>
      </w:r>
      <w:r w:rsidR="00BC32A2">
        <w:rPr>
          <w:color w:val="000000" w:themeColor="text1"/>
          <w:sz w:val="22"/>
          <w:szCs w:val="22"/>
        </w:rPr>
        <w:t xml:space="preserve">, </w:t>
      </w:r>
      <w:r w:rsidR="00C44EE3">
        <w:rPr>
          <w:color w:val="000000" w:themeColor="text1"/>
          <w:sz w:val="22"/>
          <w:szCs w:val="22"/>
        </w:rPr>
        <w:t xml:space="preserve">we may </w:t>
      </w:r>
      <w:r w:rsidR="007B1239">
        <w:rPr>
          <w:color w:val="000000" w:themeColor="text1"/>
          <w:sz w:val="22"/>
          <w:szCs w:val="22"/>
        </w:rPr>
        <w:t>classify</w:t>
      </w:r>
      <w:r w:rsidR="00C44EE3">
        <w:rPr>
          <w:color w:val="000000" w:themeColor="text1"/>
          <w:sz w:val="22"/>
          <w:szCs w:val="22"/>
        </w:rPr>
        <w:t xml:space="preserve"> two types of metrics: beam</w:t>
      </w:r>
      <w:r w:rsidR="00097995">
        <w:rPr>
          <w:color w:val="000000" w:themeColor="text1"/>
          <w:sz w:val="22"/>
          <w:szCs w:val="22"/>
        </w:rPr>
        <w:t xml:space="preserve"> index</w:t>
      </w:r>
      <w:r w:rsidR="00C44EE3">
        <w:rPr>
          <w:color w:val="000000" w:themeColor="text1"/>
          <w:sz w:val="22"/>
          <w:szCs w:val="22"/>
        </w:rPr>
        <w:t xml:space="preserve"> prediction accuracy information </w:t>
      </w:r>
      <w:r w:rsidR="00BD5AF3">
        <w:rPr>
          <w:color w:val="000000" w:themeColor="text1"/>
          <w:sz w:val="22"/>
          <w:szCs w:val="22"/>
        </w:rPr>
        <w:t xml:space="preserve">(e.g., </w:t>
      </w:r>
      <w:r w:rsidR="001F50AA">
        <w:rPr>
          <w:color w:val="000000" w:themeColor="text1"/>
          <w:sz w:val="22"/>
          <w:szCs w:val="22"/>
        </w:rPr>
        <w:t xml:space="preserve">between predicted </w:t>
      </w:r>
      <w:r w:rsidR="00AE2B01">
        <w:rPr>
          <w:color w:val="000000" w:themeColor="text1"/>
          <w:sz w:val="22"/>
          <w:szCs w:val="22"/>
        </w:rPr>
        <w:t xml:space="preserve">best </w:t>
      </w:r>
      <w:r w:rsidR="001F50AA">
        <w:rPr>
          <w:color w:val="000000" w:themeColor="text1"/>
          <w:sz w:val="22"/>
          <w:szCs w:val="22"/>
        </w:rPr>
        <w:t>beam and measured best beam</w:t>
      </w:r>
      <w:r w:rsidR="00BD5AF3">
        <w:rPr>
          <w:color w:val="000000" w:themeColor="text1"/>
          <w:sz w:val="22"/>
          <w:szCs w:val="22"/>
        </w:rPr>
        <w:t>)</w:t>
      </w:r>
      <w:r w:rsidR="001F50AA">
        <w:rPr>
          <w:color w:val="000000" w:themeColor="text1"/>
          <w:sz w:val="22"/>
          <w:szCs w:val="22"/>
        </w:rPr>
        <w:t xml:space="preserve">, </w:t>
      </w:r>
      <w:r w:rsidR="00C44EE3">
        <w:rPr>
          <w:color w:val="000000" w:themeColor="text1"/>
          <w:sz w:val="22"/>
          <w:szCs w:val="22"/>
        </w:rPr>
        <w:t xml:space="preserve">and </w:t>
      </w:r>
      <w:r w:rsidR="000D0696">
        <w:rPr>
          <w:color w:val="000000" w:themeColor="text1"/>
          <w:sz w:val="22"/>
          <w:szCs w:val="22"/>
        </w:rPr>
        <w:t xml:space="preserve">measured </w:t>
      </w:r>
      <w:r w:rsidR="00C44EE3">
        <w:rPr>
          <w:color w:val="000000" w:themeColor="text1"/>
          <w:sz w:val="22"/>
          <w:szCs w:val="22"/>
        </w:rPr>
        <w:t>RSRP gap information</w:t>
      </w:r>
      <w:r w:rsidR="0008655E">
        <w:rPr>
          <w:color w:val="000000" w:themeColor="text1"/>
          <w:sz w:val="22"/>
          <w:szCs w:val="22"/>
        </w:rPr>
        <w:t xml:space="preserve"> </w:t>
      </w:r>
      <w:r w:rsidR="00CE68A5">
        <w:rPr>
          <w:color w:val="000000" w:themeColor="text1"/>
          <w:sz w:val="22"/>
          <w:szCs w:val="22"/>
        </w:rPr>
        <w:t xml:space="preserve">(e.g., </w:t>
      </w:r>
      <w:r w:rsidR="0008655E">
        <w:rPr>
          <w:color w:val="000000" w:themeColor="text1"/>
          <w:sz w:val="22"/>
          <w:szCs w:val="22"/>
        </w:rPr>
        <w:t xml:space="preserve">between </w:t>
      </w:r>
      <w:r w:rsidR="00E8246D">
        <w:rPr>
          <w:color w:val="000000" w:themeColor="text1"/>
          <w:sz w:val="22"/>
          <w:szCs w:val="22"/>
        </w:rPr>
        <w:t xml:space="preserve">predicted </w:t>
      </w:r>
      <w:r w:rsidR="00507884">
        <w:rPr>
          <w:color w:val="000000" w:themeColor="text1"/>
          <w:sz w:val="22"/>
          <w:szCs w:val="22"/>
        </w:rPr>
        <w:t xml:space="preserve">best </w:t>
      </w:r>
      <w:r w:rsidR="00E8246D">
        <w:rPr>
          <w:color w:val="000000" w:themeColor="text1"/>
          <w:sz w:val="22"/>
          <w:szCs w:val="22"/>
        </w:rPr>
        <w:t>beam and measured best beam</w:t>
      </w:r>
      <w:r w:rsidR="001D47FA">
        <w:rPr>
          <w:color w:val="000000" w:themeColor="text1"/>
          <w:sz w:val="22"/>
          <w:szCs w:val="22"/>
        </w:rPr>
        <w:t>, or relative RSRP gap between AI/ML and benchmark</w:t>
      </w:r>
      <w:r w:rsidR="00CE68A5">
        <w:rPr>
          <w:color w:val="000000" w:themeColor="text1"/>
          <w:sz w:val="22"/>
          <w:szCs w:val="22"/>
        </w:rPr>
        <w:t>)</w:t>
      </w:r>
      <w:r w:rsidR="00507884">
        <w:rPr>
          <w:color w:val="000000" w:themeColor="text1"/>
          <w:sz w:val="22"/>
          <w:szCs w:val="22"/>
        </w:rPr>
        <w:t>.</w:t>
      </w:r>
    </w:p>
    <w:p w14:paraId="718F49FF" w14:textId="4DD00A94" w:rsidR="00AC3071" w:rsidRDefault="00541E01">
      <w:pPr>
        <w:spacing w:before="120" w:after="120"/>
        <w:rPr>
          <w:color w:val="000000" w:themeColor="text1"/>
          <w:sz w:val="22"/>
          <w:szCs w:val="22"/>
        </w:rPr>
      </w:pPr>
      <w:r>
        <w:rPr>
          <w:color w:val="000000" w:themeColor="text1"/>
          <w:sz w:val="22"/>
          <w:szCs w:val="22"/>
        </w:rPr>
        <w:lastRenderedPageBreak/>
        <w:t>Fort Type</w:t>
      </w:r>
      <w:r w:rsidR="00FA726E">
        <w:rPr>
          <w:color w:val="000000" w:themeColor="text1"/>
          <w:sz w:val="22"/>
          <w:szCs w:val="22"/>
        </w:rPr>
        <w:t xml:space="preserve"> 1</w:t>
      </w:r>
      <w:r>
        <w:rPr>
          <w:color w:val="000000" w:themeColor="text1"/>
          <w:sz w:val="22"/>
          <w:szCs w:val="22"/>
        </w:rPr>
        <w:t xml:space="preserve"> Option 2, when the </w:t>
      </w:r>
      <w:r w:rsidR="00B60F90">
        <w:rPr>
          <w:color w:val="000000" w:themeColor="text1"/>
          <w:sz w:val="22"/>
          <w:szCs w:val="22"/>
        </w:rPr>
        <w:t>UE reports</w:t>
      </w:r>
      <w:r>
        <w:rPr>
          <w:color w:val="000000" w:themeColor="text1"/>
          <w:sz w:val="22"/>
          <w:szCs w:val="22"/>
        </w:rPr>
        <w:t xml:space="preserve"> an event, </w:t>
      </w:r>
      <w:r w:rsidR="00004FAF">
        <w:rPr>
          <w:color w:val="000000" w:themeColor="text1"/>
          <w:sz w:val="22"/>
          <w:szCs w:val="22"/>
        </w:rPr>
        <w:t>the definition of the event is still related with the metri</w:t>
      </w:r>
      <w:r w:rsidR="00004FAF">
        <w:rPr>
          <w:color w:val="000000" w:themeColor="text1"/>
          <w:sz w:val="22"/>
          <w:szCs w:val="22"/>
        </w:rPr>
        <w:t xml:space="preserve">c, so </w:t>
      </w:r>
      <w:r w:rsidR="00C4167D">
        <w:rPr>
          <w:color w:val="000000" w:themeColor="text1"/>
          <w:sz w:val="22"/>
          <w:szCs w:val="22"/>
        </w:rPr>
        <w:t>we may first discuss the types of metrics before discussing the event</w:t>
      </w:r>
      <w:r w:rsidR="00AC3071">
        <w:rPr>
          <w:color w:val="000000" w:themeColor="text1"/>
          <w:sz w:val="22"/>
          <w:szCs w:val="22"/>
        </w:rPr>
        <w:t>.</w:t>
      </w:r>
    </w:p>
    <w:p w14:paraId="3B28B084" w14:textId="1AFFCFC9" w:rsidR="00C4167D" w:rsidRPr="00BB0B92" w:rsidRDefault="00FA726E" w:rsidP="00BB0B92">
      <w:pPr>
        <w:spacing w:before="120" w:after="120"/>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or Type 2</w:t>
      </w:r>
      <w:r w:rsidR="006059C4">
        <w:rPr>
          <w:rFonts w:eastAsiaTheme="minorEastAsia"/>
          <w:color w:val="000000" w:themeColor="text1"/>
          <w:sz w:val="22"/>
          <w:szCs w:val="22"/>
          <w:lang w:eastAsia="zh-CN"/>
        </w:rPr>
        <w:t xml:space="preserve">, </w:t>
      </w:r>
      <w:r w:rsidR="008E34C7">
        <w:rPr>
          <w:rFonts w:eastAsiaTheme="minorEastAsia"/>
          <w:color w:val="000000" w:themeColor="text1"/>
          <w:sz w:val="22"/>
          <w:szCs w:val="22"/>
          <w:lang w:eastAsia="zh-CN"/>
        </w:rPr>
        <w:t xml:space="preserve">similar to Type 1 Option 2, </w:t>
      </w:r>
      <w:r w:rsidR="003C550C">
        <w:rPr>
          <w:rFonts w:eastAsiaTheme="minorEastAsia"/>
          <w:color w:val="000000" w:themeColor="text1"/>
          <w:sz w:val="22"/>
          <w:szCs w:val="22"/>
          <w:lang w:eastAsia="zh-CN"/>
        </w:rPr>
        <w:t xml:space="preserve">the </w:t>
      </w:r>
      <w:r w:rsidR="00E35073">
        <w:rPr>
          <w:rFonts w:eastAsiaTheme="minorEastAsia"/>
          <w:color w:val="000000" w:themeColor="text1"/>
          <w:sz w:val="22"/>
          <w:szCs w:val="22"/>
          <w:lang w:eastAsia="zh-CN"/>
        </w:rPr>
        <w:t xml:space="preserve">UE makes decisions based on </w:t>
      </w:r>
      <w:r w:rsidR="00290D50">
        <w:rPr>
          <w:rFonts w:eastAsiaTheme="minorEastAsia"/>
          <w:color w:val="000000" w:themeColor="text1"/>
          <w:sz w:val="22"/>
          <w:szCs w:val="22"/>
          <w:lang w:eastAsia="zh-CN"/>
        </w:rPr>
        <w:t xml:space="preserve">the metrics which need to be specified first. In addition, as we </w:t>
      </w:r>
      <w:r w:rsidR="003A1967">
        <w:rPr>
          <w:rFonts w:eastAsiaTheme="minorEastAsia"/>
          <w:color w:val="000000" w:themeColor="text1"/>
          <w:sz w:val="22"/>
          <w:szCs w:val="22"/>
          <w:lang w:eastAsia="zh-CN"/>
        </w:rPr>
        <w:t>have not</w:t>
      </w:r>
      <w:r w:rsidR="00290D50">
        <w:rPr>
          <w:rFonts w:eastAsiaTheme="minorEastAsia"/>
          <w:color w:val="000000" w:themeColor="text1"/>
          <w:sz w:val="22"/>
          <w:szCs w:val="22"/>
          <w:lang w:eastAsia="zh-CN"/>
        </w:rPr>
        <w:t xml:space="preserve"> discuss</w:t>
      </w:r>
      <w:r w:rsidR="003A1967">
        <w:rPr>
          <w:rFonts w:eastAsiaTheme="minorEastAsia"/>
          <w:color w:val="000000" w:themeColor="text1"/>
          <w:sz w:val="22"/>
          <w:szCs w:val="22"/>
          <w:lang w:eastAsia="zh-CN"/>
        </w:rPr>
        <w:t>ed about</w:t>
      </w:r>
      <w:r w:rsidR="00290D50">
        <w:rPr>
          <w:rFonts w:eastAsiaTheme="minorEastAsia"/>
          <w:color w:val="000000" w:themeColor="text1"/>
          <w:sz w:val="22"/>
          <w:szCs w:val="22"/>
          <w:lang w:eastAsia="zh-CN"/>
        </w:rPr>
        <w:t xml:space="preserve"> </w:t>
      </w:r>
      <w:proofErr w:type="gramStart"/>
      <w:r w:rsidR="00290D50">
        <w:rPr>
          <w:rFonts w:eastAsiaTheme="minorEastAsia"/>
          <w:color w:val="000000" w:themeColor="text1"/>
          <w:sz w:val="22"/>
          <w:szCs w:val="22"/>
          <w:lang w:eastAsia="zh-CN"/>
        </w:rPr>
        <w:t>model based</w:t>
      </w:r>
      <w:proofErr w:type="gramEnd"/>
      <w:r w:rsidR="00290D50">
        <w:rPr>
          <w:rFonts w:eastAsiaTheme="minorEastAsia"/>
          <w:color w:val="000000" w:themeColor="text1"/>
          <w:sz w:val="22"/>
          <w:szCs w:val="22"/>
          <w:lang w:eastAsia="zh-CN"/>
        </w:rPr>
        <w:t xml:space="preserve"> LCM, </w:t>
      </w:r>
      <w:r w:rsidR="003A1967">
        <w:rPr>
          <w:rFonts w:eastAsiaTheme="minorEastAsia"/>
          <w:color w:val="000000" w:themeColor="text1"/>
          <w:sz w:val="22"/>
          <w:szCs w:val="22"/>
          <w:lang w:eastAsia="zh-CN"/>
        </w:rPr>
        <w:t>the proposal is changed to functionality operation.</w:t>
      </w:r>
    </w:p>
    <w:p w14:paraId="7D81F7AF" w14:textId="590715B8" w:rsidR="002F0983" w:rsidRPr="00BB0B92" w:rsidRDefault="00514799" w:rsidP="00BB0B92">
      <w:pPr>
        <w:spacing w:after="120"/>
        <w:rPr>
          <w:b/>
          <w:i/>
          <w:color w:val="000000" w:themeColor="text1"/>
          <w:sz w:val="22"/>
          <w:szCs w:val="22"/>
        </w:rPr>
      </w:pPr>
      <w:r>
        <w:rPr>
          <w:b/>
          <w:i/>
          <w:color w:val="000000" w:themeColor="text1"/>
          <w:sz w:val="22"/>
          <w:szCs w:val="22"/>
        </w:rPr>
        <w:t>Proposal 31</w:t>
      </w:r>
      <w:r w:rsidR="00AC3071" w:rsidRPr="00AC3071">
        <w:rPr>
          <w:b/>
          <w:i/>
          <w:color w:val="000000" w:themeColor="text1"/>
          <w:sz w:val="22"/>
          <w:szCs w:val="22"/>
        </w:rPr>
        <w:t xml:space="preserve">: </w:t>
      </w:r>
      <w:r w:rsidR="002F0983" w:rsidRPr="00BB0B92">
        <w:rPr>
          <w:b/>
          <w:i/>
          <w:sz w:val="22"/>
          <w:szCs w:val="22"/>
        </w:rPr>
        <w:t>Co</w:t>
      </w:r>
      <w:r w:rsidR="00AC3071">
        <w:rPr>
          <w:b/>
          <w:i/>
          <w:sz w:val="22"/>
          <w:szCs w:val="22"/>
        </w:rPr>
        <w:t>nsider</w:t>
      </w:r>
      <w:r w:rsidR="002F0983" w:rsidRPr="00BB0B92">
        <w:rPr>
          <w:b/>
          <w:i/>
          <w:sz w:val="22"/>
          <w:szCs w:val="22"/>
        </w:rPr>
        <w:t xml:space="preserve"> the following </w:t>
      </w:r>
      <w:r w:rsidR="00AC3071">
        <w:rPr>
          <w:b/>
          <w:i/>
          <w:sz w:val="22"/>
          <w:szCs w:val="22"/>
        </w:rPr>
        <w:t xml:space="preserve">options for further study on their </w:t>
      </w:r>
      <w:r w:rsidR="00AC3071">
        <w:rPr>
          <w:b/>
          <w:i/>
          <w:sz w:val="22"/>
          <w:szCs w:val="22"/>
        </w:rPr>
        <w:t xml:space="preserve">applicability for </w:t>
      </w:r>
      <w:r w:rsidR="002F0983" w:rsidRPr="00BB0B92">
        <w:rPr>
          <w:b/>
          <w:i/>
          <w:sz w:val="22"/>
          <w:szCs w:val="22"/>
        </w:rPr>
        <w:t>performance monitoring for UE-sided model:</w:t>
      </w:r>
    </w:p>
    <w:p w14:paraId="7E07E7CF" w14:textId="77777777" w:rsidR="002F0983" w:rsidRPr="00BB0B92" w:rsidRDefault="002F0983" w:rsidP="00BB0B92">
      <w:pPr>
        <w:pStyle w:val="ListParagraph"/>
        <w:numPr>
          <w:ilvl w:val="0"/>
          <w:numId w:val="122"/>
        </w:numPr>
        <w:spacing w:after="120"/>
        <w:ind w:left="360"/>
        <w:contextualSpacing w:val="0"/>
        <w:rPr>
          <w:b/>
          <w:i/>
          <w:sz w:val="22"/>
          <w:szCs w:val="22"/>
        </w:rPr>
      </w:pPr>
      <w:r w:rsidRPr="00BB0B92">
        <w:rPr>
          <w:b/>
          <w:i/>
          <w:sz w:val="22"/>
          <w:szCs w:val="22"/>
        </w:rPr>
        <w:t>Type 1, Option 1, UE report the following for NW to calculate the metrics:</w:t>
      </w:r>
    </w:p>
    <w:p w14:paraId="1054FE7E" w14:textId="4132A885" w:rsidR="002F0983" w:rsidRPr="00BB0B92" w:rsidRDefault="002F0983" w:rsidP="00BB0B92">
      <w:pPr>
        <w:pStyle w:val="Caption"/>
        <w:numPr>
          <w:ilvl w:val="1"/>
          <w:numId w:val="21"/>
        </w:numPr>
        <w:spacing w:before="120" w:after="120"/>
        <w:rPr>
          <w:rFonts w:eastAsia="Batang"/>
          <w:b/>
          <w:i/>
          <w:sz w:val="22"/>
          <w:szCs w:val="22"/>
        </w:rPr>
      </w:pPr>
      <w:r w:rsidRPr="00BB0B92">
        <w:rPr>
          <w:rFonts w:ascii="Times New Roman" w:eastAsia="Batang" w:hAnsi="Times New Roman" w:cs="Times New Roman"/>
          <w:b/>
          <w:i/>
          <w:sz w:val="22"/>
          <w:szCs w:val="22"/>
        </w:rPr>
        <w:t>Alt1-1: Predicted Top 1 or Top K beams, and ground truth of the target Set A resources (and at the target time instance(s) for BMcase-2)</w:t>
      </w:r>
    </w:p>
    <w:p w14:paraId="27B3D8DA" w14:textId="4F77C2E4" w:rsidR="002F0983" w:rsidRPr="00AF34B5" w:rsidRDefault="002F0983" w:rsidP="00BB0B92">
      <w:pPr>
        <w:pStyle w:val="Caption"/>
        <w:numPr>
          <w:ilvl w:val="1"/>
          <w:numId w:val="21"/>
        </w:numPr>
        <w:spacing w:before="120" w:after="120"/>
        <w:rPr>
          <w:b/>
          <w:i/>
          <w:sz w:val="22"/>
          <w:szCs w:val="22"/>
        </w:rPr>
      </w:pPr>
      <w:r w:rsidRPr="00BB0B92">
        <w:rPr>
          <w:rFonts w:ascii="Times New Roman" w:hAnsi="Times New Roman" w:cs="Times New Roman"/>
          <w:b/>
          <w:i/>
          <w:sz w:val="22"/>
          <w:szCs w:val="22"/>
        </w:rPr>
        <w:t>Alt 2-1: Measured L1-RSRP of the configured resource(s)</w:t>
      </w:r>
    </w:p>
    <w:p w14:paraId="70DCD339" w14:textId="7C4A1513" w:rsidR="00020069" w:rsidRPr="00BB0B92" w:rsidRDefault="00020069" w:rsidP="00BB0B92">
      <w:pPr>
        <w:pStyle w:val="Caption"/>
        <w:numPr>
          <w:ilvl w:val="1"/>
          <w:numId w:val="21"/>
        </w:numPr>
        <w:spacing w:before="120" w:after="120"/>
        <w:rPr>
          <w:b/>
          <w:i/>
          <w:color w:val="FF0000"/>
          <w:sz w:val="22"/>
          <w:szCs w:val="22"/>
        </w:rPr>
      </w:pPr>
      <w:r w:rsidRPr="00BB0B92">
        <w:rPr>
          <w:rFonts w:ascii="Times New Roman" w:eastAsiaTheme="minorEastAsia" w:hAnsi="Times New Roman" w:cs="Times New Roman"/>
          <w:b/>
          <w:i/>
          <w:color w:val="FF0000"/>
          <w:sz w:val="22"/>
          <w:szCs w:val="22"/>
          <w:lang w:eastAsia="zh-CN"/>
        </w:rPr>
        <w:t xml:space="preserve">Note: Alt 1-1 and Alt 2-1 </w:t>
      </w:r>
      <w:r w:rsidR="002C1BD5" w:rsidRPr="00BB0B92">
        <w:rPr>
          <w:rFonts w:ascii="Times New Roman" w:eastAsiaTheme="minorEastAsia" w:hAnsi="Times New Roman" w:cs="Times New Roman"/>
          <w:b/>
          <w:i/>
          <w:color w:val="FF0000"/>
          <w:sz w:val="22"/>
          <w:szCs w:val="22"/>
          <w:lang w:eastAsia="zh-CN"/>
        </w:rPr>
        <w:t xml:space="preserve">may or </w:t>
      </w:r>
      <w:r w:rsidRPr="00BB0B92">
        <w:rPr>
          <w:rFonts w:ascii="Times New Roman" w:eastAsiaTheme="minorEastAsia" w:hAnsi="Times New Roman" w:cs="Times New Roman"/>
          <w:b/>
          <w:i/>
          <w:color w:val="FF0000"/>
          <w:sz w:val="22"/>
          <w:szCs w:val="22"/>
          <w:lang w:eastAsia="zh-CN"/>
        </w:rPr>
        <w:t xml:space="preserve">may not have difference </w:t>
      </w:r>
      <w:r w:rsidRPr="00BB0B92">
        <w:rPr>
          <w:rFonts w:ascii="Times New Roman" w:eastAsiaTheme="minorEastAsia" w:hAnsi="Times New Roman" w:cs="Times New Roman"/>
          <w:b/>
          <w:i/>
          <w:color w:val="FF0000"/>
          <w:sz w:val="22"/>
          <w:szCs w:val="22"/>
          <w:lang w:eastAsia="zh-CN"/>
        </w:rPr>
        <w:t>from the</w:t>
      </w:r>
      <w:r w:rsidR="00BE78E2" w:rsidRPr="00BB0B92">
        <w:rPr>
          <w:rFonts w:ascii="Times New Roman" w:eastAsiaTheme="minorEastAsia" w:hAnsi="Times New Roman" w:cs="Times New Roman"/>
          <w:b/>
          <w:i/>
          <w:color w:val="FF0000"/>
          <w:sz w:val="22"/>
          <w:szCs w:val="22"/>
          <w:lang w:eastAsia="zh-CN"/>
        </w:rPr>
        <w:t xml:space="preserve"> measurement report</w:t>
      </w:r>
      <w:r w:rsidRPr="00BB0B92">
        <w:rPr>
          <w:rFonts w:ascii="Times New Roman" w:eastAsiaTheme="minorEastAsia" w:hAnsi="Times New Roman" w:cs="Times New Roman"/>
          <w:b/>
          <w:i/>
          <w:color w:val="FF0000"/>
          <w:sz w:val="22"/>
          <w:szCs w:val="22"/>
          <w:lang w:eastAsia="zh-CN"/>
        </w:rPr>
        <w:t xml:space="preserve"> for NW-sided model</w:t>
      </w:r>
    </w:p>
    <w:p w14:paraId="3992FC10" w14:textId="77777777" w:rsidR="002F0983" w:rsidRPr="00BB0B92" w:rsidRDefault="002F0983" w:rsidP="00BB0B92">
      <w:pPr>
        <w:pStyle w:val="Caption"/>
        <w:numPr>
          <w:ilvl w:val="1"/>
          <w:numId w:val="21"/>
        </w:numPr>
        <w:spacing w:before="120" w:after="120"/>
        <w:rPr>
          <w:b/>
          <w:i/>
          <w:strike/>
          <w:color w:val="FF0000"/>
          <w:sz w:val="22"/>
          <w:szCs w:val="22"/>
        </w:rPr>
      </w:pPr>
      <w:r w:rsidRPr="00BB0B92">
        <w:rPr>
          <w:rFonts w:ascii="Times New Roman" w:hAnsi="Times New Roman" w:cs="Times New Roman"/>
          <w:b/>
          <w:i/>
          <w:strike/>
          <w:color w:val="FF0000"/>
          <w:sz w:val="22"/>
          <w:szCs w:val="22"/>
        </w:rPr>
        <w:t>Alt 4-1: Measured L1-RSRP, and the predicted RSRP of the configured resource(s) according to beam(s) in the same target Set A resources</w:t>
      </w:r>
    </w:p>
    <w:p w14:paraId="56DCB59F" w14:textId="77777777" w:rsidR="002F0983" w:rsidRPr="00BB0B92" w:rsidRDefault="002F0983" w:rsidP="00BB0B92">
      <w:pPr>
        <w:pStyle w:val="Caption"/>
        <w:numPr>
          <w:ilvl w:val="1"/>
          <w:numId w:val="21"/>
        </w:numPr>
        <w:spacing w:before="120" w:after="120"/>
        <w:rPr>
          <w:b/>
          <w:i/>
          <w:strike/>
          <w:color w:val="FF0000"/>
          <w:sz w:val="22"/>
          <w:szCs w:val="22"/>
        </w:rPr>
      </w:pPr>
      <w:r w:rsidRPr="00BB0B92">
        <w:rPr>
          <w:rFonts w:ascii="Times New Roman" w:hAnsi="Times New Roman" w:cs="Times New Roman"/>
          <w:b/>
          <w:i/>
          <w:strike/>
          <w:color w:val="FF0000"/>
          <w:sz w:val="22"/>
          <w:szCs w:val="22"/>
        </w:rPr>
        <w:t>Alt 4-2: measured [L1</w:t>
      </w:r>
      <w:proofErr w:type="gramStart"/>
      <w:r w:rsidRPr="00BB0B92">
        <w:rPr>
          <w:rFonts w:ascii="Times New Roman" w:hAnsi="Times New Roman" w:cs="Times New Roman"/>
          <w:b/>
          <w:i/>
          <w:strike/>
          <w:color w:val="FF0000"/>
          <w:sz w:val="22"/>
          <w:szCs w:val="22"/>
        </w:rPr>
        <w:t>-]RSRP</w:t>
      </w:r>
      <w:proofErr w:type="gramEnd"/>
      <w:r w:rsidRPr="00BB0B92">
        <w:rPr>
          <w:rFonts w:ascii="Times New Roman" w:hAnsi="Times New Roman" w:cs="Times New Roman"/>
          <w:b/>
          <w:i/>
          <w:strike/>
          <w:color w:val="FF0000"/>
          <w:sz w:val="22"/>
          <w:szCs w:val="22"/>
        </w:rPr>
        <w:t xml:space="preserve"> of current and predicted RSRP of the predicted Top 1 beam </w:t>
      </w:r>
    </w:p>
    <w:p w14:paraId="6C307D5C" w14:textId="01F9DFF2" w:rsidR="002F0983" w:rsidRPr="00BB0B92" w:rsidRDefault="002F0983" w:rsidP="00BB0B92">
      <w:pPr>
        <w:pStyle w:val="ListParagraph"/>
        <w:numPr>
          <w:ilvl w:val="0"/>
          <w:numId w:val="122"/>
        </w:numPr>
        <w:spacing w:after="120"/>
        <w:ind w:left="360"/>
        <w:contextualSpacing w:val="0"/>
        <w:rPr>
          <w:b/>
          <w:i/>
          <w:color w:val="000000" w:themeColor="text1"/>
          <w:sz w:val="22"/>
          <w:szCs w:val="22"/>
        </w:rPr>
      </w:pPr>
      <w:r w:rsidRPr="00BB0B92">
        <w:rPr>
          <w:b/>
          <w:i/>
          <w:color w:val="000000" w:themeColor="text1"/>
          <w:sz w:val="22"/>
          <w:szCs w:val="22"/>
        </w:rPr>
        <w:t>Type 1, Option 2, UE calculate the metric(s) and report the metric(s) to NW</w:t>
      </w:r>
      <w:r w:rsidR="00742DA9" w:rsidRPr="00BB0B92">
        <w:rPr>
          <w:b/>
          <w:i/>
          <w:color w:val="FF0000"/>
          <w:sz w:val="22"/>
          <w:szCs w:val="22"/>
        </w:rPr>
        <w:t xml:space="preserve">, or reports the event </w:t>
      </w:r>
      <w:r w:rsidR="004C00B5" w:rsidRPr="00BB0B92">
        <w:rPr>
          <w:b/>
          <w:i/>
          <w:color w:val="FF0000"/>
          <w:sz w:val="22"/>
          <w:szCs w:val="22"/>
        </w:rPr>
        <w:t xml:space="preserve">determined based on </w:t>
      </w:r>
      <w:r w:rsidR="00742DA9" w:rsidRPr="00BB0B92">
        <w:rPr>
          <w:b/>
          <w:i/>
          <w:color w:val="FF0000"/>
          <w:sz w:val="22"/>
          <w:szCs w:val="22"/>
        </w:rPr>
        <w:t>the calculated metric</w:t>
      </w:r>
      <w:r w:rsidR="00F819C5">
        <w:rPr>
          <w:b/>
          <w:i/>
          <w:color w:val="FF0000"/>
          <w:sz w:val="22"/>
          <w:szCs w:val="22"/>
        </w:rPr>
        <w:t>, where the type of metrics include</w:t>
      </w:r>
      <w:r w:rsidRPr="00BB0B92">
        <w:rPr>
          <w:b/>
          <w:i/>
          <w:color w:val="000000" w:themeColor="text1"/>
          <w:sz w:val="22"/>
          <w:szCs w:val="22"/>
        </w:rPr>
        <w:t>:</w:t>
      </w:r>
    </w:p>
    <w:p w14:paraId="1B462224" w14:textId="77777777" w:rsidR="002F0983" w:rsidRPr="009E5914" w:rsidRDefault="002F0983" w:rsidP="009E5914">
      <w:pPr>
        <w:pStyle w:val="Caption"/>
        <w:numPr>
          <w:ilvl w:val="1"/>
          <w:numId w:val="21"/>
        </w:numPr>
        <w:spacing w:before="120" w:after="120"/>
        <w:rPr>
          <w:rFonts w:ascii="Times New Roman" w:hAnsi="Times New Roman" w:cs="Times New Roman"/>
          <w:b/>
          <w:i/>
          <w:strike/>
          <w:color w:val="FF0000"/>
          <w:sz w:val="22"/>
          <w:szCs w:val="22"/>
        </w:rPr>
      </w:pPr>
      <w:r w:rsidRPr="009E5914">
        <w:rPr>
          <w:rFonts w:ascii="Times New Roman" w:hAnsi="Times New Roman" w:cs="Times New Roman"/>
          <w:b/>
          <w:i/>
          <w:strike/>
          <w:color w:val="FF0000"/>
          <w:sz w:val="22"/>
          <w:szCs w:val="22"/>
        </w:rPr>
        <w:t>All above alternatives</w:t>
      </w:r>
    </w:p>
    <w:p w14:paraId="34324C6D" w14:textId="407C9718" w:rsidR="00767A0C" w:rsidRDefault="00A25C74" w:rsidP="009E5914">
      <w:pPr>
        <w:pStyle w:val="Caption"/>
        <w:numPr>
          <w:ilvl w:val="1"/>
          <w:numId w:val="21"/>
        </w:numPr>
        <w:spacing w:before="120" w:after="120"/>
        <w:rPr>
          <w:rFonts w:ascii="Times New Roman" w:eastAsiaTheme="minorEastAsia" w:hAnsi="Times New Roman" w:cs="Times New Roman"/>
          <w:b/>
          <w:i/>
          <w:color w:val="FF0000"/>
          <w:sz w:val="22"/>
          <w:szCs w:val="22"/>
          <w:lang w:eastAsia="zh-CN"/>
        </w:rPr>
      </w:pPr>
      <w:r w:rsidRPr="009E5914">
        <w:rPr>
          <w:rFonts w:ascii="Times New Roman" w:eastAsiaTheme="minorEastAsia" w:hAnsi="Times New Roman" w:cs="Times New Roman"/>
          <w:b/>
          <w:i/>
          <w:color w:val="FF0000"/>
          <w:sz w:val="22"/>
          <w:szCs w:val="22"/>
          <w:lang w:eastAsia="zh-CN"/>
        </w:rPr>
        <w:t>B</w:t>
      </w:r>
      <w:r w:rsidR="00A8459E" w:rsidRPr="009E5914">
        <w:rPr>
          <w:rFonts w:ascii="Times New Roman" w:eastAsiaTheme="minorEastAsia" w:hAnsi="Times New Roman" w:cs="Times New Roman"/>
          <w:b/>
          <w:i/>
          <w:color w:val="FF0000"/>
          <w:sz w:val="22"/>
          <w:szCs w:val="22"/>
          <w:lang w:eastAsia="zh-CN"/>
        </w:rPr>
        <w:t xml:space="preserve">eam </w:t>
      </w:r>
      <w:r w:rsidR="009E5914">
        <w:rPr>
          <w:rFonts w:ascii="Times New Roman" w:eastAsiaTheme="minorEastAsia" w:hAnsi="Times New Roman" w:cs="Times New Roman"/>
          <w:b/>
          <w:i/>
          <w:color w:val="FF0000"/>
          <w:sz w:val="22"/>
          <w:szCs w:val="22"/>
          <w:lang w:eastAsia="zh-CN"/>
        </w:rPr>
        <w:t xml:space="preserve">index </w:t>
      </w:r>
      <w:r w:rsidR="00A8459E" w:rsidRPr="009E5914">
        <w:rPr>
          <w:rFonts w:ascii="Times New Roman" w:eastAsiaTheme="minorEastAsia" w:hAnsi="Times New Roman" w:cs="Times New Roman"/>
          <w:b/>
          <w:i/>
          <w:color w:val="FF0000"/>
          <w:sz w:val="22"/>
          <w:szCs w:val="22"/>
          <w:lang w:eastAsia="zh-CN"/>
        </w:rPr>
        <w:t xml:space="preserve">prediction accuracy </w:t>
      </w:r>
      <w:r w:rsidR="006B1181">
        <w:rPr>
          <w:rFonts w:ascii="Times New Roman" w:eastAsiaTheme="minorEastAsia" w:hAnsi="Times New Roman" w:cs="Times New Roman"/>
          <w:b/>
          <w:i/>
          <w:color w:val="FF0000"/>
          <w:sz w:val="22"/>
          <w:szCs w:val="22"/>
          <w:lang w:eastAsia="zh-CN"/>
        </w:rPr>
        <w:t>information</w:t>
      </w:r>
    </w:p>
    <w:p w14:paraId="38A486B0" w14:textId="4F21202A" w:rsidR="009E5914" w:rsidRPr="009E5914" w:rsidRDefault="007E4B6F">
      <w:pPr>
        <w:pStyle w:val="Caption"/>
        <w:numPr>
          <w:ilvl w:val="1"/>
          <w:numId w:val="21"/>
        </w:numPr>
        <w:spacing w:before="120" w:after="120"/>
        <w:rPr>
          <w:rFonts w:ascii="Times New Roman" w:eastAsiaTheme="minorEastAsia" w:hAnsi="Times New Roman" w:cs="Times New Roman"/>
          <w:b/>
          <w:i/>
          <w:color w:val="FF0000"/>
          <w:sz w:val="22"/>
          <w:szCs w:val="22"/>
          <w:lang w:eastAsia="zh-CN"/>
        </w:rPr>
      </w:pPr>
      <w:r>
        <w:rPr>
          <w:rFonts w:ascii="Times New Roman" w:eastAsiaTheme="minorEastAsia" w:hAnsi="Times New Roman" w:cs="Times New Roman"/>
          <w:b/>
          <w:i/>
          <w:color w:val="FF0000"/>
          <w:sz w:val="22"/>
          <w:szCs w:val="22"/>
          <w:lang w:eastAsia="zh-CN"/>
        </w:rPr>
        <w:t xml:space="preserve">Measured </w:t>
      </w:r>
      <w:r w:rsidR="009E5914">
        <w:rPr>
          <w:rFonts w:ascii="Times New Roman" w:eastAsiaTheme="minorEastAsia" w:hAnsi="Times New Roman" w:cs="Times New Roman" w:hint="eastAsia"/>
          <w:b/>
          <w:i/>
          <w:color w:val="FF0000"/>
          <w:sz w:val="22"/>
          <w:szCs w:val="22"/>
          <w:lang w:eastAsia="zh-CN"/>
        </w:rPr>
        <w:t>R</w:t>
      </w:r>
      <w:r w:rsidR="009E5914">
        <w:rPr>
          <w:rFonts w:ascii="Times New Roman" w:eastAsiaTheme="minorEastAsia" w:hAnsi="Times New Roman" w:cs="Times New Roman"/>
          <w:b/>
          <w:i/>
          <w:color w:val="FF0000"/>
          <w:sz w:val="22"/>
          <w:szCs w:val="22"/>
          <w:lang w:eastAsia="zh-CN"/>
        </w:rPr>
        <w:t xml:space="preserve">SRP </w:t>
      </w:r>
      <w:r w:rsidR="00A20C0D">
        <w:rPr>
          <w:rFonts w:ascii="Times New Roman" w:eastAsiaTheme="minorEastAsia" w:hAnsi="Times New Roman" w:cs="Times New Roman"/>
          <w:b/>
          <w:i/>
          <w:color w:val="FF0000"/>
          <w:sz w:val="22"/>
          <w:szCs w:val="22"/>
          <w:lang w:eastAsia="zh-CN"/>
        </w:rPr>
        <w:t>gap information</w:t>
      </w:r>
    </w:p>
    <w:p w14:paraId="08AAB629" w14:textId="77777777" w:rsidR="002F0983" w:rsidRPr="00BB0B92" w:rsidRDefault="002F0983" w:rsidP="00BB0B92">
      <w:pPr>
        <w:pStyle w:val="ListParagraph"/>
        <w:numPr>
          <w:ilvl w:val="0"/>
          <w:numId w:val="122"/>
        </w:numPr>
        <w:spacing w:after="120"/>
        <w:ind w:left="360"/>
        <w:contextualSpacing w:val="0"/>
        <w:rPr>
          <w:b/>
          <w:i/>
          <w:strike/>
          <w:color w:val="FF0000"/>
          <w:sz w:val="22"/>
          <w:szCs w:val="22"/>
        </w:rPr>
      </w:pPr>
      <w:r w:rsidRPr="00BB0B92">
        <w:rPr>
          <w:b/>
          <w:i/>
          <w:strike/>
          <w:color w:val="FF0000"/>
          <w:sz w:val="22"/>
          <w:szCs w:val="22"/>
        </w:rPr>
        <w:t xml:space="preserve">Type 1, Option 2, considering the following alternatives that may define an event </w:t>
      </w:r>
    </w:p>
    <w:p w14:paraId="181AFE17" w14:textId="77777777" w:rsidR="00541E01" w:rsidRPr="00BB0B92" w:rsidRDefault="002F0983" w:rsidP="00BB0B92">
      <w:pPr>
        <w:pStyle w:val="Caption"/>
        <w:numPr>
          <w:ilvl w:val="1"/>
          <w:numId w:val="21"/>
        </w:numPr>
        <w:spacing w:before="120" w:after="120"/>
        <w:rPr>
          <w:b/>
          <w:i/>
          <w:strike/>
          <w:color w:val="FF0000"/>
          <w:sz w:val="22"/>
          <w:szCs w:val="22"/>
        </w:rPr>
      </w:pPr>
      <w:r w:rsidRPr="00BB0B92">
        <w:rPr>
          <w:rFonts w:ascii="Times New Roman" w:hAnsi="Times New Roman" w:cs="Times New Roman"/>
          <w:b/>
          <w:i/>
          <w:strike/>
          <w:color w:val="FF0000"/>
          <w:sz w:val="22"/>
          <w:szCs w:val="22"/>
        </w:rPr>
        <w:t>Alt 1-2, Alt 2-2, Alt 3-1, Alt 3-2, Alt 4-1, Alt 4-2.</w:t>
      </w:r>
    </w:p>
    <w:p w14:paraId="5E927EDD" w14:textId="2758187E" w:rsidR="002F0983" w:rsidRDefault="002F0983" w:rsidP="00115311">
      <w:pPr>
        <w:pStyle w:val="ListParagraph"/>
        <w:numPr>
          <w:ilvl w:val="0"/>
          <w:numId w:val="122"/>
        </w:numPr>
        <w:spacing w:after="120"/>
        <w:ind w:left="360"/>
        <w:contextualSpacing w:val="0"/>
        <w:rPr>
          <w:b/>
          <w:i/>
          <w:sz w:val="22"/>
          <w:szCs w:val="22"/>
        </w:rPr>
      </w:pPr>
      <w:r w:rsidRPr="00BB0B92">
        <w:rPr>
          <w:b/>
          <w:i/>
          <w:sz w:val="22"/>
          <w:szCs w:val="22"/>
        </w:rPr>
        <w:t>Type 2, define threshold according to some metric(s) for UE to make decision(s) of</w:t>
      </w:r>
      <w:r w:rsidR="00FB5A12">
        <w:rPr>
          <w:b/>
          <w:i/>
          <w:sz w:val="22"/>
          <w:szCs w:val="22"/>
        </w:rPr>
        <w:t xml:space="preserve"> </w:t>
      </w:r>
      <w:r w:rsidR="00FB5A12" w:rsidRPr="00BB0B92">
        <w:rPr>
          <w:b/>
          <w:i/>
          <w:color w:val="FF0000"/>
          <w:sz w:val="22"/>
          <w:szCs w:val="22"/>
        </w:rPr>
        <w:t>functionality</w:t>
      </w:r>
      <w:r w:rsidRPr="00BB0B92">
        <w:rPr>
          <w:b/>
          <w:i/>
          <w:color w:val="FF0000"/>
          <w:sz w:val="22"/>
          <w:szCs w:val="22"/>
        </w:rPr>
        <w:t xml:space="preserve"> </w:t>
      </w:r>
      <w:r w:rsidRPr="00BB0B92">
        <w:rPr>
          <w:b/>
          <w:i/>
          <w:strike/>
          <w:color w:val="FF0000"/>
          <w:sz w:val="22"/>
          <w:szCs w:val="22"/>
        </w:rPr>
        <w:t>model</w:t>
      </w:r>
      <w:r w:rsidRPr="00BB0B92">
        <w:rPr>
          <w:b/>
          <w:i/>
          <w:color w:val="FF0000"/>
          <w:sz w:val="22"/>
          <w:szCs w:val="22"/>
        </w:rPr>
        <w:t xml:space="preserve"> </w:t>
      </w:r>
      <w:r w:rsidRPr="00BB0B92">
        <w:rPr>
          <w:b/>
          <w:i/>
          <w:sz w:val="22"/>
          <w:szCs w:val="22"/>
        </w:rPr>
        <w:t>selection/activation/deactivation/switching/fallback operation</w:t>
      </w:r>
      <w:r w:rsidR="003B433D">
        <w:rPr>
          <w:b/>
          <w:i/>
          <w:color w:val="FF0000"/>
          <w:sz w:val="22"/>
          <w:szCs w:val="22"/>
        </w:rPr>
        <w:t>, where the type of metrics include</w:t>
      </w:r>
      <w:r w:rsidR="00B47ABA">
        <w:rPr>
          <w:b/>
          <w:i/>
          <w:sz w:val="22"/>
          <w:szCs w:val="22"/>
        </w:rPr>
        <w:t>:</w:t>
      </w:r>
    </w:p>
    <w:p w14:paraId="11FC0489" w14:textId="77777777" w:rsidR="00C057F8" w:rsidRDefault="00C057F8" w:rsidP="00BB0B92">
      <w:pPr>
        <w:pStyle w:val="Caption"/>
        <w:numPr>
          <w:ilvl w:val="1"/>
          <w:numId w:val="21"/>
        </w:numPr>
        <w:spacing w:before="120" w:after="120"/>
        <w:rPr>
          <w:rFonts w:ascii="Times New Roman" w:eastAsiaTheme="minorEastAsia" w:hAnsi="Times New Roman" w:cs="Times New Roman"/>
          <w:b/>
          <w:i/>
          <w:color w:val="FF0000"/>
          <w:sz w:val="22"/>
          <w:szCs w:val="22"/>
          <w:lang w:eastAsia="zh-CN"/>
        </w:rPr>
      </w:pPr>
      <w:r w:rsidRPr="009E5914">
        <w:rPr>
          <w:rFonts w:ascii="Times New Roman" w:eastAsiaTheme="minorEastAsia" w:hAnsi="Times New Roman" w:cs="Times New Roman"/>
          <w:b/>
          <w:i/>
          <w:color w:val="FF0000"/>
          <w:sz w:val="22"/>
          <w:szCs w:val="22"/>
          <w:lang w:eastAsia="zh-CN"/>
        </w:rPr>
        <w:t xml:space="preserve">Beam </w:t>
      </w:r>
      <w:r>
        <w:rPr>
          <w:rFonts w:ascii="Times New Roman" w:eastAsiaTheme="minorEastAsia" w:hAnsi="Times New Roman" w:cs="Times New Roman"/>
          <w:b/>
          <w:i/>
          <w:color w:val="FF0000"/>
          <w:sz w:val="22"/>
          <w:szCs w:val="22"/>
          <w:lang w:eastAsia="zh-CN"/>
        </w:rPr>
        <w:t xml:space="preserve">index </w:t>
      </w:r>
      <w:r w:rsidRPr="009E5914">
        <w:rPr>
          <w:rFonts w:ascii="Times New Roman" w:eastAsiaTheme="minorEastAsia" w:hAnsi="Times New Roman" w:cs="Times New Roman"/>
          <w:b/>
          <w:i/>
          <w:color w:val="FF0000"/>
          <w:sz w:val="22"/>
          <w:szCs w:val="22"/>
          <w:lang w:eastAsia="zh-CN"/>
        </w:rPr>
        <w:t xml:space="preserve">prediction accuracy </w:t>
      </w:r>
      <w:r>
        <w:rPr>
          <w:rFonts w:ascii="Times New Roman" w:eastAsiaTheme="minorEastAsia" w:hAnsi="Times New Roman" w:cs="Times New Roman"/>
          <w:b/>
          <w:i/>
          <w:color w:val="FF0000"/>
          <w:sz w:val="22"/>
          <w:szCs w:val="22"/>
          <w:lang w:eastAsia="zh-CN"/>
        </w:rPr>
        <w:t>information</w:t>
      </w:r>
    </w:p>
    <w:p w14:paraId="5900E272" w14:textId="62A0E3C1" w:rsidR="00C057F8" w:rsidRPr="00BB0B92" w:rsidRDefault="00CB70FD" w:rsidP="00BB0B92">
      <w:pPr>
        <w:pStyle w:val="Caption"/>
        <w:numPr>
          <w:ilvl w:val="1"/>
          <w:numId w:val="21"/>
        </w:numPr>
        <w:spacing w:before="120" w:after="120"/>
        <w:rPr>
          <w:rFonts w:eastAsiaTheme="minorEastAsia"/>
          <w:b/>
          <w:i/>
          <w:color w:val="FF0000"/>
          <w:sz w:val="22"/>
          <w:szCs w:val="22"/>
          <w:lang w:eastAsia="zh-CN"/>
        </w:rPr>
      </w:pPr>
      <w:r>
        <w:rPr>
          <w:rFonts w:ascii="Times New Roman" w:eastAsiaTheme="minorEastAsia" w:hAnsi="Times New Roman" w:cs="Times New Roman"/>
          <w:b/>
          <w:i/>
          <w:color w:val="FF0000"/>
          <w:sz w:val="22"/>
          <w:szCs w:val="22"/>
          <w:lang w:eastAsia="zh-CN"/>
        </w:rPr>
        <w:t xml:space="preserve">Measured </w:t>
      </w:r>
      <w:r>
        <w:rPr>
          <w:rFonts w:ascii="Times New Roman" w:eastAsiaTheme="minorEastAsia" w:hAnsi="Times New Roman" w:cs="Times New Roman" w:hint="eastAsia"/>
          <w:b/>
          <w:i/>
          <w:color w:val="FF0000"/>
          <w:sz w:val="22"/>
          <w:szCs w:val="22"/>
          <w:lang w:eastAsia="zh-CN"/>
        </w:rPr>
        <w:t>R</w:t>
      </w:r>
      <w:r>
        <w:rPr>
          <w:rFonts w:ascii="Times New Roman" w:eastAsiaTheme="minorEastAsia" w:hAnsi="Times New Roman" w:cs="Times New Roman"/>
          <w:b/>
          <w:i/>
          <w:color w:val="FF0000"/>
          <w:sz w:val="22"/>
          <w:szCs w:val="22"/>
          <w:lang w:eastAsia="zh-CN"/>
        </w:rPr>
        <w:t>SRP gap information</w:t>
      </w:r>
    </w:p>
    <w:p w14:paraId="372F8857" w14:textId="77777777" w:rsidR="00CE1405" w:rsidRDefault="00C96B1B" w:rsidP="00820DE7">
      <w:pPr>
        <w:pStyle w:val="Heading1"/>
        <w:rPr>
          <w:rFonts w:ascii="Times New Roman" w:hAnsi="Times New Roman" w:cs="Times New Roman"/>
          <w:b/>
        </w:rPr>
      </w:pPr>
      <w:r>
        <w:rPr>
          <w:rFonts w:ascii="Times New Roman" w:hAnsi="Times New Roman" w:cs="Times New Roman"/>
          <w:b/>
        </w:rPr>
        <w:t>LCM</w:t>
      </w:r>
      <w:r w:rsidR="00C55D89">
        <w:rPr>
          <w:rFonts w:ascii="Times New Roman" w:hAnsi="Times New Roman" w:cs="Times New Roman"/>
          <w:b/>
        </w:rPr>
        <w:t xml:space="preserve"> for UE-side model</w:t>
      </w:r>
    </w:p>
    <w:p w14:paraId="358E5244" w14:textId="77777777" w:rsidR="00CD2DA2" w:rsidRPr="00820DE7" w:rsidRDefault="00CD2DA2" w:rsidP="00820DE7">
      <w:pPr>
        <w:pStyle w:val="Heading2"/>
        <w:rPr>
          <w:b/>
        </w:rPr>
      </w:pPr>
      <w:r w:rsidRPr="00820DE7">
        <w:rPr>
          <w:rFonts w:ascii="Times New Roman" w:hAnsi="Times New Roman" w:cs="Times New Roman"/>
          <w:b/>
        </w:rPr>
        <w:t>Model-based and functional based LCM</w:t>
      </w:r>
    </w:p>
    <w:p w14:paraId="2FF6BA52" w14:textId="77777777" w:rsidR="00891FB1" w:rsidRPr="00E81369" w:rsidRDefault="0046707A" w:rsidP="00820DE7">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During the study item</w:t>
      </w:r>
      <w:r w:rsidR="00891FB1" w:rsidRPr="00E81369">
        <w:rPr>
          <w:rFonts w:eastAsia="宋体"/>
          <w:color w:val="000000" w:themeColor="text1"/>
          <w:sz w:val="22"/>
          <w:szCs w:val="22"/>
          <w:lang w:eastAsia="zh-CN"/>
        </w:rPr>
        <w:t xml:space="preserve">, the following agreement was made to </w:t>
      </w:r>
      <w:r w:rsidR="00F80183">
        <w:rPr>
          <w:rFonts w:eastAsia="宋体"/>
          <w:color w:val="000000" w:themeColor="text1"/>
          <w:sz w:val="22"/>
          <w:szCs w:val="22"/>
          <w:lang w:eastAsia="zh-CN"/>
        </w:rPr>
        <w:t>look into</w:t>
      </w:r>
      <w:r w:rsidR="00F80183" w:rsidRPr="00E81369">
        <w:rPr>
          <w:rFonts w:eastAsia="宋体"/>
          <w:color w:val="000000" w:themeColor="text1"/>
          <w:sz w:val="22"/>
          <w:szCs w:val="22"/>
          <w:lang w:eastAsia="zh-CN"/>
        </w:rPr>
        <w:t xml:space="preserve"> </w:t>
      </w:r>
      <w:r w:rsidR="00891FB1" w:rsidRPr="00E81369">
        <w:rPr>
          <w:rFonts w:eastAsia="宋体"/>
          <w:color w:val="000000" w:themeColor="text1"/>
          <w:sz w:val="22"/>
          <w:szCs w:val="22"/>
          <w:lang w:eastAsia="zh-CN"/>
        </w:rPr>
        <w:t>the necessity of BM-specific conditions/</w:t>
      </w:r>
      <w:r w:rsidR="00891FB1" w:rsidRPr="00820DE7">
        <w:rPr>
          <w:rFonts w:eastAsiaTheme="minorEastAsia"/>
          <w:sz w:val="22"/>
          <w:szCs w:val="22"/>
          <w:lang w:eastAsia="zh-CN"/>
        </w:rPr>
        <w:t>additional</w:t>
      </w:r>
      <w:r w:rsidR="00891FB1" w:rsidRPr="00E81369">
        <w:rPr>
          <w:rFonts w:eastAsia="宋体"/>
          <w:color w:val="000000" w:themeColor="text1"/>
          <w:sz w:val="22"/>
          <w:szCs w:val="22"/>
          <w:lang w:eastAsia="zh-CN"/>
        </w:rPr>
        <w:t xml:space="preserve"> conditions:</w:t>
      </w:r>
    </w:p>
    <w:tbl>
      <w:tblPr>
        <w:tblStyle w:val="TableGrid"/>
        <w:tblW w:w="0" w:type="auto"/>
        <w:tblLook w:val="04A0" w:firstRow="1" w:lastRow="0" w:firstColumn="1" w:lastColumn="0" w:noHBand="0" w:noVBand="1"/>
      </w:tblPr>
      <w:tblGrid>
        <w:gridCol w:w="9062"/>
      </w:tblGrid>
      <w:tr w:rsidR="00891FB1" w:rsidRPr="00E81369" w14:paraId="45EC8A9A" w14:textId="77777777" w:rsidTr="00AA585E">
        <w:tc>
          <w:tcPr>
            <w:tcW w:w="9062" w:type="dxa"/>
          </w:tcPr>
          <w:p w14:paraId="2756976F" w14:textId="77777777" w:rsidR="00891FB1" w:rsidRPr="00820DE7" w:rsidRDefault="00891FB1" w:rsidP="00AA585E">
            <w:pPr>
              <w:rPr>
                <w:rFonts w:eastAsia="等线"/>
                <w:szCs w:val="20"/>
                <w:highlight w:val="green"/>
                <w:lang w:eastAsia="zh-CN"/>
              </w:rPr>
            </w:pPr>
            <w:r w:rsidRPr="00820DE7">
              <w:rPr>
                <w:rFonts w:eastAsia="等线"/>
                <w:szCs w:val="20"/>
                <w:highlight w:val="green"/>
                <w:lang w:eastAsia="zh-CN"/>
              </w:rPr>
              <w:t>Agreement</w:t>
            </w:r>
            <w:r w:rsidR="00E52EEC" w:rsidRPr="00763B6C">
              <w:rPr>
                <w:rFonts w:eastAsia="宋体"/>
                <w:color w:val="1D1D1A"/>
                <w:kern w:val="2"/>
                <w:szCs w:val="20"/>
                <w:lang w:val="en-GB" w:eastAsia="zh-CN"/>
              </w:rPr>
              <w:t xml:space="preserve"> </w:t>
            </w:r>
            <w:r w:rsidR="00E52EEC" w:rsidRPr="00763B6C">
              <w:rPr>
                <w:rFonts w:eastAsiaTheme="minorEastAsia"/>
                <w:color w:val="1D1D1A"/>
                <w:kern w:val="2"/>
                <w:szCs w:val="20"/>
                <w:lang w:val="en-GB"/>
              </w:rPr>
              <w:t>(#11</w:t>
            </w:r>
            <w:r w:rsidR="00E52EEC">
              <w:rPr>
                <w:rFonts w:eastAsiaTheme="minorEastAsia"/>
                <w:color w:val="1D1D1A"/>
                <w:kern w:val="2"/>
                <w:szCs w:val="20"/>
                <w:lang w:val="en-GB"/>
              </w:rPr>
              <w:t>3</w:t>
            </w:r>
            <w:r w:rsidR="00E52EEC" w:rsidRPr="00763B6C">
              <w:rPr>
                <w:rFonts w:eastAsiaTheme="minorEastAsia"/>
                <w:color w:val="1D1D1A"/>
                <w:kern w:val="2"/>
                <w:szCs w:val="20"/>
                <w:lang w:val="en-GB"/>
              </w:rPr>
              <w:t>)</w:t>
            </w:r>
          </w:p>
          <w:p w14:paraId="3FFC4747" w14:textId="77777777" w:rsidR="00891FB1" w:rsidRPr="00820DE7" w:rsidRDefault="00891FB1" w:rsidP="00AA585E">
            <w:pPr>
              <w:rPr>
                <w:szCs w:val="20"/>
                <w:lang w:eastAsia="zh-CN"/>
              </w:rPr>
            </w:pPr>
            <w:r w:rsidRPr="00820DE7">
              <w:rPr>
                <w:szCs w:val="20"/>
                <w:lang w:eastAsia="zh-CN"/>
              </w:rPr>
              <w:t>For BM-Case1 and BM-Case2 with a UE-side AI/ML model, study the necessity and potential BM-specific conditions/additional conditions for functionality(ies) and/or model(s) at least from the following aspects:</w:t>
            </w:r>
          </w:p>
          <w:p w14:paraId="4C475359" w14:textId="77777777" w:rsidR="00891FB1" w:rsidRPr="00820DE7" w:rsidRDefault="00891FB1" w:rsidP="00846689">
            <w:pPr>
              <w:pStyle w:val="ListParagraph"/>
              <w:numPr>
                <w:ilvl w:val="0"/>
                <w:numId w:val="10"/>
              </w:numPr>
              <w:rPr>
                <w:szCs w:val="20"/>
                <w:lang w:eastAsia="zh-CN"/>
              </w:rPr>
            </w:pPr>
            <w:r w:rsidRPr="00820DE7">
              <w:rPr>
                <w:szCs w:val="20"/>
                <w:lang w:eastAsia="zh-CN"/>
              </w:rPr>
              <w:t>information regarding model inference</w:t>
            </w:r>
            <w:r w:rsidRPr="00820DE7">
              <w:rPr>
                <w:strike/>
                <w:szCs w:val="20"/>
                <w:lang w:eastAsia="zh-CN"/>
              </w:rPr>
              <w:t xml:space="preserve"> </w:t>
            </w:r>
          </w:p>
          <w:p w14:paraId="67554E07" w14:textId="77777777" w:rsidR="00891FB1" w:rsidRPr="00820DE7" w:rsidRDefault="00891FB1" w:rsidP="00846689">
            <w:pPr>
              <w:pStyle w:val="ListParagraph"/>
              <w:numPr>
                <w:ilvl w:val="0"/>
                <w:numId w:val="10"/>
              </w:numPr>
              <w:rPr>
                <w:szCs w:val="20"/>
                <w:lang w:eastAsia="zh-CN"/>
              </w:rPr>
            </w:pPr>
            <w:r w:rsidRPr="00820DE7">
              <w:rPr>
                <w:szCs w:val="20"/>
                <w:lang w:eastAsia="zh-CN"/>
              </w:rPr>
              <w:t>Set A / Set B configuration</w:t>
            </w:r>
          </w:p>
          <w:p w14:paraId="4E9F546F" w14:textId="77777777" w:rsidR="00891FB1" w:rsidRPr="00820DE7" w:rsidRDefault="00891FB1" w:rsidP="00846689">
            <w:pPr>
              <w:pStyle w:val="ListParagraph"/>
              <w:numPr>
                <w:ilvl w:val="0"/>
                <w:numId w:val="10"/>
              </w:numPr>
              <w:rPr>
                <w:szCs w:val="20"/>
                <w:lang w:eastAsia="zh-CN"/>
              </w:rPr>
            </w:pPr>
            <w:r w:rsidRPr="00820DE7">
              <w:rPr>
                <w:szCs w:val="20"/>
                <w:lang w:eastAsia="zh-CN"/>
              </w:rPr>
              <w:t>performance monitoring</w:t>
            </w:r>
          </w:p>
          <w:p w14:paraId="517703C2" w14:textId="77777777" w:rsidR="00891FB1" w:rsidRPr="00820DE7" w:rsidRDefault="00891FB1" w:rsidP="00846689">
            <w:pPr>
              <w:pStyle w:val="ListParagraph"/>
              <w:numPr>
                <w:ilvl w:val="0"/>
                <w:numId w:val="10"/>
              </w:numPr>
              <w:rPr>
                <w:szCs w:val="20"/>
                <w:lang w:eastAsia="zh-CN"/>
              </w:rPr>
            </w:pPr>
            <w:r w:rsidRPr="00820DE7">
              <w:rPr>
                <w:szCs w:val="20"/>
                <w:lang w:eastAsia="zh-CN"/>
              </w:rPr>
              <w:t>data collection</w:t>
            </w:r>
          </w:p>
          <w:p w14:paraId="5DD816B8" w14:textId="77777777" w:rsidR="00891FB1" w:rsidRPr="00E81369" w:rsidRDefault="00891FB1" w:rsidP="00846689">
            <w:pPr>
              <w:pStyle w:val="ListParagraph"/>
              <w:numPr>
                <w:ilvl w:val="0"/>
                <w:numId w:val="10"/>
              </w:numPr>
              <w:rPr>
                <w:b/>
                <w:i/>
                <w:sz w:val="22"/>
                <w:szCs w:val="22"/>
                <w:lang w:eastAsia="zh-CN"/>
              </w:rPr>
            </w:pPr>
            <w:r w:rsidRPr="00820DE7">
              <w:rPr>
                <w:szCs w:val="20"/>
                <w:lang w:eastAsia="zh-CN"/>
              </w:rPr>
              <w:t>assistance information</w:t>
            </w:r>
          </w:p>
        </w:tc>
      </w:tr>
    </w:tbl>
    <w:p w14:paraId="1E8E1628" w14:textId="77777777" w:rsidR="00891FB1" w:rsidRPr="00E81369" w:rsidRDefault="00ED1165" w:rsidP="00891FB1">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Since t</w:t>
      </w:r>
      <w:r w:rsidR="00891FB1" w:rsidRPr="00E81369">
        <w:rPr>
          <w:rFonts w:eastAsia="宋体"/>
          <w:color w:val="000000" w:themeColor="text1"/>
          <w:sz w:val="22"/>
          <w:szCs w:val="22"/>
          <w:lang w:eastAsia="zh-CN"/>
        </w:rPr>
        <w:t xml:space="preserve">he </w:t>
      </w:r>
      <w:r w:rsidR="0046707A">
        <w:rPr>
          <w:rFonts w:eastAsia="宋体"/>
          <w:color w:val="000000" w:themeColor="text1"/>
          <w:sz w:val="22"/>
          <w:szCs w:val="22"/>
          <w:lang w:eastAsia="zh-CN"/>
        </w:rPr>
        <w:t xml:space="preserve">above </w:t>
      </w:r>
      <w:r w:rsidR="00891FB1" w:rsidRPr="00E81369">
        <w:rPr>
          <w:rFonts w:eastAsia="宋体"/>
          <w:color w:val="000000" w:themeColor="text1"/>
          <w:sz w:val="22"/>
          <w:szCs w:val="22"/>
          <w:lang w:eastAsia="zh-CN"/>
        </w:rPr>
        <w:t xml:space="preserve">agreement includes both </w:t>
      </w:r>
      <w:r w:rsidR="00D742E8" w:rsidRPr="00E81369">
        <w:rPr>
          <w:rFonts w:eastAsia="宋体"/>
          <w:color w:val="000000" w:themeColor="text1"/>
          <w:sz w:val="22"/>
          <w:szCs w:val="22"/>
          <w:lang w:eastAsia="zh-CN"/>
        </w:rPr>
        <w:t>functionality</w:t>
      </w:r>
      <w:r w:rsidR="00D742E8">
        <w:rPr>
          <w:rFonts w:eastAsia="宋体"/>
          <w:color w:val="000000" w:themeColor="text1"/>
          <w:sz w:val="22"/>
          <w:szCs w:val="22"/>
          <w:lang w:eastAsia="zh-CN"/>
        </w:rPr>
        <w:t>-</w:t>
      </w:r>
      <w:r w:rsidR="00891FB1" w:rsidRPr="00E81369">
        <w:rPr>
          <w:rFonts w:eastAsia="宋体"/>
          <w:color w:val="000000" w:themeColor="text1"/>
          <w:sz w:val="22"/>
          <w:szCs w:val="22"/>
          <w:lang w:eastAsia="zh-CN"/>
        </w:rPr>
        <w:t xml:space="preserve">based LCM and </w:t>
      </w:r>
      <w:proofErr w:type="gramStart"/>
      <w:r w:rsidR="00891FB1" w:rsidRPr="00E81369">
        <w:rPr>
          <w:rFonts w:eastAsia="宋体"/>
          <w:color w:val="000000" w:themeColor="text1"/>
          <w:sz w:val="22"/>
          <w:szCs w:val="22"/>
          <w:lang w:eastAsia="zh-CN"/>
        </w:rPr>
        <w:t>model based</w:t>
      </w:r>
      <w:proofErr w:type="gramEnd"/>
      <w:r w:rsidR="00891FB1" w:rsidRPr="00E81369">
        <w:rPr>
          <w:rFonts w:eastAsia="宋体"/>
          <w:color w:val="000000" w:themeColor="text1"/>
          <w:sz w:val="22"/>
          <w:szCs w:val="22"/>
          <w:lang w:eastAsia="zh-CN"/>
        </w:rPr>
        <w:t xml:space="preserve"> LCM, we may first discuss the applicable identification mode for BM. In our view, the functionality may at least </w:t>
      </w:r>
      <w:r w:rsidR="00891FB1" w:rsidRPr="00E81369">
        <w:rPr>
          <w:rFonts w:eastAsia="宋体"/>
          <w:color w:val="000000" w:themeColor="text1"/>
          <w:sz w:val="22"/>
          <w:szCs w:val="22"/>
          <w:lang w:eastAsia="zh-CN"/>
        </w:rPr>
        <w:lastRenderedPageBreak/>
        <w:t xml:space="preserve">correspond to the </w:t>
      </w:r>
      <w:r w:rsidR="00C55D89" w:rsidRPr="00E81369">
        <w:rPr>
          <w:rFonts w:eastAsia="宋体"/>
          <w:color w:val="000000" w:themeColor="text1"/>
          <w:sz w:val="22"/>
          <w:szCs w:val="22"/>
          <w:lang w:eastAsia="zh-CN"/>
        </w:rPr>
        <w:t>UE</w:t>
      </w:r>
      <w:r w:rsidR="00C55D89">
        <w:rPr>
          <w:rFonts w:eastAsia="宋体"/>
          <w:color w:val="000000" w:themeColor="text1"/>
          <w:sz w:val="22"/>
          <w:szCs w:val="22"/>
          <w:lang w:eastAsia="zh-CN"/>
        </w:rPr>
        <w:t>-</w:t>
      </w:r>
      <w:r w:rsidR="00891FB1" w:rsidRPr="00E81369">
        <w:rPr>
          <w:rFonts w:eastAsia="宋体"/>
          <w:color w:val="000000" w:themeColor="text1"/>
          <w:sz w:val="22"/>
          <w:szCs w:val="22"/>
          <w:lang w:eastAsia="zh-CN"/>
        </w:rPr>
        <w:t xml:space="preserve">side model of BM, as the UE </w:t>
      </w:r>
      <w:r w:rsidR="0046707A">
        <w:rPr>
          <w:rFonts w:eastAsia="宋体"/>
          <w:color w:val="000000" w:themeColor="text1"/>
          <w:sz w:val="22"/>
          <w:szCs w:val="22"/>
          <w:lang w:eastAsia="zh-CN"/>
        </w:rPr>
        <w:t>c</w:t>
      </w:r>
      <w:r w:rsidR="00891FB1" w:rsidRPr="00E81369">
        <w:rPr>
          <w:rFonts w:eastAsia="宋体"/>
          <w:color w:val="000000" w:themeColor="text1"/>
          <w:sz w:val="22"/>
          <w:szCs w:val="22"/>
          <w:lang w:eastAsia="zh-CN"/>
        </w:rPr>
        <w:t>ould indicate</w:t>
      </w:r>
      <w:r w:rsidR="0046707A">
        <w:rPr>
          <w:rFonts w:eastAsia="宋体"/>
          <w:color w:val="000000" w:themeColor="text1"/>
          <w:sz w:val="22"/>
          <w:szCs w:val="22"/>
          <w:lang w:eastAsia="zh-CN"/>
        </w:rPr>
        <w:t xml:space="preserve"> via capability </w:t>
      </w:r>
      <w:r w:rsidR="00F80183">
        <w:rPr>
          <w:rFonts w:eastAsia="宋体"/>
          <w:color w:val="000000" w:themeColor="text1"/>
          <w:sz w:val="22"/>
          <w:szCs w:val="22"/>
          <w:lang w:eastAsia="zh-CN"/>
        </w:rPr>
        <w:t>signaling</w:t>
      </w:r>
      <w:r w:rsidR="00891FB1" w:rsidRPr="00E81369">
        <w:rPr>
          <w:rFonts w:eastAsia="宋体"/>
          <w:color w:val="000000" w:themeColor="text1"/>
          <w:sz w:val="22"/>
          <w:szCs w:val="22"/>
          <w:lang w:eastAsia="zh-CN"/>
        </w:rPr>
        <w:t xml:space="preserve"> the general requirement and support including RS configurations or inference output. How the UE may operate its models </w:t>
      </w:r>
      <w:r w:rsidR="00F80183">
        <w:rPr>
          <w:rFonts w:eastAsia="宋体"/>
          <w:color w:val="000000" w:themeColor="text1"/>
          <w:sz w:val="22"/>
          <w:szCs w:val="22"/>
          <w:lang w:eastAsia="zh-CN"/>
        </w:rPr>
        <w:t xml:space="preserve">internally </w:t>
      </w:r>
      <w:r w:rsidR="00891FB1" w:rsidRPr="00E81369">
        <w:rPr>
          <w:rFonts w:eastAsia="宋体"/>
          <w:color w:val="000000" w:themeColor="text1"/>
          <w:sz w:val="22"/>
          <w:szCs w:val="22"/>
          <w:lang w:eastAsia="zh-CN"/>
        </w:rPr>
        <w:t xml:space="preserve">may be subject to UE implementation and is transparent to the </w:t>
      </w:r>
      <w:r w:rsidR="005826B8">
        <w:rPr>
          <w:rFonts w:eastAsia="宋体"/>
          <w:color w:val="000000" w:themeColor="text1"/>
          <w:sz w:val="22"/>
          <w:szCs w:val="22"/>
          <w:lang w:eastAsia="zh-CN"/>
        </w:rPr>
        <w:t>NW</w:t>
      </w:r>
      <w:r w:rsidR="00891FB1" w:rsidRPr="00E81369">
        <w:rPr>
          <w:rFonts w:eastAsia="宋体"/>
          <w:color w:val="000000" w:themeColor="text1"/>
          <w:sz w:val="22"/>
          <w:szCs w:val="22"/>
          <w:lang w:eastAsia="zh-CN"/>
        </w:rPr>
        <w:t>. For model</w:t>
      </w:r>
      <w:r w:rsidR="00D742E8">
        <w:rPr>
          <w:rFonts w:eastAsia="宋体"/>
          <w:color w:val="000000" w:themeColor="text1"/>
          <w:sz w:val="22"/>
          <w:szCs w:val="22"/>
          <w:lang w:eastAsia="zh-CN"/>
        </w:rPr>
        <w:t>-</w:t>
      </w:r>
      <w:r w:rsidR="00891FB1" w:rsidRPr="00E81369">
        <w:rPr>
          <w:rFonts w:eastAsia="宋体"/>
          <w:color w:val="000000" w:themeColor="text1"/>
          <w:sz w:val="22"/>
          <w:szCs w:val="22"/>
          <w:lang w:eastAsia="zh-CN"/>
        </w:rPr>
        <w:t xml:space="preserve">based LCM, how much additional information can </w:t>
      </w:r>
      <w:r w:rsidR="00891FB1" w:rsidRPr="00E81369">
        <w:rPr>
          <w:rFonts w:eastAsia="宋体" w:hint="eastAsia"/>
          <w:color w:val="000000" w:themeColor="text1"/>
          <w:sz w:val="22"/>
          <w:szCs w:val="22"/>
          <w:lang w:eastAsia="zh-CN"/>
        </w:rPr>
        <w:t>b</w:t>
      </w:r>
      <w:r w:rsidR="00891FB1" w:rsidRPr="00E81369">
        <w:rPr>
          <w:rFonts w:eastAsia="宋体"/>
          <w:color w:val="000000" w:themeColor="text1"/>
          <w:sz w:val="22"/>
          <w:szCs w:val="22"/>
          <w:lang w:eastAsia="zh-CN"/>
        </w:rPr>
        <w:t xml:space="preserve">e provided to the </w:t>
      </w:r>
      <w:r w:rsidR="00A311E4">
        <w:rPr>
          <w:rFonts w:eastAsia="宋体"/>
          <w:color w:val="000000" w:themeColor="text1"/>
          <w:sz w:val="22"/>
          <w:szCs w:val="22"/>
          <w:lang w:eastAsia="zh-CN"/>
        </w:rPr>
        <w:t>NW</w:t>
      </w:r>
      <w:r w:rsidR="00A311E4" w:rsidRPr="00E81369">
        <w:rPr>
          <w:rFonts w:eastAsia="宋体"/>
          <w:color w:val="000000" w:themeColor="text1"/>
          <w:sz w:val="22"/>
          <w:szCs w:val="22"/>
          <w:lang w:eastAsia="zh-CN"/>
        </w:rPr>
        <w:t xml:space="preserve"> </w:t>
      </w:r>
      <w:r w:rsidR="00891FB1" w:rsidRPr="00E81369">
        <w:rPr>
          <w:rFonts w:eastAsia="宋体"/>
          <w:color w:val="000000" w:themeColor="text1"/>
          <w:sz w:val="22"/>
          <w:szCs w:val="22"/>
          <w:lang w:eastAsia="zh-CN"/>
        </w:rPr>
        <w:t>in the model identification procedure may need further clarification and discussion.</w:t>
      </w:r>
      <w:r w:rsidR="0046707A">
        <w:rPr>
          <w:rFonts w:eastAsia="宋体"/>
          <w:color w:val="000000" w:themeColor="text1"/>
          <w:sz w:val="22"/>
          <w:szCs w:val="22"/>
          <w:lang w:eastAsia="zh-CN"/>
        </w:rPr>
        <w:t xml:space="preserve"> Model identification related issues are still under discussion for study in </w:t>
      </w:r>
      <w:r w:rsidR="009A5BFA">
        <w:rPr>
          <w:rFonts w:eastAsia="宋体"/>
          <w:color w:val="000000" w:themeColor="text1"/>
          <w:sz w:val="22"/>
          <w:szCs w:val="22"/>
          <w:lang w:eastAsia="zh-CN"/>
        </w:rPr>
        <w:t>Agenda</w:t>
      </w:r>
      <w:r w:rsidR="0046707A">
        <w:rPr>
          <w:rFonts w:eastAsia="宋体"/>
          <w:color w:val="000000" w:themeColor="text1"/>
          <w:sz w:val="22"/>
          <w:szCs w:val="22"/>
          <w:lang w:eastAsia="zh-CN"/>
        </w:rPr>
        <w:t xml:space="preserve"> 9.1.3.3 and </w:t>
      </w:r>
      <w:r w:rsidR="00F80183">
        <w:rPr>
          <w:rFonts w:eastAsia="宋体"/>
          <w:color w:val="000000" w:themeColor="text1"/>
          <w:sz w:val="22"/>
          <w:szCs w:val="22"/>
          <w:lang w:eastAsia="zh-CN"/>
        </w:rPr>
        <w:t xml:space="preserve">in </w:t>
      </w:r>
      <w:r w:rsidR="0046707A">
        <w:rPr>
          <w:rFonts w:eastAsia="宋体"/>
          <w:color w:val="000000" w:themeColor="text1"/>
          <w:sz w:val="22"/>
          <w:szCs w:val="22"/>
          <w:lang w:eastAsia="zh-CN"/>
        </w:rPr>
        <w:t>RAN2. Therefore</w:t>
      </w:r>
      <w:r w:rsidR="00D742E8">
        <w:rPr>
          <w:rFonts w:eastAsia="宋体"/>
          <w:color w:val="000000" w:themeColor="text1"/>
          <w:sz w:val="22"/>
          <w:szCs w:val="22"/>
          <w:lang w:eastAsia="zh-CN"/>
        </w:rPr>
        <w:t>,</w:t>
      </w:r>
      <w:r w:rsidR="0046707A">
        <w:rPr>
          <w:rFonts w:eastAsia="宋体"/>
          <w:color w:val="000000" w:themeColor="text1"/>
          <w:sz w:val="22"/>
          <w:szCs w:val="22"/>
          <w:lang w:eastAsia="zh-CN"/>
        </w:rPr>
        <w:t xml:space="preserve"> it is our view that any discussion in </w:t>
      </w:r>
      <w:r w:rsidR="004A068A">
        <w:rPr>
          <w:rFonts w:eastAsia="宋体"/>
          <w:color w:val="000000" w:themeColor="text1"/>
          <w:sz w:val="22"/>
          <w:szCs w:val="22"/>
          <w:lang w:eastAsia="zh-CN"/>
        </w:rPr>
        <w:t xml:space="preserve">Agenda </w:t>
      </w:r>
      <w:r w:rsidR="0046707A">
        <w:rPr>
          <w:rFonts w:eastAsia="宋体"/>
          <w:color w:val="000000" w:themeColor="text1"/>
          <w:sz w:val="22"/>
          <w:szCs w:val="22"/>
          <w:lang w:eastAsia="zh-CN"/>
        </w:rPr>
        <w:t xml:space="preserve">9.1.1 about model identification should be deprioritized at least until end of Q3/2024. </w:t>
      </w:r>
    </w:p>
    <w:p w14:paraId="525E27C8" w14:textId="79B06F0A" w:rsidR="00891FB1" w:rsidRPr="004F1C92" w:rsidRDefault="00891FB1">
      <w:pPr>
        <w:pStyle w:val="Caption"/>
        <w:spacing w:before="120" w:after="120"/>
        <w:rPr>
          <w:b/>
          <w:i/>
          <w:color w:val="000000" w:themeColor="text1"/>
          <w:sz w:val="22"/>
          <w:szCs w:val="22"/>
        </w:rPr>
      </w:pPr>
      <w:r w:rsidRPr="00E81369">
        <w:rPr>
          <w:rFonts w:ascii="Times New Roman" w:hAnsi="Times New Roman" w:cs="Times New Roman"/>
          <w:b/>
          <w:i/>
          <w:color w:val="000000" w:themeColor="text1"/>
          <w:sz w:val="22"/>
          <w:szCs w:val="22"/>
        </w:rPr>
        <w:t xml:space="preserve">Proposal </w:t>
      </w:r>
      <w:r w:rsidR="00514799">
        <w:rPr>
          <w:rFonts w:ascii="Times New Roman" w:hAnsi="Times New Roman" w:cs="Times New Roman"/>
          <w:b/>
          <w:i/>
          <w:color w:val="000000" w:themeColor="text1"/>
          <w:sz w:val="22"/>
          <w:szCs w:val="22"/>
        </w:rPr>
        <w:t>32</w:t>
      </w:r>
      <w:r w:rsidRPr="00E81369">
        <w:rPr>
          <w:rFonts w:ascii="Times New Roman" w:hAnsi="Times New Roman" w:cs="Times New Roman"/>
          <w:b/>
          <w:i/>
          <w:color w:val="000000" w:themeColor="text1"/>
          <w:sz w:val="22"/>
          <w:szCs w:val="22"/>
        </w:rPr>
        <w:t xml:space="preserve">: </w:t>
      </w:r>
      <w:r w:rsidR="00D742E8" w:rsidRPr="00E81369">
        <w:rPr>
          <w:rFonts w:ascii="Times New Roman" w:hAnsi="Times New Roman" w:cs="Times New Roman"/>
          <w:b/>
          <w:i/>
          <w:color w:val="000000" w:themeColor="text1"/>
          <w:sz w:val="22"/>
          <w:szCs w:val="22"/>
        </w:rPr>
        <w:t>Functionality</w:t>
      </w:r>
      <w:r w:rsidR="00D742E8">
        <w:rPr>
          <w:rFonts w:ascii="Times New Roman" w:hAnsi="Times New Roman" w:cs="Times New Roman"/>
          <w:b/>
          <w:i/>
          <w:color w:val="000000" w:themeColor="text1"/>
          <w:sz w:val="22"/>
          <w:szCs w:val="22"/>
        </w:rPr>
        <w:t>-</w:t>
      </w:r>
      <w:r w:rsidRPr="00E81369">
        <w:rPr>
          <w:rFonts w:ascii="Times New Roman" w:hAnsi="Times New Roman" w:cs="Times New Roman"/>
          <w:b/>
          <w:i/>
          <w:color w:val="000000" w:themeColor="text1"/>
          <w:sz w:val="22"/>
          <w:szCs w:val="22"/>
        </w:rPr>
        <w:t>based LCM is appropriate for UE-side model of BM-Case 1/2.</w:t>
      </w:r>
    </w:p>
    <w:p w14:paraId="065E7F67" w14:textId="77777777" w:rsidR="00E24438" w:rsidRDefault="00891FB1" w:rsidP="00E24438">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Note: Whether </w:t>
      </w:r>
      <w:r w:rsidR="00D742E8" w:rsidRPr="00E81369">
        <w:rPr>
          <w:rFonts w:ascii="Times New Roman" w:hAnsi="Times New Roman" w:cs="Times New Roman"/>
          <w:b/>
          <w:i/>
          <w:color w:val="000000" w:themeColor="text1"/>
          <w:sz w:val="22"/>
          <w:szCs w:val="22"/>
          <w:lang w:eastAsia="zh-CN"/>
        </w:rPr>
        <w:t>model</w:t>
      </w:r>
      <w:r w:rsidR="00D742E8">
        <w:rPr>
          <w:rFonts w:ascii="Times New Roman" w:hAnsi="Times New Roman" w:cs="Times New Roman"/>
          <w:b/>
          <w:i/>
          <w:color w:val="000000" w:themeColor="text1"/>
          <w:sz w:val="22"/>
          <w:szCs w:val="22"/>
          <w:lang w:eastAsia="zh-CN"/>
        </w:rPr>
        <w:t>-</w:t>
      </w:r>
      <w:r w:rsidRPr="00E81369">
        <w:rPr>
          <w:rFonts w:ascii="Times New Roman" w:hAnsi="Times New Roman" w:cs="Times New Roman"/>
          <w:b/>
          <w:i/>
          <w:color w:val="000000" w:themeColor="text1"/>
          <w:sz w:val="22"/>
          <w:szCs w:val="22"/>
          <w:lang w:eastAsia="zh-CN"/>
        </w:rPr>
        <w:t>based LCM is applicable to UE-side model can be further clarified</w:t>
      </w:r>
      <w:r w:rsidR="0046707A">
        <w:rPr>
          <w:rFonts w:ascii="Times New Roman" w:hAnsi="Times New Roman" w:cs="Times New Roman"/>
          <w:b/>
          <w:i/>
          <w:color w:val="000000" w:themeColor="text1"/>
          <w:sz w:val="22"/>
          <w:szCs w:val="22"/>
          <w:lang w:eastAsia="zh-CN"/>
        </w:rPr>
        <w:t xml:space="preserve"> and is discussed in other agenda items. </w:t>
      </w:r>
      <w:r w:rsidR="00C324BA">
        <w:rPr>
          <w:rFonts w:ascii="Times New Roman" w:hAnsi="Times New Roman" w:cs="Times New Roman"/>
          <w:b/>
          <w:i/>
          <w:color w:val="000000" w:themeColor="text1"/>
          <w:sz w:val="22"/>
          <w:szCs w:val="22"/>
          <w:lang w:eastAsia="zh-CN"/>
        </w:rPr>
        <w:t>D</w:t>
      </w:r>
      <w:r w:rsidR="0046707A">
        <w:rPr>
          <w:rFonts w:ascii="Times New Roman" w:hAnsi="Times New Roman" w:cs="Times New Roman"/>
          <w:b/>
          <w:i/>
          <w:color w:val="000000" w:themeColor="text1"/>
          <w:sz w:val="22"/>
          <w:szCs w:val="22"/>
          <w:lang w:eastAsia="zh-CN"/>
        </w:rPr>
        <w:t xml:space="preserve">iscussion in 9.1.1 should be </w:t>
      </w:r>
      <w:r w:rsidR="00D01656">
        <w:rPr>
          <w:rFonts w:ascii="Times New Roman" w:hAnsi="Times New Roman" w:cs="Times New Roman"/>
          <w:b/>
          <w:i/>
          <w:color w:val="000000" w:themeColor="text1"/>
          <w:sz w:val="22"/>
          <w:szCs w:val="22"/>
          <w:lang w:eastAsia="zh-CN"/>
        </w:rPr>
        <w:t xml:space="preserve">deferred </w:t>
      </w:r>
      <w:r w:rsidR="0046707A">
        <w:rPr>
          <w:rFonts w:ascii="Times New Roman" w:hAnsi="Times New Roman" w:cs="Times New Roman"/>
          <w:b/>
          <w:i/>
          <w:color w:val="000000" w:themeColor="text1"/>
          <w:sz w:val="22"/>
          <w:szCs w:val="22"/>
          <w:lang w:eastAsia="zh-CN"/>
        </w:rPr>
        <w:t xml:space="preserve">at least until end of Q3/2024. </w:t>
      </w:r>
    </w:p>
    <w:p w14:paraId="724A33C2" w14:textId="77777777" w:rsidR="00906CA7" w:rsidRPr="00820DE7" w:rsidRDefault="00906CA7" w:rsidP="00906CA7">
      <w:pPr>
        <w:pStyle w:val="Heading2"/>
        <w:rPr>
          <w:b/>
        </w:rPr>
      </w:pPr>
      <w:r>
        <w:rPr>
          <w:rFonts w:ascii="Times New Roman" w:hAnsi="Times New Roman" w:cs="Times New Roman"/>
          <w:b/>
        </w:rPr>
        <w:t>AI/ML processing capability</w:t>
      </w:r>
    </w:p>
    <w:p w14:paraId="23B0932A" w14:textId="331600E4" w:rsidR="00906CA7" w:rsidRPr="00BF137B" w:rsidRDefault="00906CA7" w:rsidP="00906CA7">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hint="eastAsia"/>
          <w:color w:val="000000" w:themeColor="text1"/>
          <w:sz w:val="22"/>
          <w:szCs w:val="22"/>
          <w:lang w:eastAsia="zh-CN"/>
        </w:rPr>
        <w:t>I</w:t>
      </w:r>
      <w:r>
        <w:rPr>
          <w:rFonts w:eastAsia="宋体"/>
          <w:color w:val="000000" w:themeColor="text1"/>
          <w:sz w:val="22"/>
          <w:szCs w:val="22"/>
          <w:lang w:eastAsia="zh-CN"/>
        </w:rPr>
        <w:t xml:space="preserve">n the RAN1#116 meeting, the following proposal was brought up in the FL summary. </w:t>
      </w:r>
    </w:p>
    <w:tbl>
      <w:tblPr>
        <w:tblStyle w:val="TableGrid"/>
        <w:tblW w:w="0" w:type="auto"/>
        <w:tblLook w:val="04A0" w:firstRow="1" w:lastRow="0" w:firstColumn="1" w:lastColumn="0" w:noHBand="0" w:noVBand="1"/>
      </w:tblPr>
      <w:tblGrid>
        <w:gridCol w:w="9062"/>
      </w:tblGrid>
      <w:tr w:rsidR="00906CA7" w14:paraId="342AEA5C" w14:textId="77777777" w:rsidTr="00353A6B">
        <w:tc>
          <w:tcPr>
            <w:tcW w:w="9062" w:type="dxa"/>
          </w:tcPr>
          <w:p w14:paraId="480A6522" w14:textId="77777777" w:rsidR="00906CA7" w:rsidRPr="00BF137B" w:rsidRDefault="00906CA7" w:rsidP="00353A6B">
            <w:pPr>
              <w:rPr>
                <w:b/>
                <w:bCs/>
                <w:szCs w:val="20"/>
                <w:lang w:eastAsia="zh-CN"/>
              </w:rPr>
            </w:pPr>
            <w:r w:rsidRPr="00BF137B">
              <w:rPr>
                <w:szCs w:val="20"/>
                <w:lang w:eastAsia="zh-CN"/>
              </w:rPr>
              <w:t>Proposal 4.2.5 (AI process units)</w:t>
            </w:r>
          </w:p>
          <w:p w14:paraId="51D6B001" w14:textId="77777777" w:rsidR="00906CA7" w:rsidRPr="005E1034" w:rsidRDefault="00906CA7" w:rsidP="00353A6B">
            <w:pPr>
              <w:rPr>
                <w:rFonts w:eastAsia="宋体"/>
                <w:color w:val="000000" w:themeColor="text1"/>
                <w:sz w:val="22"/>
                <w:szCs w:val="22"/>
                <w:lang w:eastAsia="zh-CN"/>
              </w:rPr>
            </w:pPr>
            <w:r w:rsidRPr="00BF137B">
              <w:rPr>
                <w:szCs w:val="20"/>
                <w:lang w:eastAsia="zh-CN"/>
              </w:rPr>
              <w:t xml:space="preserve">For UE-sided model, further study whether to define AI process time including re-use or modified the existing CSI computation time. </w:t>
            </w:r>
          </w:p>
        </w:tc>
      </w:tr>
    </w:tbl>
    <w:p w14:paraId="6D6D96A6" w14:textId="6E918377" w:rsidR="00906CA7" w:rsidRDefault="00353A6B" w:rsidP="00A151DF">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hint="eastAsia"/>
          <w:color w:val="000000" w:themeColor="text1"/>
          <w:sz w:val="22"/>
          <w:szCs w:val="22"/>
          <w:lang w:eastAsia="zh-CN"/>
        </w:rPr>
        <w:t>F</w:t>
      </w:r>
      <w:r>
        <w:rPr>
          <w:rFonts w:eastAsia="宋体"/>
          <w:color w:val="000000" w:themeColor="text1"/>
          <w:sz w:val="22"/>
          <w:szCs w:val="22"/>
          <w:lang w:eastAsia="zh-CN"/>
        </w:rPr>
        <w:t>or the AI/ML model for beam management, the size of the model is relatively small – from Section 6.3.2 of TR 38.843</w:t>
      </w:r>
      <w:r w:rsidR="00E9134F">
        <w:rPr>
          <w:sz w:val="22"/>
          <w:szCs w:val="22"/>
        </w:rPr>
        <w:t xml:space="preserve"> </w:t>
      </w:r>
      <w:r w:rsidR="00E9134F">
        <w:rPr>
          <w:sz w:val="22"/>
          <w:szCs w:val="22"/>
        </w:rPr>
        <w:fldChar w:fldCharType="begin"/>
      </w:r>
      <w:r w:rsidR="00E9134F">
        <w:rPr>
          <w:sz w:val="22"/>
          <w:szCs w:val="22"/>
        </w:rPr>
        <w:instrText xml:space="preserve"> REF _Ref158140891 \r \h </w:instrText>
      </w:r>
      <w:r w:rsidR="00E9134F">
        <w:rPr>
          <w:sz w:val="22"/>
          <w:szCs w:val="22"/>
        </w:rPr>
      </w:r>
      <w:r w:rsidR="00E9134F">
        <w:rPr>
          <w:sz w:val="22"/>
          <w:szCs w:val="22"/>
        </w:rPr>
        <w:fldChar w:fldCharType="separate"/>
      </w:r>
      <w:r w:rsidR="00042EA9">
        <w:rPr>
          <w:sz w:val="22"/>
          <w:szCs w:val="22"/>
        </w:rPr>
        <w:t>[2]</w:t>
      </w:r>
      <w:r w:rsidR="00E9134F">
        <w:rPr>
          <w:sz w:val="22"/>
          <w:szCs w:val="22"/>
        </w:rPr>
        <w:fldChar w:fldCharType="end"/>
      </w:r>
      <w:r>
        <w:rPr>
          <w:rFonts w:eastAsia="宋体"/>
          <w:color w:val="000000" w:themeColor="text1"/>
          <w:sz w:val="22"/>
          <w:szCs w:val="22"/>
          <w:lang w:eastAsia="zh-CN"/>
        </w:rPr>
        <w:t xml:space="preserve">, </w:t>
      </w:r>
      <w:r w:rsidRPr="00BF137B">
        <w:rPr>
          <w:rFonts w:eastAsia="宋体"/>
          <w:color w:val="000000" w:themeColor="text1"/>
          <w:sz w:val="22"/>
          <w:szCs w:val="22"/>
          <w:lang w:eastAsia="zh-CN"/>
        </w:rPr>
        <w:t>majority reported less than 0.1Mbytes ~ 0.6Mbytes for BM-Case 1 DL Tx beam, and majority reported about 1Mbytes for BM-Case 2 DL Tx beam</w:t>
      </w:r>
      <w:r>
        <w:rPr>
          <w:rFonts w:eastAsia="宋体"/>
          <w:color w:val="000000" w:themeColor="text1"/>
          <w:sz w:val="22"/>
          <w:szCs w:val="22"/>
          <w:lang w:eastAsia="zh-CN"/>
        </w:rPr>
        <w:t>. Hence, the latency</w:t>
      </w:r>
      <w:r w:rsidR="00EC254E">
        <w:rPr>
          <w:rFonts w:eastAsia="宋体"/>
          <w:color w:val="000000" w:themeColor="text1"/>
          <w:sz w:val="22"/>
          <w:szCs w:val="22"/>
          <w:lang w:eastAsia="zh-CN"/>
        </w:rPr>
        <w:t xml:space="preserve"> and complexity</w:t>
      </w:r>
      <w:r>
        <w:rPr>
          <w:rFonts w:eastAsia="宋体"/>
          <w:color w:val="000000" w:themeColor="text1"/>
          <w:sz w:val="22"/>
          <w:szCs w:val="22"/>
          <w:lang w:eastAsia="zh-CN"/>
        </w:rPr>
        <w:t xml:space="preserve"> of the</w:t>
      </w:r>
      <w:r w:rsidR="00EC254E">
        <w:rPr>
          <w:rFonts w:eastAsia="宋体"/>
          <w:color w:val="000000" w:themeColor="text1"/>
          <w:sz w:val="22"/>
          <w:szCs w:val="22"/>
          <w:lang w:eastAsia="zh-CN"/>
        </w:rPr>
        <w:t xml:space="preserve"> AI/ML-based BM </w:t>
      </w:r>
      <w:r w:rsidR="007B2F0A">
        <w:rPr>
          <w:rFonts w:eastAsia="宋体"/>
          <w:color w:val="000000" w:themeColor="text1"/>
          <w:sz w:val="22"/>
          <w:szCs w:val="22"/>
          <w:lang w:eastAsia="zh-CN"/>
        </w:rPr>
        <w:t>may</w:t>
      </w:r>
      <w:r w:rsidR="00EC254E">
        <w:rPr>
          <w:rFonts w:eastAsia="宋体"/>
          <w:color w:val="000000" w:themeColor="text1"/>
          <w:sz w:val="22"/>
          <w:szCs w:val="22"/>
          <w:lang w:eastAsia="zh-CN"/>
        </w:rPr>
        <w:t xml:space="preserve"> be comparable with (at least not</w:t>
      </w:r>
      <w:r w:rsidR="0058224E">
        <w:rPr>
          <w:rFonts w:eastAsia="宋体"/>
          <w:color w:val="000000" w:themeColor="text1"/>
          <w:sz w:val="22"/>
          <w:szCs w:val="22"/>
          <w:lang w:eastAsia="zh-CN"/>
        </w:rPr>
        <w:t xml:space="preserve"> </w:t>
      </w:r>
      <w:r w:rsidR="0058224E" w:rsidRPr="0058224E">
        <w:rPr>
          <w:rFonts w:eastAsia="宋体"/>
          <w:color w:val="000000" w:themeColor="text1"/>
          <w:sz w:val="22"/>
          <w:szCs w:val="22"/>
          <w:lang w:eastAsia="zh-CN"/>
        </w:rPr>
        <w:t>excessively</w:t>
      </w:r>
      <w:r w:rsidR="00EC254E">
        <w:rPr>
          <w:rFonts w:eastAsia="宋体"/>
          <w:color w:val="000000" w:themeColor="text1"/>
          <w:sz w:val="22"/>
          <w:szCs w:val="22"/>
          <w:lang w:eastAsia="zh-CN"/>
        </w:rPr>
        <w:t xml:space="preserve"> </w:t>
      </w:r>
      <w:r w:rsidR="003A00C2">
        <w:rPr>
          <w:rFonts w:eastAsia="宋体"/>
          <w:color w:val="000000" w:themeColor="text1"/>
          <w:sz w:val="22"/>
          <w:szCs w:val="22"/>
          <w:lang w:eastAsia="zh-CN"/>
        </w:rPr>
        <w:t>larger than</w:t>
      </w:r>
      <w:r w:rsidR="00EC254E">
        <w:rPr>
          <w:rFonts w:eastAsia="宋体"/>
          <w:color w:val="000000" w:themeColor="text1"/>
          <w:sz w:val="22"/>
          <w:szCs w:val="22"/>
          <w:lang w:eastAsia="zh-CN"/>
        </w:rPr>
        <w:t>)</w:t>
      </w:r>
      <w:r w:rsidR="003A00C2">
        <w:rPr>
          <w:rFonts w:eastAsia="宋体"/>
          <w:color w:val="000000" w:themeColor="text1"/>
          <w:sz w:val="22"/>
          <w:szCs w:val="22"/>
          <w:lang w:eastAsia="zh-CN"/>
        </w:rPr>
        <w:t xml:space="preserve"> </w:t>
      </w:r>
      <w:r w:rsidR="00683DFD">
        <w:rPr>
          <w:rFonts w:eastAsia="宋体"/>
          <w:color w:val="000000" w:themeColor="text1"/>
          <w:sz w:val="22"/>
          <w:szCs w:val="22"/>
          <w:lang w:eastAsia="zh-CN"/>
        </w:rPr>
        <w:t xml:space="preserve">the legacy CSI processing time and </w:t>
      </w:r>
      <w:r w:rsidR="00DA501B">
        <w:rPr>
          <w:rFonts w:eastAsia="宋体"/>
          <w:color w:val="000000" w:themeColor="text1"/>
          <w:sz w:val="22"/>
          <w:szCs w:val="22"/>
          <w:lang w:eastAsia="zh-CN"/>
        </w:rPr>
        <w:t xml:space="preserve">CSI processing </w:t>
      </w:r>
      <w:r w:rsidR="00683DFD">
        <w:rPr>
          <w:rFonts w:eastAsia="宋体"/>
          <w:color w:val="000000" w:themeColor="text1"/>
          <w:sz w:val="22"/>
          <w:szCs w:val="22"/>
          <w:lang w:eastAsia="zh-CN"/>
        </w:rPr>
        <w:t>unit</w:t>
      </w:r>
      <w:r w:rsidR="00DA501B">
        <w:rPr>
          <w:rFonts w:eastAsia="宋体"/>
          <w:color w:val="000000" w:themeColor="text1"/>
          <w:sz w:val="22"/>
          <w:szCs w:val="22"/>
          <w:lang w:eastAsia="zh-CN"/>
        </w:rPr>
        <w:t xml:space="preserve"> (CPU)</w:t>
      </w:r>
      <w:r>
        <w:rPr>
          <w:rFonts w:eastAsia="宋体"/>
          <w:color w:val="000000" w:themeColor="text1"/>
          <w:sz w:val="22"/>
          <w:szCs w:val="22"/>
          <w:lang w:eastAsia="zh-CN"/>
        </w:rPr>
        <w:t>.</w:t>
      </w:r>
      <w:r w:rsidR="00C227CB">
        <w:rPr>
          <w:rFonts w:eastAsia="宋体"/>
          <w:color w:val="000000" w:themeColor="text1"/>
          <w:sz w:val="22"/>
          <w:szCs w:val="22"/>
          <w:lang w:eastAsia="zh-CN"/>
        </w:rPr>
        <w:t xml:space="preserve"> </w:t>
      </w:r>
      <w:r w:rsidR="003A08C4">
        <w:rPr>
          <w:rFonts w:eastAsia="宋体"/>
          <w:color w:val="000000" w:themeColor="text1"/>
          <w:sz w:val="22"/>
          <w:szCs w:val="22"/>
          <w:lang w:eastAsia="zh-CN"/>
        </w:rPr>
        <w:t xml:space="preserve">Therefore, reusing the CSI report mechanism </w:t>
      </w:r>
      <w:r w:rsidR="007F17C0">
        <w:rPr>
          <w:rFonts w:eastAsia="宋体"/>
          <w:color w:val="000000" w:themeColor="text1"/>
          <w:sz w:val="22"/>
          <w:szCs w:val="22"/>
          <w:lang w:eastAsia="zh-CN"/>
        </w:rPr>
        <w:t xml:space="preserve">to reflect the AI/ML-based processing capability </w:t>
      </w:r>
      <w:r w:rsidR="003A08C4">
        <w:rPr>
          <w:rFonts w:eastAsia="宋体"/>
          <w:color w:val="000000" w:themeColor="text1"/>
          <w:sz w:val="22"/>
          <w:szCs w:val="22"/>
          <w:lang w:eastAsia="zh-CN"/>
        </w:rPr>
        <w:t xml:space="preserve">would be </w:t>
      </w:r>
      <w:r w:rsidR="00D246BB">
        <w:rPr>
          <w:rFonts w:eastAsia="宋体"/>
          <w:color w:val="000000" w:themeColor="text1"/>
          <w:sz w:val="22"/>
          <w:szCs w:val="22"/>
          <w:lang w:eastAsia="zh-CN"/>
        </w:rPr>
        <w:t xml:space="preserve">considered as a starting </w:t>
      </w:r>
      <w:r w:rsidR="00AC706A">
        <w:rPr>
          <w:rFonts w:eastAsia="宋体"/>
          <w:color w:val="000000" w:themeColor="text1"/>
          <w:sz w:val="22"/>
          <w:szCs w:val="22"/>
          <w:lang w:eastAsia="zh-CN"/>
        </w:rPr>
        <w:t>point</w:t>
      </w:r>
      <w:r w:rsidR="00EB7D53">
        <w:rPr>
          <w:rFonts w:eastAsia="宋体"/>
          <w:color w:val="000000" w:themeColor="text1"/>
          <w:sz w:val="22"/>
          <w:szCs w:val="22"/>
          <w:lang w:eastAsia="zh-CN"/>
        </w:rPr>
        <w:t xml:space="preserve"> and enhanced if necessary</w:t>
      </w:r>
      <w:r w:rsidR="003A08C4">
        <w:rPr>
          <w:rFonts w:eastAsia="宋体"/>
          <w:color w:val="000000" w:themeColor="text1"/>
          <w:sz w:val="22"/>
          <w:szCs w:val="22"/>
          <w:lang w:eastAsia="zh-CN"/>
        </w:rPr>
        <w:t>.</w:t>
      </w:r>
    </w:p>
    <w:p w14:paraId="2039463C" w14:textId="77777777" w:rsidR="00A97BC8" w:rsidRDefault="00A97BC8" w:rsidP="00A151DF">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hint="eastAsia"/>
          <w:color w:val="000000" w:themeColor="text1"/>
          <w:sz w:val="22"/>
          <w:szCs w:val="22"/>
          <w:lang w:eastAsia="zh-CN"/>
        </w:rPr>
        <w:t>E</w:t>
      </w:r>
      <w:r>
        <w:rPr>
          <w:rFonts w:eastAsia="宋体"/>
          <w:color w:val="000000" w:themeColor="text1"/>
          <w:sz w:val="22"/>
          <w:szCs w:val="22"/>
          <w:lang w:eastAsia="zh-CN"/>
        </w:rPr>
        <w:t xml:space="preserve">.g., for </w:t>
      </w:r>
      <w:r w:rsidR="00DA501B">
        <w:rPr>
          <w:rFonts w:eastAsia="宋体"/>
          <w:color w:val="000000" w:themeColor="text1"/>
          <w:sz w:val="22"/>
          <w:szCs w:val="22"/>
          <w:lang w:eastAsia="zh-CN"/>
        </w:rPr>
        <w:t>CPU</w:t>
      </w:r>
      <w:r w:rsidR="00DE14D6">
        <w:rPr>
          <w:rFonts w:eastAsia="宋体"/>
          <w:color w:val="000000" w:themeColor="text1"/>
          <w:sz w:val="22"/>
          <w:szCs w:val="22"/>
          <w:lang w:eastAsia="zh-CN"/>
        </w:rPr>
        <w:t xml:space="preserve">, </w:t>
      </w:r>
      <w:r w:rsidR="00D17964">
        <w:rPr>
          <w:rFonts w:eastAsia="宋体"/>
          <w:color w:val="000000" w:themeColor="text1"/>
          <w:sz w:val="22"/>
          <w:szCs w:val="22"/>
          <w:lang w:eastAsia="zh-CN"/>
        </w:rPr>
        <w:t xml:space="preserve">the UE will not update the CSI report if the </w:t>
      </w:r>
      <w:r w:rsidR="00670455">
        <w:rPr>
          <w:rFonts w:eastAsia="宋体"/>
          <w:color w:val="000000" w:themeColor="text1"/>
          <w:sz w:val="22"/>
          <w:szCs w:val="22"/>
          <w:lang w:eastAsia="zh-CN"/>
        </w:rPr>
        <w:t xml:space="preserve">needed CPU of the </w:t>
      </w:r>
      <w:r w:rsidR="006B2C90">
        <w:rPr>
          <w:rFonts w:eastAsia="宋体"/>
          <w:color w:val="000000" w:themeColor="text1"/>
          <w:sz w:val="22"/>
          <w:szCs w:val="22"/>
          <w:lang w:eastAsia="zh-CN"/>
        </w:rPr>
        <w:t>starting</w:t>
      </w:r>
      <w:r w:rsidR="00D17964">
        <w:rPr>
          <w:rFonts w:eastAsia="宋体"/>
          <w:color w:val="000000" w:themeColor="text1"/>
          <w:sz w:val="22"/>
          <w:szCs w:val="22"/>
          <w:lang w:eastAsia="zh-CN"/>
        </w:rPr>
        <w:t xml:space="preserve"> CSI report exceeds the </w:t>
      </w:r>
      <w:r w:rsidR="000871EA">
        <w:rPr>
          <w:rFonts w:eastAsia="宋体"/>
          <w:color w:val="000000" w:themeColor="text1"/>
          <w:sz w:val="22"/>
          <w:szCs w:val="22"/>
          <w:lang w:eastAsia="zh-CN"/>
        </w:rPr>
        <w:t>unoccupied</w:t>
      </w:r>
      <w:r w:rsidR="00D740EA">
        <w:rPr>
          <w:rFonts w:eastAsia="宋体"/>
          <w:color w:val="000000" w:themeColor="text1"/>
          <w:sz w:val="22"/>
          <w:szCs w:val="22"/>
          <w:lang w:eastAsia="zh-CN"/>
        </w:rPr>
        <w:t xml:space="preserve"> CPU</w:t>
      </w:r>
      <w:r w:rsidR="00380D2A">
        <w:rPr>
          <w:rFonts w:eastAsia="宋体"/>
          <w:color w:val="000000" w:themeColor="text1"/>
          <w:sz w:val="22"/>
          <w:szCs w:val="22"/>
          <w:lang w:eastAsia="zh-CN"/>
        </w:rPr>
        <w:t>.</w:t>
      </w:r>
      <w:r w:rsidR="009378F7">
        <w:rPr>
          <w:rFonts w:eastAsia="宋体"/>
          <w:color w:val="000000" w:themeColor="text1"/>
          <w:sz w:val="22"/>
          <w:szCs w:val="22"/>
          <w:lang w:eastAsia="zh-CN"/>
        </w:rPr>
        <w:t xml:space="preserve"> For </w:t>
      </w:r>
      <w:r w:rsidR="00EF5352">
        <w:rPr>
          <w:rFonts w:eastAsia="宋体"/>
          <w:color w:val="000000" w:themeColor="text1"/>
          <w:sz w:val="22"/>
          <w:szCs w:val="22"/>
          <w:lang w:eastAsia="zh-CN"/>
        </w:rPr>
        <w:t xml:space="preserve">CSI processing timeline, </w:t>
      </w:r>
      <w:r w:rsidR="0032149E">
        <w:rPr>
          <w:rFonts w:eastAsia="宋体"/>
          <w:color w:val="000000" w:themeColor="text1"/>
          <w:sz w:val="22"/>
          <w:szCs w:val="22"/>
          <w:lang w:eastAsia="zh-CN"/>
        </w:rPr>
        <w:t xml:space="preserve">the UE will ignore the DCI if the scheduled </w:t>
      </w:r>
      <w:r w:rsidR="00AF2E59">
        <w:rPr>
          <w:rFonts w:eastAsia="宋体"/>
          <w:color w:val="000000" w:themeColor="text1"/>
          <w:sz w:val="22"/>
          <w:szCs w:val="22"/>
          <w:lang w:eastAsia="zh-CN"/>
        </w:rPr>
        <w:t>CSI report does not satisfy the timeline</w:t>
      </w:r>
      <w:r w:rsidR="00D447D4">
        <w:rPr>
          <w:rFonts w:eastAsia="宋体"/>
          <w:color w:val="000000" w:themeColor="text1"/>
          <w:sz w:val="22"/>
          <w:szCs w:val="22"/>
          <w:lang w:eastAsia="zh-CN"/>
        </w:rPr>
        <w:t xml:space="preserve">. The detailed value of the </w:t>
      </w:r>
      <w:r w:rsidR="006620D0">
        <w:rPr>
          <w:rFonts w:eastAsia="宋体"/>
          <w:color w:val="000000" w:themeColor="text1"/>
          <w:sz w:val="22"/>
          <w:szCs w:val="22"/>
          <w:lang w:eastAsia="zh-CN"/>
        </w:rPr>
        <w:t xml:space="preserve">AI/ML-based CPU and timeline may be extended </w:t>
      </w:r>
      <w:r w:rsidR="00AC2546">
        <w:rPr>
          <w:rFonts w:eastAsia="宋体"/>
          <w:color w:val="000000" w:themeColor="text1"/>
          <w:sz w:val="22"/>
          <w:szCs w:val="22"/>
          <w:lang w:eastAsia="zh-CN"/>
        </w:rPr>
        <w:t xml:space="preserve">based on </w:t>
      </w:r>
      <w:r w:rsidR="00CA4F78">
        <w:rPr>
          <w:rFonts w:eastAsia="宋体"/>
          <w:color w:val="000000" w:themeColor="text1"/>
          <w:sz w:val="22"/>
          <w:szCs w:val="22"/>
          <w:lang w:eastAsia="zh-CN"/>
        </w:rPr>
        <w:t>further</w:t>
      </w:r>
      <w:r w:rsidR="00AC2546">
        <w:rPr>
          <w:rFonts w:eastAsia="宋体"/>
          <w:color w:val="000000" w:themeColor="text1"/>
          <w:sz w:val="22"/>
          <w:szCs w:val="22"/>
          <w:lang w:eastAsia="zh-CN"/>
        </w:rPr>
        <w:t xml:space="preserve"> discussion</w:t>
      </w:r>
      <w:r w:rsidR="00C979DA">
        <w:rPr>
          <w:rFonts w:eastAsia="宋体"/>
          <w:color w:val="000000" w:themeColor="text1"/>
          <w:sz w:val="22"/>
          <w:szCs w:val="22"/>
          <w:lang w:eastAsia="zh-CN"/>
        </w:rPr>
        <w:t>, but</w:t>
      </w:r>
      <w:r w:rsidR="006620D0">
        <w:rPr>
          <w:rFonts w:eastAsia="宋体"/>
          <w:color w:val="000000" w:themeColor="text1"/>
          <w:sz w:val="22"/>
          <w:szCs w:val="22"/>
          <w:lang w:eastAsia="zh-CN"/>
        </w:rPr>
        <w:t xml:space="preserve"> </w:t>
      </w:r>
      <w:r w:rsidR="00C979DA">
        <w:rPr>
          <w:rFonts w:eastAsia="宋体"/>
          <w:color w:val="000000" w:themeColor="text1"/>
          <w:sz w:val="22"/>
          <w:szCs w:val="22"/>
          <w:lang w:eastAsia="zh-CN"/>
        </w:rPr>
        <w:t>t</w:t>
      </w:r>
      <w:r w:rsidR="006620D0">
        <w:rPr>
          <w:rFonts w:eastAsia="宋体"/>
          <w:color w:val="000000" w:themeColor="text1"/>
          <w:sz w:val="22"/>
          <w:szCs w:val="22"/>
          <w:lang w:eastAsia="zh-CN"/>
        </w:rPr>
        <w:t>here seems no necessity to separate</w:t>
      </w:r>
      <w:r w:rsidR="00664E4E">
        <w:rPr>
          <w:rFonts w:eastAsia="宋体"/>
          <w:color w:val="000000" w:themeColor="text1"/>
          <w:sz w:val="22"/>
          <w:szCs w:val="22"/>
          <w:lang w:eastAsia="zh-CN"/>
        </w:rPr>
        <w:t>ly specify</w:t>
      </w:r>
      <w:r w:rsidR="006620D0">
        <w:rPr>
          <w:rFonts w:eastAsia="宋体"/>
          <w:color w:val="000000" w:themeColor="text1"/>
          <w:sz w:val="22"/>
          <w:szCs w:val="22"/>
          <w:lang w:eastAsia="zh-CN"/>
        </w:rPr>
        <w:t xml:space="preserve"> the </w:t>
      </w:r>
      <w:r w:rsidR="008A17CE">
        <w:rPr>
          <w:rFonts w:eastAsia="宋体"/>
          <w:color w:val="000000" w:themeColor="text1"/>
          <w:sz w:val="22"/>
          <w:szCs w:val="22"/>
          <w:lang w:eastAsia="zh-CN"/>
        </w:rPr>
        <w:t xml:space="preserve">part of </w:t>
      </w:r>
      <w:r w:rsidR="006620D0">
        <w:rPr>
          <w:rFonts w:eastAsia="宋体"/>
          <w:color w:val="000000" w:themeColor="text1"/>
          <w:sz w:val="22"/>
          <w:szCs w:val="22"/>
          <w:lang w:eastAsia="zh-CN"/>
        </w:rPr>
        <w:t>AI/ML processing from the overall</w:t>
      </w:r>
      <w:r w:rsidR="004F6997">
        <w:rPr>
          <w:rFonts w:eastAsia="宋体"/>
          <w:color w:val="000000" w:themeColor="text1"/>
          <w:sz w:val="22"/>
          <w:szCs w:val="22"/>
          <w:lang w:eastAsia="zh-CN"/>
        </w:rPr>
        <w:t xml:space="preserve"> processing of CMR.</w:t>
      </w:r>
    </w:p>
    <w:p w14:paraId="50481CE0" w14:textId="77777777" w:rsidR="00B00D2F" w:rsidRDefault="00B00D2F" w:rsidP="00A151DF">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As a</w:t>
      </w:r>
      <w:r w:rsidR="0019637C">
        <w:rPr>
          <w:rFonts w:eastAsia="宋体"/>
          <w:color w:val="000000" w:themeColor="text1"/>
          <w:sz w:val="22"/>
          <w:szCs w:val="22"/>
          <w:lang w:eastAsia="zh-CN"/>
        </w:rPr>
        <w:t>n</w:t>
      </w:r>
      <w:r>
        <w:rPr>
          <w:rFonts w:eastAsia="宋体"/>
          <w:color w:val="000000" w:themeColor="text1"/>
          <w:sz w:val="22"/>
          <w:szCs w:val="22"/>
          <w:lang w:eastAsia="zh-CN"/>
        </w:rPr>
        <w:t xml:space="preserve"> </w:t>
      </w:r>
      <w:r w:rsidR="0069732C">
        <w:rPr>
          <w:rFonts w:eastAsia="宋体"/>
          <w:color w:val="000000" w:themeColor="text1"/>
          <w:sz w:val="22"/>
          <w:szCs w:val="22"/>
          <w:lang w:eastAsia="zh-CN"/>
        </w:rPr>
        <w:t>enhancement on top of the</w:t>
      </w:r>
      <w:r>
        <w:rPr>
          <w:rFonts w:eastAsia="宋体"/>
          <w:color w:val="000000" w:themeColor="text1"/>
          <w:sz w:val="22"/>
          <w:szCs w:val="22"/>
          <w:lang w:eastAsia="zh-CN"/>
        </w:rPr>
        <w:t xml:space="preserve"> legacy where the CPU</w:t>
      </w:r>
      <w:r w:rsidR="009D70DA">
        <w:rPr>
          <w:rFonts w:eastAsia="宋体"/>
          <w:color w:val="000000" w:themeColor="text1"/>
          <w:sz w:val="22"/>
          <w:szCs w:val="22"/>
          <w:lang w:eastAsia="zh-CN"/>
        </w:rPr>
        <w:t>/timelin</w:t>
      </w:r>
      <w:r w:rsidR="00996DD1">
        <w:rPr>
          <w:rFonts w:eastAsia="宋体"/>
          <w:color w:val="000000" w:themeColor="text1"/>
          <w:sz w:val="22"/>
          <w:szCs w:val="22"/>
          <w:lang w:eastAsia="zh-CN"/>
        </w:rPr>
        <w:t>e</w:t>
      </w:r>
      <w:r>
        <w:rPr>
          <w:rFonts w:eastAsia="宋体"/>
          <w:color w:val="000000" w:themeColor="text1"/>
          <w:sz w:val="22"/>
          <w:szCs w:val="22"/>
          <w:lang w:eastAsia="zh-CN"/>
        </w:rPr>
        <w:t xml:space="preserve"> for each CSI report is a specified</w:t>
      </w:r>
      <w:r w:rsidR="008E02D9">
        <w:rPr>
          <w:rFonts w:eastAsia="宋体"/>
          <w:color w:val="000000" w:themeColor="text1"/>
          <w:sz w:val="22"/>
          <w:szCs w:val="22"/>
          <w:lang w:eastAsia="zh-CN"/>
        </w:rPr>
        <w:t>/UE specific</w:t>
      </w:r>
      <w:r>
        <w:rPr>
          <w:rFonts w:eastAsia="宋体"/>
          <w:color w:val="000000" w:themeColor="text1"/>
          <w:sz w:val="22"/>
          <w:szCs w:val="22"/>
          <w:lang w:eastAsia="zh-CN"/>
        </w:rPr>
        <w:t xml:space="preserve"> value, the quantized value of </w:t>
      </w:r>
      <w:r w:rsidR="009C4870">
        <w:rPr>
          <w:rFonts w:eastAsia="宋体"/>
          <w:color w:val="000000" w:themeColor="text1"/>
          <w:sz w:val="22"/>
          <w:szCs w:val="22"/>
          <w:lang w:eastAsia="zh-CN"/>
        </w:rPr>
        <w:t xml:space="preserve">the </w:t>
      </w:r>
      <w:r>
        <w:rPr>
          <w:rFonts w:eastAsia="宋体"/>
          <w:color w:val="000000" w:themeColor="text1"/>
          <w:sz w:val="22"/>
          <w:szCs w:val="22"/>
          <w:lang w:eastAsia="zh-CN"/>
        </w:rPr>
        <w:t xml:space="preserve">AI/ML-based CSI </w:t>
      </w:r>
      <w:r w:rsidR="00EA3F95">
        <w:rPr>
          <w:rFonts w:eastAsia="宋体"/>
          <w:color w:val="000000" w:themeColor="text1"/>
          <w:sz w:val="22"/>
          <w:szCs w:val="22"/>
          <w:lang w:eastAsia="zh-CN"/>
        </w:rPr>
        <w:t>capability</w:t>
      </w:r>
      <w:r>
        <w:rPr>
          <w:rFonts w:eastAsia="宋体"/>
          <w:color w:val="000000" w:themeColor="text1"/>
          <w:sz w:val="22"/>
          <w:szCs w:val="22"/>
          <w:lang w:eastAsia="zh-CN"/>
        </w:rPr>
        <w:t xml:space="preserve"> </w:t>
      </w:r>
      <w:r w:rsidR="00720D64">
        <w:rPr>
          <w:rFonts w:eastAsia="宋体"/>
          <w:color w:val="000000" w:themeColor="text1"/>
          <w:sz w:val="22"/>
          <w:szCs w:val="22"/>
          <w:lang w:eastAsia="zh-CN"/>
        </w:rPr>
        <w:t>may</w:t>
      </w:r>
      <w:r>
        <w:rPr>
          <w:rFonts w:eastAsia="宋体"/>
          <w:color w:val="000000" w:themeColor="text1"/>
          <w:sz w:val="22"/>
          <w:szCs w:val="22"/>
          <w:lang w:eastAsia="zh-CN"/>
        </w:rPr>
        <w:t xml:space="preserve"> be reported by UE for per functionality. This is due to the fact that different models may have different inference complexities. On the other hand, the operation of physical models </w:t>
      </w:r>
      <w:r w:rsidR="0053313F">
        <w:rPr>
          <w:rFonts w:eastAsia="宋体"/>
          <w:color w:val="000000" w:themeColor="text1"/>
          <w:sz w:val="22"/>
          <w:szCs w:val="22"/>
          <w:lang w:eastAsia="zh-CN"/>
        </w:rPr>
        <w:t>belonging to</w:t>
      </w:r>
      <w:r>
        <w:rPr>
          <w:rFonts w:eastAsia="宋体"/>
          <w:color w:val="000000" w:themeColor="text1"/>
          <w:sz w:val="22"/>
          <w:szCs w:val="22"/>
          <w:lang w:eastAsia="zh-CN"/>
        </w:rPr>
        <w:t xml:space="preserve"> one functionality is UE implementation and is transparent to NW. Hence, for the case where a single functionality incorporates multiple physical models with different CSI processing </w:t>
      </w:r>
      <w:r w:rsidR="00320C04">
        <w:rPr>
          <w:rFonts w:eastAsia="宋体"/>
          <w:color w:val="000000" w:themeColor="text1"/>
          <w:sz w:val="22"/>
          <w:szCs w:val="22"/>
          <w:lang w:eastAsia="zh-CN"/>
        </w:rPr>
        <w:t>capabilities</w:t>
      </w:r>
      <w:r>
        <w:rPr>
          <w:rFonts w:eastAsia="宋体"/>
          <w:color w:val="000000" w:themeColor="text1"/>
          <w:sz w:val="22"/>
          <w:szCs w:val="22"/>
          <w:lang w:eastAsia="zh-CN"/>
        </w:rPr>
        <w:t xml:space="preserve">, the UE may report the maximum value by implementation. Alternatively, UE can package models with similar CSI processing </w:t>
      </w:r>
      <w:r w:rsidR="006153E0">
        <w:rPr>
          <w:rFonts w:eastAsia="宋体"/>
          <w:color w:val="000000" w:themeColor="text1"/>
          <w:sz w:val="22"/>
          <w:szCs w:val="22"/>
          <w:lang w:eastAsia="zh-CN"/>
        </w:rPr>
        <w:t xml:space="preserve">capabilities </w:t>
      </w:r>
      <w:r>
        <w:rPr>
          <w:rFonts w:eastAsia="宋体"/>
          <w:color w:val="000000" w:themeColor="text1"/>
          <w:sz w:val="22"/>
          <w:szCs w:val="22"/>
          <w:lang w:eastAsia="zh-CN"/>
        </w:rPr>
        <w:t>into one functionality by implementation.</w:t>
      </w:r>
    </w:p>
    <w:p w14:paraId="7988963D" w14:textId="6E2CE92B" w:rsidR="00A97BC8" w:rsidRDefault="00A97BC8" w:rsidP="00A97BC8">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sidR="00514799">
        <w:rPr>
          <w:b/>
          <w:i/>
          <w:color w:val="000000" w:themeColor="text1"/>
          <w:sz w:val="22"/>
          <w:szCs w:val="22"/>
        </w:rPr>
        <w:t>33</w:t>
      </w:r>
      <w:r w:rsidRPr="00E81369">
        <w:rPr>
          <w:b/>
          <w:i/>
          <w:color w:val="000000" w:themeColor="text1"/>
          <w:sz w:val="22"/>
          <w:szCs w:val="22"/>
        </w:rPr>
        <w:t xml:space="preserve">: </w:t>
      </w:r>
      <w:r>
        <w:rPr>
          <w:b/>
          <w:i/>
          <w:color w:val="000000" w:themeColor="text1"/>
          <w:sz w:val="22"/>
          <w:szCs w:val="22"/>
        </w:rPr>
        <w:t>For UE-side model</w:t>
      </w:r>
      <w:r w:rsidR="008D2002" w:rsidRPr="008D2002">
        <w:rPr>
          <w:b/>
          <w:i/>
          <w:color w:val="000000" w:themeColor="text1"/>
          <w:sz w:val="22"/>
          <w:szCs w:val="22"/>
        </w:rPr>
        <w:t xml:space="preserve"> </w:t>
      </w:r>
      <w:r w:rsidR="008D2002">
        <w:rPr>
          <w:b/>
          <w:i/>
          <w:color w:val="000000" w:themeColor="text1"/>
          <w:sz w:val="22"/>
          <w:szCs w:val="22"/>
        </w:rPr>
        <w:t>of BM</w:t>
      </w:r>
      <w:r>
        <w:rPr>
          <w:b/>
          <w:i/>
          <w:color w:val="000000" w:themeColor="text1"/>
          <w:sz w:val="22"/>
          <w:szCs w:val="22"/>
        </w:rPr>
        <w:t xml:space="preserve">, </w:t>
      </w:r>
      <w:r w:rsidR="00DE14D6">
        <w:rPr>
          <w:b/>
          <w:i/>
          <w:color w:val="000000" w:themeColor="text1"/>
          <w:sz w:val="22"/>
          <w:szCs w:val="22"/>
        </w:rPr>
        <w:t>t</w:t>
      </w:r>
      <w:r>
        <w:rPr>
          <w:b/>
          <w:i/>
          <w:color w:val="000000" w:themeColor="text1"/>
          <w:sz w:val="22"/>
          <w:szCs w:val="22"/>
        </w:rPr>
        <w:t xml:space="preserve">he legacy </w:t>
      </w:r>
      <w:r w:rsidR="008C6C49">
        <w:rPr>
          <w:b/>
          <w:i/>
          <w:color w:val="000000" w:themeColor="text1"/>
          <w:sz w:val="22"/>
          <w:szCs w:val="22"/>
        </w:rPr>
        <w:t xml:space="preserve">mechanism of </w:t>
      </w:r>
      <w:r>
        <w:rPr>
          <w:b/>
          <w:i/>
          <w:color w:val="000000" w:themeColor="text1"/>
          <w:sz w:val="22"/>
          <w:szCs w:val="22"/>
        </w:rPr>
        <w:t xml:space="preserve">CSI processing unit </w:t>
      </w:r>
      <w:r w:rsidR="00DE14D6">
        <w:rPr>
          <w:b/>
          <w:i/>
          <w:color w:val="000000" w:themeColor="text1"/>
          <w:sz w:val="22"/>
          <w:szCs w:val="22"/>
        </w:rPr>
        <w:t>and CSI</w:t>
      </w:r>
      <w:r>
        <w:rPr>
          <w:b/>
          <w:i/>
          <w:color w:val="000000" w:themeColor="text1"/>
          <w:sz w:val="22"/>
          <w:szCs w:val="22"/>
        </w:rPr>
        <w:t xml:space="preserve"> </w:t>
      </w:r>
      <w:r w:rsidR="00464DA2">
        <w:rPr>
          <w:b/>
          <w:i/>
          <w:color w:val="000000" w:themeColor="text1"/>
          <w:sz w:val="22"/>
          <w:szCs w:val="22"/>
        </w:rPr>
        <w:t xml:space="preserve">processing timeline </w:t>
      </w:r>
      <w:r>
        <w:rPr>
          <w:b/>
          <w:i/>
          <w:color w:val="000000" w:themeColor="text1"/>
          <w:sz w:val="22"/>
          <w:szCs w:val="22"/>
        </w:rPr>
        <w:t xml:space="preserve">can be reused </w:t>
      </w:r>
      <w:r w:rsidR="00C43E4C">
        <w:rPr>
          <w:b/>
          <w:i/>
          <w:color w:val="000000" w:themeColor="text1"/>
          <w:sz w:val="22"/>
          <w:szCs w:val="22"/>
        </w:rPr>
        <w:t xml:space="preserve">as a starting point </w:t>
      </w:r>
      <w:r>
        <w:rPr>
          <w:b/>
          <w:i/>
          <w:color w:val="000000" w:themeColor="text1"/>
          <w:sz w:val="22"/>
          <w:szCs w:val="22"/>
        </w:rPr>
        <w:t xml:space="preserve">to represent the processing </w:t>
      </w:r>
      <w:r w:rsidR="009C4B7B">
        <w:rPr>
          <w:b/>
          <w:i/>
          <w:color w:val="000000" w:themeColor="text1"/>
          <w:sz w:val="22"/>
          <w:szCs w:val="22"/>
        </w:rPr>
        <w:t>capability</w:t>
      </w:r>
      <w:r>
        <w:rPr>
          <w:b/>
          <w:i/>
          <w:color w:val="000000" w:themeColor="text1"/>
          <w:sz w:val="22"/>
          <w:szCs w:val="22"/>
        </w:rPr>
        <w:t xml:space="preserve"> of AI/ML-based CSI report.</w:t>
      </w:r>
    </w:p>
    <w:p w14:paraId="07F88C56" w14:textId="77777777" w:rsidR="00A97BC8" w:rsidRPr="00BF137B" w:rsidRDefault="00A97BC8" w:rsidP="00A97BC8">
      <w:pPr>
        <w:pStyle w:val="Caption"/>
        <w:numPr>
          <w:ilvl w:val="0"/>
          <w:numId w:val="21"/>
        </w:numPr>
        <w:spacing w:before="120" w:after="120"/>
        <w:rPr>
          <w:b/>
          <w:i/>
          <w:color w:val="000000" w:themeColor="text1"/>
          <w:sz w:val="22"/>
          <w:szCs w:val="22"/>
          <w:lang w:eastAsia="zh-CN"/>
        </w:rPr>
      </w:pPr>
      <w:r w:rsidRPr="00BF137B">
        <w:rPr>
          <w:rFonts w:ascii="Times New Roman" w:hAnsi="Times New Roman" w:cs="Times New Roman"/>
          <w:b/>
          <w:i/>
          <w:color w:val="000000" w:themeColor="text1"/>
          <w:sz w:val="22"/>
          <w:szCs w:val="22"/>
          <w:lang w:eastAsia="zh-CN"/>
        </w:rPr>
        <w:t xml:space="preserve">As an enhancement, the AI/ML-based CSI processing </w:t>
      </w:r>
      <w:r w:rsidR="00606314">
        <w:rPr>
          <w:rFonts w:ascii="Times New Roman" w:hAnsi="Times New Roman" w:cs="Times New Roman"/>
          <w:b/>
          <w:i/>
          <w:color w:val="000000" w:themeColor="text1"/>
          <w:sz w:val="22"/>
          <w:szCs w:val="22"/>
          <w:lang w:eastAsia="zh-CN"/>
        </w:rPr>
        <w:t>capability</w:t>
      </w:r>
      <w:r w:rsidRPr="00BF137B">
        <w:rPr>
          <w:rFonts w:ascii="Times New Roman" w:hAnsi="Times New Roman" w:cs="Times New Roman"/>
          <w:b/>
          <w:i/>
          <w:color w:val="000000" w:themeColor="text1"/>
          <w:sz w:val="22"/>
          <w:szCs w:val="22"/>
          <w:lang w:eastAsia="zh-CN"/>
        </w:rPr>
        <w:t xml:space="preserve"> can be reported by UE for per functionality</w:t>
      </w:r>
      <w:r>
        <w:rPr>
          <w:rFonts w:ascii="Times New Roman" w:hAnsi="Times New Roman" w:cs="Times New Roman"/>
          <w:b/>
          <w:i/>
          <w:color w:val="000000" w:themeColor="text1"/>
          <w:sz w:val="22"/>
          <w:szCs w:val="22"/>
          <w:lang w:eastAsia="zh-CN"/>
        </w:rPr>
        <w:t>, considering different complexities for different models/functionalities</w:t>
      </w:r>
      <w:r w:rsidRPr="00BF137B">
        <w:rPr>
          <w:rFonts w:ascii="Times New Roman" w:hAnsi="Times New Roman" w:cs="Times New Roman"/>
          <w:b/>
          <w:i/>
          <w:color w:val="000000" w:themeColor="text1"/>
          <w:sz w:val="22"/>
          <w:szCs w:val="22"/>
          <w:lang w:eastAsia="zh-CN"/>
        </w:rPr>
        <w:t>.</w:t>
      </w:r>
    </w:p>
    <w:p w14:paraId="652C818D" w14:textId="77777777" w:rsidR="00CD2DA2" w:rsidRPr="00820DE7" w:rsidRDefault="00E4298A" w:rsidP="00820DE7">
      <w:pPr>
        <w:pStyle w:val="Heading2"/>
        <w:rPr>
          <w:b/>
        </w:rPr>
      </w:pPr>
      <w:r>
        <w:rPr>
          <w:rFonts w:ascii="Times New Roman" w:hAnsi="Times New Roman" w:cs="Times New Roman"/>
          <w:b/>
        </w:rPr>
        <w:t>Conditions and a</w:t>
      </w:r>
      <w:r w:rsidR="00CD2DA2" w:rsidRPr="00820DE7">
        <w:rPr>
          <w:rFonts w:ascii="Times New Roman" w:hAnsi="Times New Roman" w:cs="Times New Roman"/>
          <w:b/>
        </w:rPr>
        <w:t>dditional conditions</w:t>
      </w:r>
    </w:p>
    <w:p w14:paraId="7772F4E8" w14:textId="77777777" w:rsidR="00891FB1" w:rsidRPr="00E81369" w:rsidRDefault="0046707A" w:rsidP="00891FB1">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Regarding</w:t>
      </w:r>
      <w:r w:rsidR="00891FB1" w:rsidRPr="00E81369">
        <w:rPr>
          <w:rFonts w:eastAsia="宋体"/>
          <w:color w:val="000000" w:themeColor="text1"/>
          <w:sz w:val="22"/>
          <w:szCs w:val="22"/>
          <w:lang w:eastAsia="zh-CN"/>
        </w:rPr>
        <w:t xml:space="preserve"> the conditions/additional conditions for BM</w:t>
      </w:r>
      <w:r>
        <w:rPr>
          <w:rFonts w:eastAsia="宋体"/>
          <w:color w:val="000000" w:themeColor="text1"/>
          <w:sz w:val="22"/>
          <w:szCs w:val="22"/>
          <w:lang w:eastAsia="zh-CN"/>
        </w:rPr>
        <w:t>, t</w:t>
      </w:r>
      <w:r w:rsidR="00891FB1" w:rsidRPr="00E81369">
        <w:rPr>
          <w:rFonts w:eastAsia="宋体"/>
          <w:color w:val="000000" w:themeColor="text1"/>
          <w:sz w:val="22"/>
          <w:szCs w:val="22"/>
          <w:lang w:eastAsia="zh-CN"/>
        </w:rPr>
        <w:t xml:space="preserve">he views from companies </w:t>
      </w:r>
      <w:r>
        <w:rPr>
          <w:rFonts w:eastAsia="宋体"/>
          <w:color w:val="000000" w:themeColor="text1"/>
          <w:sz w:val="22"/>
          <w:szCs w:val="22"/>
          <w:lang w:eastAsia="zh-CN"/>
        </w:rPr>
        <w:t xml:space="preserve">during the study item have </w:t>
      </w:r>
      <w:r w:rsidRPr="00820DE7">
        <w:rPr>
          <w:rFonts w:eastAsiaTheme="minorEastAsia"/>
          <w:sz w:val="22"/>
          <w:szCs w:val="22"/>
          <w:lang w:eastAsia="zh-CN"/>
        </w:rPr>
        <w:t>been</w:t>
      </w:r>
      <w:r w:rsidR="00891FB1" w:rsidRPr="00E81369">
        <w:rPr>
          <w:rFonts w:eastAsia="宋体"/>
          <w:color w:val="000000" w:themeColor="text1"/>
          <w:sz w:val="22"/>
          <w:szCs w:val="22"/>
          <w:lang w:eastAsia="zh-CN"/>
        </w:rPr>
        <w:t xml:space="preserve"> diversified on the details for different conditions. </w:t>
      </w:r>
    </w:p>
    <w:p w14:paraId="102A5DB2" w14:textId="77777777" w:rsidR="00B77436" w:rsidRDefault="00891FB1">
      <w:pPr>
        <w:overflowPunct w:val="0"/>
        <w:autoSpaceDE w:val="0"/>
        <w:autoSpaceDN w:val="0"/>
        <w:adjustRightInd w:val="0"/>
        <w:spacing w:before="120" w:after="120"/>
        <w:textAlignment w:val="baseline"/>
        <w:rPr>
          <w:rFonts w:eastAsia="宋体"/>
          <w:color w:val="000000" w:themeColor="text1"/>
          <w:sz w:val="22"/>
          <w:szCs w:val="22"/>
          <w:lang w:eastAsia="zh-CN"/>
        </w:rPr>
      </w:pPr>
      <w:r w:rsidRPr="00E81369">
        <w:rPr>
          <w:rFonts w:eastAsia="宋体"/>
          <w:color w:val="000000" w:themeColor="text1"/>
          <w:sz w:val="22"/>
          <w:szCs w:val="22"/>
          <w:lang w:eastAsia="zh-CN"/>
        </w:rPr>
        <w:t xml:space="preserve">From our view, </w:t>
      </w:r>
      <w:r w:rsidR="00037157">
        <w:rPr>
          <w:rFonts w:eastAsia="宋体"/>
          <w:color w:val="000000" w:themeColor="text1"/>
          <w:sz w:val="22"/>
          <w:szCs w:val="22"/>
          <w:lang w:eastAsia="zh-CN"/>
        </w:rPr>
        <w:t>f</w:t>
      </w:r>
      <w:r w:rsidR="00E27DF6">
        <w:rPr>
          <w:rFonts w:eastAsia="宋体"/>
          <w:color w:val="000000" w:themeColor="text1"/>
          <w:sz w:val="22"/>
          <w:szCs w:val="22"/>
          <w:lang w:eastAsia="zh-CN"/>
        </w:rPr>
        <w:t xml:space="preserve">or the UE-side model, the gNB is not aware of the needed configurations and input/output dimensions of the UE-side AI/ML model by nature, and therefore has no </w:t>
      </w:r>
      <w:r w:rsidR="00E27DF6" w:rsidRPr="0044179A">
        <w:rPr>
          <w:color w:val="000000" w:themeColor="text1"/>
          <w:sz w:val="22"/>
          <w:szCs w:val="22"/>
        </w:rPr>
        <w:t>information</w:t>
      </w:r>
      <w:r w:rsidR="00E27DF6">
        <w:rPr>
          <w:rFonts w:eastAsia="宋体"/>
          <w:color w:val="000000" w:themeColor="text1"/>
          <w:sz w:val="22"/>
          <w:szCs w:val="22"/>
          <w:lang w:eastAsia="zh-CN"/>
        </w:rPr>
        <w:t xml:space="preserve"> on what the UE needs for training/monitoring/inference. </w:t>
      </w:r>
      <w:r w:rsidR="00B77436">
        <w:rPr>
          <w:rFonts w:eastAsia="宋体"/>
          <w:color w:val="000000" w:themeColor="text1"/>
          <w:sz w:val="22"/>
          <w:szCs w:val="22"/>
          <w:lang w:eastAsia="zh-CN"/>
        </w:rPr>
        <w:t xml:space="preserve">Hence, the needed information for the UE-side </w:t>
      </w:r>
      <w:r w:rsidR="00B77436">
        <w:rPr>
          <w:rFonts w:eastAsia="宋体"/>
          <w:color w:val="000000" w:themeColor="text1"/>
          <w:sz w:val="22"/>
          <w:szCs w:val="22"/>
          <w:lang w:eastAsia="zh-CN"/>
        </w:rPr>
        <w:lastRenderedPageBreak/>
        <w:t>AI/ML model operation needs to be reported to the gNB</w:t>
      </w:r>
      <w:r w:rsidR="00B77436" w:rsidRPr="00B77436">
        <w:rPr>
          <w:rFonts w:eastAsia="宋体"/>
          <w:color w:val="000000" w:themeColor="text1"/>
          <w:sz w:val="22"/>
          <w:szCs w:val="22"/>
          <w:lang w:eastAsia="zh-CN"/>
        </w:rPr>
        <w:t xml:space="preserve"> </w:t>
      </w:r>
      <w:r w:rsidR="00B77436" w:rsidRPr="00E81369">
        <w:rPr>
          <w:rFonts w:eastAsia="宋体"/>
          <w:color w:val="000000" w:themeColor="text1"/>
          <w:sz w:val="22"/>
          <w:szCs w:val="22"/>
          <w:lang w:eastAsia="zh-CN"/>
        </w:rPr>
        <w:t>as part of the conditions</w:t>
      </w:r>
      <w:r w:rsidR="00B77436">
        <w:rPr>
          <w:rFonts w:eastAsia="宋体"/>
          <w:color w:val="000000" w:themeColor="text1"/>
          <w:sz w:val="22"/>
          <w:szCs w:val="22"/>
          <w:lang w:eastAsia="zh-CN"/>
        </w:rPr>
        <w:t xml:space="preserve">, including, e.g., </w:t>
      </w:r>
      <w:r w:rsidR="00B77436" w:rsidRPr="003D4C2D">
        <w:rPr>
          <w:rFonts w:eastAsia="宋体"/>
          <w:color w:val="000000" w:themeColor="text1"/>
          <w:sz w:val="22"/>
          <w:szCs w:val="22"/>
          <w:lang w:eastAsia="zh-CN"/>
        </w:rPr>
        <w:t xml:space="preserve">the </w:t>
      </w:r>
      <w:r w:rsidR="00B77436">
        <w:rPr>
          <w:rFonts w:eastAsia="宋体"/>
          <w:color w:val="000000" w:themeColor="text1"/>
          <w:sz w:val="22"/>
          <w:szCs w:val="22"/>
          <w:lang w:eastAsia="zh-CN"/>
        </w:rPr>
        <w:t>number of</w:t>
      </w:r>
      <w:r w:rsidR="00B77436" w:rsidRPr="003D4C2D">
        <w:rPr>
          <w:rFonts w:eastAsia="宋体"/>
          <w:color w:val="000000" w:themeColor="text1"/>
          <w:sz w:val="22"/>
          <w:szCs w:val="22"/>
          <w:lang w:eastAsia="zh-CN"/>
        </w:rPr>
        <w:t xml:space="preserve"> </w:t>
      </w:r>
      <w:r w:rsidR="00B77436">
        <w:rPr>
          <w:rFonts w:eastAsia="宋体"/>
          <w:color w:val="000000" w:themeColor="text1"/>
          <w:sz w:val="22"/>
          <w:szCs w:val="22"/>
          <w:lang w:eastAsia="zh-CN"/>
        </w:rPr>
        <w:t xml:space="preserve">needed </w:t>
      </w:r>
      <w:r w:rsidR="00B77436" w:rsidRPr="003D4C2D">
        <w:rPr>
          <w:rFonts w:eastAsia="宋体"/>
          <w:color w:val="000000" w:themeColor="text1"/>
          <w:sz w:val="22"/>
          <w:szCs w:val="22"/>
          <w:lang w:eastAsia="zh-CN"/>
        </w:rPr>
        <w:t>data samples</w:t>
      </w:r>
      <w:r w:rsidR="00B77436">
        <w:rPr>
          <w:rFonts w:eastAsia="宋体"/>
          <w:color w:val="000000" w:themeColor="text1"/>
          <w:sz w:val="22"/>
          <w:szCs w:val="22"/>
          <w:lang w:eastAsia="zh-CN"/>
        </w:rPr>
        <w:t xml:space="preserve"> for model training/monitoring</w:t>
      </w:r>
      <w:r w:rsidR="00B77436" w:rsidRPr="003D4C2D">
        <w:rPr>
          <w:rFonts w:eastAsia="宋体"/>
          <w:color w:val="000000" w:themeColor="text1"/>
          <w:sz w:val="22"/>
          <w:szCs w:val="22"/>
          <w:lang w:eastAsia="zh-CN"/>
        </w:rPr>
        <w:t>, the supported configurations of</w:t>
      </w:r>
      <w:r w:rsidR="0074103A">
        <w:rPr>
          <w:rFonts w:eastAsia="宋体"/>
          <w:color w:val="000000" w:themeColor="text1"/>
          <w:sz w:val="22"/>
          <w:szCs w:val="22"/>
          <w:lang w:eastAsia="zh-CN"/>
        </w:rPr>
        <w:t xml:space="preserve"> RS/CSI report for</w:t>
      </w:r>
      <w:r w:rsidR="00B77436" w:rsidRPr="003D4C2D">
        <w:rPr>
          <w:rFonts w:eastAsia="宋体"/>
          <w:color w:val="000000" w:themeColor="text1"/>
          <w:sz w:val="22"/>
          <w:szCs w:val="22"/>
          <w:lang w:eastAsia="zh-CN"/>
        </w:rPr>
        <w:t xml:space="preserve"> Set A and/or Set B</w:t>
      </w:r>
      <w:r w:rsidR="00B77436">
        <w:rPr>
          <w:rFonts w:eastAsia="宋体"/>
          <w:color w:val="000000" w:themeColor="text1"/>
          <w:sz w:val="22"/>
          <w:szCs w:val="22"/>
          <w:lang w:eastAsia="zh-CN"/>
        </w:rPr>
        <w:t xml:space="preserve"> for model training/monitoring/inference</w:t>
      </w:r>
      <w:r w:rsidR="00B77436" w:rsidRPr="003D4C2D">
        <w:rPr>
          <w:rFonts w:eastAsia="宋体"/>
          <w:color w:val="000000" w:themeColor="text1"/>
          <w:sz w:val="22"/>
          <w:szCs w:val="22"/>
          <w:lang w:eastAsia="zh-CN"/>
        </w:rPr>
        <w:t>, the supported values of Top-K</w:t>
      </w:r>
      <w:r w:rsidR="00B77436">
        <w:rPr>
          <w:rFonts w:eastAsia="宋体"/>
          <w:color w:val="000000" w:themeColor="text1"/>
          <w:sz w:val="22"/>
          <w:szCs w:val="22"/>
          <w:lang w:eastAsia="zh-CN"/>
        </w:rPr>
        <w:t xml:space="preserve"> for inference</w:t>
      </w:r>
      <w:r w:rsidR="00B77436" w:rsidRPr="003D4C2D">
        <w:rPr>
          <w:rFonts w:eastAsia="宋体"/>
          <w:color w:val="000000" w:themeColor="text1"/>
          <w:sz w:val="22"/>
          <w:szCs w:val="22"/>
          <w:lang w:eastAsia="zh-CN"/>
        </w:rPr>
        <w:t>, etc.</w:t>
      </w:r>
      <w:r w:rsidR="00B77436">
        <w:rPr>
          <w:rFonts w:eastAsia="宋体"/>
          <w:color w:val="000000" w:themeColor="text1"/>
          <w:sz w:val="22"/>
          <w:szCs w:val="22"/>
          <w:lang w:eastAsia="zh-CN"/>
        </w:rPr>
        <w:t xml:space="preserve">, so that gNB can accordingly configure the RS resources as well as </w:t>
      </w:r>
      <w:r w:rsidR="0053564A">
        <w:rPr>
          <w:rFonts w:eastAsia="宋体"/>
          <w:color w:val="000000" w:themeColor="text1"/>
          <w:sz w:val="22"/>
          <w:szCs w:val="22"/>
          <w:lang w:eastAsia="zh-CN"/>
        </w:rPr>
        <w:t>CSI</w:t>
      </w:r>
      <w:r w:rsidR="00B77436">
        <w:rPr>
          <w:rFonts w:eastAsia="宋体"/>
          <w:color w:val="000000" w:themeColor="text1"/>
          <w:sz w:val="22"/>
          <w:szCs w:val="22"/>
          <w:lang w:eastAsia="zh-CN"/>
        </w:rPr>
        <w:t xml:space="preserve"> reports to </w:t>
      </w:r>
      <w:r w:rsidR="002023A2">
        <w:rPr>
          <w:rFonts w:eastAsia="宋体"/>
          <w:color w:val="000000" w:themeColor="text1"/>
          <w:sz w:val="22"/>
          <w:szCs w:val="22"/>
          <w:lang w:eastAsia="zh-CN"/>
        </w:rPr>
        <w:t>facilitate</w:t>
      </w:r>
      <w:r w:rsidR="00B77436">
        <w:rPr>
          <w:rFonts w:eastAsia="宋体"/>
          <w:color w:val="000000" w:themeColor="text1"/>
          <w:sz w:val="22"/>
          <w:szCs w:val="22"/>
          <w:lang w:eastAsia="zh-CN"/>
        </w:rPr>
        <w:t xml:space="preserve"> the UE side to achieve the training/monitoring/inference.</w:t>
      </w:r>
    </w:p>
    <w:p w14:paraId="4459416B" w14:textId="4BFA00C2" w:rsidR="00A403A8" w:rsidRDefault="00A403A8" w:rsidP="00A403A8">
      <w:pPr>
        <w:pStyle w:val="Caption"/>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00514799">
        <w:rPr>
          <w:rFonts w:ascii="Times New Roman" w:hAnsi="Times New Roman" w:cs="Times New Roman"/>
          <w:b/>
          <w:i/>
          <w:sz w:val="22"/>
          <w:szCs w:val="22"/>
        </w:rPr>
        <w:t>34</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w:t>
      </w:r>
      <w:r>
        <w:rPr>
          <w:rFonts w:ascii="Times New Roman" w:hAnsi="Times New Roman" w:cs="Times New Roman"/>
          <w:b/>
          <w:i/>
          <w:sz w:val="22"/>
          <w:szCs w:val="22"/>
        </w:rPr>
        <w:t xml:space="preserve"> UE capability report of the</w:t>
      </w:r>
      <w:r w:rsidR="002C21B5">
        <w:rPr>
          <w:rFonts w:ascii="Times New Roman" w:hAnsi="Times New Roman" w:cs="Times New Roman"/>
          <w:b/>
          <w:i/>
          <w:sz w:val="22"/>
          <w:szCs w:val="22"/>
        </w:rPr>
        <w:t xml:space="preserve"> condition for</w:t>
      </w:r>
      <w:r w:rsidRPr="003D4C2D">
        <w:rPr>
          <w:rFonts w:ascii="Times New Roman" w:hAnsi="Times New Roman" w:cs="Times New Roman"/>
          <w:b/>
          <w:i/>
          <w:sz w:val="22"/>
          <w:szCs w:val="22"/>
        </w:rPr>
        <w:t xml:space="preserve"> UE-side model, </w:t>
      </w:r>
      <w:r w:rsidR="00AD6149">
        <w:rPr>
          <w:rFonts w:ascii="Times New Roman" w:hAnsi="Times New Roman" w:cs="Times New Roman"/>
          <w:b/>
          <w:i/>
          <w:sz w:val="22"/>
          <w:szCs w:val="22"/>
        </w:rPr>
        <w:t>discuss</w:t>
      </w:r>
      <w:r w:rsidRPr="003D4C2D">
        <w:rPr>
          <w:rFonts w:ascii="Times New Roman" w:hAnsi="Times New Roman" w:cs="Times New Roman"/>
          <w:b/>
          <w:i/>
          <w:sz w:val="22"/>
          <w:szCs w:val="22"/>
        </w:rPr>
        <w:t xml:space="preserve"> the</w:t>
      </w:r>
      <w:r w:rsidR="00417831">
        <w:rPr>
          <w:rFonts w:ascii="Times New Roman" w:hAnsi="Times New Roman" w:cs="Times New Roman"/>
          <w:b/>
          <w:i/>
          <w:sz w:val="22"/>
          <w:szCs w:val="22"/>
        </w:rPr>
        <w:t xml:space="preserve"> report of</w:t>
      </w:r>
      <w:r w:rsidRPr="003D4C2D">
        <w:rPr>
          <w:rFonts w:ascii="Times New Roman" w:hAnsi="Times New Roman" w:cs="Times New Roman"/>
          <w:b/>
          <w:i/>
          <w:sz w:val="22"/>
          <w:szCs w:val="22"/>
        </w:rPr>
        <w:t xml:space="preserve"> </w:t>
      </w:r>
      <w:r w:rsidR="00571428">
        <w:rPr>
          <w:rFonts w:ascii="Times New Roman" w:hAnsi="Times New Roman" w:cs="Times New Roman"/>
          <w:b/>
          <w:i/>
          <w:sz w:val="22"/>
          <w:szCs w:val="22"/>
        </w:rPr>
        <w:t>supported</w:t>
      </w:r>
      <w:r w:rsidR="002D4BAA">
        <w:rPr>
          <w:rFonts w:ascii="Times New Roman" w:hAnsi="Times New Roman" w:cs="Times New Roman"/>
          <w:b/>
          <w:i/>
          <w:sz w:val="22"/>
          <w:szCs w:val="22"/>
        </w:rPr>
        <w:t>/needed</w:t>
      </w:r>
      <w:r>
        <w:rPr>
          <w:rFonts w:ascii="Times New Roman" w:hAnsi="Times New Roman" w:cs="Times New Roman"/>
          <w:b/>
          <w:i/>
          <w:sz w:val="22"/>
          <w:szCs w:val="22"/>
        </w:rPr>
        <w:t xml:space="preserve"> configurations</w:t>
      </w:r>
      <w:r w:rsidRPr="003D4C2D">
        <w:rPr>
          <w:rFonts w:ascii="Times New Roman" w:hAnsi="Times New Roman" w:cs="Times New Roman"/>
          <w:b/>
          <w:i/>
          <w:sz w:val="22"/>
          <w:szCs w:val="22"/>
        </w:rPr>
        <w:t xml:space="preserve">, including </w:t>
      </w:r>
      <w:r>
        <w:rPr>
          <w:rFonts w:ascii="Times New Roman" w:hAnsi="Times New Roman" w:cs="Times New Roman"/>
          <w:b/>
          <w:i/>
          <w:sz w:val="22"/>
          <w:szCs w:val="22"/>
        </w:rPr>
        <w:t>at least</w:t>
      </w:r>
      <w:r w:rsidR="00FC622F">
        <w:rPr>
          <w:rFonts w:ascii="Times New Roman" w:hAnsi="Times New Roman" w:cs="Times New Roman"/>
          <w:b/>
          <w:i/>
          <w:sz w:val="22"/>
          <w:szCs w:val="22"/>
        </w:rPr>
        <w:t>:</w:t>
      </w:r>
    </w:p>
    <w:p w14:paraId="2F2F71DA" w14:textId="77777777" w:rsidR="00A403A8" w:rsidRPr="00103F4C" w:rsidRDefault="00FC622F" w:rsidP="00A403A8">
      <w:pPr>
        <w:pStyle w:val="ListParagraph"/>
        <w:numPr>
          <w:ilvl w:val="0"/>
          <w:numId w:val="12"/>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00A403A8" w:rsidRPr="00103F4C">
        <w:rPr>
          <w:rFonts w:eastAsia="宋体"/>
          <w:b/>
          <w:i/>
          <w:color w:val="000000" w:themeColor="text1"/>
          <w:sz w:val="22"/>
          <w:szCs w:val="22"/>
          <w:lang w:eastAsia="zh-CN"/>
        </w:rPr>
        <w:t>he number of the needed data samples for training/monitoring</w:t>
      </w:r>
      <w:r>
        <w:rPr>
          <w:rFonts w:eastAsia="宋体"/>
          <w:b/>
          <w:i/>
          <w:color w:val="000000" w:themeColor="text1"/>
          <w:sz w:val="22"/>
          <w:szCs w:val="22"/>
          <w:lang w:eastAsia="zh-CN"/>
        </w:rPr>
        <w:t>.</w:t>
      </w:r>
    </w:p>
    <w:p w14:paraId="4A2F72B7" w14:textId="77777777" w:rsidR="00A403A8" w:rsidRPr="00103F4C" w:rsidRDefault="00FC622F" w:rsidP="00A403A8">
      <w:pPr>
        <w:pStyle w:val="ListParagraph"/>
        <w:numPr>
          <w:ilvl w:val="0"/>
          <w:numId w:val="12"/>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00A403A8" w:rsidRPr="00103F4C">
        <w:rPr>
          <w:rFonts w:eastAsia="宋体"/>
          <w:b/>
          <w:i/>
          <w:color w:val="000000" w:themeColor="text1"/>
          <w:sz w:val="22"/>
          <w:szCs w:val="22"/>
          <w:lang w:eastAsia="zh-CN"/>
        </w:rPr>
        <w:t>he supported configurations of</w:t>
      </w:r>
      <w:r w:rsidR="00D74479">
        <w:rPr>
          <w:rFonts w:eastAsia="宋体"/>
          <w:b/>
          <w:i/>
          <w:color w:val="000000" w:themeColor="text1"/>
          <w:sz w:val="22"/>
          <w:szCs w:val="22"/>
          <w:lang w:eastAsia="zh-CN"/>
        </w:rPr>
        <w:t xml:space="preserve"> RS/CSI report for</w:t>
      </w:r>
      <w:r w:rsidR="00A403A8" w:rsidRPr="00103F4C">
        <w:rPr>
          <w:rFonts w:eastAsia="宋体"/>
          <w:b/>
          <w:i/>
          <w:color w:val="000000" w:themeColor="text1"/>
          <w:sz w:val="22"/>
          <w:szCs w:val="22"/>
          <w:lang w:eastAsia="zh-CN"/>
        </w:rPr>
        <w:t xml:space="preserve"> Set A and/or Set B for model training/monitoring/inference</w:t>
      </w:r>
      <w:r>
        <w:rPr>
          <w:rFonts w:eastAsia="宋体"/>
          <w:b/>
          <w:i/>
          <w:color w:val="000000" w:themeColor="text1"/>
          <w:sz w:val="22"/>
          <w:szCs w:val="22"/>
          <w:lang w:eastAsia="zh-CN"/>
        </w:rPr>
        <w:t>.</w:t>
      </w:r>
    </w:p>
    <w:p w14:paraId="1950AB01" w14:textId="77777777" w:rsidR="00A403A8" w:rsidRPr="00103F4C" w:rsidRDefault="00FC622F" w:rsidP="00A403A8">
      <w:pPr>
        <w:pStyle w:val="ListParagraph"/>
        <w:numPr>
          <w:ilvl w:val="0"/>
          <w:numId w:val="12"/>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00A403A8" w:rsidRPr="00103F4C">
        <w:rPr>
          <w:rFonts w:eastAsia="宋体"/>
          <w:b/>
          <w:i/>
          <w:color w:val="000000" w:themeColor="text1"/>
          <w:sz w:val="22"/>
          <w:szCs w:val="22"/>
          <w:lang w:eastAsia="zh-CN"/>
        </w:rPr>
        <w:t>he supported values of Top-K for inference.</w:t>
      </w:r>
    </w:p>
    <w:p w14:paraId="46BCF4A5" w14:textId="77777777" w:rsidR="00CD2DA2" w:rsidRPr="00E81369" w:rsidRDefault="00891FB1" w:rsidP="00820DE7">
      <w:pPr>
        <w:overflowPunct w:val="0"/>
        <w:autoSpaceDE w:val="0"/>
        <w:autoSpaceDN w:val="0"/>
        <w:adjustRightInd w:val="0"/>
        <w:spacing w:before="120" w:after="120"/>
        <w:textAlignment w:val="baseline"/>
        <w:rPr>
          <w:rFonts w:eastAsia="宋体"/>
          <w:color w:val="000000" w:themeColor="text1"/>
          <w:sz w:val="22"/>
          <w:szCs w:val="22"/>
          <w:lang w:eastAsia="zh-CN"/>
        </w:rPr>
      </w:pPr>
      <w:r w:rsidRPr="00E81369">
        <w:rPr>
          <w:rFonts w:eastAsia="宋体"/>
          <w:color w:val="000000" w:themeColor="text1"/>
          <w:sz w:val="22"/>
          <w:szCs w:val="22"/>
          <w:lang w:eastAsia="zh-CN"/>
        </w:rPr>
        <w:t xml:space="preserve">For the </w:t>
      </w:r>
      <w:r w:rsidR="00767063">
        <w:rPr>
          <w:rFonts w:eastAsia="宋体"/>
          <w:color w:val="000000" w:themeColor="text1"/>
          <w:sz w:val="22"/>
          <w:szCs w:val="22"/>
          <w:lang w:eastAsia="zh-CN"/>
        </w:rPr>
        <w:t>indicating additional conditions</w:t>
      </w:r>
      <w:r w:rsidR="002B560C">
        <w:rPr>
          <w:rFonts w:eastAsia="宋体"/>
          <w:color w:val="000000" w:themeColor="text1"/>
          <w:sz w:val="22"/>
          <w:szCs w:val="22"/>
          <w:lang w:eastAsia="zh-CN"/>
        </w:rPr>
        <w:t xml:space="preserve"> for UE side data collection</w:t>
      </w:r>
      <w:r w:rsidR="00A403A8">
        <w:rPr>
          <w:rFonts w:eastAsia="宋体"/>
          <w:color w:val="000000" w:themeColor="text1"/>
          <w:sz w:val="22"/>
          <w:szCs w:val="22"/>
          <w:lang w:eastAsia="zh-CN"/>
        </w:rPr>
        <w:t>, on the other hand</w:t>
      </w:r>
      <w:r w:rsidRPr="00E81369">
        <w:rPr>
          <w:rFonts w:eastAsia="宋体"/>
          <w:color w:val="000000" w:themeColor="text1"/>
          <w:sz w:val="22"/>
          <w:szCs w:val="22"/>
          <w:lang w:eastAsia="zh-CN"/>
        </w:rPr>
        <w:t>, as clarified in the previous section</w:t>
      </w:r>
      <w:r w:rsidR="00E81854">
        <w:rPr>
          <w:rFonts w:eastAsia="宋体"/>
          <w:color w:val="000000" w:themeColor="text1"/>
          <w:sz w:val="22"/>
          <w:szCs w:val="22"/>
          <w:lang w:eastAsia="zh-CN"/>
        </w:rPr>
        <w:t>s</w:t>
      </w:r>
      <w:r w:rsidRPr="00E81369">
        <w:rPr>
          <w:rFonts w:eastAsia="宋体"/>
          <w:color w:val="000000" w:themeColor="text1"/>
          <w:sz w:val="22"/>
          <w:szCs w:val="22"/>
          <w:lang w:eastAsia="zh-CN"/>
        </w:rPr>
        <w:t xml:space="preserve">, we do not see </w:t>
      </w:r>
      <w:r w:rsidR="00470BA7">
        <w:rPr>
          <w:rFonts w:eastAsia="宋体"/>
          <w:color w:val="000000" w:themeColor="text1"/>
          <w:sz w:val="22"/>
          <w:szCs w:val="22"/>
          <w:lang w:eastAsia="zh-CN"/>
        </w:rPr>
        <w:t>its</w:t>
      </w:r>
      <w:r w:rsidRPr="00E81369">
        <w:rPr>
          <w:rFonts w:eastAsia="宋体"/>
          <w:color w:val="000000" w:themeColor="text1"/>
          <w:sz w:val="22"/>
          <w:szCs w:val="22"/>
          <w:lang w:eastAsia="zh-CN"/>
        </w:rPr>
        <w:t xml:space="preserve"> </w:t>
      </w:r>
      <w:r w:rsidRPr="00820DE7">
        <w:rPr>
          <w:rFonts w:eastAsiaTheme="minorEastAsia"/>
          <w:sz w:val="22"/>
          <w:szCs w:val="22"/>
          <w:lang w:eastAsia="zh-CN"/>
        </w:rPr>
        <w:t>additional</w:t>
      </w:r>
      <w:r w:rsidRPr="00E81369">
        <w:rPr>
          <w:rFonts w:eastAsia="宋体"/>
          <w:color w:val="000000" w:themeColor="text1"/>
          <w:sz w:val="22"/>
          <w:szCs w:val="22"/>
          <w:lang w:eastAsia="zh-CN"/>
        </w:rPr>
        <w:t xml:space="preserve"> benefits and a clear feasibility on how it can avoid disclosing proprietary information/solutions.</w:t>
      </w:r>
    </w:p>
    <w:p w14:paraId="5A022905" w14:textId="6A7ABE8C" w:rsidR="00C96B1B" w:rsidRPr="005C09F1" w:rsidRDefault="00553377" w:rsidP="00241B7C">
      <w:pPr>
        <w:pStyle w:val="Caption"/>
        <w:spacing w:before="120" w:after="120"/>
        <w:rPr>
          <w:sz w:val="22"/>
          <w:szCs w:val="22"/>
        </w:rPr>
      </w:pPr>
      <w:r w:rsidRPr="00F94AB2">
        <w:rPr>
          <w:rFonts w:ascii="Times New Roman" w:hAnsi="Times New Roman" w:cs="Times New Roman"/>
          <w:b/>
          <w:i/>
          <w:color w:val="000000" w:themeColor="text1"/>
          <w:sz w:val="22"/>
          <w:szCs w:val="22"/>
        </w:rPr>
        <w:t xml:space="preserve">Proposal </w:t>
      </w:r>
      <w:r w:rsidR="00514799">
        <w:rPr>
          <w:rFonts w:ascii="Times New Roman" w:hAnsi="Times New Roman" w:cs="Times New Roman"/>
          <w:b/>
          <w:i/>
          <w:color w:val="000000" w:themeColor="text1"/>
          <w:sz w:val="22"/>
          <w:szCs w:val="22"/>
        </w:rPr>
        <w:t>35</w:t>
      </w:r>
      <w:r w:rsidRPr="00F94AB2">
        <w:rPr>
          <w:rFonts w:ascii="Times New Roman" w:hAnsi="Times New Roman" w:cs="Times New Roman"/>
          <w:b/>
          <w:i/>
          <w:color w:val="000000" w:themeColor="text1"/>
          <w:sz w:val="22"/>
          <w:szCs w:val="22"/>
        </w:rPr>
        <w:t xml:space="preserve">: </w:t>
      </w:r>
      <w:r w:rsidR="00891FB1" w:rsidRPr="00820DE7">
        <w:rPr>
          <w:rFonts w:ascii="Times New Roman" w:hAnsi="Times New Roman" w:cs="Times New Roman"/>
          <w:b/>
          <w:i/>
          <w:color w:val="000000" w:themeColor="text1"/>
          <w:sz w:val="22"/>
          <w:szCs w:val="22"/>
          <w:lang w:eastAsia="zh-CN"/>
        </w:rPr>
        <w:t>Additional conditions c</w:t>
      </w:r>
      <w:r w:rsidR="00E81854" w:rsidRPr="00820DE7">
        <w:rPr>
          <w:rFonts w:ascii="Times New Roman" w:hAnsi="Times New Roman" w:cs="Times New Roman"/>
          <w:b/>
          <w:i/>
          <w:color w:val="000000" w:themeColor="text1"/>
          <w:sz w:val="22"/>
          <w:szCs w:val="22"/>
          <w:lang w:eastAsia="zh-CN"/>
        </w:rPr>
        <w:t>ould</w:t>
      </w:r>
      <w:r w:rsidR="00891FB1" w:rsidRPr="00820DE7">
        <w:rPr>
          <w:rFonts w:ascii="Times New Roman" w:hAnsi="Times New Roman" w:cs="Times New Roman"/>
          <w:b/>
          <w:i/>
          <w:color w:val="000000" w:themeColor="text1"/>
          <w:sz w:val="22"/>
          <w:szCs w:val="22"/>
          <w:lang w:eastAsia="zh-CN"/>
        </w:rPr>
        <w:t xml:space="preserve"> be discussed with lower priority after its content, necessity and feasibility are clarified.</w:t>
      </w:r>
    </w:p>
    <w:p w14:paraId="1FEC7ECF" w14:textId="77777777" w:rsidR="00E81854" w:rsidRDefault="00E81854" w:rsidP="00E81854">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Conclusion</w:t>
      </w:r>
    </w:p>
    <w:p w14:paraId="0CBF76FF" w14:textId="2844C7E4" w:rsidR="00D9553F" w:rsidRPr="00AA16C0" w:rsidRDefault="00D9553F" w:rsidP="00BB0B92">
      <w:pPr>
        <w:pStyle w:val="BodyText"/>
        <w:rPr>
          <w:sz w:val="22"/>
        </w:rPr>
      </w:pPr>
      <w:r w:rsidRPr="00AA16C0">
        <w:rPr>
          <w:sz w:val="22"/>
        </w:rPr>
        <w:t>In this paper we make the following observations and proposals:</w:t>
      </w:r>
    </w:p>
    <w:p w14:paraId="1961F005" w14:textId="5E5DF4FA" w:rsidR="005F2259" w:rsidRDefault="005F2259" w:rsidP="00BB0B92">
      <w:pPr>
        <w:pStyle w:val="BodyText"/>
        <w:rPr>
          <w:b/>
          <w:sz w:val="22"/>
          <w:szCs w:val="22"/>
          <w:u w:val="single"/>
        </w:rPr>
      </w:pPr>
      <w:r w:rsidRPr="00BB0B92">
        <w:rPr>
          <w:b/>
          <w:sz w:val="22"/>
          <w:szCs w:val="22"/>
          <w:u w:val="single"/>
        </w:rPr>
        <w:t>Dat</w:t>
      </w:r>
      <w:r>
        <w:rPr>
          <w:b/>
          <w:sz w:val="22"/>
          <w:szCs w:val="22"/>
          <w:u w:val="single"/>
        </w:rPr>
        <w:t>a</w:t>
      </w:r>
      <w:r w:rsidRPr="00BB0B92">
        <w:rPr>
          <w:b/>
          <w:sz w:val="22"/>
          <w:szCs w:val="22"/>
          <w:u w:val="single"/>
        </w:rPr>
        <w:t xml:space="preserve"> Collection </w:t>
      </w:r>
      <w:r>
        <w:rPr>
          <w:b/>
          <w:sz w:val="22"/>
          <w:szCs w:val="22"/>
          <w:u w:val="single"/>
        </w:rPr>
        <w:t>–</w:t>
      </w:r>
      <w:r w:rsidRPr="00BB0B92">
        <w:rPr>
          <w:b/>
          <w:sz w:val="22"/>
          <w:szCs w:val="22"/>
          <w:u w:val="single"/>
        </w:rPr>
        <w:t xml:space="preserve"> Generic</w:t>
      </w:r>
    </w:p>
    <w:p w14:paraId="47439FB1" w14:textId="77777777" w:rsidR="00D343F0" w:rsidRDefault="00D343F0" w:rsidP="00BB0B92">
      <w:pPr>
        <w:spacing w:after="120"/>
        <w:rPr>
          <w:b/>
          <w:i/>
          <w:color w:val="000000" w:themeColor="text1"/>
          <w:sz w:val="22"/>
          <w:szCs w:val="22"/>
        </w:rPr>
      </w:pPr>
      <w:r>
        <w:rPr>
          <w:b/>
          <w:i/>
          <w:color w:val="000000" w:themeColor="text1"/>
          <w:sz w:val="22"/>
          <w:szCs w:val="22"/>
        </w:rPr>
        <w:t>Observation 1</w:t>
      </w:r>
      <w:r w:rsidRPr="00E81369">
        <w:rPr>
          <w:b/>
          <w:i/>
          <w:color w:val="000000" w:themeColor="text1"/>
          <w:sz w:val="22"/>
          <w:szCs w:val="22"/>
        </w:rPr>
        <w:t xml:space="preserve">: </w:t>
      </w:r>
      <w:r w:rsidRPr="00BB0B92">
        <w:rPr>
          <w:i/>
          <w:color w:val="000000" w:themeColor="text1"/>
          <w:sz w:val="22"/>
          <w:szCs w:val="22"/>
        </w:rPr>
        <w:t>The legacy configuration for the total number of CSI-RS resources (up to 64) and the legacy configuration for number of CSI-RS resources per resource set (up to 64) do not seem sufficient to support reasonable size of AI/ML-based beam measurement including Set A, which may exceed 64.</w:t>
      </w:r>
    </w:p>
    <w:p w14:paraId="37BF2218" w14:textId="239813B4" w:rsidR="00D343F0" w:rsidRPr="00BB0B92" w:rsidRDefault="00D343F0">
      <w:pPr>
        <w:spacing w:after="120"/>
        <w:rPr>
          <w:i/>
          <w:color w:val="000000" w:themeColor="text1"/>
          <w:sz w:val="22"/>
          <w:szCs w:val="22"/>
        </w:rPr>
      </w:pPr>
      <w:r>
        <w:rPr>
          <w:b/>
          <w:i/>
          <w:color w:val="000000" w:themeColor="text1"/>
          <w:sz w:val="22"/>
          <w:szCs w:val="22"/>
        </w:rPr>
        <w:t>Proposal 1</w:t>
      </w:r>
      <w:r w:rsidRPr="00E81369">
        <w:rPr>
          <w:b/>
          <w:i/>
          <w:color w:val="000000" w:themeColor="text1"/>
          <w:sz w:val="22"/>
          <w:szCs w:val="22"/>
        </w:rPr>
        <w:t xml:space="preserve">: </w:t>
      </w:r>
      <w:r w:rsidRPr="00BB0B92">
        <w:rPr>
          <w:i/>
          <w:color w:val="000000" w:themeColor="text1"/>
          <w:sz w:val="22"/>
          <w:szCs w:val="22"/>
        </w:rPr>
        <w:t>RAN1 should consider potential solutions to enable the UE to perform CSI measurements on larger sizes of Set A, including</w:t>
      </w:r>
      <w:r w:rsidR="00592128">
        <w:rPr>
          <w:i/>
          <w:color w:val="000000" w:themeColor="text1"/>
          <w:sz w:val="22"/>
          <w:szCs w:val="22"/>
        </w:rPr>
        <w:t>:</w:t>
      </w:r>
    </w:p>
    <w:p w14:paraId="3A8BCE5B" w14:textId="77777777" w:rsidR="00D343F0" w:rsidRPr="00BB0B92" w:rsidRDefault="00D343F0">
      <w:pPr>
        <w:pStyle w:val="Caption"/>
        <w:numPr>
          <w:ilvl w:val="0"/>
          <w:numId w:val="21"/>
        </w:numPr>
        <w:spacing w:after="120"/>
        <w:rPr>
          <w:i/>
          <w:color w:val="000000" w:themeColor="text1"/>
          <w:sz w:val="22"/>
          <w:szCs w:val="22"/>
          <w:lang w:eastAsia="zh-CN"/>
        </w:rPr>
      </w:pPr>
      <w:r w:rsidRPr="00BB0B92">
        <w:rPr>
          <w:rFonts w:ascii="Times New Roman" w:hAnsi="Times New Roman" w:cs="Times New Roman"/>
          <w:i/>
          <w:color w:val="000000" w:themeColor="text1"/>
          <w:sz w:val="22"/>
          <w:szCs w:val="22"/>
          <w:lang w:eastAsia="zh-CN"/>
        </w:rPr>
        <w:t>Enhancement on the number of CSI-RS resources for per measurement.</w:t>
      </w:r>
    </w:p>
    <w:p w14:paraId="2A1BB036" w14:textId="1C119CBF" w:rsidR="005F2259" w:rsidRPr="00BB0B92" w:rsidRDefault="00D343F0" w:rsidP="00BB0B92">
      <w:pPr>
        <w:pStyle w:val="Caption"/>
        <w:numPr>
          <w:ilvl w:val="0"/>
          <w:numId w:val="21"/>
        </w:numPr>
        <w:spacing w:after="120"/>
        <w:rPr>
          <w:i/>
          <w:color w:val="000000" w:themeColor="text1"/>
          <w:sz w:val="22"/>
          <w:szCs w:val="22"/>
          <w:lang w:eastAsia="zh-CN"/>
        </w:rPr>
      </w:pPr>
      <w:r w:rsidRPr="00BB0B92">
        <w:rPr>
          <w:rFonts w:ascii="Times New Roman" w:hAnsi="Times New Roman" w:cs="Times New Roman"/>
          <w:i/>
          <w:color w:val="000000" w:themeColor="text1"/>
          <w:sz w:val="22"/>
          <w:szCs w:val="22"/>
          <w:lang w:eastAsia="zh-CN"/>
        </w:rPr>
        <w:t>Enhancement on total number of supported CSI-RS resources.</w:t>
      </w:r>
    </w:p>
    <w:p w14:paraId="7147DFA8" w14:textId="3BFCEED8" w:rsidR="005F2259" w:rsidRDefault="005F2259" w:rsidP="00BB0B92">
      <w:pPr>
        <w:pStyle w:val="BodyText"/>
        <w:rPr>
          <w:b/>
          <w:sz w:val="22"/>
          <w:szCs w:val="22"/>
          <w:u w:val="single"/>
        </w:rPr>
      </w:pPr>
      <w:r w:rsidRPr="00BB0B92">
        <w:rPr>
          <w:b/>
          <w:sz w:val="22"/>
          <w:szCs w:val="22"/>
          <w:u w:val="single"/>
        </w:rPr>
        <w:t>Data Collection - NW-side model</w:t>
      </w:r>
    </w:p>
    <w:p w14:paraId="15729EFB" w14:textId="77777777" w:rsidR="003F54F4" w:rsidRPr="00BB0B92" w:rsidRDefault="003F54F4" w:rsidP="003F54F4">
      <w:pPr>
        <w:spacing w:before="120" w:after="120"/>
        <w:rPr>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Pr>
          <w:b/>
          <w:i/>
          <w:color w:val="000000" w:themeColor="text1"/>
          <w:sz w:val="22"/>
          <w:szCs w:val="22"/>
        </w:rPr>
        <w:t>2</w:t>
      </w:r>
      <w:r w:rsidRPr="00E81369">
        <w:rPr>
          <w:b/>
          <w:i/>
          <w:color w:val="000000" w:themeColor="text1"/>
          <w:sz w:val="22"/>
          <w:szCs w:val="22"/>
        </w:rPr>
        <w:t xml:space="preserve">: </w:t>
      </w:r>
      <w:r w:rsidRPr="00BB0B92">
        <w:rPr>
          <w:i/>
          <w:color w:val="000000" w:themeColor="text1"/>
          <w:sz w:val="22"/>
          <w:szCs w:val="22"/>
        </w:rPr>
        <w:t>For NW-sided model training/monitoring, RAN1 to discuss the potential mechanism to enable the UE to perform CSI measurements on larger sizes of beam set(s)</w:t>
      </w:r>
      <w:r w:rsidRPr="00BB0B92">
        <w:rPr>
          <w:i/>
          <w:color w:val="000000" w:themeColor="text1"/>
          <w:sz w:val="22"/>
          <w:szCs w:val="22"/>
        </w:rPr>
        <w:t>, including:</w:t>
      </w:r>
    </w:p>
    <w:p w14:paraId="6949BFA6" w14:textId="77777777" w:rsidR="003F54F4" w:rsidRPr="00BB0B92" w:rsidRDefault="003F54F4" w:rsidP="00BB0B92">
      <w:pPr>
        <w:pStyle w:val="Caption"/>
        <w:numPr>
          <w:ilvl w:val="0"/>
          <w:numId w:val="21"/>
        </w:numPr>
        <w:spacing w:after="120"/>
        <w:rPr>
          <w:rFonts w:ascii="Times New Roman" w:hAnsi="Times New Roman" w:cs="Times New Roman"/>
          <w:i/>
          <w:color w:val="000000" w:themeColor="text1"/>
          <w:sz w:val="22"/>
          <w:szCs w:val="22"/>
          <w:lang w:eastAsia="zh-CN"/>
        </w:rPr>
      </w:pPr>
      <w:r w:rsidRPr="00BB0B92">
        <w:rPr>
          <w:rFonts w:ascii="Times New Roman" w:hAnsi="Times New Roman" w:cs="Times New Roman"/>
          <w:i/>
          <w:color w:val="000000" w:themeColor="text1"/>
          <w:sz w:val="22"/>
          <w:szCs w:val="22"/>
          <w:lang w:eastAsia="zh-CN"/>
        </w:rPr>
        <w:t xml:space="preserve">Alt 1: </w:t>
      </w:r>
      <w:r w:rsidRPr="00BB0B92">
        <w:rPr>
          <w:rFonts w:ascii="Times New Roman" w:hAnsi="Times New Roman" w:cs="Times New Roman"/>
          <w:i/>
          <w:color w:val="000000" w:themeColor="text1"/>
          <w:sz w:val="22"/>
          <w:szCs w:val="22"/>
          <w:lang w:eastAsia="zh-CN"/>
        </w:rPr>
        <w:t>The beam set(s)</w:t>
      </w:r>
      <w:r w:rsidRPr="00BB0B92">
        <w:rPr>
          <w:rFonts w:ascii="Times New Roman" w:hAnsi="Times New Roman" w:cs="Times New Roman"/>
          <w:i/>
          <w:color w:val="000000" w:themeColor="text1"/>
          <w:sz w:val="22"/>
          <w:szCs w:val="22"/>
          <w:lang w:eastAsia="zh-CN"/>
        </w:rPr>
        <w:t xml:space="preserve"> for measurement</w:t>
      </w:r>
      <w:r w:rsidRPr="00BB0B92">
        <w:rPr>
          <w:rFonts w:ascii="Times New Roman" w:hAnsi="Times New Roman" w:cs="Times New Roman"/>
          <w:i/>
          <w:color w:val="000000" w:themeColor="text1"/>
          <w:sz w:val="22"/>
          <w:szCs w:val="22"/>
          <w:lang w:eastAsia="zh-CN"/>
        </w:rPr>
        <w:t xml:space="preserve"> consist of multiple resource sets each with legacy size (up to 64) of resources.</w:t>
      </w:r>
    </w:p>
    <w:p w14:paraId="4D4A338C" w14:textId="77777777" w:rsidR="003F54F4" w:rsidRPr="00BB0B92" w:rsidRDefault="003F54F4" w:rsidP="00BB0B92">
      <w:pPr>
        <w:pStyle w:val="Caption"/>
        <w:numPr>
          <w:ilvl w:val="0"/>
          <w:numId w:val="21"/>
        </w:numPr>
        <w:spacing w:after="120"/>
        <w:rPr>
          <w:rFonts w:ascii="Times New Roman" w:hAnsi="Times New Roman" w:cs="Times New Roman"/>
          <w:i/>
          <w:color w:val="000000" w:themeColor="text1"/>
          <w:sz w:val="22"/>
          <w:szCs w:val="22"/>
          <w:lang w:eastAsia="zh-CN"/>
        </w:rPr>
      </w:pPr>
      <w:r w:rsidRPr="00BB0B92">
        <w:rPr>
          <w:rFonts w:ascii="Times New Roman" w:hAnsi="Times New Roman" w:cs="Times New Roman"/>
          <w:i/>
          <w:color w:val="000000" w:themeColor="text1"/>
          <w:sz w:val="22"/>
          <w:szCs w:val="22"/>
          <w:lang w:eastAsia="zh-CN"/>
        </w:rPr>
        <w:t xml:space="preserve">Alt 2: </w:t>
      </w:r>
      <w:r w:rsidRPr="00BB0B92">
        <w:rPr>
          <w:rFonts w:ascii="Times New Roman" w:hAnsi="Times New Roman" w:cs="Times New Roman"/>
          <w:i/>
          <w:color w:val="000000" w:themeColor="text1"/>
          <w:sz w:val="22"/>
          <w:szCs w:val="22"/>
          <w:lang w:eastAsia="zh-CN"/>
        </w:rPr>
        <w:t xml:space="preserve">The beam set(s) for measurement consist </w:t>
      </w:r>
      <w:r w:rsidRPr="00BB0B92">
        <w:rPr>
          <w:rFonts w:ascii="Times New Roman" w:hAnsi="Times New Roman" w:cs="Times New Roman"/>
          <w:i/>
          <w:color w:val="000000" w:themeColor="text1"/>
          <w:sz w:val="22"/>
          <w:szCs w:val="22"/>
          <w:lang w:eastAsia="zh-CN"/>
        </w:rPr>
        <w:t>of one resource set with increased size of resources, e.g., 256</w:t>
      </w:r>
      <w:r w:rsidRPr="00BB0B92">
        <w:rPr>
          <w:rFonts w:ascii="Times New Roman" w:hAnsi="Times New Roman" w:cs="Times New Roman"/>
          <w:i/>
          <w:color w:val="000000" w:themeColor="text1"/>
          <w:sz w:val="22"/>
          <w:szCs w:val="22"/>
          <w:lang w:eastAsia="zh-CN"/>
        </w:rPr>
        <w:t>.</w:t>
      </w:r>
    </w:p>
    <w:p w14:paraId="32A85F72" w14:textId="77777777" w:rsidR="003F54F4" w:rsidRPr="00BB0B92" w:rsidRDefault="003F54F4" w:rsidP="00BB0B92">
      <w:pPr>
        <w:pStyle w:val="Caption"/>
        <w:numPr>
          <w:ilvl w:val="0"/>
          <w:numId w:val="21"/>
        </w:numPr>
        <w:spacing w:after="120"/>
        <w:rPr>
          <w:rFonts w:ascii="Times New Roman" w:hAnsi="Times New Roman" w:cs="Times New Roman"/>
          <w:i/>
          <w:color w:val="000000" w:themeColor="text1"/>
          <w:sz w:val="22"/>
          <w:szCs w:val="22"/>
          <w:lang w:eastAsia="zh-CN"/>
        </w:rPr>
      </w:pPr>
      <w:r w:rsidRPr="00BB0B92">
        <w:rPr>
          <w:rFonts w:ascii="Times New Roman" w:hAnsi="Times New Roman" w:cs="Times New Roman"/>
          <w:i/>
          <w:color w:val="000000" w:themeColor="text1"/>
          <w:sz w:val="22"/>
          <w:szCs w:val="22"/>
          <w:lang w:eastAsia="zh-CN"/>
        </w:rPr>
        <w:t>Note: Purpose, such as above “For NW-sided model</w:t>
      </w:r>
      <w:r w:rsidRPr="00BB0B92">
        <w:rPr>
          <w:rFonts w:ascii="Times New Roman" w:hAnsi="Times New Roman" w:cs="Times New Roman"/>
          <w:i/>
          <w:color w:val="000000" w:themeColor="text1"/>
          <w:sz w:val="22"/>
          <w:szCs w:val="22"/>
          <w:lang w:eastAsia="zh-CN"/>
        </w:rPr>
        <w:t xml:space="preserve"> training/monitoring</w:t>
      </w:r>
      <w:r w:rsidRPr="00BB0B92">
        <w:rPr>
          <w:rFonts w:ascii="Times New Roman" w:hAnsi="Times New Roman" w:cs="Times New Roman"/>
          <w:i/>
          <w:color w:val="000000" w:themeColor="text1"/>
          <w:sz w:val="22"/>
          <w:szCs w:val="22"/>
          <w:lang w:eastAsia="zh-CN"/>
        </w:rPr>
        <w:t>”, will not be specified in RAN 1.</w:t>
      </w:r>
    </w:p>
    <w:p w14:paraId="1747ED66" w14:textId="7197EED6" w:rsidR="00D343F0" w:rsidRPr="00BB0B92" w:rsidRDefault="00D343F0" w:rsidP="00D343F0">
      <w:pPr>
        <w:pStyle w:val="00Text"/>
        <w:spacing w:before="0" w:line="240" w:lineRule="auto"/>
        <w:rPr>
          <w:i/>
          <w:color w:val="000000" w:themeColor="text1"/>
          <w:sz w:val="22"/>
          <w:szCs w:val="22"/>
        </w:rPr>
      </w:pPr>
      <w:r>
        <w:rPr>
          <w:b/>
          <w:i/>
          <w:color w:val="000000" w:themeColor="text1"/>
          <w:sz w:val="22"/>
          <w:szCs w:val="22"/>
        </w:rPr>
        <w:t>Observation 2</w:t>
      </w:r>
      <w:r w:rsidRPr="00E81369">
        <w:rPr>
          <w:b/>
          <w:i/>
          <w:color w:val="000000" w:themeColor="text1"/>
          <w:sz w:val="22"/>
          <w:szCs w:val="22"/>
        </w:rPr>
        <w:t xml:space="preserve">: </w:t>
      </w:r>
      <w:r w:rsidRPr="00BB0B92">
        <w:rPr>
          <w:i/>
          <w:color w:val="000000" w:themeColor="text1"/>
          <w:sz w:val="22"/>
          <w:szCs w:val="22"/>
        </w:rPr>
        <w:t>For the signaling to report the collected data for training/monitoring for NW-sided model:</w:t>
      </w:r>
    </w:p>
    <w:p w14:paraId="3D6B2F28" w14:textId="77777777" w:rsidR="00D343F0" w:rsidRPr="00BB0B92" w:rsidRDefault="00D343F0" w:rsidP="00D343F0">
      <w:pPr>
        <w:pStyle w:val="Caption"/>
        <w:numPr>
          <w:ilvl w:val="0"/>
          <w:numId w:val="21"/>
        </w:numPr>
        <w:spacing w:after="120"/>
        <w:rPr>
          <w:rFonts w:ascii="Times New Roman" w:hAnsi="Times New Roman" w:cs="Times New Roman"/>
          <w:i/>
          <w:color w:val="000000" w:themeColor="text1"/>
          <w:sz w:val="22"/>
          <w:szCs w:val="22"/>
          <w:lang w:eastAsia="zh-CN"/>
        </w:rPr>
      </w:pPr>
      <w:r w:rsidRPr="00BB0B92">
        <w:rPr>
          <w:rFonts w:ascii="Times New Roman" w:hAnsi="Times New Roman" w:cs="Times New Roman"/>
          <w:i/>
          <w:color w:val="000000" w:themeColor="text1"/>
          <w:sz w:val="22"/>
          <w:szCs w:val="22"/>
          <w:lang w:eastAsia="zh-CN"/>
        </w:rPr>
        <w:t>From performance perspective, L1 signaling has much lower latency than higher layer signaling, which benefits gNB to timely use the data, e.g., the CRI/RSRP of the reported genie-aided beam can be also used for configuring TCI.</w:t>
      </w:r>
    </w:p>
    <w:p w14:paraId="53FCE7D9" w14:textId="77777777" w:rsidR="00D343F0" w:rsidRPr="00BB0B92" w:rsidRDefault="00D343F0" w:rsidP="00D343F0">
      <w:pPr>
        <w:pStyle w:val="Caption"/>
        <w:numPr>
          <w:ilvl w:val="0"/>
          <w:numId w:val="21"/>
        </w:numPr>
        <w:spacing w:after="120"/>
        <w:rPr>
          <w:rFonts w:ascii="Times New Roman" w:hAnsi="Times New Roman" w:cs="Times New Roman"/>
          <w:i/>
          <w:color w:val="000000" w:themeColor="text1"/>
          <w:sz w:val="22"/>
          <w:szCs w:val="22"/>
          <w:lang w:eastAsia="zh-CN"/>
        </w:rPr>
      </w:pPr>
      <w:r w:rsidRPr="00BB0B92">
        <w:rPr>
          <w:rFonts w:ascii="Times New Roman" w:hAnsi="Times New Roman" w:cs="Times New Roman"/>
          <w:i/>
          <w:color w:val="000000" w:themeColor="text1"/>
          <w:sz w:val="22"/>
          <w:szCs w:val="22"/>
          <w:lang w:eastAsia="zh-CN"/>
        </w:rPr>
        <w:t>From spec effort perspective, L1 signaling with CMR mechanism can be largely reused to carry the data, while the legacy L3/MDT mechanism cannot be simply reused.</w:t>
      </w:r>
    </w:p>
    <w:p w14:paraId="0774651A" w14:textId="77777777" w:rsidR="0075793B" w:rsidRPr="00BB0B92" w:rsidRDefault="0075793B" w:rsidP="0075793B">
      <w:pPr>
        <w:pStyle w:val="00Text"/>
        <w:spacing w:before="0" w:line="240" w:lineRule="auto"/>
        <w:rPr>
          <w:i/>
          <w:color w:val="000000" w:themeColor="text1"/>
          <w:sz w:val="22"/>
          <w:szCs w:val="22"/>
        </w:rPr>
      </w:pPr>
      <w:r w:rsidRPr="00AB12C6">
        <w:rPr>
          <w:b/>
          <w:i/>
          <w:color w:val="000000" w:themeColor="text1"/>
          <w:sz w:val="22"/>
          <w:szCs w:val="22"/>
        </w:rPr>
        <w:t xml:space="preserve">Proposal </w:t>
      </w:r>
      <w:r>
        <w:rPr>
          <w:b/>
          <w:i/>
          <w:color w:val="000000" w:themeColor="text1"/>
          <w:sz w:val="22"/>
          <w:szCs w:val="22"/>
        </w:rPr>
        <w:t>3</w:t>
      </w:r>
      <w:r w:rsidRPr="00AB12C6">
        <w:rPr>
          <w:b/>
          <w:i/>
          <w:color w:val="000000" w:themeColor="text1"/>
          <w:sz w:val="22"/>
          <w:szCs w:val="22"/>
        </w:rPr>
        <w:t xml:space="preserve">: </w:t>
      </w:r>
      <w:r w:rsidRPr="00BB0B92">
        <w:rPr>
          <w:i/>
          <w:sz w:val="22"/>
          <w:szCs w:val="22"/>
        </w:rPr>
        <w:t>From RAN 1 perspective, for NW</w:t>
      </w:r>
      <w:r w:rsidRPr="00BB0B92">
        <w:rPr>
          <w:i/>
          <w:sz w:val="22"/>
          <w:szCs w:val="22"/>
        </w:rPr>
        <w:t>-</w:t>
      </w:r>
      <w:r w:rsidRPr="00BB0B92">
        <w:rPr>
          <w:i/>
          <w:sz w:val="22"/>
          <w:szCs w:val="22"/>
        </w:rPr>
        <w:t xml:space="preserve">sided model, </w:t>
      </w:r>
      <w:r w:rsidRPr="00BB0B92">
        <w:rPr>
          <w:i/>
          <w:sz w:val="22"/>
          <w:szCs w:val="22"/>
        </w:rPr>
        <w:t xml:space="preserve">conclude that </w:t>
      </w:r>
      <w:r w:rsidRPr="00BB0B92">
        <w:rPr>
          <w:i/>
          <w:sz w:val="22"/>
          <w:szCs w:val="22"/>
        </w:rPr>
        <w:t>for monitoring and/or training, the report with more than 4 beam related information in L1 signaling can be used.</w:t>
      </w:r>
    </w:p>
    <w:p w14:paraId="175744D4" w14:textId="77777777" w:rsidR="0075793B" w:rsidRPr="00BB0B92" w:rsidRDefault="0075793B" w:rsidP="0075793B">
      <w:pPr>
        <w:pStyle w:val="ListParagraph"/>
        <w:numPr>
          <w:ilvl w:val="0"/>
          <w:numId w:val="83"/>
        </w:numPr>
        <w:spacing w:after="120"/>
        <w:ind w:left="360"/>
        <w:contextualSpacing w:val="0"/>
        <w:rPr>
          <w:i/>
          <w:color w:val="000000" w:themeColor="text1"/>
          <w:sz w:val="22"/>
          <w:szCs w:val="22"/>
        </w:rPr>
      </w:pPr>
      <w:r w:rsidRPr="00BB0B92">
        <w:rPr>
          <w:rFonts w:eastAsia="宋体"/>
          <w:i/>
          <w:color w:val="000000" w:themeColor="text1"/>
          <w:sz w:val="22"/>
          <w:szCs w:val="22"/>
          <w:lang w:eastAsia="zh-CN"/>
        </w:rPr>
        <w:lastRenderedPageBreak/>
        <w:t>Note: The concl</w:t>
      </w:r>
      <w:r w:rsidRPr="00BB0B92">
        <w:rPr>
          <w:rFonts w:eastAsia="宋体"/>
          <w:i/>
          <w:color w:val="000000" w:themeColor="text1"/>
          <w:sz w:val="22"/>
          <w:szCs w:val="22"/>
          <w:lang w:eastAsia="zh-CN"/>
        </w:rPr>
        <w:t xml:space="preserve">usion can be interpreted that the agreement from RAN1#116 </w:t>
      </w:r>
      <w:r w:rsidRPr="00BB0B92">
        <w:rPr>
          <w:rFonts w:eastAsia="宋体"/>
          <w:i/>
          <w:color w:val="000000" w:themeColor="text1"/>
          <w:sz w:val="22"/>
          <w:szCs w:val="22"/>
          <w:lang w:eastAsia="zh-CN"/>
        </w:rPr>
        <w:t xml:space="preserve">for the report of more than 4 beam related information in L1 signaling </w:t>
      </w:r>
      <w:r w:rsidRPr="00BB0B92">
        <w:rPr>
          <w:rFonts w:eastAsia="宋体"/>
          <w:i/>
          <w:color w:val="000000" w:themeColor="text1"/>
          <w:sz w:val="22"/>
          <w:szCs w:val="22"/>
          <w:lang w:eastAsia="zh-CN"/>
        </w:rPr>
        <w:t>for inference</w:t>
      </w:r>
      <w:r w:rsidRPr="00BB0B92">
        <w:rPr>
          <w:rFonts w:eastAsia="宋体"/>
          <w:i/>
          <w:color w:val="000000" w:themeColor="text1"/>
          <w:sz w:val="22"/>
          <w:szCs w:val="22"/>
          <w:lang w:eastAsia="zh-CN"/>
        </w:rPr>
        <w:t xml:space="preserve"> can be used for training and/or mon</w:t>
      </w:r>
      <w:r w:rsidRPr="00BB0B92">
        <w:rPr>
          <w:rFonts w:eastAsia="宋体"/>
          <w:i/>
          <w:color w:val="000000" w:themeColor="text1"/>
          <w:sz w:val="22"/>
          <w:szCs w:val="22"/>
          <w:lang w:eastAsia="zh-CN"/>
        </w:rPr>
        <w:t>itoring</w:t>
      </w:r>
      <w:r w:rsidRPr="00BB0B92">
        <w:rPr>
          <w:rFonts w:eastAsia="宋体"/>
          <w:i/>
          <w:color w:val="000000" w:themeColor="text1"/>
          <w:sz w:val="22"/>
          <w:szCs w:val="22"/>
          <w:lang w:eastAsia="zh-CN"/>
        </w:rPr>
        <w:t>.</w:t>
      </w:r>
    </w:p>
    <w:p w14:paraId="09F83D34" w14:textId="77777777" w:rsidR="0075793B" w:rsidRPr="00BB0B92" w:rsidRDefault="0075793B" w:rsidP="0075793B">
      <w:pPr>
        <w:pStyle w:val="ListParagraph"/>
        <w:numPr>
          <w:ilvl w:val="0"/>
          <w:numId w:val="83"/>
        </w:numPr>
        <w:spacing w:after="120"/>
        <w:ind w:left="360"/>
        <w:contextualSpacing w:val="0"/>
        <w:rPr>
          <w:i/>
          <w:color w:val="000000" w:themeColor="text1"/>
          <w:sz w:val="22"/>
          <w:szCs w:val="22"/>
        </w:rPr>
      </w:pPr>
      <w:r w:rsidRPr="00BB0B92">
        <w:rPr>
          <w:rFonts w:eastAsia="宋体"/>
          <w:i/>
          <w:color w:val="000000" w:themeColor="text1"/>
          <w:sz w:val="22"/>
          <w:szCs w:val="22"/>
          <w:lang w:eastAsia="zh-CN"/>
        </w:rPr>
        <w:t xml:space="preserve">Note: Purpose, such as above “For NW-sided model, for monitoring and/or </w:t>
      </w:r>
      <w:r w:rsidRPr="00BB0B92">
        <w:rPr>
          <w:i/>
          <w:sz w:val="22"/>
          <w:szCs w:val="22"/>
        </w:rPr>
        <w:t>training</w:t>
      </w:r>
      <w:r w:rsidRPr="00BB0B92">
        <w:rPr>
          <w:rFonts w:eastAsia="宋体"/>
          <w:i/>
          <w:color w:val="000000" w:themeColor="text1"/>
          <w:sz w:val="22"/>
          <w:szCs w:val="22"/>
          <w:lang w:eastAsia="zh-CN"/>
        </w:rPr>
        <w:t>”, will not be specified in RAN 1.</w:t>
      </w:r>
    </w:p>
    <w:p w14:paraId="157B7860" w14:textId="77777777" w:rsidR="00D343F0" w:rsidRPr="00BB0B92" w:rsidRDefault="00D343F0" w:rsidP="00BB0B92">
      <w:pPr>
        <w:snapToGrid w:val="0"/>
        <w:spacing w:after="120"/>
        <w:rPr>
          <w:i/>
          <w:color w:val="000000" w:themeColor="text1"/>
          <w:sz w:val="22"/>
          <w:szCs w:val="22"/>
        </w:rPr>
      </w:pPr>
      <w:r w:rsidRPr="008B5B37">
        <w:rPr>
          <w:b/>
          <w:i/>
          <w:color w:val="000000" w:themeColor="text1"/>
          <w:sz w:val="22"/>
          <w:szCs w:val="22"/>
        </w:rPr>
        <w:t>Proposal</w:t>
      </w:r>
      <w:r>
        <w:rPr>
          <w:b/>
          <w:i/>
          <w:color w:val="000000" w:themeColor="text1"/>
          <w:sz w:val="22"/>
          <w:szCs w:val="22"/>
        </w:rPr>
        <w:t xml:space="preserve"> 4</w:t>
      </w:r>
      <w:r w:rsidRPr="008B5B37">
        <w:rPr>
          <w:b/>
          <w:i/>
          <w:color w:val="000000" w:themeColor="text1"/>
          <w:sz w:val="22"/>
          <w:szCs w:val="22"/>
        </w:rPr>
        <w:t xml:space="preserve">: </w:t>
      </w:r>
      <w:r w:rsidRPr="00BB0B92">
        <w:rPr>
          <w:i/>
          <w:color w:val="000000" w:themeColor="text1"/>
          <w:sz w:val="22"/>
          <w:szCs w:val="22"/>
        </w:rPr>
        <w:t>For NW-sided model, the content for training, FFS</w:t>
      </w:r>
    </w:p>
    <w:p w14:paraId="3CC5C6EE" w14:textId="77777777" w:rsidR="00D343F0" w:rsidRPr="00BB0B92" w:rsidRDefault="00D343F0" w:rsidP="00BB0B92">
      <w:pPr>
        <w:pStyle w:val="ListParagraph"/>
        <w:numPr>
          <w:ilvl w:val="0"/>
          <w:numId w:val="130"/>
        </w:numPr>
        <w:snapToGrid w:val="0"/>
        <w:spacing w:after="120"/>
        <w:ind w:left="360"/>
        <w:contextualSpacing w:val="0"/>
        <w:rPr>
          <w:i/>
          <w:sz w:val="22"/>
          <w:szCs w:val="22"/>
          <w:lang w:eastAsia="zh-CN"/>
        </w:rPr>
      </w:pPr>
      <w:r w:rsidRPr="00BB0B92">
        <w:rPr>
          <w:i/>
          <w:sz w:val="22"/>
          <w:szCs w:val="22"/>
          <w:lang w:eastAsia="zh-CN"/>
        </w:rPr>
        <w:t>Opt 1: Top M beam information of resource set(s) for Set A (No L1-RSRP)</w:t>
      </w:r>
    </w:p>
    <w:p w14:paraId="0A6D59F4" w14:textId="77777777" w:rsidR="00D343F0" w:rsidRPr="00BB0B92" w:rsidRDefault="00D343F0" w:rsidP="00BB0B92">
      <w:pPr>
        <w:pStyle w:val="ListParagraph"/>
        <w:numPr>
          <w:ilvl w:val="0"/>
          <w:numId w:val="128"/>
        </w:numPr>
        <w:snapToGrid w:val="0"/>
        <w:spacing w:after="120"/>
        <w:ind w:left="360"/>
        <w:contextualSpacing w:val="0"/>
        <w:rPr>
          <w:i/>
          <w:sz w:val="22"/>
          <w:szCs w:val="22"/>
          <w:lang w:eastAsia="zh-CN"/>
        </w:rPr>
      </w:pPr>
      <w:r w:rsidRPr="00BB0B92">
        <w:rPr>
          <w:i/>
          <w:sz w:val="22"/>
          <w:szCs w:val="22"/>
          <w:lang w:eastAsia="zh-CN"/>
        </w:rPr>
        <w:t xml:space="preserve">Opt 2: </w:t>
      </w:r>
      <w:r w:rsidRPr="00BB0B92">
        <w:rPr>
          <w:i/>
          <w:sz w:val="22"/>
          <w:szCs w:val="22"/>
        </w:rPr>
        <w:t>L1-RSRPs and beam index of Top M beam of resource set(s) for Set A</w:t>
      </w:r>
    </w:p>
    <w:p w14:paraId="20208FAD" w14:textId="77777777" w:rsidR="00D343F0" w:rsidRPr="00BB0B92" w:rsidRDefault="00D343F0" w:rsidP="00BB0B92">
      <w:pPr>
        <w:pStyle w:val="ListParagraph"/>
        <w:numPr>
          <w:ilvl w:val="0"/>
          <w:numId w:val="142"/>
        </w:numPr>
        <w:snapToGrid w:val="0"/>
        <w:spacing w:after="120"/>
        <w:ind w:left="1080"/>
        <w:contextualSpacing w:val="0"/>
        <w:rPr>
          <w:i/>
          <w:strike/>
          <w:color w:val="FF0000"/>
          <w:sz w:val="22"/>
          <w:szCs w:val="22"/>
        </w:rPr>
      </w:pPr>
      <w:r w:rsidRPr="00BB0B92">
        <w:rPr>
          <w:i/>
          <w:color w:val="000000" w:themeColor="text1"/>
          <w:sz w:val="22"/>
          <w:szCs w:val="22"/>
        </w:rPr>
        <w:t xml:space="preserve">FFS </w:t>
      </w:r>
      <w:r w:rsidRPr="00BB0B92">
        <w:rPr>
          <w:i/>
          <w:sz w:val="22"/>
          <w:szCs w:val="22"/>
        </w:rPr>
        <w:t xml:space="preserve">on </w:t>
      </w:r>
      <w:r w:rsidRPr="00BB0B92">
        <w:rPr>
          <w:i/>
          <w:color w:val="FF0000"/>
          <w:sz w:val="22"/>
          <w:szCs w:val="22"/>
        </w:rPr>
        <w:t xml:space="preserve">the maximum value of M and </w:t>
      </w:r>
      <w:proofErr w:type="gramStart"/>
      <w:r w:rsidRPr="00BB0B92">
        <w:rPr>
          <w:i/>
          <w:sz w:val="22"/>
          <w:szCs w:val="22"/>
        </w:rPr>
        <w:t>how to</w:t>
      </w:r>
      <w:proofErr w:type="gramEnd"/>
      <w:r w:rsidRPr="00BB0B92">
        <w:rPr>
          <w:i/>
          <w:sz w:val="22"/>
          <w:szCs w:val="22"/>
        </w:rPr>
        <w:t xml:space="preserve"> determinate M, e.g, configured/predefined value/ according to a threshold/predefined method/etc…</w:t>
      </w:r>
    </w:p>
    <w:p w14:paraId="1C34B5DE" w14:textId="77777777" w:rsidR="00D343F0" w:rsidRPr="00BB0B92" w:rsidRDefault="00D343F0" w:rsidP="00BB0B92">
      <w:pPr>
        <w:pStyle w:val="ListParagraph"/>
        <w:numPr>
          <w:ilvl w:val="0"/>
          <w:numId w:val="137"/>
        </w:numPr>
        <w:snapToGrid w:val="0"/>
        <w:spacing w:after="120"/>
        <w:ind w:left="360"/>
        <w:contextualSpacing w:val="0"/>
        <w:rPr>
          <w:i/>
          <w:sz w:val="22"/>
          <w:szCs w:val="22"/>
        </w:rPr>
      </w:pPr>
      <w:r w:rsidRPr="00BB0B92">
        <w:rPr>
          <w:i/>
          <w:sz w:val="22"/>
          <w:szCs w:val="22"/>
        </w:rPr>
        <w:t>Opt 3: all L1-RSRPs of a resource set (without beam information or with best beam index (for differential L1-RSRP reporting))</w:t>
      </w:r>
    </w:p>
    <w:p w14:paraId="2D31CD35" w14:textId="77777777" w:rsidR="00D343F0" w:rsidRPr="00BB0B92" w:rsidRDefault="00D343F0" w:rsidP="00BB0B92">
      <w:pPr>
        <w:pStyle w:val="ListParagraph"/>
        <w:numPr>
          <w:ilvl w:val="0"/>
          <w:numId w:val="119"/>
        </w:numPr>
        <w:snapToGrid w:val="0"/>
        <w:spacing w:after="120"/>
        <w:ind w:left="360"/>
        <w:contextualSpacing w:val="0"/>
        <w:rPr>
          <w:i/>
          <w:strike/>
          <w:color w:val="FF0000"/>
          <w:sz w:val="22"/>
          <w:szCs w:val="22"/>
        </w:rPr>
      </w:pPr>
      <w:r w:rsidRPr="00BB0B92">
        <w:rPr>
          <w:i/>
          <w:strike/>
          <w:color w:val="FF0000"/>
          <w:sz w:val="22"/>
          <w:szCs w:val="22"/>
          <w:lang w:eastAsia="zh-CN"/>
        </w:rPr>
        <w:t>Combination to the options for inference</w:t>
      </w:r>
    </w:p>
    <w:p w14:paraId="6AB704DB" w14:textId="3DEBFE74" w:rsidR="00D343F0" w:rsidRPr="00BB0B92" w:rsidRDefault="00D343F0" w:rsidP="00BB0B92">
      <w:pPr>
        <w:pStyle w:val="ListParagraph"/>
        <w:numPr>
          <w:ilvl w:val="0"/>
          <w:numId w:val="137"/>
        </w:numPr>
        <w:snapToGrid w:val="0"/>
        <w:spacing w:after="120"/>
        <w:ind w:left="360"/>
        <w:contextualSpacing w:val="0"/>
        <w:rPr>
          <w:i/>
          <w:color w:val="FF0000"/>
          <w:sz w:val="22"/>
          <w:szCs w:val="22"/>
        </w:rPr>
      </w:pPr>
      <w:r w:rsidRPr="00BB0B92">
        <w:rPr>
          <w:i/>
          <w:color w:val="FF0000"/>
          <w:sz w:val="22"/>
          <w:szCs w:val="22"/>
        </w:rPr>
        <w:t xml:space="preserve">Note: </w:t>
      </w:r>
      <w:r w:rsidRPr="00BB0B92">
        <w:rPr>
          <w:rFonts w:eastAsia="宋体"/>
          <w:i/>
          <w:color w:val="FF0000"/>
          <w:sz w:val="22"/>
          <w:szCs w:val="22"/>
          <w:lang w:eastAsia="zh-CN"/>
        </w:rPr>
        <w:t>Purpose, such as above “For NW-sided model, the content for training”, will not be specified in RAN 1.</w:t>
      </w:r>
    </w:p>
    <w:p w14:paraId="5F613E2F" w14:textId="1281EA7C" w:rsidR="00D343F0" w:rsidRPr="00BB0B92" w:rsidRDefault="00D343F0" w:rsidP="00BB0B92">
      <w:pPr>
        <w:spacing w:after="120"/>
        <w:rPr>
          <w:b/>
          <w:i/>
          <w:color w:val="000000" w:themeColor="text1"/>
          <w:sz w:val="22"/>
          <w:szCs w:val="22"/>
        </w:rPr>
      </w:pPr>
      <w:r>
        <w:rPr>
          <w:b/>
          <w:i/>
          <w:color w:val="000000" w:themeColor="text1"/>
          <w:sz w:val="22"/>
          <w:szCs w:val="22"/>
        </w:rPr>
        <w:t>Observation 3</w:t>
      </w:r>
      <w:r w:rsidRPr="008B5B37">
        <w:rPr>
          <w:b/>
          <w:i/>
          <w:color w:val="000000" w:themeColor="text1"/>
          <w:sz w:val="22"/>
          <w:szCs w:val="22"/>
        </w:rPr>
        <w:t xml:space="preserve">: </w:t>
      </w:r>
      <w:r w:rsidRPr="00BB0B92">
        <w:rPr>
          <w:i/>
          <w:color w:val="000000" w:themeColor="text1"/>
          <w:sz w:val="22"/>
          <w:szCs w:val="22"/>
        </w:rPr>
        <w:t>Regarding data collection for NW-side AI/ML model, the legacy QCL mechanism can be reused to guide the UE for its Rx beam selection.</w:t>
      </w:r>
    </w:p>
    <w:p w14:paraId="268513AA" w14:textId="77777777" w:rsidR="00D343F0" w:rsidRPr="00BB0B92" w:rsidRDefault="00D343F0" w:rsidP="00BB0B92">
      <w:pPr>
        <w:spacing w:after="120"/>
        <w:rPr>
          <w:rFonts w:eastAsia="宋体"/>
          <w:i/>
          <w:color w:val="000000" w:themeColor="text1"/>
          <w:sz w:val="22"/>
          <w:szCs w:val="22"/>
          <w:lang w:eastAsia="zh-CN"/>
        </w:rPr>
      </w:pPr>
      <w:r w:rsidRPr="00E81369">
        <w:rPr>
          <w:rFonts w:eastAsia="宋体"/>
          <w:b/>
          <w:i/>
          <w:color w:val="000000" w:themeColor="text1"/>
          <w:sz w:val="22"/>
          <w:szCs w:val="22"/>
          <w:lang w:eastAsia="zh-CN"/>
        </w:rPr>
        <w:t xml:space="preserve">Proposal </w:t>
      </w:r>
      <w:r>
        <w:rPr>
          <w:rFonts w:eastAsia="宋体"/>
          <w:b/>
          <w:i/>
          <w:color w:val="000000" w:themeColor="text1"/>
          <w:sz w:val="22"/>
          <w:szCs w:val="22"/>
          <w:lang w:eastAsia="zh-CN"/>
        </w:rPr>
        <w:t>6</w:t>
      </w:r>
      <w:r w:rsidRPr="00E81369">
        <w:rPr>
          <w:rFonts w:eastAsia="宋体"/>
          <w:b/>
          <w:i/>
          <w:color w:val="000000" w:themeColor="text1"/>
          <w:sz w:val="22"/>
          <w:szCs w:val="22"/>
          <w:lang w:eastAsia="zh-CN"/>
        </w:rPr>
        <w:t xml:space="preserve">: </w:t>
      </w:r>
      <w:r w:rsidRPr="00BB0B92">
        <w:rPr>
          <w:rFonts w:eastAsia="宋体"/>
          <w:i/>
          <w:color w:val="000000" w:themeColor="text1"/>
          <w:sz w:val="22"/>
          <w:szCs w:val="22"/>
          <w:lang w:eastAsia="zh-CN"/>
        </w:rPr>
        <w:t xml:space="preserve">For reporting overhead reduction </w:t>
      </w:r>
      <w:r w:rsidRPr="00BB0B92">
        <w:rPr>
          <w:i/>
          <w:color w:val="000000" w:themeColor="text1"/>
          <w:sz w:val="22"/>
          <w:szCs w:val="22"/>
        </w:rPr>
        <w:t>of NW-side AI/ML model</w:t>
      </w:r>
      <w:r w:rsidRPr="00BB0B92">
        <w:rPr>
          <w:rFonts w:eastAsia="宋体"/>
          <w:i/>
          <w:color w:val="000000" w:themeColor="text1"/>
          <w:sz w:val="22"/>
          <w:szCs w:val="22"/>
          <w:lang w:eastAsia="zh-CN"/>
        </w:rPr>
        <w:t xml:space="preserve">, regarding </w:t>
      </w:r>
      <w:r w:rsidRPr="00BB0B92">
        <w:rPr>
          <w:i/>
          <w:color w:val="000000" w:themeColor="text1"/>
          <w:sz w:val="22"/>
          <w:szCs w:val="22"/>
          <w:lang w:eastAsia="zh-CN"/>
        </w:rPr>
        <w:t>omission/selection of collected data,</w:t>
      </w:r>
      <w:r w:rsidRPr="00BB0B92" w:rsidDel="0071124F">
        <w:rPr>
          <w:rFonts w:eastAsia="宋体"/>
          <w:i/>
          <w:color w:val="000000" w:themeColor="text1"/>
          <w:sz w:val="22"/>
          <w:szCs w:val="22"/>
          <w:lang w:eastAsia="zh-CN"/>
        </w:rPr>
        <w:t xml:space="preserve"> </w:t>
      </w:r>
      <w:r w:rsidRPr="00BB0B92">
        <w:rPr>
          <w:rFonts w:eastAsia="宋体"/>
          <w:i/>
          <w:color w:val="000000" w:themeColor="text1"/>
          <w:sz w:val="22"/>
          <w:szCs w:val="22"/>
          <w:lang w:eastAsia="zh-CN"/>
        </w:rPr>
        <w:t>discuss the following options:</w:t>
      </w:r>
    </w:p>
    <w:p w14:paraId="5A5031AE" w14:textId="77777777" w:rsidR="00D343F0" w:rsidRPr="00BB0B92" w:rsidRDefault="00D343F0" w:rsidP="00BB0B92">
      <w:pPr>
        <w:pStyle w:val="Caption"/>
        <w:numPr>
          <w:ilvl w:val="0"/>
          <w:numId w:val="21"/>
        </w:numPr>
        <w:spacing w:after="120"/>
        <w:rPr>
          <w:i/>
          <w:color w:val="000000" w:themeColor="text1"/>
          <w:sz w:val="22"/>
          <w:szCs w:val="22"/>
          <w:lang w:eastAsia="zh-CN"/>
        </w:rPr>
      </w:pPr>
      <w:r w:rsidRPr="00BB0B92">
        <w:rPr>
          <w:rFonts w:ascii="Times New Roman" w:hAnsi="Times New Roman" w:cs="Times New Roman"/>
          <w:i/>
          <w:color w:val="000000" w:themeColor="text1"/>
          <w:sz w:val="22"/>
          <w:szCs w:val="22"/>
          <w:lang w:eastAsia="zh-CN"/>
        </w:rPr>
        <w:t>Opt1: Only report Top M beams with highest RSRP.</w:t>
      </w:r>
    </w:p>
    <w:p w14:paraId="218D8847" w14:textId="2FA65039" w:rsidR="00D343F0" w:rsidRPr="00BB0B92" w:rsidRDefault="00D343F0" w:rsidP="00BB0B92">
      <w:pPr>
        <w:pStyle w:val="ListParagraph"/>
        <w:numPr>
          <w:ilvl w:val="0"/>
          <w:numId w:val="12"/>
        </w:numPr>
        <w:overflowPunct w:val="0"/>
        <w:autoSpaceDE w:val="0"/>
        <w:autoSpaceDN w:val="0"/>
        <w:adjustRightInd w:val="0"/>
        <w:spacing w:after="120"/>
        <w:contextualSpacing w:val="0"/>
        <w:textAlignment w:val="baseline"/>
        <w:rPr>
          <w:i/>
          <w:color w:val="000000" w:themeColor="text1"/>
          <w:sz w:val="22"/>
          <w:szCs w:val="22"/>
        </w:rPr>
      </w:pPr>
      <w:r w:rsidRPr="00BB0B92">
        <w:rPr>
          <w:rFonts w:eastAsia="黑体"/>
          <w:i/>
          <w:color w:val="000000" w:themeColor="text1"/>
          <w:sz w:val="22"/>
          <w:szCs w:val="22"/>
          <w:lang w:eastAsia="zh-CN"/>
        </w:rPr>
        <w:t>Opt2: Only report the beams for which the RSRPs are within a threshold to the strongest RSRP.</w:t>
      </w:r>
    </w:p>
    <w:p w14:paraId="0FA2FFCB" w14:textId="77777777" w:rsidR="00D343F0" w:rsidRPr="00BB0B92" w:rsidRDefault="00D343F0" w:rsidP="00D343F0">
      <w:pPr>
        <w:spacing w:after="120"/>
        <w:rPr>
          <w:rFonts w:eastAsia="宋体"/>
          <w:i/>
          <w:color w:val="000000" w:themeColor="text1"/>
          <w:sz w:val="22"/>
          <w:szCs w:val="22"/>
          <w:lang w:eastAsia="zh-CN"/>
        </w:rPr>
      </w:pPr>
      <w:r w:rsidRPr="00E81369">
        <w:rPr>
          <w:rFonts w:eastAsia="宋体"/>
          <w:b/>
          <w:i/>
          <w:color w:val="000000" w:themeColor="text1"/>
          <w:sz w:val="22"/>
          <w:szCs w:val="22"/>
          <w:lang w:eastAsia="zh-CN"/>
        </w:rPr>
        <w:t xml:space="preserve">Proposal </w:t>
      </w:r>
      <w:r>
        <w:rPr>
          <w:rFonts w:eastAsia="宋体"/>
          <w:b/>
          <w:i/>
          <w:color w:val="000000" w:themeColor="text1"/>
          <w:sz w:val="22"/>
          <w:szCs w:val="22"/>
          <w:lang w:eastAsia="zh-CN"/>
        </w:rPr>
        <w:t>7</w:t>
      </w:r>
      <w:r w:rsidRPr="00E81369">
        <w:rPr>
          <w:rFonts w:eastAsia="宋体"/>
          <w:b/>
          <w:i/>
          <w:color w:val="000000" w:themeColor="text1"/>
          <w:sz w:val="22"/>
          <w:szCs w:val="22"/>
          <w:lang w:eastAsia="zh-CN"/>
        </w:rPr>
        <w:t xml:space="preserve">: </w:t>
      </w:r>
      <w:r w:rsidRPr="00BB0B92">
        <w:rPr>
          <w:rFonts w:eastAsia="宋体"/>
          <w:i/>
          <w:color w:val="000000" w:themeColor="text1"/>
          <w:sz w:val="22"/>
          <w:szCs w:val="22"/>
          <w:lang w:eastAsia="zh-CN"/>
        </w:rPr>
        <w:t xml:space="preserve">At least for NW-sided model, the quantization of a reported L1-RSRP value, </w:t>
      </w:r>
    </w:p>
    <w:p w14:paraId="7B3BCEE2" w14:textId="77777777" w:rsidR="00D343F0" w:rsidRPr="00BB0B92" w:rsidRDefault="00D343F0" w:rsidP="00D343F0">
      <w:pPr>
        <w:pStyle w:val="ListParagraph"/>
        <w:numPr>
          <w:ilvl w:val="0"/>
          <w:numId w:val="139"/>
        </w:numPr>
        <w:spacing w:after="120"/>
        <w:contextualSpacing w:val="0"/>
        <w:rPr>
          <w:rFonts w:eastAsia="宋体"/>
          <w:i/>
          <w:color w:val="000000" w:themeColor="text1"/>
          <w:sz w:val="22"/>
          <w:szCs w:val="22"/>
          <w:lang w:eastAsia="zh-CN"/>
        </w:rPr>
      </w:pPr>
      <w:r w:rsidRPr="00BB0B92">
        <w:rPr>
          <w:rFonts w:eastAsia="宋体"/>
          <w:i/>
          <w:color w:val="000000" w:themeColor="text1"/>
          <w:sz w:val="22"/>
          <w:szCs w:val="22"/>
          <w:lang w:eastAsia="zh-CN"/>
        </w:rPr>
        <w:t xml:space="preserve">Support differential L1-RSRP reporting with legacy quantization step and range  </w:t>
      </w:r>
    </w:p>
    <w:p w14:paraId="407CA086" w14:textId="77777777" w:rsidR="00D343F0" w:rsidRPr="00BB0B92" w:rsidRDefault="00D343F0" w:rsidP="00D343F0">
      <w:pPr>
        <w:pStyle w:val="ListParagraph"/>
        <w:numPr>
          <w:ilvl w:val="1"/>
          <w:numId w:val="139"/>
        </w:numPr>
        <w:spacing w:after="120"/>
        <w:contextualSpacing w:val="0"/>
        <w:rPr>
          <w:rFonts w:eastAsia="宋体"/>
          <w:i/>
          <w:color w:val="000000" w:themeColor="text1"/>
          <w:sz w:val="22"/>
          <w:szCs w:val="22"/>
          <w:lang w:eastAsia="zh-CN"/>
        </w:rPr>
      </w:pPr>
      <w:r w:rsidRPr="00BB0B92">
        <w:rPr>
          <w:rFonts w:eastAsia="宋体"/>
          <w:i/>
          <w:color w:val="000000" w:themeColor="text1"/>
          <w:sz w:val="22"/>
          <w:szCs w:val="22"/>
          <w:lang w:eastAsia="zh-CN"/>
        </w:rPr>
        <w:t xml:space="preserve">FFS: whether introduce new step size(s) and/or range(s) applicable to absolute of L1-RSRP and/or differential L1-RSRP </w:t>
      </w:r>
    </w:p>
    <w:p w14:paraId="0827083A" w14:textId="77777777" w:rsidR="00D343F0" w:rsidRPr="00BB0B92" w:rsidRDefault="00D343F0" w:rsidP="00D343F0">
      <w:pPr>
        <w:pStyle w:val="ListParagraph"/>
        <w:numPr>
          <w:ilvl w:val="0"/>
          <w:numId w:val="139"/>
        </w:numPr>
        <w:spacing w:after="120"/>
        <w:contextualSpacing w:val="0"/>
        <w:rPr>
          <w:rFonts w:eastAsia="宋体"/>
          <w:i/>
          <w:strike/>
          <w:color w:val="FF0000"/>
          <w:sz w:val="22"/>
          <w:szCs w:val="22"/>
          <w:lang w:eastAsia="zh-CN"/>
        </w:rPr>
      </w:pPr>
      <w:r w:rsidRPr="00BB0B92">
        <w:rPr>
          <w:rFonts w:eastAsia="宋体"/>
          <w:i/>
          <w:strike/>
          <w:color w:val="FF0000"/>
          <w:sz w:val="22"/>
          <w:szCs w:val="22"/>
          <w:lang w:eastAsia="zh-CN"/>
        </w:rPr>
        <w:t>FFS on whether to support absolute L1-RSRP reporting (for all beams in a set)</w:t>
      </w:r>
    </w:p>
    <w:p w14:paraId="5C7360DA" w14:textId="77777777" w:rsidR="00D343F0" w:rsidRPr="00BB0B92" w:rsidRDefault="00D343F0" w:rsidP="00D343F0">
      <w:pPr>
        <w:pStyle w:val="ListParagraph"/>
        <w:numPr>
          <w:ilvl w:val="0"/>
          <w:numId w:val="139"/>
        </w:numPr>
        <w:spacing w:after="120"/>
        <w:contextualSpacing w:val="0"/>
        <w:rPr>
          <w:rFonts w:eastAsia="宋体"/>
          <w:i/>
          <w:strike/>
          <w:color w:val="FF0000"/>
          <w:sz w:val="22"/>
          <w:szCs w:val="22"/>
          <w:lang w:eastAsia="zh-CN"/>
        </w:rPr>
      </w:pPr>
      <w:r w:rsidRPr="00BB0B92">
        <w:rPr>
          <w:rFonts w:eastAsia="宋体"/>
          <w:i/>
          <w:strike/>
          <w:color w:val="FF0000"/>
          <w:sz w:val="22"/>
          <w:szCs w:val="22"/>
          <w:lang w:eastAsia="zh-CN"/>
        </w:rPr>
        <w:t>FFS on whether to support reporting the normalized L1-RSRP measurement instead of actual L1-RSRP values</w:t>
      </w:r>
    </w:p>
    <w:p w14:paraId="6C814B03" w14:textId="2D112A07" w:rsidR="00D343F0" w:rsidRPr="00BB0B92" w:rsidRDefault="004F1C92" w:rsidP="00BB0B92">
      <w:pPr>
        <w:spacing w:after="120"/>
        <w:rPr>
          <w:b/>
          <w:i/>
          <w:color w:val="000000" w:themeColor="text1"/>
          <w:sz w:val="22"/>
          <w:szCs w:val="22"/>
          <w:lang w:eastAsia="zh-CN"/>
        </w:rPr>
      </w:pPr>
      <w:r w:rsidRPr="00BB0B92">
        <w:rPr>
          <w:rFonts w:eastAsia="宋体"/>
          <w:b/>
          <w:i/>
          <w:color w:val="000000" w:themeColor="text1"/>
          <w:sz w:val="22"/>
          <w:szCs w:val="22"/>
          <w:lang w:eastAsia="zh-CN"/>
        </w:rPr>
        <w:t xml:space="preserve">Proposal 8: </w:t>
      </w:r>
      <w:r w:rsidRPr="00BB0B92">
        <w:rPr>
          <w:i/>
          <w:color w:val="000000" w:themeColor="text1"/>
          <w:sz w:val="22"/>
          <w:szCs w:val="22"/>
          <w:lang w:eastAsia="zh-CN"/>
        </w:rPr>
        <w:t xml:space="preserve">For </w:t>
      </w:r>
      <w:r w:rsidRPr="00BB0B92">
        <w:rPr>
          <w:rFonts w:eastAsia="宋体"/>
          <w:i/>
          <w:color w:val="000000" w:themeColor="text1"/>
          <w:sz w:val="22"/>
          <w:szCs w:val="22"/>
          <w:lang w:eastAsia="zh-CN"/>
        </w:rPr>
        <w:t xml:space="preserve">reporting overhead reduction </w:t>
      </w:r>
      <w:r w:rsidRPr="00BB0B92">
        <w:rPr>
          <w:i/>
          <w:color w:val="000000" w:themeColor="text1"/>
          <w:sz w:val="22"/>
          <w:szCs w:val="22"/>
        </w:rPr>
        <w:t>of NW-side AI/ML model</w:t>
      </w:r>
      <w:r w:rsidRPr="00BB0B92">
        <w:rPr>
          <w:rFonts w:eastAsia="宋体"/>
          <w:i/>
          <w:color w:val="000000" w:themeColor="text1"/>
          <w:sz w:val="22"/>
          <w:szCs w:val="22"/>
          <w:lang w:eastAsia="zh-CN"/>
        </w:rPr>
        <w:t xml:space="preserve">, regarding </w:t>
      </w:r>
      <w:r w:rsidRPr="00BB0B92">
        <w:rPr>
          <w:i/>
          <w:color w:val="000000" w:themeColor="text1"/>
          <w:sz w:val="22"/>
          <w:szCs w:val="22"/>
          <w:lang w:eastAsia="zh-CN"/>
        </w:rPr>
        <w:t>data compression under BM-Case 2, the necessity of reporting measurements across multiple past time instances in one report is not clear, considering the larger latency it would inflict.</w:t>
      </w:r>
    </w:p>
    <w:p w14:paraId="4E0F9F7D" w14:textId="77777777" w:rsidR="004F1C92" w:rsidRPr="00BB0B92" w:rsidRDefault="004F1C92" w:rsidP="004F1C92">
      <w:pPr>
        <w:spacing w:after="120"/>
        <w:rPr>
          <w:rFonts w:eastAsia="宋体"/>
          <w:bCs/>
          <w:i/>
          <w:iCs/>
          <w:sz w:val="22"/>
          <w:szCs w:val="22"/>
          <w:lang w:eastAsia="zh-CN"/>
        </w:rPr>
      </w:pPr>
      <w:r w:rsidRPr="008C2E67">
        <w:rPr>
          <w:rFonts w:eastAsia="宋体"/>
          <w:b/>
          <w:bCs/>
          <w:i/>
          <w:iCs/>
          <w:sz w:val="22"/>
          <w:szCs w:val="22"/>
          <w:lang w:eastAsia="zh-CN"/>
        </w:rPr>
        <w:t xml:space="preserve">Proposal </w:t>
      </w:r>
      <w:r w:rsidRPr="008C2E67">
        <w:rPr>
          <w:rFonts w:eastAsia="宋体"/>
          <w:b/>
          <w:i/>
          <w:sz w:val="22"/>
          <w:szCs w:val="22"/>
          <w:lang w:eastAsia="zh-CN"/>
        </w:rPr>
        <w:t xml:space="preserve">9: </w:t>
      </w:r>
      <w:r w:rsidRPr="00BB0B92">
        <w:rPr>
          <w:rFonts w:eastAsia="宋体"/>
          <w:i/>
          <w:sz w:val="22"/>
          <w:szCs w:val="22"/>
          <w:lang w:eastAsia="zh-CN"/>
        </w:rPr>
        <w:t xml:space="preserve">At least for NW-side model, </w:t>
      </w:r>
      <w:r w:rsidRPr="00BB0B92">
        <w:rPr>
          <w:rFonts w:eastAsia="宋体"/>
          <w:i/>
          <w:color w:val="FF0000"/>
          <w:sz w:val="22"/>
          <w:szCs w:val="22"/>
          <w:lang w:eastAsia="zh-CN"/>
        </w:rPr>
        <w:t xml:space="preserve">for </w:t>
      </w:r>
      <w:r w:rsidRPr="00BB0B92">
        <w:rPr>
          <w:rFonts w:eastAsia="宋体"/>
          <w:i/>
          <w:strike/>
          <w:color w:val="FF0000"/>
          <w:sz w:val="22"/>
          <w:szCs w:val="22"/>
          <w:lang w:eastAsia="zh-CN"/>
        </w:rPr>
        <w:t>further study</w:t>
      </w:r>
      <w:r w:rsidRPr="00BB0B92">
        <w:rPr>
          <w:rFonts w:eastAsia="宋体"/>
          <w:i/>
          <w:color w:val="FF0000"/>
          <w:sz w:val="22"/>
          <w:szCs w:val="22"/>
          <w:lang w:eastAsia="zh-CN"/>
        </w:rPr>
        <w:t xml:space="preserve"> </w:t>
      </w:r>
      <w:r w:rsidRPr="00BB0B92">
        <w:rPr>
          <w:rFonts w:eastAsia="宋体"/>
          <w:i/>
          <w:sz w:val="22"/>
          <w:szCs w:val="22"/>
          <w:lang w:eastAsia="zh-CN"/>
        </w:rPr>
        <w:t xml:space="preserve">the </w:t>
      </w:r>
      <w:r w:rsidRPr="00BB0B92">
        <w:rPr>
          <w:rFonts w:eastAsia="宋体"/>
          <w:i/>
          <w:color w:val="000000" w:themeColor="text1"/>
          <w:sz w:val="22"/>
          <w:szCs w:val="22"/>
          <w:lang w:eastAsia="zh-CN"/>
        </w:rPr>
        <w:t>reported</w:t>
      </w:r>
      <w:r w:rsidRPr="00BB0B92">
        <w:rPr>
          <w:rFonts w:eastAsia="宋体"/>
          <w:i/>
          <w:sz w:val="22"/>
          <w:szCs w:val="22"/>
          <w:lang w:eastAsia="zh-CN"/>
        </w:rPr>
        <w:t xml:space="preserve"> beam information</w:t>
      </w:r>
      <w:r w:rsidRPr="00BB0B92">
        <w:rPr>
          <w:rFonts w:eastAsia="宋体"/>
          <w:i/>
          <w:color w:val="FF0000"/>
          <w:sz w:val="22"/>
          <w:szCs w:val="22"/>
          <w:lang w:eastAsia="zh-CN"/>
        </w:rPr>
        <w:t>, at least support Opt 0 and further study other listed options</w:t>
      </w:r>
    </w:p>
    <w:p w14:paraId="48665B2C" w14:textId="77777777" w:rsidR="004F1C92" w:rsidRPr="00BB0B92" w:rsidRDefault="004F1C92" w:rsidP="004F1C92">
      <w:pPr>
        <w:pStyle w:val="ListParagraph"/>
        <w:numPr>
          <w:ilvl w:val="0"/>
          <w:numId w:val="117"/>
        </w:numPr>
        <w:spacing w:after="120"/>
        <w:ind w:left="360"/>
        <w:contextualSpacing w:val="0"/>
        <w:jc w:val="both"/>
        <w:rPr>
          <w:i/>
          <w:sz w:val="22"/>
          <w:szCs w:val="22"/>
        </w:rPr>
      </w:pPr>
      <w:r w:rsidRPr="00BB0B92">
        <w:rPr>
          <w:i/>
          <w:sz w:val="22"/>
          <w:szCs w:val="22"/>
        </w:rPr>
        <w:t>Opt 0: legacy CRI/SSBRI, (i.e., index of resource in a resource set)</w:t>
      </w:r>
    </w:p>
    <w:p w14:paraId="19C47BE1" w14:textId="77777777" w:rsidR="004F1C92" w:rsidRPr="00BB0B92" w:rsidRDefault="004F1C92" w:rsidP="004F1C92">
      <w:pPr>
        <w:pStyle w:val="ListParagraph"/>
        <w:numPr>
          <w:ilvl w:val="0"/>
          <w:numId w:val="117"/>
        </w:numPr>
        <w:spacing w:after="120"/>
        <w:ind w:left="360"/>
        <w:contextualSpacing w:val="0"/>
        <w:jc w:val="both"/>
        <w:rPr>
          <w:i/>
          <w:sz w:val="22"/>
          <w:szCs w:val="22"/>
        </w:rPr>
      </w:pPr>
      <w:r w:rsidRPr="00BB0B92">
        <w:rPr>
          <w:i/>
          <w:sz w:val="22"/>
          <w:szCs w:val="22"/>
        </w:rPr>
        <w:t xml:space="preserve">Opt 1: beam indexes are reported based on a bitmap, where bitmap indicating RS index of a resource set. </w:t>
      </w:r>
    </w:p>
    <w:p w14:paraId="21D138DD" w14:textId="77777777" w:rsidR="004F1C92" w:rsidRPr="00BB0B92" w:rsidRDefault="004F1C92" w:rsidP="004F1C92">
      <w:pPr>
        <w:pStyle w:val="ListParagraph"/>
        <w:numPr>
          <w:ilvl w:val="0"/>
          <w:numId w:val="140"/>
        </w:numPr>
        <w:spacing w:after="120"/>
        <w:ind w:left="1080"/>
        <w:contextualSpacing w:val="0"/>
        <w:jc w:val="both"/>
        <w:rPr>
          <w:i/>
          <w:color w:val="FF0000"/>
          <w:sz w:val="22"/>
          <w:szCs w:val="22"/>
        </w:rPr>
      </w:pPr>
      <w:r w:rsidRPr="00BB0B92">
        <w:rPr>
          <w:i/>
          <w:color w:val="FF0000"/>
          <w:sz w:val="22"/>
          <w:szCs w:val="22"/>
        </w:rPr>
        <w:t>Opt 1-1: No additional beam index information required</w:t>
      </w:r>
    </w:p>
    <w:p w14:paraId="727F2CC1" w14:textId="77777777" w:rsidR="004F1C92" w:rsidRPr="00BB0B92" w:rsidRDefault="004F1C92" w:rsidP="004F1C92">
      <w:pPr>
        <w:pStyle w:val="ListParagraph"/>
        <w:numPr>
          <w:ilvl w:val="1"/>
          <w:numId w:val="117"/>
        </w:numPr>
        <w:spacing w:after="120"/>
        <w:contextualSpacing w:val="0"/>
        <w:jc w:val="both"/>
        <w:rPr>
          <w:i/>
          <w:sz w:val="22"/>
          <w:szCs w:val="22"/>
        </w:rPr>
      </w:pPr>
      <w:r w:rsidRPr="00BB0B92">
        <w:rPr>
          <w:i/>
          <w:sz w:val="22"/>
          <w:szCs w:val="22"/>
        </w:rPr>
        <w:t xml:space="preserve">Note: This is used when L1-RSRPs are </w:t>
      </w:r>
      <w:r w:rsidRPr="00BB0B92">
        <w:rPr>
          <w:i/>
          <w:color w:val="FF0000"/>
          <w:sz w:val="22"/>
          <w:szCs w:val="22"/>
        </w:rPr>
        <w:t>not</w:t>
      </w:r>
      <w:r w:rsidRPr="00BB0B92">
        <w:rPr>
          <w:i/>
          <w:sz w:val="22"/>
          <w:szCs w:val="22"/>
        </w:rPr>
        <w:t xml:space="preserve"> reported for indicated bitmap.</w:t>
      </w:r>
    </w:p>
    <w:p w14:paraId="13E4EA57" w14:textId="77777777" w:rsidR="004F1C92" w:rsidRPr="00BB0B92" w:rsidRDefault="004F1C92" w:rsidP="004F1C92">
      <w:pPr>
        <w:pStyle w:val="ListParagraph"/>
        <w:numPr>
          <w:ilvl w:val="0"/>
          <w:numId w:val="141"/>
        </w:numPr>
        <w:spacing w:after="120"/>
        <w:ind w:left="1080"/>
        <w:contextualSpacing w:val="0"/>
        <w:jc w:val="both"/>
        <w:rPr>
          <w:i/>
          <w:color w:val="FF0000"/>
          <w:sz w:val="22"/>
          <w:szCs w:val="22"/>
        </w:rPr>
      </w:pPr>
      <w:r w:rsidRPr="00BB0B92">
        <w:rPr>
          <w:i/>
          <w:color w:val="FF0000"/>
          <w:sz w:val="22"/>
          <w:szCs w:val="22"/>
        </w:rPr>
        <w:t>Opt 1-2: The beam index with largest measured value of L1-RSRP is additionally reported.</w:t>
      </w:r>
    </w:p>
    <w:p w14:paraId="4FFED9C1" w14:textId="77777777" w:rsidR="004F1C92" w:rsidRPr="00BB0B92" w:rsidRDefault="004F1C92" w:rsidP="004F1C92">
      <w:pPr>
        <w:pStyle w:val="ListParagraph"/>
        <w:numPr>
          <w:ilvl w:val="1"/>
          <w:numId w:val="141"/>
        </w:numPr>
        <w:spacing w:after="120"/>
        <w:contextualSpacing w:val="0"/>
        <w:jc w:val="both"/>
        <w:rPr>
          <w:i/>
          <w:color w:val="FF0000"/>
          <w:sz w:val="22"/>
          <w:szCs w:val="22"/>
        </w:rPr>
      </w:pPr>
      <w:r w:rsidRPr="00BB0B92">
        <w:rPr>
          <w:i/>
          <w:color w:val="FF0000"/>
          <w:sz w:val="22"/>
          <w:szCs w:val="22"/>
        </w:rPr>
        <w:t xml:space="preserve">Note: This can be used when L1-RSRPs are also reported for indicated beams in the bitmap </w:t>
      </w:r>
    </w:p>
    <w:p w14:paraId="7EF4AC42" w14:textId="77777777" w:rsidR="004F1C92" w:rsidRPr="00BB0B92" w:rsidRDefault="004F1C92" w:rsidP="004F1C92">
      <w:pPr>
        <w:pStyle w:val="ListParagraph"/>
        <w:numPr>
          <w:ilvl w:val="0"/>
          <w:numId w:val="117"/>
        </w:numPr>
        <w:spacing w:after="120"/>
        <w:ind w:left="360"/>
        <w:contextualSpacing w:val="0"/>
        <w:rPr>
          <w:i/>
          <w:strike/>
          <w:color w:val="FF0000"/>
          <w:sz w:val="22"/>
          <w:szCs w:val="22"/>
        </w:rPr>
      </w:pPr>
      <w:r w:rsidRPr="00BB0B92">
        <w:rPr>
          <w:i/>
          <w:strike/>
          <w:color w:val="FF0000"/>
          <w:sz w:val="22"/>
          <w:szCs w:val="22"/>
        </w:rPr>
        <w:t xml:space="preserve">Opt 2: No beam index reporting. </w:t>
      </w:r>
    </w:p>
    <w:p w14:paraId="0B815671" w14:textId="77777777" w:rsidR="004F1C92" w:rsidRPr="00BB0B92" w:rsidRDefault="004F1C92" w:rsidP="004F1C92">
      <w:pPr>
        <w:pStyle w:val="ListParagraph"/>
        <w:numPr>
          <w:ilvl w:val="1"/>
          <w:numId w:val="117"/>
        </w:numPr>
        <w:spacing w:after="120"/>
        <w:ind w:left="720"/>
        <w:contextualSpacing w:val="0"/>
        <w:rPr>
          <w:i/>
          <w:strike/>
          <w:color w:val="FF0000"/>
          <w:sz w:val="22"/>
          <w:szCs w:val="22"/>
        </w:rPr>
      </w:pPr>
      <w:r w:rsidRPr="00BB0B92">
        <w:rPr>
          <w:i/>
          <w:strike/>
          <w:color w:val="FF0000"/>
          <w:sz w:val="22"/>
          <w:szCs w:val="22"/>
        </w:rPr>
        <w:lastRenderedPageBreak/>
        <w:t xml:space="preserve">Note: This can be used when L1-RSRPs are reported for all resources in a resource set. </w:t>
      </w:r>
    </w:p>
    <w:p w14:paraId="7BDDE744" w14:textId="77777777" w:rsidR="004F1C92" w:rsidRPr="00BB0B92" w:rsidRDefault="004F1C92" w:rsidP="004F1C92">
      <w:pPr>
        <w:pStyle w:val="ListParagraph"/>
        <w:numPr>
          <w:ilvl w:val="0"/>
          <w:numId w:val="117"/>
        </w:numPr>
        <w:spacing w:after="120"/>
        <w:ind w:left="360"/>
        <w:contextualSpacing w:val="0"/>
        <w:rPr>
          <w:i/>
          <w:sz w:val="22"/>
          <w:szCs w:val="22"/>
        </w:rPr>
      </w:pPr>
      <w:r w:rsidRPr="00BB0B92">
        <w:rPr>
          <w:i/>
          <w:sz w:val="22"/>
          <w:szCs w:val="22"/>
        </w:rPr>
        <w:t xml:space="preserve">Opt 3: Only the beam index with largest measured value of L1-RSRP is reported (i.e., index of resource in a resource set) </w:t>
      </w:r>
    </w:p>
    <w:p w14:paraId="0AFE2114" w14:textId="77777777" w:rsidR="004F1C92" w:rsidRPr="00BB0B92" w:rsidRDefault="004F1C92" w:rsidP="004F1C92">
      <w:pPr>
        <w:pStyle w:val="ListParagraph"/>
        <w:numPr>
          <w:ilvl w:val="1"/>
          <w:numId w:val="117"/>
        </w:numPr>
        <w:spacing w:after="120"/>
        <w:ind w:left="1080"/>
        <w:contextualSpacing w:val="0"/>
        <w:rPr>
          <w:i/>
          <w:sz w:val="22"/>
          <w:szCs w:val="22"/>
        </w:rPr>
      </w:pPr>
      <w:r w:rsidRPr="00BB0B92">
        <w:rPr>
          <w:i/>
          <w:sz w:val="22"/>
          <w:szCs w:val="22"/>
        </w:rPr>
        <w:t xml:space="preserve">Note: This can be used when L1-RSRPs are reported for all resources in a resource set with differential L1-RSRP reporting; or when only Top 1 beam index is reported without L1-RSRP </w:t>
      </w:r>
    </w:p>
    <w:p w14:paraId="5247BC07" w14:textId="77777777" w:rsidR="004F1C92" w:rsidRPr="00BB0B92" w:rsidRDefault="004F1C92" w:rsidP="004F1C92">
      <w:pPr>
        <w:pStyle w:val="ListParagraph"/>
        <w:numPr>
          <w:ilvl w:val="0"/>
          <w:numId w:val="117"/>
        </w:numPr>
        <w:spacing w:after="120"/>
        <w:ind w:left="360"/>
        <w:contextualSpacing w:val="0"/>
        <w:rPr>
          <w:i/>
          <w:strike/>
          <w:color w:val="FF0000"/>
          <w:sz w:val="22"/>
          <w:szCs w:val="22"/>
        </w:rPr>
      </w:pPr>
      <w:r w:rsidRPr="00BB0B92">
        <w:rPr>
          <w:i/>
          <w:strike/>
          <w:color w:val="FF0000"/>
          <w:sz w:val="22"/>
          <w:szCs w:val="22"/>
        </w:rPr>
        <w:t xml:space="preserve">Opt 4: The beam index with largest measured value of L1-RSRP, and a bitmap are reported, where bitmap indicating RS index of a resource set, </w:t>
      </w:r>
    </w:p>
    <w:p w14:paraId="2505487D" w14:textId="77777777" w:rsidR="004F1C92" w:rsidRPr="00BB0B92" w:rsidRDefault="004F1C92" w:rsidP="004F1C92">
      <w:pPr>
        <w:pStyle w:val="ListParagraph"/>
        <w:numPr>
          <w:ilvl w:val="1"/>
          <w:numId w:val="117"/>
        </w:numPr>
        <w:spacing w:after="120"/>
        <w:ind w:left="1080"/>
        <w:contextualSpacing w:val="0"/>
        <w:rPr>
          <w:i/>
          <w:strike/>
          <w:color w:val="FF0000"/>
          <w:sz w:val="22"/>
          <w:szCs w:val="22"/>
        </w:rPr>
      </w:pPr>
      <w:r w:rsidRPr="00BB0B92">
        <w:rPr>
          <w:i/>
          <w:strike/>
          <w:color w:val="FF0000"/>
          <w:sz w:val="22"/>
          <w:szCs w:val="22"/>
        </w:rPr>
        <w:t>Note: This can be used when L1-RSRPs are reported for indicated bitmap and/or beam index with largest measured value of L1-RSRP.</w:t>
      </w:r>
    </w:p>
    <w:p w14:paraId="56BAA51F" w14:textId="77777777" w:rsidR="004F1C92" w:rsidRPr="00BB0B92" w:rsidRDefault="004F1C92" w:rsidP="004F1C92">
      <w:pPr>
        <w:pStyle w:val="ListParagraph"/>
        <w:numPr>
          <w:ilvl w:val="0"/>
          <w:numId w:val="117"/>
        </w:numPr>
        <w:spacing w:after="120"/>
        <w:ind w:left="360"/>
        <w:contextualSpacing w:val="0"/>
        <w:rPr>
          <w:i/>
          <w:strike/>
          <w:color w:val="FF0000"/>
          <w:sz w:val="22"/>
          <w:szCs w:val="22"/>
        </w:rPr>
      </w:pPr>
      <w:r w:rsidRPr="00BB0B92">
        <w:rPr>
          <w:i/>
          <w:strike/>
          <w:color w:val="FF0000"/>
          <w:sz w:val="22"/>
          <w:szCs w:val="22"/>
        </w:rPr>
        <w:t>Opt 5: Index of a group of beams (identified as subset resource set of a resource set)</w:t>
      </w:r>
    </w:p>
    <w:p w14:paraId="515D7B90" w14:textId="77777777" w:rsidR="004F1C92" w:rsidRPr="00BB0B92" w:rsidRDefault="004F1C92" w:rsidP="004F1C92">
      <w:pPr>
        <w:pStyle w:val="ListParagraph"/>
        <w:numPr>
          <w:ilvl w:val="1"/>
          <w:numId w:val="117"/>
        </w:numPr>
        <w:spacing w:after="120"/>
        <w:ind w:left="1080"/>
        <w:contextualSpacing w:val="0"/>
        <w:rPr>
          <w:i/>
          <w:strike/>
          <w:color w:val="FF0000"/>
          <w:sz w:val="22"/>
          <w:szCs w:val="22"/>
        </w:rPr>
      </w:pPr>
      <w:r w:rsidRPr="00BB0B92">
        <w:rPr>
          <w:i/>
          <w:strike/>
          <w:color w:val="FF0000"/>
          <w:sz w:val="22"/>
          <w:szCs w:val="22"/>
        </w:rPr>
        <w:t xml:space="preserve">Note: This is used when all L1-RSRPs of the group of beams are reported. </w:t>
      </w:r>
    </w:p>
    <w:p w14:paraId="0A5A3355" w14:textId="02D868CE" w:rsidR="004F1C92" w:rsidRPr="00BB0B92" w:rsidRDefault="004F1C92" w:rsidP="004F1C92">
      <w:pPr>
        <w:pStyle w:val="ListParagraph"/>
        <w:numPr>
          <w:ilvl w:val="0"/>
          <w:numId w:val="117"/>
        </w:numPr>
        <w:spacing w:after="120"/>
        <w:ind w:left="360"/>
        <w:contextualSpacing w:val="0"/>
        <w:rPr>
          <w:i/>
          <w:color w:val="FF0000"/>
          <w:sz w:val="22"/>
          <w:szCs w:val="22"/>
        </w:rPr>
      </w:pPr>
      <w:r w:rsidRPr="00BB0B92">
        <w:rPr>
          <w:i/>
          <w:color w:val="FF0000"/>
          <w:sz w:val="22"/>
          <w:szCs w:val="22"/>
        </w:rPr>
        <w:t xml:space="preserve">Opt 6: </w:t>
      </w:r>
      <w:r w:rsidR="00042A0B" w:rsidRPr="00042A0B">
        <w:rPr>
          <w:i/>
          <w:color w:val="FF0000"/>
          <w:sz w:val="22"/>
          <w:szCs w:val="22"/>
        </w:rPr>
        <w:t xml:space="preserve">Adaptive selection among above options </w:t>
      </w:r>
      <w:r w:rsidRPr="00BB0B92">
        <w:rPr>
          <w:i/>
          <w:color w:val="FF0000"/>
          <w:sz w:val="22"/>
          <w:szCs w:val="22"/>
        </w:rPr>
        <w:t>based on configurations of size of resource sets(s) and number of reported beams.</w:t>
      </w:r>
    </w:p>
    <w:p w14:paraId="6CAB55A2" w14:textId="5D648847" w:rsidR="004F1C92" w:rsidRPr="00BB0B92" w:rsidRDefault="004F1C92" w:rsidP="00BB0B92">
      <w:pPr>
        <w:pStyle w:val="ListParagraph"/>
        <w:numPr>
          <w:ilvl w:val="0"/>
          <w:numId w:val="117"/>
        </w:numPr>
        <w:spacing w:after="120"/>
        <w:ind w:left="360"/>
        <w:contextualSpacing w:val="0"/>
        <w:rPr>
          <w:i/>
          <w:sz w:val="22"/>
          <w:szCs w:val="22"/>
        </w:rPr>
      </w:pPr>
      <w:r w:rsidRPr="00BB0B92">
        <w:rPr>
          <w:i/>
          <w:sz w:val="22"/>
          <w:szCs w:val="22"/>
        </w:rPr>
        <w:t>Other options are not precluded.</w:t>
      </w:r>
    </w:p>
    <w:p w14:paraId="03742DD4" w14:textId="7163B69F" w:rsidR="005F2259" w:rsidRDefault="005F2259" w:rsidP="00BB0B92">
      <w:pPr>
        <w:pStyle w:val="BodyText"/>
        <w:rPr>
          <w:b/>
          <w:sz w:val="22"/>
          <w:szCs w:val="22"/>
          <w:u w:val="single"/>
        </w:rPr>
      </w:pPr>
      <w:r w:rsidRPr="00BB0B92">
        <w:rPr>
          <w:b/>
          <w:sz w:val="22"/>
          <w:szCs w:val="22"/>
          <w:u w:val="single"/>
        </w:rPr>
        <w:t xml:space="preserve">Data Collection - </w:t>
      </w:r>
      <w:r w:rsidRPr="00BB0B92">
        <w:rPr>
          <w:b/>
          <w:sz w:val="22"/>
          <w:szCs w:val="22"/>
          <w:u w:val="single"/>
        </w:rPr>
        <w:t>UE-side model</w:t>
      </w:r>
    </w:p>
    <w:p w14:paraId="530E901B" w14:textId="77777777" w:rsidR="004F1C92" w:rsidRPr="00BB0B92" w:rsidRDefault="004F1C92" w:rsidP="004F1C92">
      <w:pPr>
        <w:pStyle w:val="Caption"/>
        <w:spacing w:before="120" w:after="120"/>
        <w:rPr>
          <w:i/>
          <w:sz w:val="22"/>
          <w:szCs w:val="22"/>
        </w:rPr>
      </w:pPr>
      <w:r>
        <w:rPr>
          <w:rFonts w:ascii="Times New Roman" w:hAnsi="Times New Roman" w:cs="Times New Roman"/>
          <w:b/>
          <w:i/>
          <w:sz w:val="22"/>
          <w:szCs w:val="22"/>
        </w:rPr>
        <w:t>Proposal</w:t>
      </w:r>
      <w:r w:rsidRPr="00E81369">
        <w:rPr>
          <w:rFonts w:ascii="Times New Roman" w:hAnsi="Times New Roman" w:cs="Times New Roman"/>
          <w:b/>
          <w:i/>
          <w:sz w:val="22"/>
          <w:szCs w:val="22"/>
        </w:rPr>
        <w:t xml:space="preserve"> </w:t>
      </w:r>
      <w:r>
        <w:rPr>
          <w:rFonts w:ascii="Times New Roman" w:hAnsi="Times New Roman" w:cs="Times New Roman"/>
          <w:b/>
          <w:i/>
          <w:sz w:val="22"/>
          <w:szCs w:val="22"/>
        </w:rPr>
        <w:t>10</w:t>
      </w:r>
      <w:r w:rsidRPr="00E81369">
        <w:rPr>
          <w:rFonts w:ascii="Times New Roman" w:hAnsi="Times New Roman" w:cs="Times New Roman"/>
          <w:b/>
          <w:i/>
          <w:sz w:val="22"/>
          <w:szCs w:val="22"/>
        </w:rPr>
        <w:t xml:space="preserve">: </w:t>
      </w:r>
      <w:r w:rsidRPr="00BB0B92">
        <w:rPr>
          <w:rFonts w:ascii="Times New Roman" w:hAnsi="Times New Roman" w:cs="Times New Roman"/>
          <w:i/>
          <w:sz w:val="22"/>
          <w:szCs w:val="22"/>
        </w:rPr>
        <w:t>For measurements configured to facilitate the AI/ML operations of a UE-side model, the purpose or implied UE behavior of the measurement configuration (e.g. training, inference, monitoring, non-AI/ML) needs to be indicated to the UE</w:t>
      </w:r>
      <w:r w:rsidRPr="00BB0B92">
        <w:rPr>
          <w:rFonts w:ascii="Times New Roman" w:hAnsi="Times New Roman" w:cs="Times New Roman"/>
          <w:i/>
          <w:color w:val="000000" w:themeColor="text1"/>
          <w:sz w:val="22"/>
          <w:szCs w:val="22"/>
          <w:lang w:eastAsia="zh-CN"/>
        </w:rPr>
        <w:t xml:space="preserve"> since the corresponding UE behavior or the content of the UE report may be different</w:t>
      </w:r>
      <w:r w:rsidRPr="00BB0B92">
        <w:rPr>
          <w:rFonts w:ascii="Times New Roman" w:hAnsi="Times New Roman" w:cs="Times New Roman"/>
          <w:i/>
          <w:sz w:val="22"/>
          <w:szCs w:val="22"/>
        </w:rPr>
        <w:t>. E.g.,</w:t>
      </w:r>
    </w:p>
    <w:p w14:paraId="70BB45C1" w14:textId="77777777" w:rsidR="004F1C92" w:rsidRPr="00BB0B92" w:rsidRDefault="004F1C92" w:rsidP="004F1C92">
      <w:pPr>
        <w:pStyle w:val="Caption"/>
        <w:numPr>
          <w:ilvl w:val="0"/>
          <w:numId w:val="21"/>
        </w:numPr>
        <w:spacing w:before="120" w:after="120"/>
        <w:rPr>
          <w:i/>
          <w:color w:val="000000" w:themeColor="text1"/>
          <w:sz w:val="22"/>
          <w:szCs w:val="22"/>
          <w:lang w:eastAsia="zh-CN"/>
        </w:rPr>
      </w:pPr>
      <w:r w:rsidRPr="00BB0B92">
        <w:rPr>
          <w:rFonts w:ascii="Times New Roman" w:hAnsi="Times New Roman" w:cs="Times New Roman"/>
          <w:i/>
          <w:color w:val="000000" w:themeColor="text1"/>
          <w:sz w:val="22"/>
          <w:szCs w:val="22"/>
          <w:lang w:eastAsia="zh-CN"/>
        </w:rPr>
        <w:t>For purpose of training, implied behavior - no report needed.</w:t>
      </w:r>
    </w:p>
    <w:p w14:paraId="5B6FF72C" w14:textId="77777777" w:rsidR="004F1C92" w:rsidRPr="00BB0B92" w:rsidRDefault="004F1C92" w:rsidP="004F1C92">
      <w:pPr>
        <w:pStyle w:val="Caption"/>
        <w:numPr>
          <w:ilvl w:val="0"/>
          <w:numId w:val="21"/>
        </w:numPr>
        <w:spacing w:before="120" w:after="120"/>
        <w:rPr>
          <w:i/>
          <w:color w:val="000000" w:themeColor="text1"/>
          <w:sz w:val="22"/>
          <w:szCs w:val="22"/>
          <w:lang w:eastAsia="zh-CN"/>
        </w:rPr>
      </w:pPr>
      <w:r w:rsidRPr="00BB0B92">
        <w:rPr>
          <w:rFonts w:ascii="Times New Roman" w:hAnsi="Times New Roman" w:cs="Times New Roman"/>
          <w:i/>
          <w:color w:val="000000" w:themeColor="text1"/>
          <w:sz w:val="22"/>
          <w:szCs w:val="22"/>
          <w:lang w:eastAsia="zh-CN"/>
        </w:rPr>
        <w:t>For purpose of inference, implied behaviors - report the predicted beams/RSRPs.</w:t>
      </w:r>
    </w:p>
    <w:p w14:paraId="716A28C6" w14:textId="77777777" w:rsidR="004F1C92" w:rsidRPr="00BB0B92" w:rsidRDefault="004F1C92" w:rsidP="004F1C92">
      <w:pPr>
        <w:pStyle w:val="Caption"/>
        <w:numPr>
          <w:ilvl w:val="0"/>
          <w:numId w:val="21"/>
        </w:numPr>
        <w:spacing w:before="120" w:after="120"/>
        <w:rPr>
          <w:rFonts w:ascii="Times New Roman" w:hAnsi="Times New Roman" w:cs="Times New Roman"/>
          <w:i/>
          <w:color w:val="000000" w:themeColor="text1"/>
          <w:sz w:val="22"/>
          <w:szCs w:val="22"/>
          <w:lang w:eastAsia="zh-CN"/>
        </w:rPr>
      </w:pPr>
      <w:r w:rsidRPr="00BB0B92">
        <w:rPr>
          <w:rFonts w:ascii="Times New Roman" w:hAnsi="Times New Roman" w:cs="Times New Roman"/>
          <w:i/>
          <w:color w:val="000000" w:themeColor="text1"/>
          <w:sz w:val="22"/>
          <w:szCs w:val="22"/>
          <w:lang w:eastAsia="zh-CN"/>
        </w:rPr>
        <w:t>For purpose of monitoring, implied behaviors - report the label, predicted output or a metric.</w:t>
      </w:r>
    </w:p>
    <w:p w14:paraId="7BB3F2EE" w14:textId="575D506A" w:rsidR="004F1C92" w:rsidRPr="00BB0B92" w:rsidRDefault="004F1C92" w:rsidP="00BB0B92">
      <w:pPr>
        <w:pStyle w:val="Caption"/>
        <w:numPr>
          <w:ilvl w:val="0"/>
          <w:numId w:val="21"/>
        </w:numPr>
        <w:spacing w:before="120" w:after="120"/>
        <w:rPr>
          <w:i/>
          <w:color w:val="000000" w:themeColor="text1"/>
          <w:sz w:val="22"/>
          <w:szCs w:val="22"/>
          <w:lang w:eastAsia="zh-CN"/>
        </w:rPr>
      </w:pPr>
      <w:r w:rsidRPr="00BB0B92">
        <w:rPr>
          <w:rFonts w:ascii="Times New Roman" w:hAnsi="Times New Roman" w:cs="Times New Roman"/>
          <w:i/>
          <w:color w:val="000000" w:themeColor="text1"/>
          <w:sz w:val="22"/>
          <w:szCs w:val="22"/>
          <w:lang w:eastAsia="zh-CN"/>
        </w:rPr>
        <w:t>For purpose of non-AI/ML, implied behaviors - report the measured beams/RSRPs.</w:t>
      </w:r>
    </w:p>
    <w:p w14:paraId="4B3CAFD8" w14:textId="77777777" w:rsidR="004F1C92" w:rsidRPr="00BB0B92" w:rsidRDefault="004F1C92" w:rsidP="004F1C92">
      <w:pPr>
        <w:spacing w:before="120" w:after="120"/>
        <w:rPr>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Pr>
          <w:b/>
          <w:i/>
          <w:color w:val="000000" w:themeColor="text1"/>
          <w:sz w:val="22"/>
          <w:szCs w:val="22"/>
        </w:rPr>
        <w:t>11</w:t>
      </w:r>
      <w:r w:rsidRPr="00E81369">
        <w:rPr>
          <w:b/>
          <w:i/>
          <w:color w:val="000000" w:themeColor="text1"/>
          <w:sz w:val="22"/>
          <w:szCs w:val="22"/>
        </w:rPr>
        <w:t xml:space="preserve">: </w:t>
      </w:r>
      <w:r w:rsidRPr="00BB0B92">
        <w:rPr>
          <w:i/>
          <w:color w:val="000000" w:themeColor="text1"/>
          <w:sz w:val="22"/>
          <w:szCs w:val="22"/>
        </w:rPr>
        <w:t>For UE-sided model training/monitoring, RAN1 to discuss the potential mechanism to enable the UE to perform CSI measurements on larger sizes of beam set(s) for Set A</w:t>
      </w:r>
    </w:p>
    <w:p w14:paraId="7232CCA7" w14:textId="77777777" w:rsidR="004F1C92" w:rsidRPr="00BB0B92" w:rsidRDefault="004F1C92" w:rsidP="004F1C92">
      <w:pPr>
        <w:pStyle w:val="Caption"/>
        <w:numPr>
          <w:ilvl w:val="0"/>
          <w:numId w:val="21"/>
        </w:numPr>
        <w:spacing w:before="120" w:after="120"/>
        <w:rPr>
          <w:i/>
          <w:color w:val="000000" w:themeColor="text1"/>
          <w:sz w:val="22"/>
          <w:szCs w:val="22"/>
          <w:lang w:eastAsia="zh-CN"/>
        </w:rPr>
      </w:pPr>
      <w:r w:rsidRPr="00BB0B92">
        <w:rPr>
          <w:rFonts w:ascii="Times New Roman" w:hAnsi="Times New Roman" w:cs="Times New Roman"/>
          <w:i/>
          <w:color w:val="000000" w:themeColor="text1"/>
          <w:sz w:val="22"/>
          <w:szCs w:val="22"/>
          <w:lang w:eastAsia="zh-CN"/>
        </w:rPr>
        <w:t>Set A consists of multiple resource sets each with legacy size (up to 64) of resources.</w:t>
      </w:r>
    </w:p>
    <w:p w14:paraId="74CCE46E" w14:textId="45CFC7C5" w:rsidR="004F1C92" w:rsidRPr="00BB0B92" w:rsidRDefault="004F1C92" w:rsidP="00BB0B92">
      <w:pPr>
        <w:pStyle w:val="Caption"/>
        <w:numPr>
          <w:ilvl w:val="0"/>
          <w:numId w:val="21"/>
        </w:numPr>
        <w:spacing w:before="120" w:after="120"/>
        <w:rPr>
          <w:i/>
          <w:color w:val="000000" w:themeColor="text1"/>
          <w:sz w:val="22"/>
          <w:szCs w:val="22"/>
          <w:lang w:eastAsia="zh-CN"/>
        </w:rPr>
      </w:pPr>
      <w:r w:rsidRPr="00BB0B92">
        <w:rPr>
          <w:rFonts w:ascii="Times New Roman" w:hAnsi="Times New Roman" w:cs="Times New Roman"/>
          <w:i/>
          <w:color w:val="000000" w:themeColor="text1"/>
          <w:sz w:val="22"/>
          <w:szCs w:val="22"/>
          <w:lang w:eastAsia="zh-CN"/>
        </w:rPr>
        <w:t>Set A consists of one resource set with increased size of resources, e.g., 256.</w:t>
      </w:r>
    </w:p>
    <w:p w14:paraId="3739798E" w14:textId="77777777" w:rsidR="004F1C92" w:rsidRPr="00BB0B92" w:rsidRDefault="004F1C92" w:rsidP="004F1C92">
      <w:pPr>
        <w:rPr>
          <w:i/>
          <w:color w:val="000000" w:themeColor="text1"/>
          <w:sz w:val="22"/>
          <w:szCs w:val="22"/>
        </w:rPr>
      </w:pPr>
      <w:r w:rsidRPr="00103F4C">
        <w:rPr>
          <w:b/>
          <w:i/>
          <w:color w:val="000000" w:themeColor="text1"/>
          <w:sz w:val="22"/>
          <w:szCs w:val="22"/>
        </w:rPr>
        <w:t xml:space="preserve">Proposal </w:t>
      </w:r>
      <w:r>
        <w:rPr>
          <w:b/>
          <w:i/>
          <w:color w:val="000000" w:themeColor="text1"/>
          <w:sz w:val="22"/>
          <w:szCs w:val="22"/>
        </w:rPr>
        <w:t>12</w:t>
      </w:r>
      <w:r w:rsidRPr="00A95BD4">
        <w:rPr>
          <w:b/>
          <w:i/>
          <w:color w:val="000000" w:themeColor="text1"/>
          <w:sz w:val="22"/>
          <w:szCs w:val="22"/>
        </w:rPr>
        <w:t>:</w:t>
      </w:r>
      <w:r w:rsidRPr="00BB0B92">
        <w:rPr>
          <w:i/>
          <w:color w:val="000000" w:themeColor="text1"/>
          <w:sz w:val="22"/>
          <w:szCs w:val="22"/>
        </w:rPr>
        <w:t xml:space="preserve"> For UE-sided model at least for BM Case 1, for</w:t>
      </w:r>
      <w:r w:rsidRPr="0087384D">
        <w:t xml:space="preserve"> </w:t>
      </w:r>
      <w:r w:rsidRPr="00BB0B92">
        <w:rPr>
          <w:i/>
          <w:color w:val="000000" w:themeColor="text1"/>
          <w:sz w:val="22"/>
          <w:szCs w:val="22"/>
        </w:rPr>
        <w:t>the configuration of inference results reporting, at least consider Alt 3: two CSI-ResourceConfigIds are configured for Set A and Set B separately.</w:t>
      </w:r>
    </w:p>
    <w:p w14:paraId="32F91A06" w14:textId="77777777" w:rsidR="004F1C92" w:rsidRPr="00BB0B92" w:rsidRDefault="004F1C92" w:rsidP="004F1C92">
      <w:pPr>
        <w:pStyle w:val="Caption"/>
        <w:numPr>
          <w:ilvl w:val="0"/>
          <w:numId w:val="21"/>
        </w:numPr>
        <w:spacing w:before="120" w:after="120"/>
        <w:rPr>
          <w:rFonts w:ascii="Times New Roman" w:hAnsi="Times New Roman" w:cs="Times New Roman"/>
          <w:i/>
          <w:color w:val="000000" w:themeColor="text1"/>
          <w:sz w:val="22"/>
          <w:szCs w:val="22"/>
          <w:lang w:eastAsia="zh-CN"/>
        </w:rPr>
      </w:pPr>
      <w:r w:rsidRPr="00BB0B92">
        <w:rPr>
          <w:rFonts w:ascii="Times New Roman" w:hAnsi="Times New Roman" w:cs="Times New Roman"/>
          <w:i/>
          <w:color w:val="000000" w:themeColor="text1"/>
          <w:sz w:val="22"/>
          <w:szCs w:val="22"/>
          <w:lang w:eastAsia="zh-CN"/>
        </w:rPr>
        <w:t>The associated CSI-ResourceConfigId of Set A can be indicated in the CSI-reportConfig of Set B.</w:t>
      </w:r>
    </w:p>
    <w:p w14:paraId="24B5DD77" w14:textId="77777777" w:rsidR="004F1C92" w:rsidRPr="003D4C2D" w:rsidRDefault="004F1C92" w:rsidP="00BB0B92">
      <w:pPr>
        <w:pStyle w:val="Caption"/>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13</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w:t>
      </w:r>
      <w:r w:rsidRPr="00BB0B92">
        <w:rPr>
          <w:rFonts w:ascii="Times New Roman" w:hAnsi="Times New Roman" w:cs="Times New Roman"/>
          <w:i/>
          <w:color w:val="000000" w:themeColor="text1"/>
          <w:sz w:val="22"/>
          <w:szCs w:val="22"/>
        </w:rPr>
        <w:t>For the data collection for the UE-side model under BM-Case 1/BM-Case 2, the mapping between Set B and Set A can be supported for the case when Set B is a subset of Set A, e.g. with a bitmap or a list of CRIs of Set B.</w:t>
      </w:r>
    </w:p>
    <w:p w14:paraId="5AFDA3C7" w14:textId="77777777" w:rsidR="004F1C92" w:rsidRDefault="004F1C92" w:rsidP="004F1C92">
      <w:pPr>
        <w:snapToGrid w:val="0"/>
        <w:spacing w:after="120"/>
        <w:rPr>
          <w:sz w:val="22"/>
          <w:szCs w:val="22"/>
        </w:rPr>
      </w:pPr>
      <w:r w:rsidRPr="00481A70">
        <w:rPr>
          <w:b/>
          <w:i/>
          <w:sz w:val="22"/>
          <w:szCs w:val="22"/>
        </w:rPr>
        <w:t xml:space="preserve">Observation </w:t>
      </w:r>
      <w:r>
        <w:rPr>
          <w:b/>
          <w:i/>
          <w:sz w:val="22"/>
          <w:szCs w:val="22"/>
        </w:rPr>
        <w:t>4:</w:t>
      </w:r>
      <w:r w:rsidRPr="00481A70">
        <w:rPr>
          <w:b/>
          <w:i/>
          <w:sz w:val="22"/>
          <w:szCs w:val="22"/>
        </w:rPr>
        <w:t xml:space="preserve"> </w:t>
      </w:r>
      <w:r w:rsidRPr="00BB0B92">
        <w:rPr>
          <w:i/>
          <w:color w:val="000000" w:themeColor="text1"/>
          <w:sz w:val="22"/>
          <w:szCs w:val="22"/>
        </w:rPr>
        <w:t xml:space="preserve">For the data collection for the UE-side model, the impact factors for </w:t>
      </w:r>
      <w:r w:rsidRPr="00BB0B92">
        <w:rPr>
          <w:i/>
          <w:sz w:val="22"/>
          <w:szCs w:val="22"/>
        </w:rPr>
        <w:t>NW-side additional condition in the same cell, if any, are with limited variations and low frequent changes.</w:t>
      </w:r>
    </w:p>
    <w:p w14:paraId="22C6FC54" w14:textId="77777777" w:rsidR="004F1C92" w:rsidRDefault="004F1C92" w:rsidP="004F1C92">
      <w:pPr>
        <w:spacing w:before="120" w:after="120"/>
        <w:rPr>
          <w:b/>
          <w:i/>
          <w:color w:val="000000" w:themeColor="text1"/>
          <w:sz w:val="22"/>
          <w:szCs w:val="22"/>
        </w:rPr>
      </w:pPr>
      <w:r w:rsidRPr="00481A70">
        <w:rPr>
          <w:b/>
          <w:i/>
          <w:sz w:val="22"/>
          <w:szCs w:val="22"/>
        </w:rPr>
        <w:t xml:space="preserve">Observation </w:t>
      </w:r>
      <w:r>
        <w:rPr>
          <w:b/>
          <w:i/>
          <w:sz w:val="22"/>
          <w:szCs w:val="22"/>
        </w:rPr>
        <w:t>5:</w:t>
      </w:r>
      <w:r w:rsidRPr="00481A70">
        <w:rPr>
          <w:b/>
          <w:i/>
          <w:sz w:val="22"/>
          <w:szCs w:val="22"/>
        </w:rPr>
        <w:t xml:space="preserve"> </w:t>
      </w:r>
      <w:r w:rsidRPr="00BB0B92">
        <w:rPr>
          <w:i/>
          <w:color w:val="000000" w:themeColor="text1"/>
          <w:sz w:val="22"/>
          <w:szCs w:val="22"/>
        </w:rPr>
        <w:t xml:space="preserve">For the data collection for the UE-side model, the massive number of impacting factors for </w:t>
      </w:r>
      <w:r w:rsidRPr="00BB0B92">
        <w:rPr>
          <w:i/>
          <w:sz w:val="22"/>
          <w:szCs w:val="22"/>
        </w:rPr>
        <w:t>consistency between training and inference across cells are difficult to be categorized to associated IDs by NW.</w:t>
      </w:r>
    </w:p>
    <w:p w14:paraId="690EF058" w14:textId="77777777" w:rsidR="004F1C92" w:rsidRDefault="004F1C92" w:rsidP="004F1C92">
      <w:pPr>
        <w:spacing w:before="120" w:after="120"/>
        <w:rPr>
          <w:b/>
          <w:i/>
          <w:sz w:val="22"/>
          <w:szCs w:val="22"/>
        </w:rPr>
      </w:pPr>
      <w:r>
        <w:rPr>
          <w:b/>
          <w:i/>
          <w:sz w:val="22"/>
          <w:szCs w:val="22"/>
        </w:rPr>
        <w:t>Proposal</w:t>
      </w:r>
      <w:r w:rsidRPr="00E81369">
        <w:rPr>
          <w:b/>
          <w:i/>
          <w:sz w:val="22"/>
          <w:szCs w:val="22"/>
        </w:rPr>
        <w:t xml:space="preserve"> </w:t>
      </w:r>
      <w:r>
        <w:rPr>
          <w:b/>
          <w:i/>
          <w:sz w:val="22"/>
          <w:szCs w:val="22"/>
        </w:rPr>
        <w:t>14</w:t>
      </w:r>
      <w:r w:rsidRPr="00E81369">
        <w:rPr>
          <w:b/>
          <w:i/>
          <w:sz w:val="22"/>
          <w:szCs w:val="22"/>
        </w:rPr>
        <w:t xml:space="preserve">: </w:t>
      </w:r>
      <w:r w:rsidRPr="00BB0B92">
        <w:rPr>
          <w:i/>
          <w:sz w:val="22"/>
          <w:szCs w:val="22"/>
        </w:rPr>
        <w:t>For the consistency of NW-side additional condition across training and inference for UE-sided model, study associated ID subject to cell specific manner as a starting point.</w:t>
      </w:r>
    </w:p>
    <w:p w14:paraId="7D274E43" w14:textId="77777777" w:rsidR="004F1C92" w:rsidRPr="00BB0B92" w:rsidRDefault="004F1C92" w:rsidP="004F1C92">
      <w:pPr>
        <w:pStyle w:val="Caption"/>
        <w:numPr>
          <w:ilvl w:val="0"/>
          <w:numId w:val="21"/>
        </w:numPr>
        <w:spacing w:before="120" w:after="120"/>
        <w:rPr>
          <w:i/>
          <w:color w:val="000000" w:themeColor="text1"/>
          <w:sz w:val="22"/>
          <w:szCs w:val="22"/>
          <w:lang w:eastAsia="zh-CN"/>
        </w:rPr>
      </w:pPr>
      <w:r w:rsidRPr="00BB0B92">
        <w:rPr>
          <w:rFonts w:ascii="Times New Roman" w:hAnsi="Times New Roman" w:cs="Times New Roman"/>
          <w:i/>
          <w:color w:val="000000" w:themeColor="text1"/>
          <w:sz w:val="22"/>
          <w:szCs w:val="22"/>
          <w:lang w:eastAsia="zh-CN"/>
        </w:rPr>
        <w:t>If needed, consider to indicate the associated ID by reusing the CSI framework.</w:t>
      </w:r>
    </w:p>
    <w:p w14:paraId="417B8FCB" w14:textId="77ACC876" w:rsidR="004F1C92" w:rsidRPr="00BB0B92" w:rsidRDefault="004F1C92" w:rsidP="00BB0B92">
      <w:pPr>
        <w:pStyle w:val="Caption"/>
        <w:spacing w:before="120" w:after="120"/>
        <w:rPr>
          <w:rFonts w:ascii="Times New Roman" w:hAnsi="Times New Roman" w:cs="Times New Roman"/>
          <w:b/>
          <w:i/>
          <w:sz w:val="22"/>
          <w:szCs w:val="22"/>
        </w:rPr>
      </w:pPr>
      <w:r>
        <w:rPr>
          <w:rFonts w:ascii="Times New Roman" w:hAnsi="Times New Roman" w:cs="Times New Roman"/>
          <w:b/>
          <w:i/>
          <w:sz w:val="22"/>
          <w:szCs w:val="22"/>
        </w:rPr>
        <w:lastRenderedPageBreak/>
        <w:t>Proposal</w:t>
      </w:r>
      <w:r w:rsidRPr="00E81369">
        <w:rPr>
          <w:rFonts w:ascii="Times New Roman" w:hAnsi="Times New Roman" w:cs="Times New Roman"/>
          <w:b/>
          <w:i/>
          <w:sz w:val="22"/>
          <w:szCs w:val="22"/>
        </w:rPr>
        <w:t xml:space="preserve"> </w:t>
      </w:r>
      <w:r>
        <w:rPr>
          <w:rFonts w:ascii="Times New Roman" w:hAnsi="Times New Roman" w:cs="Times New Roman"/>
          <w:b/>
          <w:i/>
          <w:sz w:val="22"/>
          <w:szCs w:val="22"/>
        </w:rPr>
        <w:t>15</w:t>
      </w:r>
      <w:r w:rsidRPr="00E81369">
        <w:rPr>
          <w:rFonts w:ascii="Times New Roman" w:hAnsi="Times New Roman" w:cs="Times New Roman"/>
          <w:b/>
          <w:i/>
          <w:sz w:val="22"/>
          <w:szCs w:val="22"/>
        </w:rPr>
        <w:t xml:space="preserve">: </w:t>
      </w:r>
      <w:r w:rsidRPr="00BB0B92">
        <w:rPr>
          <w:rFonts w:ascii="Times New Roman" w:hAnsi="Times New Roman" w:cs="Times New Roman"/>
          <w:i/>
          <w:sz w:val="22"/>
          <w:szCs w:val="22"/>
        </w:rPr>
        <w:t>For the consistency of NW-side additional condition across training and inference for UE-sided model, UE side performance monitoring can also be considered.</w:t>
      </w:r>
    </w:p>
    <w:p w14:paraId="23DA66A0" w14:textId="55068F1A" w:rsidR="005F2259" w:rsidRPr="00AF34B5" w:rsidRDefault="005F2259" w:rsidP="00BB0B92">
      <w:pPr>
        <w:pStyle w:val="BodyText"/>
        <w:rPr>
          <w:b/>
          <w:sz w:val="22"/>
          <w:szCs w:val="22"/>
          <w:u w:val="single"/>
        </w:rPr>
      </w:pPr>
      <w:r w:rsidRPr="00BB0B92">
        <w:rPr>
          <w:b/>
          <w:sz w:val="22"/>
          <w:szCs w:val="22"/>
          <w:u w:val="single"/>
        </w:rPr>
        <w:t>In</w:t>
      </w:r>
      <w:r w:rsidRPr="00BB0B92">
        <w:rPr>
          <w:b/>
          <w:sz w:val="22"/>
          <w:szCs w:val="22"/>
          <w:u w:val="single"/>
        </w:rPr>
        <w:t>ference –</w:t>
      </w:r>
      <w:r w:rsidR="004F1C92" w:rsidRPr="00AF34B5">
        <w:rPr>
          <w:b/>
          <w:sz w:val="22"/>
          <w:szCs w:val="22"/>
          <w:u w:val="single"/>
        </w:rPr>
        <w:t xml:space="preserve"> </w:t>
      </w:r>
      <w:r w:rsidR="0087384D">
        <w:rPr>
          <w:b/>
          <w:sz w:val="22"/>
          <w:szCs w:val="22"/>
          <w:u w:val="single"/>
        </w:rPr>
        <w:t>TCI indication for NW-side and UE-side model</w:t>
      </w:r>
    </w:p>
    <w:p w14:paraId="0DF75D21" w14:textId="77777777" w:rsidR="004F1C92" w:rsidRDefault="004F1C92" w:rsidP="004F1C92">
      <w:pPr>
        <w:pStyle w:val="Caption"/>
        <w:spacing w:before="120" w:after="120"/>
        <w:rPr>
          <w:rFonts w:ascii="Times New Roman" w:hAnsi="Times New Roman" w:cs="Times New Roman"/>
          <w:b/>
          <w:i/>
          <w:sz w:val="22"/>
          <w:szCs w:val="22"/>
        </w:rPr>
      </w:pPr>
      <w:r>
        <w:rPr>
          <w:rFonts w:ascii="Times New Roman" w:hAnsi="Times New Roman" w:cs="Times New Roman"/>
          <w:b/>
          <w:i/>
          <w:sz w:val="22"/>
          <w:szCs w:val="22"/>
        </w:rPr>
        <w:t>Observation</w:t>
      </w:r>
      <w:r w:rsidRPr="00E81369">
        <w:rPr>
          <w:rFonts w:ascii="Times New Roman" w:hAnsi="Times New Roman" w:cs="Times New Roman"/>
          <w:b/>
          <w:i/>
          <w:sz w:val="22"/>
          <w:szCs w:val="22"/>
        </w:rPr>
        <w:t xml:space="preserve"> </w:t>
      </w:r>
      <w:r>
        <w:rPr>
          <w:rFonts w:ascii="Times New Roman" w:hAnsi="Times New Roman" w:cs="Times New Roman"/>
          <w:b/>
          <w:i/>
          <w:sz w:val="22"/>
          <w:szCs w:val="22"/>
        </w:rPr>
        <w:t>6</w:t>
      </w:r>
      <w:r w:rsidRPr="00E81369">
        <w:rPr>
          <w:rFonts w:ascii="Times New Roman" w:hAnsi="Times New Roman" w:cs="Times New Roman"/>
          <w:b/>
          <w:i/>
          <w:sz w:val="22"/>
          <w:szCs w:val="22"/>
        </w:rPr>
        <w:t xml:space="preserve">: </w:t>
      </w:r>
      <w:r w:rsidRPr="00BB0B92">
        <w:rPr>
          <w:rFonts w:ascii="Times New Roman" w:hAnsi="Times New Roman" w:cs="Times New Roman"/>
          <w:i/>
          <w:sz w:val="22"/>
          <w:szCs w:val="22"/>
        </w:rPr>
        <w:t>For BM-Case 1 with a NW-side model, the legacy TCI framework and mechanism are sufficient for handling beam indication.</w:t>
      </w:r>
    </w:p>
    <w:p w14:paraId="056B10D1" w14:textId="77777777" w:rsidR="004F1C92" w:rsidRPr="00BB0B92" w:rsidRDefault="004F1C92" w:rsidP="004F1C92">
      <w:pPr>
        <w:spacing w:after="120"/>
        <w:rPr>
          <w:i/>
          <w:color w:val="000000" w:themeColor="text1"/>
          <w:sz w:val="22"/>
          <w:szCs w:val="22"/>
        </w:rPr>
      </w:pPr>
      <w:r>
        <w:rPr>
          <w:b/>
          <w:i/>
          <w:sz w:val="22"/>
          <w:szCs w:val="22"/>
        </w:rPr>
        <w:t>Proposal</w:t>
      </w:r>
      <w:r w:rsidRPr="00E81369">
        <w:rPr>
          <w:b/>
          <w:i/>
          <w:sz w:val="22"/>
          <w:szCs w:val="22"/>
        </w:rPr>
        <w:t xml:space="preserve"> </w:t>
      </w:r>
      <w:r>
        <w:rPr>
          <w:b/>
          <w:i/>
          <w:sz w:val="22"/>
          <w:szCs w:val="22"/>
        </w:rPr>
        <w:t>16</w:t>
      </w:r>
      <w:r w:rsidRPr="00E81369">
        <w:rPr>
          <w:b/>
          <w:i/>
          <w:sz w:val="22"/>
          <w:szCs w:val="22"/>
        </w:rPr>
        <w:t xml:space="preserve">: </w:t>
      </w:r>
      <w:r w:rsidRPr="00BB0B92">
        <w:rPr>
          <w:i/>
          <w:sz w:val="22"/>
          <w:szCs w:val="22"/>
        </w:rPr>
        <w:t xml:space="preserve">For BM-Case 2, </w:t>
      </w:r>
      <w:r w:rsidRPr="00BB0B92">
        <w:rPr>
          <w:i/>
          <w:color w:val="000000" w:themeColor="text1"/>
          <w:sz w:val="22"/>
          <w:szCs w:val="22"/>
        </w:rPr>
        <w:t>do not support to extend the Rel-17 TCI state activation/indication signaling methods to activate/indicate N TCI states which are corresponding to N future time instances, because</w:t>
      </w:r>
    </w:p>
    <w:p w14:paraId="7770D386" w14:textId="77777777" w:rsidR="004F1C92" w:rsidRPr="00BB0B92" w:rsidRDefault="004F1C92" w:rsidP="004F1C92">
      <w:pPr>
        <w:pStyle w:val="Caption"/>
        <w:numPr>
          <w:ilvl w:val="0"/>
          <w:numId w:val="21"/>
        </w:numPr>
        <w:spacing w:before="120" w:after="120"/>
        <w:rPr>
          <w:i/>
          <w:color w:val="000000" w:themeColor="text1"/>
          <w:sz w:val="22"/>
          <w:szCs w:val="22"/>
          <w:lang w:eastAsia="zh-CN"/>
        </w:rPr>
      </w:pPr>
      <w:r w:rsidRPr="00BB0B92">
        <w:rPr>
          <w:rFonts w:ascii="Times New Roman" w:hAnsi="Times New Roman" w:cs="Times New Roman"/>
          <w:i/>
          <w:color w:val="000000" w:themeColor="text1"/>
          <w:sz w:val="22"/>
          <w:szCs w:val="22"/>
          <w:lang w:eastAsia="zh-CN"/>
        </w:rPr>
        <w:t>Potential benefit of overhead saving (if any) is insignificant.</w:t>
      </w:r>
    </w:p>
    <w:p w14:paraId="3E6FC553" w14:textId="77777777" w:rsidR="004F1C92" w:rsidRPr="00BB0B92" w:rsidRDefault="004F1C92" w:rsidP="004F1C92">
      <w:pPr>
        <w:pStyle w:val="Caption"/>
        <w:numPr>
          <w:ilvl w:val="0"/>
          <w:numId w:val="21"/>
        </w:numPr>
        <w:spacing w:before="120" w:after="120"/>
        <w:rPr>
          <w:i/>
          <w:color w:val="000000" w:themeColor="text1"/>
          <w:sz w:val="22"/>
          <w:szCs w:val="22"/>
          <w:lang w:eastAsia="zh-CN"/>
        </w:rPr>
      </w:pPr>
      <w:r w:rsidRPr="00BB0B92">
        <w:rPr>
          <w:rFonts w:ascii="Times New Roman" w:hAnsi="Times New Roman" w:cs="Times New Roman"/>
          <w:i/>
          <w:color w:val="000000" w:themeColor="text1"/>
          <w:sz w:val="22"/>
          <w:szCs w:val="22"/>
          <w:lang w:eastAsia="zh-CN"/>
        </w:rPr>
        <w:t>Overhead saving cannot be achieved under the following typical cases:</w:t>
      </w:r>
    </w:p>
    <w:p w14:paraId="60F1CE8D" w14:textId="77777777" w:rsidR="004F1C92" w:rsidRPr="00BB0B92" w:rsidRDefault="004F1C92" w:rsidP="004F1C92">
      <w:pPr>
        <w:pStyle w:val="ListParagraph"/>
        <w:numPr>
          <w:ilvl w:val="1"/>
          <w:numId w:val="12"/>
        </w:numPr>
        <w:overflowPunct w:val="0"/>
        <w:autoSpaceDE w:val="0"/>
        <w:autoSpaceDN w:val="0"/>
        <w:adjustRightInd w:val="0"/>
        <w:spacing w:after="120"/>
        <w:contextualSpacing w:val="0"/>
        <w:textAlignment w:val="baseline"/>
        <w:rPr>
          <w:rFonts w:eastAsiaTheme="minorEastAsia"/>
          <w:i/>
          <w:sz w:val="22"/>
          <w:szCs w:val="22"/>
          <w:lang w:eastAsia="zh-CN"/>
        </w:rPr>
      </w:pPr>
      <w:r w:rsidRPr="00BB0B92">
        <w:rPr>
          <w:rFonts w:eastAsiaTheme="minorEastAsia"/>
          <w:i/>
          <w:sz w:val="22"/>
          <w:szCs w:val="22"/>
          <w:lang w:eastAsia="zh-CN"/>
        </w:rPr>
        <w:t>For Top-K&gt;1, second round beam sweeping would be anyway needed before the future time instance.</w:t>
      </w:r>
    </w:p>
    <w:p w14:paraId="378DE96A" w14:textId="77777777" w:rsidR="004F1C92" w:rsidRPr="00BB0B92" w:rsidRDefault="004F1C92" w:rsidP="004F1C92">
      <w:pPr>
        <w:pStyle w:val="ListParagraph"/>
        <w:numPr>
          <w:ilvl w:val="1"/>
          <w:numId w:val="12"/>
        </w:numPr>
        <w:overflowPunct w:val="0"/>
        <w:autoSpaceDE w:val="0"/>
        <w:autoSpaceDN w:val="0"/>
        <w:adjustRightInd w:val="0"/>
        <w:spacing w:after="120"/>
        <w:contextualSpacing w:val="0"/>
        <w:textAlignment w:val="baseline"/>
        <w:rPr>
          <w:rFonts w:eastAsiaTheme="minorEastAsia"/>
          <w:i/>
          <w:sz w:val="22"/>
          <w:szCs w:val="22"/>
          <w:lang w:eastAsia="zh-CN"/>
        </w:rPr>
      </w:pPr>
      <w:r w:rsidRPr="00BB0B92">
        <w:rPr>
          <w:rFonts w:eastAsiaTheme="minorEastAsia"/>
          <w:i/>
          <w:sz w:val="22"/>
          <w:szCs w:val="22"/>
          <w:lang w:eastAsia="zh-CN"/>
        </w:rPr>
        <w:t>PDSCH subject to the future time instance is scheduled by DCI.</w:t>
      </w:r>
    </w:p>
    <w:p w14:paraId="5A405A74" w14:textId="77777777" w:rsidR="004F1C92" w:rsidRPr="00BB0B92" w:rsidRDefault="004F1C92" w:rsidP="004F1C92">
      <w:pPr>
        <w:pStyle w:val="ListParagraph"/>
        <w:numPr>
          <w:ilvl w:val="1"/>
          <w:numId w:val="12"/>
        </w:numPr>
        <w:overflowPunct w:val="0"/>
        <w:autoSpaceDE w:val="0"/>
        <w:autoSpaceDN w:val="0"/>
        <w:adjustRightInd w:val="0"/>
        <w:spacing w:after="120"/>
        <w:contextualSpacing w:val="0"/>
        <w:textAlignment w:val="baseline"/>
        <w:rPr>
          <w:rFonts w:eastAsiaTheme="minorEastAsia"/>
          <w:i/>
          <w:sz w:val="22"/>
          <w:szCs w:val="22"/>
          <w:lang w:eastAsia="zh-CN"/>
        </w:rPr>
      </w:pPr>
      <w:r w:rsidRPr="00BB0B92">
        <w:rPr>
          <w:rFonts w:eastAsiaTheme="minorEastAsia"/>
          <w:i/>
          <w:sz w:val="22"/>
          <w:szCs w:val="22"/>
          <w:lang w:eastAsia="zh-CN"/>
        </w:rPr>
        <w:t>gNB updates/overrides the TCI state that is previously predicted before the corresponding future time instance.</w:t>
      </w:r>
    </w:p>
    <w:p w14:paraId="4DA7CA6F" w14:textId="55B89DD5" w:rsidR="004F1C92" w:rsidRPr="00BB0B92" w:rsidRDefault="004F1C92" w:rsidP="00BB0B92">
      <w:pPr>
        <w:pStyle w:val="ListParagraph"/>
        <w:numPr>
          <w:ilvl w:val="0"/>
          <w:numId w:val="107"/>
        </w:numPr>
        <w:spacing w:after="120"/>
        <w:ind w:left="357" w:hanging="357"/>
        <w:contextualSpacing w:val="0"/>
        <w:rPr>
          <w:i/>
          <w:color w:val="000000" w:themeColor="text1"/>
          <w:sz w:val="22"/>
          <w:szCs w:val="22"/>
        </w:rPr>
      </w:pPr>
      <w:r w:rsidRPr="00BB0B92">
        <w:rPr>
          <w:i/>
          <w:color w:val="000000" w:themeColor="text1"/>
          <w:sz w:val="22"/>
          <w:szCs w:val="22"/>
        </w:rPr>
        <w:t xml:space="preserve">Substantial impact on implementation complexity and RAN4 impact (e.g. an increased number of active TCI states). </w:t>
      </w:r>
    </w:p>
    <w:p w14:paraId="503BFBAD" w14:textId="77777777" w:rsidR="004F1C92" w:rsidRDefault="004F1C92" w:rsidP="004F1C92">
      <w:pPr>
        <w:pStyle w:val="BodyText"/>
        <w:rPr>
          <w:b/>
          <w:sz w:val="22"/>
          <w:szCs w:val="22"/>
          <w:u w:val="single"/>
        </w:rPr>
      </w:pPr>
      <w:r w:rsidRPr="008C2E67">
        <w:rPr>
          <w:b/>
          <w:sz w:val="22"/>
          <w:szCs w:val="22"/>
          <w:u w:val="single"/>
        </w:rPr>
        <w:t>Inference – NW-side model</w:t>
      </w:r>
    </w:p>
    <w:p w14:paraId="2ABA6FA9" w14:textId="0938BCD5" w:rsidR="004F1C92" w:rsidRPr="00BB0B92" w:rsidRDefault="004F1C92" w:rsidP="004F1C92">
      <w:pPr>
        <w:spacing w:after="120"/>
        <w:rPr>
          <w:i/>
          <w:sz w:val="22"/>
          <w:szCs w:val="22"/>
        </w:rPr>
      </w:pPr>
      <w:r w:rsidRPr="008C2E67">
        <w:rPr>
          <w:b/>
          <w:i/>
          <w:sz w:val="22"/>
          <w:szCs w:val="22"/>
        </w:rPr>
        <w:t xml:space="preserve">Proposal </w:t>
      </w:r>
      <w:r>
        <w:rPr>
          <w:b/>
          <w:i/>
          <w:sz w:val="22"/>
          <w:szCs w:val="22"/>
        </w:rPr>
        <w:t xml:space="preserve">17: </w:t>
      </w:r>
      <w:r w:rsidRPr="00BB0B92">
        <w:rPr>
          <w:i/>
          <w:sz w:val="22"/>
          <w:szCs w:val="22"/>
        </w:rPr>
        <w:t>For NW-sided model, for inference, the “beam related information” in a beam report, FFS</w:t>
      </w:r>
    </w:p>
    <w:p w14:paraId="4D5A743F" w14:textId="77777777" w:rsidR="004F1C92" w:rsidRPr="00BB0B92" w:rsidRDefault="004F1C92" w:rsidP="004F1C92">
      <w:pPr>
        <w:pStyle w:val="ListParagraph"/>
        <w:numPr>
          <w:ilvl w:val="0"/>
          <w:numId w:val="119"/>
        </w:numPr>
        <w:spacing w:after="120"/>
        <w:ind w:left="360"/>
        <w:contextualSpacing w:val="0"/>
        <w:rPr>
          <w:i/>
          <w:sz w:val="22"/>
          <w:szCs w:val="22"/>
        </w:rPr>
      </w:pPr>
      <w:r w:rsidRPr="00BB0B92">
        <w:rPr>
          <w:i/>
          <w:sz w:val="22"/>
          <w:szCs w:val="22"/>
        </w:rPr>
        <w:t>Opt 1: L1-RSRPs and beam information of Top M beam of a resource set</w:t>
      </w:r>
    </w:p>
    <w:p w14:paraId="222A642A" w14:textId="77777777" w:rsidR="004F1C92" w:rsidRPr="00BB0B92" w:rsidRDefault="004F1C92" w:rsidP="004F1C92">
      <w:pPr>
        <w:pStyle w:val="ListParagraph"/>
        <w:numPr>
          <w:ilvl w:val="1"/>
          <w:numId w:val="119"/>
        </w:numPr>
        <w:spacing w:after="120"/>
        <w:ind w:left="1080"/>
        <w:contextualSpacing w:val="0"/>
        <w:rPr>
          <w:i/>
          <w:sz w:val="22"/>
          <w:szCs w:val="22"/>
        </w:rPr>
      </w:pPr>
      <w:r w:rsidRPr="00BB0B92">
        <w:rPr>
          <w:i/>
          <w:sz w:val="22"/>
          <w:szCs w:val="22"/>
        </w:rPr>
        <w:t xml:space="preserve">FFS on </w:t>
      </w:r>
      <w:r w:rsidRPr="00BB0B92">
        <w:rPr>
          <w:i/>
          <w:color w:val="FF0000"/>
          <w:sz w:val="22"/>
          <w:szCs w:val="22"/>
        </w:rPr>
        <w:t xml:space="preserve">the maximum value of M and </w:t>
      </w:r>
      <w:proofErr w:type="gramStart"/>
      <w:r w:rsidRPr="00BB0B92">
        <w:rPr>
          <w:i/>
          <w:sz w:val="22"/>
          <w:szCs w:val="22"/>
        </w:rPr>
        <w:t>how to</w:t>
      </w:r>
      <w:proofErr w:type="gramEnd"/>
      <w:r w:rsidRPr="00BB0B92">
        <w:rPr>
          <w:i/>
          <w:sz w:val="22"/>
          <w:szCs w:val="22"/>
        </w:rPr>
        <w:t xml:space="preserve"> determinate M, e.g, configured/predefined value/ according to a threshold/predefined method/etc…</w:t>
      </w:r>
    </w:p>
    <w:p w14:paraId="4F51597A" w14:textId="77777777" w:rsidR="004F1C92" w:rsidRPr="00BB0B92" w:rsidRDefault="004F1C92" w:rsidP="004F1C92">
      <w:pPr>
        <w:pStyle w:val="ListParagraph"/>
        <w:numPr>
          <w:ilvl w:val="0"/>
          <w:numId w:val="119"/>
        </w:numPr>
        <w:spacing w:after="120"/>
        <w:ind w:left="360"/>
        <w:contextualSpacing w:val="0"/>
        <w:rPr>
          <w:i/>
          <w:sz w:val="22"/>
          <w:szCs w:val="22"/>
        </w:rPr>
      </w:pPr>
      <w:r w:rsidRPr="00BB0B92">
        <w:rPr>
          <w:i/>
          <w:sz w:val="22"/>
          <w:szCs w:val="22"/>
        </w:rPr>
        <w:t>Opt 2: all L1-RSRPs of a resource set (without beam information or with best beam index (for differential L1-RSRP reporting))</w:t>
      </w:r>
    </w:p>
    <w:p w14:paraId="7EE27C53" w14:textId="77777777" w:rsidR="004F1C92" w:rsidRPr="00BB0B92" w:rsidRDefault="004F1C92" w:rsidP="004F1C92">
      <w:pPr>
        <w:pStyle w:val="ListParagraph"/>
        <w:numPr>
          <w:ilvl w:val="0"/>
          <w:numId w:val="119"/>
        </w:numPr>
        <w:spacing w:after="120"/>
        <w:ind w:left="360"/>
        <w:contextualSpacing w:val="0"/>
        <w:rPr>
          <w:i/>
          <w:strike/>
          <w:color w:val="FF0000"/>
          <w:sz w:val="22"/>
          <w:szCs w:val="22"/>
        </w:rPr>
      </w:pPr>
      <w:r w:rsidRPr="00BB0B92">
        <w:rPr>
          <w:i/>
          <w:strike/>
          <w:color w:val="FF0000"/>
          <w:sz w:val="22"/>
          <w:szCs w:val="22"/>
        </w:rPr>
        <w:t>Opt 3: Index of a group of beams (identified as subset resource set of a resource set) and all L1-RSRPs of the group of beams.</w:t>
      </w:r>
    </w:p>
    <w:p w14:paraId="51C888A4" w14:textId="77777777" w:rsidR="004F1C92" w:rsidRPr="00BB0B92" w:rsidRDefault="004F1C92" w:rsidP="004F1C92">
      <w:pPr>
        <w:pStyle w:val="ListParagraph"/>
        <w:numPr>
          <w:ilvl w:val="1"/>
          <w:numId w:val="119"/>
        </w:numPr>
        <w:spacing w:after="120"/>
        <w:ind w:left="1080"/>
        <w:contextualSpacing w:val="0"/>
        <w:rPr>
          <w:i/>
          <w:strike/>
          <w:color w:val="FF0000"/>
          <w:sz w:val="22"/>
          <w:szCs w:val="22"/>
        </w:rPr>
      </w:pPr>
      <w:r w:rsidRPr="00BB0B92">
        <w:rPr>
          <w:i/>
          <w:strike/>
          <w:color w:val="FF0000"/>
          <w:sz w:val="22"/>
          <w:szCs w:val="22"/>
        </w:rPr>
        <w:t>FFS on more than one group of beams</w:t>
      </w:r>
    </w:p>
    <w:p w14:paraId="152EEB99" w14:textId="77777777" w:rsidR="004F1C92" w:rsidRPr="00BB0B92" w:rsidRDefault="004F1C92" w:rsidP="004F1C92">
      <w:pPr>
        <w:pStyle w:val="ListParagraph"/>
        <w:numPr>
          <w:ilvl w:val="0"/>
          <w:numId w:val="119"/>
        </w:numPr>
        <w:spacing w:after="120"/>
        <w:ind w:left="360"/>
        <w:contextualSpacing w:val="0"/>
        <w:rPr>
          <w:i/>
          <w:sz w:val="22"/>
          <w:szCs w:val="22"/>
        </w:rPr>
      </w:pPr>
      <w:r w:rsidRPr="00BB0B92">
        <w:rPr>
          <w:i/>
          <w:sz w:val="22"/>
          <w:szCs w:val="22"/>
        </w:rPr>
        <w:t>FFS on other necessary information for BMCase-2</w:t>
      </w:r>
    </w:p>
    <w:p w14:paraId="44111543" w14:textId="77777777" w:rsidR="004F1C92" w:rsidRPr="00BB0B92" w:rsidRDefault="004F1C92" w:rsidP="004F1C92">
      <w:pPr>
        <w:pStyle w:val="ListParagraph"/>
        <w:numPr>
          <w:ilvl w:val="0"/>
          <w:numId w:val="119"/>
        </w:numPr>
        <w:spacing w:after="120"/>
        <w:ind w:left="360"/>
        <w:contextualSpacing w:val="0"/>
        <w:rPr>
          <w:i/>
          <w:sz w:val="22"/>
          <w:szCs w:val="22"/>
        </w:rPr>
      </w:pPr>
      <w:r w:rsidRPr="00BB0B92">
        <w:rPr>
          <w:i/>
          <w:sz w:val="22"/>
          <w:szCs w:val="22"/>
        </w:rPr>
        <w:t>FFS on the beam information</w:t>
      </w:r>
    </w:p>
    <w:p w14:paraId="13F6C697" w14:textId="6BE9964A" w:rsidR="004F1C92" w:rsidRPr="00BB0B92" w:rsidRDefault="004F1C92" w:rsidP="00BB0B92">
      <w:pPr>
        <w:pStyle w:val="ListParagraph"/>
        <w:numPr>
          <w:ilvl w:val="0"/>
          <w:numId w:val="119"/>
        </w:numPr>
        <w:spacing w:after="120"/>
        <w:ind w:left="360"/>
        <w:contextualSpacing w:val="0"/>
        <w:rPr>
          <w:i/>
          <w:sz w:val="22"/>
          <w:szCs w:val="22"/>
        </w:rPr>
      </w:pPr>
      <w:r w:rsidRPr="00BB0B92">
        <w:rPr>
          <w:i/>
          <w:sz w:val="22"/>
          <w:szCs w:val="22"/>
        </w:rPr>
        <w:t xml:space="preserve">Note: Purpose, such as above “For NW-sided model, for inference”, will not be specified in RAN 1 </w:t>
      </w:r>
      <w:proofErr w:type="gramStart"/>
      <w:r w:rsidRPr="00BB0B92">
        <w:rPr>
          <w:i/>
          <w:sz w:val="22"/>
          <w:szCs w:val="22"/>
        </w:rPr>
        <w:t>specifications</w:t>
      </w:r>
      <w:proofErr w:type="gramEnd"/>
    </w:p>
    <w:p w14:paraId="22092623" w14:textId="1DF23656" w:rsidR="005F2259" w:rsidRDefault="005F2259" w:rsidP="00BB0B92">
      <w:pPr>
        <w:pStyle w:val="BodyText"/>
        <w:rPr>
          <w:b/>
          <w:sz w:val="22"/>
          <w:szCs w:val="22"/>
          <w:u w:val="single"/>
        </w:rPr>
      </w:pPr>
      <w:r w:rsidRPr="00BB0B92">
        <w:rPr>
          <w:b/>
          <w:sz w:val="22"/>
          <w:szCs w:val="22"/>
          <w:u w:val="single"/>
        </w:rPr>
        <w:t>Inference – UE-side model</w:t>
      </w:r>
    </w:p>
    <w:p w14:paraId="3F61FD6A" w14:textId="77777777" w:rsidR="004F1C92" w:rsidRPr="0087384D" w:rsidRDefault="004F1C92" w:rsidP="004F1C92">
      <w:pPr>
        <w:pStyle w:val="Caption"/>
        <w:spacing w:before="120" w:after="120"/>
        <w:rPr>
          <w:rFonts w:eastAsiaTheme="minorEastAsia"/>
          <w:color w:val="000000" w:themeColor="text1"/>
          <w:sz w:val="22"/>
          <w:szCs w:val="22"/>
          <w:lang w:eastAsia="zh-CN"/>
        </w:rPr>
      </w:pPr>
      <w:r w:rsidRPr="00E81369">
        <w:rPr>
          <w:rFonts w:ascii="Times New Roman" w:hAnsi="Times New Roman" w:cs="Times New Roman"/>
          <w:b/>
          <w:i/>
          <w:sz w:val="22"/>
          <w:szCs w:val="22"/>
        </w:rPr>
        <w:t xml:space="preserve">Proposal </w:t>
      </w:r>
      <w:r>
        <w:rPr>
          <w:rFonts w:ascii="Times New Roman" w:hAnsi="Times New Roman" w:cs="Times New Roman"/>
          <w:b/>
          <w:i/>
          <w:sz w:val="22"/>
          <w:szCs w:val="22"/>
        </w:rPr>
        <w:t>18</w:t>
      </w:r>
      <w:r w:rsidRPr="00E81369">
        <w:rPr>
          <w:rFonts w:ascii="Times New Roman" w:hAnsi="Times New Roman" w:cs="Times New Roman"/>
          <w:b/>
          <w:i/>
          <w:sz w:val="22"/>
          <w:szCs w:val="22"/>
        </w:rPr>
        <w:t xml:space="preserve">: </w:t>
      </w:r>
      <w:r w:rsidRPr="00BB0B92">
        <w:rPr>
          <w:rFonts w:ascii="Times New Roman" w:hAnsi="Times New Roman" w:cs="Times New Roman"/>
          <w:i/>
          <w:sz w:val="22"/>
          <w:szCs w:val="22"/>
        </w:rPr>
        <w:t xml:space="preserve">For the CSI report for the inference of a UE-side AI/ML model, the predicted beam ID(s)/RSRP(s) and the measured beam ID(s)/RSRP(s) need to be differentiated, </w:t>
      </w:r>
      <w:r w:rsidRPr="00BB0B92">
        <w:rPr>
          <w:rFonts w:ascii="Times New Roman" w:hAnsi="Times New Roman" w:cs="Times New Roman"/>
          <w:i/>
          <w:color w:val="000000" w:themeColor="text1"/>
          <w:sz w:val="22"/>
          <w:szCs w:val="22"/>
          <w:lang w:eastAsia="zh-CN"/>
        </w:rPr>
        <w:t>e.g., by introducing an indicator included in CSI-reportConfig.</w:t>
      </w:r>
    </w:p>
    <w:p w14:paraId="34516EB1" w14:textId="77777777" w:rsidR="004F1C92" w:rsidRPr="00BB0B92" w:rsidRDefault="004F1C92" w:rsidP="004F1C92">
      <w:pPr>
        <w:overflowPunct w:val="0"/>
        <w:autoSpaceDE w:val="0"/>
        <w:autoSpaceDN w:val="0"/>
        <w:adjustRightInd w:val="0"/>
        <w:spacing w:before="120" w:after="120"/>
        <w:textAlignment w:val="baseline"/>
        <w:rPr>
          <w:i/>
          <w:color w:val="000000" w:themeColor="text1"/>
          <w:sz w:val="22"/>
          <w:szCs w:val="22"/>
          <w:lang w:eastAsia="zh-CN"/>
        </w:rPr>
      </w:pPr>
      <w:r w:rsidRPr="00BB0B92">
        <w:rPr>
          <w:i/>
          <w:color w:val="000000" w:themeColor="text1"/>
          <w:sz w:val="22"/>
          <w:szCs w:val="22"/>
          <w:lang w:eastAsia="zh-CN"/>
        </w:rPr>
        <w:t xml:space="preserve">Proposal 19: For the content in the report of the AI/ML model inference at the UE-side, </w:t>
      </w:r>
    </w:p>
    <w:p w14:paraId="33103BB1" w14:textId="77777777" w:rsidR="004F1C92" w:rsidRPr="00BB0B92" w:rsidRDefault="004F1C92" w:rsidP="004F1C92">
      <w:pPr>
        <w:pStyle w:val="Caption"/>
        <w:numPr>
          <w:ilvl w:val="0"/>
          <w:numId w:val="21"/>
        </w:numPr>
        <w:spacing w:after="120"/>
        <w:rPr>
          <w:rFonts w:ascii="Times New Roman" w:hAnsi="Times New Roman" w:cs="Times New Roman"/>
          <w:i/>
          <w:color w:val="000000" w:themeColor="text1"/>
          <w:sz w:val="22"/>
          <w:szCs w:val="22"/>
          <w:lang w:eastAsia="zh-CN"/>
        </w:rPr>
      </w:pPr>
      <w:r w:rsidRPr="00BB0B92">
        <w:rPr>
          <w:rFonts w:ascii="Times New Roman" w:hAnsi="Times New Roman" w:cs="Times New Roman"/>
          <w:i/>
          <w:color w:val="000000" w:themeColor="text1"/>
          <w:sz w:val="22"/>
          <w:szCs w:val="22"/>
          <w:lang w:eastAsia="zh-CN"/>
        </w:rPr>
        <w:t>For the probability information of the beam IDs, consider following solutions:</w:t>
      </w:r>
    </w:p>
    <w:p w14:paraId="10CEC268" w14:textId="77777777" w:rsidR="004F1C92" w:rsidRPr="00BB0B92" w:rsidRDefault="004F1C92" w:rsidP="004F1C92">
      <w:pPr>
        <w:pStyle w:val="ListParagraph"/>
        <w:numPr>
          <w:ilvl w:val="1"/>
          <w:numId w:val="119"/>
        </w:numPr>
        <w:spacing w:after="120"/>
        <w:ind w:left="1080"/>
        <w:contextualSpacing w:val="0"/>
        <w:rPr>
          <w:i/>
          <w:color w:val="000000" w:themeColor="text1"/>
          <w:sz w:val="22"/>
          <w:szCs w:val="22"/>
          <w:lang w:eastAsia="zh-CN"/>
        </w:rPr>
      </w:pPr>
      <w:r w:rsidRPr="00BB0B92">
        <w:rPr>
          <w:i/>
          <w:color w:val="000000" w:themeColor="text1"/>
          <w:sz w:val="22"/>
          <w:szCs w:val="22"/>
          <w:lang w:eastAsia="zh-CN"/>
        </w:rPr>
        <w:t>Opt 3-1: Reporting the probability information of predicted Top-K beams.</w:t>
      </w:r>
    </w:p>
    <w:p w14:paraId="6704BFBC" w14:textId="77777777" w:rsidR="004F1C92" w:rsidRPr="00BB0B92" w:rsidRDefault="004F1C92" w:rsidP="004F1C92">
      <w:pPr>
        <w:pStyle w:val="ListParagraph"/>
        <w:numPr>
          <w:ilvl w:val="1"/>
          <w:numId w:val="119"/>
        </w:numPr>
        <w:spacing w:after="120"/>
        <w:ind w:left="1080"/>
        <w:contextualSpacing w:val="0"/>
        <w:rPr>
          <w:i/>
          <w:color w:val="000000" w:themeColor="text1"/>
          <w:sz w:val="22"/>
          <w:szCs w:val="22"/>
          <w:lang w:eastAsia="zh-CN"/>
        </w:rPr>
      </w:pPr>
      <w:r w:rsidRPr="00BB0B92">
        <w:rPr>
          <w:rFonts w:eastAsiaTheme="minorEastAsia"/>
          <w:i/>
          <w:color w:val="000000" w:themeColor="text1"/>
          <w:sz w:val="22"/>
          <w:szCs w:val="22"/>
          <w:lang w:eastAsia="zh-CN"/>
        </w:rPr>
        <w:t xml:space="preserve">Opt 3-2: </w:t>
      </w:r>
      <w:r w:rsidRPr="00BB0B92">
        <w:rPr>
          <w:i/>
          <w:color w:val="000000" w:themeColor="text1"/>
          <w:sz w:val="22"/>
          <w:szCs w:val="22"/>
          <w:lang w:eastAsia="zh-CN"/>
        </w:rPr>
        <w:t>Reporting the selected beams determined by UE based on probability threshold.</w:t>
      </w:r>
    </w:p>
    <w:p w14:paraId="3C3C72BA" w14:textId="77777777" w:rsidR="004F1C92" w:rsidRPr="00BB0B92" w:rsidRDefault="004F1C92" w:rsidP="004F1C92">
      <w:pPr>
        <w:pStyle w:val="Caption"/>
        <w:numPr>
          <w:ilvl w:val="0"/>
          <w:numId w:val="21"/>
        </w:numPr>
        <w:spacing w:after="120"/>
        <w:rPr>
          <w:rFonts w:ascii="Times New Roman" w:hAnsi="Times New Roman" w:cs="Times New Roman"/>
          <w:i/>
          <w:color w:val="000000" w:themeColor="text1"/>
          <w:sz w:val="22"/>
          <w:szCs w:val="22"/>
          <w:lang w:eastAsia="zh-CN"/>
        </w:rPr>
      </w:pPr>
      <w:r w:rsidRPr="00BB0B92">
        <w:rPr>
          <w:rFonts w:ascii="Times New Roman" w:hAnsi="Times New Roman" w:cs="Times New Roman"/>
          <w:i/>
          <w:color w:val="000000" w:themeColor="text1"/>
          <w:sz w:val="22"/>
          <w:szCs w:val="22"/>
          <w:lang w:eastAsia="zh-CN"/>
        </w:rPr>
        <w:t>How to derive the confidence information of the RSRP (Opt 4) of predicted Top-K beams should be further clarified before considered.</w:t>
      </w:r>
    </w:p>
    <w:p w14:paraId="22478A88" w14:textId="77777777" w:rsidR="004F1C92" w:rsidRPr="00BB0B92" w:rsidRDefault="004F1C92" w:rsidP="004F1C92">
      <w:pPr>
        <w:pStyle w:val="Caption"/>
        <w:spacing w:before="120" w:after="120"/>
        <w:rPr>
          <w:rFonts w:ascii="Times New Roman" w:hAnsi="Times New Roman" w:cs="Times New Roman"/>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lastRenderedPageBreak/>
        <w:t xml:space="preserve">Proposal </w:t>
      </w:r>
      <w:r>
        <w:rPr>
          <w:rFonts w:ascii="Times New Roman" w:hAnsi="Times New Roman" w:cs="Times New Roman"/>
          <w:b/>
          <w:i/>
          <w:color w:val="000000" w:themeColor="text1"/>
          <w:sz w:val="22"/>
          <w:szCs w:val="22"/>
          <w:lang w:eastAsia="zh-CN"/>
        </w:rPr>
        <w:t xml:space="preserve">20: </w:t>
      </w:r>
      <w:r w:rsidRPr="00BB0B92">
        <w:rPr>
          <w:rFonts w:ascii="Times New Roman" w:hAnsi="Times New Roman" w:cs="Times New Roman"/>
          <w:i/>
          <w:color w:val="000000" w:themeColor="text1"/>
          <w:sz w:val="22"/>
          <w:szCs w:val="22"/>
          <w:lang w:eastAsia="zh-CN"/>
        </w:rPr>
        <w:t>For BM-Case 2 with a UE-side model, the model output for N future time instances can be sent in one report.</w:t>
      </w:r>
    </w:p>
    <w:p w14:paraId="2D9A3815" w14:textId="77777777" w:rsidR="004F1C92" w:rsidRPr="00BB0B92" w:rsidRDefault="004F1C92" w:rsidP="004F1C92">
      <w:pPr>
        <w:pStyle w:val="Caption"/>
        <w:numPr>
          <w:ilvl w:val="0"/>
          <w:numId w:val="21"/>
        </w:numPr>
        <w:spacing w:before="120" w:after="120"/>
        <w:rPr>
          <w:i/>
          <w:color w:val="000000" w:themeColor="text1"/>
          <w:sz w:val="22"/>
          <w:szCs w:val="22"/>
          <w:lang w:eastAsia="zh-CN"/>
        </w:rPr>
      </w:pPr>
      <w:r w:rsidRPr="00BB0B92">
        <w:rPr>
          <w:rFonts w:ascii="Times New Roman" w:hAnsi="Times New Roman" w:cs="Times New Roman"/>
          <w:i/>
          <w:color w:val="000000" w:themeColor="text1"/>
          <w:sz w:val="22"/>
          <w:szCs w:val="22"/>
          <w:lang w:eastAsia="zh-CN"/>
        </w:rPr>
        <w:t>Overhead reduction techniques can be considered, e.g. model output compression with differential RSRP over temporal domain.</w:t>
      </w:r>
    </w:p>
    <w:p w14:paraId="10664BB5" w14:textId="77777777" w:rsidR="004F1C92" w:rsidRPr="00BB0B92" w:rsidRDefault="004F1C92" w:rsidP="004F1C92">
      <w:pPr>
        <w:pStyle w:val="Caption"/>
        <w:numPr>
          <w:ilvl w:val="0"/>
          <w:numId w:val="21"/>
        </w:numPr>
        <w:spacing w:before="120" w:after="120"/>
        <w:rPr>
          <w:rFonts w:ascii="Times New Roman" w:hAnsi="Times New Roman" w:cs="Times New Roman"/>
          <w:i/>
          <w:color w:val="000000" w:themeColor="text1"/>
          <w:sz w:val="22"/>
          <w:szCs w:val="22"/>
          <w:lang w:eastAsia="zh-CN"/>
        </w:rPr>
      </w:pPr>
      <w:r w:rsidRPr="00BB0B92">
        <w:rPr>
          <w:rFonts w:ascii="Times New Roman" w:hAnsi="Times New Roman" w:cs="Times New Roman"/>
          <w:i/>
          <w:color w:val="000000" w:themeColor="text1"/>
          <w:sz w:val="22"/>
          <w:szCs w:val="22"/>
          <w:lang w:eastAsia="zh-CN"/>
        </w:rPr>
        <w:t>The time stamp of the reports can be derived implicitly from the order of the prediction instances.</w:t>
      </w:r>
    </w:p>
    <w:p w14:paraId="0B6EEABD" w14:textId="77777777" w:rsidR="004F1C92" w:rsidRPr="00BB0B92" w:rsidRDefault="004F1C92" w:rsidP="00BB0B92">
      <w:pPr>
        <w:snapToGrid w:val="0"/>
        <w:spacing w:after="120"/>
        <w:rPr>
          <w:rFonts w:eastAsiaTheme="minorEastAsia"/>
          <w:sz w:val="22"/>
          <w:szCs w:val="22"/>
          <w:lang w:eastAsia="zh-CN"/>
        </w:rPr>
      </w:pPr>
      <w:r w:rsidRPr="00BB0B92">
        <w:rPr>
          <w:b/>
          <w:i/>
          <w:sz w:val="22"/>
          <w:szCs w:val="22"/>
        </w:rPr>
        <w:t>Proposal 21:</w:t>
      </w:r>
      <w:r w:rsidRPr="00BB0B92">
        <w:rPr>
          <w:i/>
          <w:sz w:val="22"/>
          <w:szCs w:val="22"/>
        </w:rPr>
        <w:t xml:space="preserve"> </w:t>
      </w:r>
      <w:r w:rsidRPr="00BB0B92">
        <w:rPr>
          <w:i/>
          <w:color w:val="000000" w:themeColor="text1"/>
          <w:sz w:val="22"/>
          <w:szCs w:val="22"/>
          <w:lang w:eastAsia="zh-CN"/>
        </w:rPr>
        <w:t xml:space="preserve">For BM-Case 2 with a UE-side model, consider to introduce </w:t>
      </w:r>
      <w:r w:rsidRPr="00BB0B92">
        <w:rPr>
          <w:i/>
          <w:sz w:val="22"/>
          <w:szCs w:val="22"/>
        </w:rPr>
        <w:t>one DCI indicating multiple resource sets subject to multiple time instances as the observation window</w:t>
      </w:r>
      <w:r w:rsidRPr="00BB0B92">
        <w:rPr>
          <w:i/>
          <w:color w:val="000000" w:themeColor="text1"/>
          <w:sz w:val="22"/>
          <w:szCs w:val="22"/>
          <w:lang w:eastAsia="zh-CN"/>
        </w:rPr>
        <w:t xml:space="preserve"> under A-CSI</w:t>
      </w:r>
      <w:r w:rsidRPr="00BB0B92">
        <w:rPr>
          <w:i/>
          <w:sz w:val="22"/>
          <w:szCs w:val="22"/>
        </w:rPr>
        <w:t>.</w:t>
      </w:r>
    </w:p>
    <w:p w14:paraId="14601EF0" w14:textId="77777777" w:rsidR="004F1C92" w:rsidRPr="00BB0B92" w:rsidRDefault="004F1C92" w:rsidP="004F1C92">
      <w:pPr>
        <w:pStyle w:val="Caption"/>
        <w:spacing w:before="120" w:after="120"/>
        <w:rPr>
          <w:rFonts w:ascii="Times New Roman" w:hAnsi="Times New Roman" w:cs="Times New Roman"/>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Proposal </w:t>
      </w:r>
      <w:r>
        <w:rPr>
          <w:rFonts w:ascii="Times New Roman" w:hAnsi="Times New Roman" w:cs="Times New Roman"/>
          <w:b/>
          <w:i/>
          <w:color w:val="000000" w:themeColor="text1"/>
          <w:sz w:val="22"/>
          <w:szCs w:val="22"/>
          <w:lang w:eastAsia="zh-CN"/>
        </w:rPr>
        <w:t>22</w:t>
      </w:r>
      <w:r w:rsidRPr="00E81369">
        <w:rPr>
          <w:rFonts w:ascii="Times New Roman" w:hAnsi="Times New Roman" w:cs="Times New Roman"/>
          <w:b/>
          <w:i/>
          <w:color w:val="000000" w:themeColor="text1"/>
          <w:sz w:val="22"/>
          <w:szCs w:val="22"/>
          <w:lang w:eastAsia="zh-CN"/>
        </w:rPr>
        <w:t xml:space="preserve">: </w:t>
      </w:r>
      <w:r w:rsidRPr="00BB0B92">
        <w:rPr>
          <w:rFonts w:ascii="Times New Roman" w:hAnsi="Times New Roman" w:cs="Times New Roman"/>
          <w:i/>
          <w:color w:val="000000" w:themeColor="text1"/>
          <w:sz w:val="22"/>
          <w:szCs w:val="22"/>
          <w:lang w:eastAsia="zh-CN"/>
        </w:rPr>
        <w:t xml:space="preserve">For AI/ML model inference at the UE-side under BM-Case 1 and BM-Case 2, support to report the predicted beam IDs/RSRPs (i.e., Max value of K) of more than 4 beams in one reporting </w:t>
      </w:r>
      <w:r w:rsidRPr="00BB0B92">
        <w:rPr>
          <w:rFonts w:ascii="Times New Roman" w:hAnsi="Times New Roman" w:cs="Times New Roman"/>
          <w:i/>
          <w:color w:val="000000" w:themeColor="text1"/>
          <w:sz w:val="22"/>
          <w:szCs w:val="22"/>
        </w:rPr>
        <w:t>instance</w:t>
      </w:r>
      <w:r w:rsidRPr="00BB0B92">
        <w:rPr>
          <w:rFonts w:ascii="Times New Roman" w:hAnsi="Times New Roman" w:cs="Times New Roman"/>
          <w:i/>
          <w:color w:val="000000" w:themeColor="text1"/>
          <w:sz w:val="22"/>
          <w:szCs w:val="22"/>
          <w:lang w:eastAsia="zh-CN"/>
        </w:rPr>
        <w:t>, because</w:t>
      </w:r>
    </w:p>
    <w:p w14:paraId="468FA232" w14:textId="77777777" w:rsidR="004F1C92" w:rsidRPr="00BB0B92" w:rsidRDefault="004F1C92" w:rsidP="004F1C92">
      <w:pPr>
        <w:pStyle w:val="Caption"/>
        <w:numPr>
          <w:ilvl w:val="0"/>
          <w:numId w:val="21"/>
        </w:numPr>
        <w:spacing w:before="120" w:after="120"/>
        <w:rPr>
          <w:rFonts w:ascii="Times New Roman" w:hAnsi="Times New Roman" w:cs="Times New Roman"/>
          <w:i/>
          <w:color w:val="000000" w:themeColor="text1"/>
          <w:sz w:val="22"/>
          <w:szCs w:val="22"/>
          <w:lang w:eastAsia="zh-CN"/>
        </w:rPr>
      </w:pPr>
      <w:r w:rsidRPr="00BB0B92">
        <w:rPr>
          <w:rFonts w:ascii="Times New Roman" w:hAnsi="Times New Roman" w:cs="Times New Roman"/>
          <w:i/>
          <w:color w:val="000000" w:themeColor="text1"/>
          <w:sz w:val="22"/>
          <w:szCs w:val="22"/>
          <w:lang w:eastAsia="zh-CN"/>
        </w:rPr>
        <w:t>It improves the beam prediction accuracy.</w:t>
      </w:r>
    </w:p>
    <w:p w14:paraId="0F4E3D2C" w14:textId="77777777" w:rsidR="004F1C92" w:rsidRPr="00BB0B92" w:rsidRDefault="004F1C92" w:rsidP="004F1C92">
      <w:pPr>
        <w:pStyle w:val="Caption"/>
        <w:numPr>
          <w:ilvl w:val="0"/>
          <w:numId w:val="21"/>
        </w:numPr>
        <w:spacing w:before="120" w:after="120"/>
        <w:rPr>
          <w:rFonts w:ascii="Times New Roman" w:hAnsi="Times New Roman" w:cs="Times New Roman"/>
          <w:i/>
          <w:color w:val="000000" w:themeColor="text1"/>
          <w:sz w:val="22"/>
          <w:szCs w:val="22"/>
          <w:lang w:eastAsia="zh-CN"/>
        </w:rPr>
      </w:pPr>
      <w:r w:rsidRPr="00BB0B92">
        <w:rPr>
          <w:rFonts w:ascii="Times New Roman" w:hAnsi="Times New Roman" w:cs="Times New Roman"/>
          <w:i/>
          <w:color w:val="000000" w:themeColor="text1"/>
          <w:sz w:val="22"/>
          <w:szCs w:val="22"/>
          <w:lang w:eastAsia="zh-CN"/>
        </w:rPr>
        <w:t>It improves the generalization performance.</w:t>
      </w:r>
    </w:p>
    <w:p w14:paraId="478D6EC4" w14:textId="77777777" w:rsidR="004F1C92" w:rsidRPr="00BB0B92" w:rsidRDefault="004F1C92" w:rsidP="004F1C92">
      <w:pPr>
        <w:pStyle w:val="Caption"/>
        <w:numPr>
          <w:ilvl w:val="0"/>
          <w:numId w:val="21"/>
        </w:numPr>
        <w:spacing w:before="120" w:after="120"/>
        <w:rPr>
          <w:rFonts w:ascii="Times New Roman" w:hAnsi="Times New Roman" w:cs="Times New Roman"/>
          <w:i/>
          <w:color w:val="000000" w:themeColor="text1"/>
          <w:sz w:val="22"/>
          <w:szCs w:val="22"/>
          <w:lang w:eastAsia="zh-CN"/>
        </w:rPr>
      </w:pPr>
      <w:r w:rsidRPr="00BB0B92">
        <w:rPr>
          <w:rFonts w:ascii="Times New Roman" w:hAnsi="Times New Roman" w:cs="Times New Roman"/>
          <w:i/>
          <w:color w:val="000000" w:themeColor="text1"/>
          <w:sz w:val="22"/>
          <w:szCs w:val="22"/>
          <w:lang w:eastAsia="zh-CN"/>
        </w:rPr>
        <w:t>It makes the functionality symmetric with the capabilities of a NW-side model.</w:t>
      </w:r>
    </w:p>
    <w:p w14:paraId="1240BAB6" w14:textId="7B378605" w:rsidR="004F1C92" w:rsidRPr="00BB0B92" w:rsidRDefault="004F1C92" w:rsidP="00BB0B92">
      <w:pPr>
        <w:pStyle w:val="Caption"/>
        <w:spacing w:before="120" w:after="120"/>
        <w:rPr>
          <w:rFonts w:ascii="Times New Roman" w:hAnsi="Times New Roman" w:cs="Times New Roman"/>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Proposal</w:t>
      </w:r>
      <w:r w:rsidRPr="00054E8B">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23</w:t>
      </w:r>
      <w:r w:rsidRPr="00054E8B">
        <w:rPr>
          <w:rFonts w:ascii="Times New Roman" w:hAnsi="Times New Roman" w:cs="Times New Roman"/>
          <w:b/>
          <w:i/>
          <w:color w:val="000000" w:themeColor="text1"/>
          <w:sz w:val="22"/>
          <w:szCs w:val="22"/>
          <w:lang w:eastAsia="zh-CN"/>
        </w:rPr>
        <w:t xml:space="preserve">: </w:t>
      </w:r>
      <w:r w:rsidRPr="00BB0B92">
        <w:rPr>
          <w:rFonts w:ascii="Times New Roman" w:hAnsi="Times New Roman" w:cs="Times New Roman"/>
          <w:i/>
          <w:color w:val="000000" w:themeColor="text1"/>
          <w:sz w:val="22"/>
          <w:szCs w:val="22"/>
          <w:lang w:eastAsia="zh-CN"/>
        </w:rPr>
        <w:t>For AI/ML model inference at the UE-side under BM-Case 1 and BM-Case 2, to reduce the reporting overhead, consider to report a selected number of beams (i.e., Top-K value) determined by the UE based on output RSRP/probability threshold.</w:t>
      </w:r>
    </w:p>
    <w:p w14:paraId="71F6A3AE" w14:textId="6425A515" w:rsidR="005F2259" w:rsidRDefault="005F2259" w:rsidP="00BB0B92">
      <w:pPr>
        <w:pStyle w:val="BodyText"/>
        <w:rPr>
          <w:b/>
          <w:sz w:val="22"/>
          <w:szCs w:val="22"/>
          <w:u w:val="single"/>
        </w:rPr>
      </w:pPr>
      <w:r w:rsidRPr="00BB0B92">
        <w:rPr>
          <w:b/>
          <w:sz w:val="22"/>
          <w:szCs w:val="22"/>
          <w:u w:val="single"/>
        </w:rPr>
        <w:t>Monitoring –</w:t>
      </w:r>
      <w:r w:rsidR="004F1C92" w:rsidRPr="008E0F62">
        <w:rPr>
          <w:b/>
          <w:sz w:val="22"/>
          <w:szCs w:val="22"/>
          <w:u w:val="single"/>
        </w:rPr>
        <w:t xml:space="preserve"> Metric</w:t>
      </w:r>
    </w:p>
    <w:p w14:paraId="15A78E2A" w14:textId="77777777" w:rsidR="004F1C92" w:rsidRPr="00BB0B92" w:rsidRDefault="004F1C92" w:rsidP="004F1C92">
      <w:pPr>
        <w:pStyle w:val="Caption"/>
        <w:spacing w:before="120" w:after="120"/>
        <w:rPr>
          <w:i/>
          <w:sz w:val="22"/>
          <w:szCs w:val="22"/>
        </w:rPr>
      </w:pPr>
      <w:r w:rsidRPr="00414254">
        <w:rPr>
          <w:rFonts w:ascii="Times New Roman" w:hAnsi="Times New Roman" w:cs="Times New Roman"/>
          <w:b/>
          <w:i/>
          <w:sz w:val="22"/>
          <w:szCs w:val="22"/>
        </w:rPr>
        <w:t xml:space="preserve">Proposal </w:t>
      </w:r>
      <w:r>
        <w:rPr>
          <w:rFonts w:ascii="Times New Roman" w:hAnsi="Times New Roman" w:cs="Times New Roman"/>
          <w:b/>
          <w:i/>
          <w:sz w:val="22"/>
          <w:szCs w:val="22"/>
        </w:rPr>
        <w:t xml:space="preserve">24: </w:t>
      </w:r>
      <w:r w:rsidRPr="00BB0B92">
        <w:rPr>
          <w:rFonts w:ascii="Times New Roman" w:hAnsi="Times New Roman" w:cs="Times New Roman"/>
          <w:i/>
          <w:sz w:val="22"/>
          <w:szCs w:val="22"/>
        </w:rPr>
        <w:t>Monitoring performance metrics do not need to be specified for the NW-sided model. All potential discussions should be focused on the UE sided model.</w:t>
      </w:r>
    </w:p>
    <w:p w14:paraId="3B4B0EEC" w14:textId="77777777" w:rsidR="004F1C92" w:rsidRPr="00BB0B92" w:rsidRDefault="004F1C92" w:rsidP="004F1C92">
      <w:pPr>
        <w:pStyle w:val="Caption"/>
        <w:spacing w:before="120" w:after="120"/>
        <w:rPr>
          <w:rFonts w:ascii="Times New Roman" w:hAnsi="Times New Roman" w:cs="Times New Roman"/>
          <w:i/>
          <w:sz w:val="22"/>
          <w:szCs w:val="22"/>
        </w:rPr>
      </w:pPr>
      <w:r w:rsidRPr="00414254">
        <w:rPr>
          <w:rFonts w:ascii="Times New Roman" w:hAnsi="Times New Roman" w:cs="Times New Roman"/>
          <w:b/>
          <w:i/>
          <w:sz w:val="22"/>
          <w:szCs w:val="22"/>
        </w:rPr>
        <w:t xml:space="preserve">Proposal </w:t>
      </w:r>
      <w:r>
        <w:rPr>
          <w:rFonts w:ascii="Times New Roman" w:hAnsi="Times New Roman" w:cs="Times New Roman"/>
          <w:b/>
          <w:i/>
          <w:sz w:val="22"/>
          <w:szCs w:val="22"/>
        </w:rPr>
        <w:t>25</w:t>
      </w:r>
      <w:r w:rsidRPr="00414254">
        <w:rPr>
          <w:rFonts w:ascii="Times New Roman" w:hAnsi="Times New Roman" w:cs="Times New Roman"/>
          <w:b/>
          <w:i/>
          <w:sz w:val="22"/>
          <w:szCs w:val="22"/>
        </w:rPr>
        <w:t xml:space="preserve">: </w:t>
      </w:r>
      <w:r w:rsidRPr="00BB0B92">
        <w:rPr>
          <w:rFonts w:ascii="Times New Roman" w:hAnsi="Times New Roman" w:cs="Times New Roman"/>
          <w:i/>
          <w:sz w:val="22"/>
          <w:szCs w:val="22"/>
        </w:rPr>
        <w:t xml:space="preserve">For the performance metrics of monitoring, the discussion on spec impact for input or output </w:t>
      </w:r>
      <w:proofErr w:type="gramStart"/>
      <w:r w:rsidRPr="00BB0B92">
        <w:rPr>
          <w:rFonts w:ascii="Times New Roman" w:hAnsi="Times New Roman" w:cs="Times New Roman"/>
          <w:i/>
          <w:sz w:val="22"/>
          <w:szCs w:val="22"/>
        </w:rPr>
        <w:t>data based</w:t>
      </w:r>
      <w:proofErr w:type="gramEnd"/>
      <w:r w:rsidRPr="00BB0B92">
        <w:rPr>
          <w:rFonts w:ascii="Times New Roman" w:hAnsi="Times New Roman" w:cs="Times New Roman"/>
          <w:i/>
          <w:sz w:val="22"/>
          <w:szCs w:val="22"/>
        </w:rPr>
        <w:t xml:space="preserve"> monitoring (Alt.3) and RSRP difference evaluated by comparing measured and predicted RSRP (Alt.4) can be deprioritized.</w:t>
      </w:r>
    </w:p>
    <w:p w14:paraId="0B06C9BF" w14:textId="06B7D430" w:rsidR="004F1C92" w:rsidRDefault="004F1C92" w:rsidP="004F1C92">
      <w:pPr>
        <w:pStyle w:val="BodyText"/>
        <w:rPr>
          <w:b/>
          <w:sz w:val="22"/>
          <w:szCs w:val="22"/>
          <w:u w:val="single"/>
        </w:rPr>
      </w:pPr>
      <w:r w:rsidRPr="008C2E67">
        <w:rPr>
          <w:b/>
          <w:sz w:val="22"/>
          <w:szCs w:val="22"/>
          <w:u w:val="single"/>
        </w:rPr>
        <w:t>Monitoring –</w:t>
      </w:r>
      <w:r>
        <w:rPr>
          <w:b/>
          <w:sz w:val="22"/>
          <w:szCs w:val="22"/>
          <w:u w:val="single"/>
        </w:rPr>
        <w:t xml:space="preserve"> Benchmarks</w:t>
      </w:r>
    </w:p>
    <w:p w14:paraId="1E5A4A8A" w14:textId="77777777" w:rsidR="004F1C92" w:rsidRPr="00414254" w:rsidRDefault="004F1C92" w:rsidP="004F1C92">
      <w:pPr>
        <w:spacing w:after="120"/>
        <w:rPr>
          <w:b/>
          <w:i/>
          <w:sz w:val="22"/>
          <w:szCs w:val="22"/>
        </w:rPr>
      </w:pPr>
      <w:r w:rsidRPr="005E25A6">
        <w:rPr>
          <w:rFonts w:eastAsiaTheme="minorEastAsia"/>
          <w:b/>
          <w:i/>
          <w:sz w:val="22"/>
          <w:szCs w:val="22"/>
          <w:lang w:eastAsia="zh-CN"/>
        </w:rPr>
        <w:t>Proposal</w:t>
      </w:r>
      <w:r w:rsidRPr="00414254">
        <w:rPr>
          <w:b/>
          <w:i/>
          <w:sz w:val="22"/>
          <w:szCs w:val="22"/>
        </w:rPr>
        <w:t xml:space="preserve"> </w:t>
      </w:r>
      <w:r>
        <w:rPr>
          <w:b/>
          <w:i/>
          <w:sz w:val="22"/>
          <w:szCs w:val="22"/>
        </w:rPr>
        <w:t>26</w:t>
      </w:r>
      <w:r w:rsidRPr="00414254">
        <w:rPr>
          <w:b/>
          <w:i/>
          <w:sz w:val="22"/>
          <w:szCs w:val="22"/>
        </w:rPr>
        <w:t xml:space="preserve">: </w:t>
      </w:r>
      <w:r w:rsidRPr="00BB0B92">
        <w:rPr>
          <w:i/>
          <w:sz w:val="22"/>
          <w:szCs w:val="22"/>
        </w:rPr>
        <w:t>For benchmarks of AI/ML model monitoring, spec impact (if any) should only be discussed for a UE-side model. The benchmarks for the NW-side model are up to implementation.</w:t>
      </w:r>
      <w:r>
        <w:rPr>
          <w:b/>
          <w:i/>
          <w:sz w:val="22"/>
          <w:szCs w:val="22"/>
        </w:rPr>
        <w:t xml:space="preserve"> </w:t>
      </w:r>
    </w:p>
    <w:p w14:paraId="58E9E189" w14:textId="77777777" w:rsidR="004F1C92" w:rsidRPr="00BB0B92" w:rsidRDefault="004F1C92" w:rsidP="004F1C92">
      <w:pPr>
        <w:spacing w:after="120"/>
        <w:rPr>
          <w:i/>
          <w:color w:val="000000" w:themeColor="text1"/>
          <w:sz w:val="22"/>
          <w:szCs w:val="22"/>
          <w:lang w:eastAsia="zh-CN"/>
        </w:rPr>
      </w:pPr>
      <w:r w:rsidRPr="00414254">
        <w:rPr>
          <w:rFonts w:eastAsiaTheme="minorEastAsia"/>
          <w:b/>
          <w:i/>
          <w:sz w:val="22"/>
          <w:szCs w:val="22"/>
          <w:lang w:eastAsia="zh-CN"/>
        </w:rPr>
        <w:t xml:space="preserve">Proposal </w:t>
      </w:r>
      <w:r>
        <w:rPr>
          <w:rFonts w:eastAsiaTheme="minorEastAsia"/>
          <w:b/>
          <w:i/>
          <w:sz w:val="22"/>
          <w:szCs w:val="22"/>
          <w:lang w:eastAsia="zh-CN"/>
        </w:rPr>
        <w:t>27</w:t>
      </w:r>
      <w:r w:rsidRPr="00414254">
        <w:rPr>
          <w:rFonts w:eastAsiaTheme="minorEastAsia"/>
          <w:b/>
          <w:i/>
          <w:sz w:val="22"/>
          <w:szCs w:val="22"/>
          <w:lang w:eastAsia="zh-CN"/>
        </w:rPr>
        <w:t xml:space="preserve">: </w:t>
      </w:r>
      <w:r w:rsidRPr="00BB0B92">
        <w:rPr>
          <w:rFonts w:eastAsiaTheme="minorEastAsia"/>
          <w:i/>
          <w:sz w:val="22"/>
          <w:szCs w:val="22"/>
          <w:lang w:eastAsia="zh-CN"/>
        </w:rPr>
        <w:t xml:space="preserve">For benchmarks of UE-side AI/ML model monitoring, consider Alt.1, </w:t>
      </w:r>
      <w:r w:rsidRPr="00BB0B92">
        <w:rPr>
          <w:rFonts w:eastAsia="黑体"/>
          <w:i/>
          <w:color w:val="000000" w:themeColor="text1"/>
          <w:sz w:val="22"/>
          <w:szCs w:val="22"/>
          <w:lang w:eastAsia="zh-CN"/>
        </w:rPr>
        <w:t>i.e., best beam(s)</w:t>
      </w:r>
      <w:r w:rsidRPr="00BB0B92">
        <w:rPr>
          <w:i/>
          <w:color w:val="000000" w:themeColor="text1"/>
          <w:sz w:val="22"/>
          <w:szCs w:val="22"/>
          <w:lang w:eastAsia="zh-CN"/>
        </w:rPr>
        <w:t xml:space="preserve"> for a set configured by gNB.</w:t>
      </w:r>
    </w:p>
    <w:p w14:paraId="37D3CEEE" w14:textId="4DF2F588" w:rsidR="004F1C92" w:rsidRPr="00BB0B92" w:rsidRDefault="004F1C92" w:rsidP="00BB0B92">
      <w:pPr>
        <w:pStyle w:val="Caption"/>
        <w:numPr>
          <w:ilvl w:val="0"/>
          <w:numId w:val="21"/>
        </w:numPr>
        <w:spacing w:after="120"/>
        <w:rPr>
          <w:rFonts w:ascii="Times New Roman" w:hAnsi="Times New Roman" w:cs="Times New Roman"/>
          <w:i/>
          <w:color w:val="000000" w:themeColor="text1"/>
          <w:sz w:val="22"/>
          <w:szCs w:val="22"/>
          <w:lang w:eastAsia="zh-CN"/>
        </w:rPr>
      </w:pPr>
      <w:r w:rsidRPr="00BB0B92">
        <w:rPr>
          <w:rFonts w:ascii="Times New Roman" w:hAnsi="Times New Roman" w:cs="Times New Roman"/>
          <w:i/>
          <w:color w:val="000000" w:themeColor="text1"/>
          <w:sz w:val="22"/>
          <w:szCs w:val="22"/>
          <w:lang w:eastAsia="zh-CN"/>
        </w:rPr>
        <w:t>For Alt.4, the benefits need further justification – if the predicted Top-1/K beam ID(s) differ a lot from the genie-aided best beam, the RSRP accuracy would be obtained from irrelevant beams and does not provide useful information.</w:t>
      </w:r>
    </w:p>
    <w:p w14:paraId="13413963" w14:textId="3A35568E" w:rsidR="005F2259" w:rsidRDefault="005F2259" w:rsidP="005F2259">
      <w:pPr>
        <w:pStyle w:val="BodyText"/>
        <w:rPr>
          <w:b/>
          <w:sz w:val="22"/>
          <w:szCs w:val="22"/>
          <w:u w:val="single"/>
        </w:rPr>
      </w:pPr>
      <w:r w:rsidRPr="00BB0B92">
        <w:rPr>
          <w:b/>
          <w:sz w:val="22"/>
          <w:szCs w:val="22"/>
          <w:u w:val="single"/>
        </w:rPr>
        <w:t>Monitoring – NW-side model</w:t>
      </w:r>
    </w:p>
    <w:p w14:paraId="0FDB6C98" w14:textId="7CC22FE1" w:rsidR="004F1C92" w:rsidRPr="00BB0B92" w:rsidRDefault="004F1C92" w:rsidP="00BB0B92">
      <w:pPr>
        <w:spacing w:after="120"/>
        <w:rPr>
          <w:b/>
          <w:i/>
          <w:color w:val="000000" w:themeColor="text1"/>
          <w:sz w:val="22"/>
          <w:szCs w:val="22"/>
          <w:lang w:eastAsia="zh-CN"/>
        </w:rPr>
      </w:pPr>
      <w:r w:rsidRPr="00414254">
        <w:rPr>
          <w:rFonts w:eastAsiaTheme="minorEastAsia"/>
          <w:b/>
          <w:i/>
          <w:sz w:val="22"/>
          <w:szCs w:val="22"/>
          <w:lang w:eastAsia="zh-CN"/>
        </w:rPr>
        <w:t xml:space="preserve">Proposal </w:t>
      </w:r>
      <w:r>
        <w:rPr>
          <w:rFonts w:eastAsiaTheme="minorEastAsia"/>
          <w:b/>
          <w:i/>
          <w:sz w:val="22"/>
          <w:szCs w:val="22"/>
          <w:lang w:eastAsia="zh-CN"/>
        </w:rPr>
        <w:t>28</w:t>
      </w:r>
      <w:r w:rsidRPr="00414254">
        <w:rPr>
          <w:rFonts w:eastAsiaTheme="minorEastAsia"/>
          <w:b/>
          <w:i/>
          <w:sz w:val="22"/>
          <w:szCs w:val="22"/>
          <w:lang w:eastAsia="zh-CN"/>
        </w:rPr>
        <w:t xml:space="preserve">: </w:t>
      </w:r>
      <w:r w:rsidRPr="00BB0B92">
        <w:rPr>
          <w:rFonts w:eastAsiaTheme="minorEastAsia"/>
          <w:i/>
          <w:sz w:val="22"/>
          <w:szCs w:val="22"/>
          <w:lang w:eastAsia="zh-CN"/>
        </w:rPr>
        <w:t>Except for the data collection, there is no need to specify a monitoring procedure/metric for the NW-sided model.</w:t>
      </w:r>
    </w:p>
    <w:p w14:paraId="2B465683" w14:textId="4A872638" w:rsidR="005F2259" w:rsidRDefault="005F2259" w:rsidP="005F2259">
      <w:pPr>
        <w:pStyle w:val="BodyText"/>
        <w:rPr>
          <w:b/>
          <w:sz w:val="22"/>
          <w:szCs w:val="22"/>
          <w:u w:val="single"/>
        </w:rPr>
      </w:pPr>
      <w:r w:rsidRPr="00BB0B92">
        <w:rPr>
          <w:b/>
          <w:sz w:val="22"/>
          <w:szCs w:val="22"/>
          <w:u w:val="single"/>
        </w:rPr>
        <w:t>Monitoring</w:t>
      </w:r>
      <w:r w:rsidRPr="00BB0B92">
        <w:rPr>
          <w:b/>
          <w:sz w:val="22"/>
          <w:szCs w:val="22"/>
          <w:u w:val="single"/>
        </w:rPr>
        <w:t xml:space="preserve"> – UE-side model</w:t>
      </w:r>
    </w:p>
    <w:p w14:paraId="35E955DA" w14:textId="77777777" w:rsidR="004F1C92" w:rsidRPr="00BB0B92" w:rsidRDefault="004F1C92" w:rsidP="004F1C92">
      <w:pPr>
        <w:pStyle w:val="Caption"/>
        <w:spacing w:before="120" w:after="120"/>
        <w:rPr>
          <w:rFonts w:ascii="Times New Roman" w:hAnsi="Times New Roman" w:cs="Times New Roman"/>
          <w:i/>
          <w:color w:val="000000" w:themeColor="text1"/>
          <w:sz w:val="22"/>
          <w:szCs w:val="22"/>
        </w:rPr>
      </w:pPr>
      <w:r w:rsidRPr="000C7012">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29</w:t>
      </w:r>
      <w:r w:rsidRPr="000C7012">
        <w:rPr>
          <w:rFonts w:ascii="Times New Roman" w:hAnsi="Times New Roman" w:cs="Times New Roman"/>
          <w:b/>
          <w:i/>
          <w:color w:val="000000" w:themeColor="text1"/>
          <w:sz w:val="22"/>
          <w:szCs w:val="22"/>
        </w:rPr>
        <w:t xml:space="preserve">: </w:t>
      </w:r>
      <w:r w:rsidRPr="00BB0B92">
        <w:rPr>
          <w:rFonts w:ascii="Times New Roman" w:hAnsi="Times New Roman" w:cs="Times New Roman"/>
          <w:i/>
          <w:color w:val="000000" w:themeColor="text1"/>
          <w:sz w:val="22"/>
          <w:szCs w:val="22"/>
        </w:rPr>
        <w:t>For UE-side model monitoring, consider all 3 options further and assess their potential spec impact:</w:t>
      </w:r>
    </w:p>
    <w:p w14:paraId="538F679B" w14:textId="77777777" w:rsidR="004F1C92" w:rsidRPr="00BB0B92" w:rsidRDefault="004F1C92" w:rsidP="004F1C92">
      <w:pPr>
        <w:pStyle w:val="Caption"/>
        <w:numPr>
          <w:ilvl w:val="0"/>
          <w:numId w:val="21"/>
        </w:numPr>
        <w:spacing w:before="120" w:after="120"/>
        <w:rPr>
          <w:rFonts w:ascii="Times New Roman" w:hAnsi="Times New Roman" w:cs="Times New Roman"/>
          <w:i/>
          <w:color w:val="000000" w:themeColor="text1"/>
          <w:sz w:val="22"/>
          <w:szCs w:val="22"/>
          <w:lang w:eastAsia="zh-CN"/>
        </w:rPr>
      </w:pPr>
      <w:r w:rsidRPr="00BB0B92">
        <w:rPr>
          <w:rFonts w:ascii="Times New Roman" w:hAnsi="Times New Roman" w:cs="Times New Roman"/>
          <w:i/>
          <w:color w:val="000000" w:themeColor="text1"/>
          <w:sz w:val="22"/>
          <w:szCs w:val="22"/>
          <w:lang w:eastAsia="zh-CN"/>
        </w:rPr>
        <w:t>For Type 1 Option 1, UE reports the label and inference output.</w:t>
      </w:r>
    </w:p>
    <w:p w14:paraId="3F86963A" w14:textId="77777777" w:rsidR="004F1C92" w:rsidRPr="00BB0B92" w:rsidRDefault="004F1C92" w:rsidP="004F1C92">
      <w:pPr>
        <w:pStyle w:val="Caption"/>
        <w:numPr>
          <w:ilvl w:val="0"/>
          <w:numId w:val="21"/>
        </w:numPr>
        <w:spacing w:before="120" w:after="120"/>
        <w:rPr>
          <w:rFonts w:ascii="Times New Roman" w:hAnsi="Times New Roman" w:cs="Times New Roman"/>
          <w:i/>
          <w:color w:val="000000" w:themeColor="text1"/>
          <w:sz w:val="22"/>
          <w:szCs w:val="22"/>
          <w:lang w:eastAsia="zh-CN"/>
        </w:rPr>
      </w:pPr>
      <w:r w:rsidRPr="00BB0B92">
        <w:rPr>
          <w:rFonts w:ascii="Times New Roman" w:hAnsi="Times New Roman" w:cs="Times New Roman"/>
          <w:i/>
          <w:color w:val="000000" w:themeColor="text1"/>
          <w:sz w:val="22"/>
          <w:szCs w:val="22"/>
          <w:lang w:eastAsia="zh-CN"/>
        </w:rPr>
        <w:t>For Type 1 Option 2, UE reports calculated metric or event. The relevant spec impact for reporting calculated metric includes:</w:t>
      </w:r>
    </w:p>
    <w:p w14:paraId="293DFEA5" w14:textId="77777777" w:rsidR="004F1C92" w:rsidRPr="00BB0B92" w:rsidRDefault="004F1C92" w:rsidP="004F1C92">
      <w:pPr>
        <w:pStyle w:val="Caption"/>
        <w:numPr>
          <w:ilvl w:val="1"/>
          <w:numId w:val="21"/>
        </w:numPr>
        <w:spacing w:before="120" w:after="120"/>
        <w:rPr>
          <w:rFonts w:ascii="Times New Roman" w:eastAsia="Batang" w:hAnsi="Times New Roman" w:cs="Times New Roman"/>
          <w:i/>
          <w:sz w:val="22"/>
          <w:szCs w:val="22"/>
        </w:rPr>
      </w:pPr>
      <w:r w:rsidRPr="00BB0B92">
        <w:rPr>
          <w:rFonts w:ascii="Times New Roman" w:eastAsia="Batang" w:hAnsi="Times New Roman" w:cs="Times New Roman"/>
          <w:i/>
          <w:sz w:val="22"/>
          <w:szCs w:val="22"/>
        </w:rPr>
        <w:t>The metric calculation approach, e.g., per sample report, or report of the statistical value.</w:t>
      </w:r>
    </w:p>
    <w:p w14:paraId="4A5ED609" w14:textId="77777777" w:rsidR="004F1C92" w:rsidRPr="00BB0B92" w:rsidRDefault="004F1C92" w:rsidP="004F1C92">
      <w:pPr>
        <w:pStyle w:val="Caption"/>
        <w:numPr>
          <w:ilvl w:val="1"/>
          <w:numId w:val="21"/>
        </w:numPr>
        <w:spacing w:before="120" w:after="120"/>
        <w:rPr>
          <w:rFonts w:eastAsia="Batang"/>
          <w:i/>
          <w:sz w:val="22"/>
          <w:szCs w:val="22"/>
        </w:rPr>
      </w:pPr>
      <w:r w:rsidRPr="00BB0B92">
        <w:rPr>
          <w:rFonts w:ascii="Times New Roman" w:eastAsia="Batang" w:hAnsi="Times New Roman" w:cs="Times New Roman"/>
          <w:i/>
          <w:sz w:val="22"/>
          <w:szCs w:val="22"/>
        </w:rPr>
        <w:t>The type of metric, e.g., prediction accuracy, or RSRP gap to the benchmark.</w:t>
      </w:r>
    </w:p>
    <w:p w14:paraId="3345E5CC" w14:textId="77777777" w:rsidR="004F1C92" w:rsidRPr="00BB0B92" w:rsidRDefault="004F1C92" w:rsidP="004F1C92">
      <w:pPr>
        <w:pStyle w:val="Caption"/>
        <w:numPr>
          <w:ilvl w:val="0"/>
          <w:numId w:val="21"/>
        </w:numPr>
        <w:spacing w:before="120" w:after="120"/>
        <w:rPr>
          <w:rFonts w:ascii="Times New Roman" w:hAnsi="Times New Roman" w:cs="Times New Roman"/>
          <w:i/>
          <w:color w:val="000000" w:themeColor="text1"/>
          <w:sz w:val="22"/>
          <w:szCs w:val="22"/>
          <w:lang w:eastAsia="zh-CN"/>
        </w:rPr>
      </w:pPr>
      <w:r w:rsidRPr="00BB0B92">
        <w:rPr>
          <w:rFonts w:ascii="Times New Roman" w:hAnsi="Times New Roman" w:cs="Times New Roman"/>
          <w:i/>
          <w:color w:val="000000" w:themeColor="text1"/>
          <w:sz w:val="22"/>
          <w:szCs w:val="22"/>
          <w:lang w:eastAsia="zh-CN"/>
        </w:rPr>
        <w:t>For Type 2, UE does not report CSI, but reports the monitoring decision (e.g., activation/deactivation/fallback) to NW.</w:t>
      </w:r>
    </w:p>
    <w:p w14:paraId="1B8D8460" w14:textId="77777777" w:rsidR="004F1C92" w:rsidRPr="00BB0B92" w:rsidRDefault="004F1C92" w:rsidP="004F1C92">
      <w:pPr>
        <w:pStyle w:val="Caption"/>
        <w:numPr>
          <w:ilvl w:val="0"/>
          <w:numId w:val="21"/>
        </w:numPr>
        <w:spacing w:before="120" w:after="120"/>
        <w:rPr>
          <w:rFonts w:ascii="Times New Roman" w:hAnsi="Times New Roman" w:cs="Times New Roman"/>
          <w:i/>
          <w:color w:val="000000" w:themeColor="text1"/>
          <w:sz w:val="22"/>
          <w:szCs w:val="22"/>
          <w:lang w:eastAsia="zh-CN"/>
        </w:rPr>
      </w:pPr>
      <w:r w:rsidRPr="00BB0B92">
        <w:rPr>
          <w:rFonts w:ascii="Times New Roman" w:hAnsi="Times New Roman" w:cs="Times New Roman"/>
          <w:i/>
          <w:color w:val="000000" w:themeColor="text1"/>
          <w:sz w:val="22"/>
          <w:szCs w:val="22"/>
          <w:lang w:eastAsia="zh-CN"/>
        </w:rPr>
        <w:lastRenderedPageBreak/>
        <w:t>For Type 2, gNB may configure a threshold criterion to facilitate the UE to perform model monitoring.</w:t>
      </w:r>
    </w:p>
    <w:p w14:paraId="0BCE6D3F" w14:textId="77777777" w:rsidR="004F1C92" w:rsidRPr="00BB0B92" w:rsidRDefault="004F1C92" w:rsidP="004F1C92">
      <w:pPr>
        <w:spacing w:after="120"/>
        <w:rPr>
          <w:rFonts w:eastAsia="Batang"/>
          <w:i/>
          <w:sz w:val="22"/>
          <w:szCs w:val="22"/>
        </w:rPr>
      </w:pPr>
      <w:r w:rsidRPr="00922598">
        <w:rPr>
          <w:b/>
          <w:i/>
          <w:color w:val="000000" w:themeColor="text1"/>
          <w:sz w:val="22"/>
          <w:szCs w:val="22"/>
        </w:rPr>
        <w:t xml:space="preserve">Proposal </w:t>
      </w:r>
      <w:r>
        <w:rPr>
          <w:b/>
          <w:i/>
          <w:color w:val="000000" w:themeColor="text1"/>
          <w:sz w:val="22"/>
          <w:szCs w:val="22"/>
        </w:rPr>
        <w:t>30</w:t>
      </w:r>
      <w:r w:rsidRPr="00922598">
        <w:rPr>
          <w:b/>
          <w:i/>
          <w:color w:val="000000" w:themeColor="text1"/>
          <w:sz w:val="22"/>
          <w:szCs w:val="22"/>
        </w:rPr>
        <w:t>:</w:t>
      </w:r>
      <w:r w:rsidRPr="000C7012">
        <w:rPr>
          <w:b/>
          <w:i/>
          <w:color w:val="000000" w:themeColor="text1"/>
          <w:sz w:val="22"/>
          <w:szCs w:val="22"/>
        </w:rPr>
        <w:t xml:space="preserve"> </w:t>
      </w:r>
      <w:r w:rsidRPr="00BB0B92">
        <w:rPr>
          <w:i/>
          <w:color w:val="000000" w:themeColor="text1"/>
          <w:sz w:val="22"/>
          <w:szCs w:val="22"/>
        </w:rPr>
        <w:t xml:space="preserve">For UE-side model monitoring, the association between the </w:t>
      </w:r>
      <w:r w:rsidRPr="00BB0B92">
        <w:rPr>
          <w:rFonts w:eastAsia="Batang"/>
          <w:i/>
          <w:sz w:val="22"/>
          <w:szCs w:val="22"/>
        </w:rPr>
        <w:t>label/Set A and the predicted CSI/Set B should be indicated/configured.</w:t>
      </w:r>
    </w:p>
    <w:p w14:paraId="0941C0BD" w14:textId="77777777" w:rsidR="004F1C92" w:rsidRPr="00BB0B92" w:rsidRDefault="004F1C92" w:rsidP="004F1C92">
      <w:pPr>
        <w:pStyle w:val="Caption"/>
        <w:numPr>
          <w:ilvl w:val="0"/>
          <w:numId w:val="21"/>
        </w:numPr>
        <w:spacing w:after="120"/>
        <w:rPr>
          <w:i/>
          <w:color w:val="000000" w:themeColor="text1"/>
          <w:sz w:val="22"/>
          <w:szCs w:val="22"/>
          <w:lang w:eastAsia="zh-CN"/>
        </w:rPr>
      </w:pPr>
      <w:r w:rsidRPr="00BB0B92">
        <w:rPr>
          <w:rFonts w:ascii="Times New Roman" w:hAnsi="Times New Roman" w:cs="Times New Roman"/>
          <w:i/>
          <w:color w:val="000000" w:themeColor="text1"/>
          <w:sz w:val="22"/>
          <w:szCs w:val="22"/>
          <w:lang w:eastAsia="zh-CN"/>
        </w:rPr>
        <w:t>E.g., the associated CSI-ResourceConfigId of Set B and/or the time relationship to the predicted CSI can be indicated for the measurement of Set A.</w:t>
      </w:r>
    </w:p>
    <w:p w14:paraId="680F5C02" w14:textId="77777777" w:rsidR="004F1C92" w:rsidRPr="00BB0B92" w:rsidRDefault="004F1C92" w:rsidP="004F1C92">
      <w:pPr>
        <w:spacing w:after="120"/>
        <w:rPr>
          <w:i/>
          <w:color w:val="000000" w:themeColor="text1"/>
          <w:sz w:val="22"/>
          <w:szCs w:val="22"/>
        </w:rPr>
      </w:pPr>
      <w:r>
        <w:rPr>
          <w:b/>
          <w:i/>
          <w:color w:val="000000" w:themeColor="text1"/>
          <w:sz w:val="22"/>
          <w:szCs w:val="22"/>
        </w:rPr>
        <w:t>Proposal 31</w:t>
      </w:r>
      <w:r w:rsidRPr="00AC3071">
        <w:rPr>
          <w:b/>
          <w:i/>
          <w:color w:val="000000" w:themeColor="text1"/>
          <w:sz w:val="22"/>
          <w:szCs w:val="22"/>
        </w:rPr>
        <w:t xml:space="preserve">: </w:t>
      </w:r>
      <w:r w:rsidRPr="00BB0B92">
        <w:rPr>
          <w:i/>
          <w:sz w:val="22"/>
          <w:szCs w:val="22"/>
        </w:rPr>
        <w:t>Consider the following options for further study on their applicability for performance monitoring for UE-sided model:</w:t>
      </w:r>
    </w:p>
    <w:p w14:paraId="3049A0BA" w14:textId="77777777" w:rsidR="004F1C92" w:rsidRPr="00BB0B92" w:rsidRDefault="004F1C92" w:rsidP="004F1C92">
      <w:pPr>
        <w:pStyle w:val="ListParagraph"/>
        <w:numPr>
          <w:ilvl w:val="0"/>
          <w:numId w:val="122"/>
        </w:numPr>
        <w:spacing w:after="120"/>
        <w:ind w:left="360"/>
        <w:contextualSpacing w:val="0"/>
        <w:rPr>
          <w:i/>
          <w:sz w:val="22"/>
          <w:szCs w:val="22"/>
        </w:rPr>
      </w:pPr>
      <w:r w:rsidRPr="00BB0B92">
        <w:rPr>
          <w:i/>
          <w:sz w:val="22"/>
          <w:szCs w:val="22"/>
        </w:rPr>
        <w:t>Type 1, Option 1, UE report the following for NW to calculate the metrics:</w:t>
      </w:r>
    </w:p>
    <w:p w14:paraId="13A7DDE8" w14:textId="77777777" w:rsidR="004F1C92" w:rsidRPr="00BB0B92" w:rsidRDefault="004F1C92" w:rsidP="004F1C92">
      <w:pPr>
        <w:pStyle w:val="Caption"/>
        <w:numPr>
          <w:ilvl w:val="1"/>
          <w:numId w:val="21"/>
        </w:numPr>
        <w:spacing w:before="120" w:after="120"/>
        <w:rPr>
          <w:rFonts w:eastAsia="Batang"/>
          <w:i/>
          <w:sz w:val="22"/>
          <w:szCs w:val="22"/>
        </w:rPr>
      </w:pPr>
      <w:r w:rsidRPr="00BB0B92">
        <w:rPr>
          <w:rFonts w:ascii="Times New Roman" w:eastAsia="Batang" w:hAnsi="Times New Roman" w:cs="Times New Roman"/>
          <w:i/>
          <w:sz w:val="22"/>
          <w:szCs w:val="22"/>
        </w:rPr>
        <w:t>Alt1-1: Predicted Top 1 or Top K beams, and ground truth of the target Set A resources (and at the target time instance(s) for BMcase-2)</w:t>
      </w:r>
    </w:p>
    <w:p w14:paraId="29F8DB0F" w14:textId="77777777" w:rsidR="004F1C92" w:rsidRPr="00BB0B92" w:rsidRDefault="004F1C92" w:rsidP="004F1C92">
      <w:pPr>
        <w:pStyle w:val="Caption"/>
        <w:numPr>
          <w:ilvl w:val="1"/>
          <w:numId w:val="21"/>
        </w:numPr>
        <w:spacing w:before="120" w:after="120"/>
        <w:rPr>
          <w:i/>
          <w:sz w:val="22"/>
          <w:szCs w:val="22"/>
        </w:rPr>
      </w:pPr>
      <w:r w:rsidRPr="00BB0B92">
        <w:rPr>
          <w:rFonts w:ascii="Times New Roman" w:hAnsi="Times New Roman" w:cs="Times New Roman"/>
          <w:i/>
          <w:sz w:val="22"/>
          <w:szCs w:val="22"/>
        </w:rPr>
        <w:t>Alt 2-1: Measured L1-RSRP of the configured resource(s)</w:t>
      </w:r>
    </w:p>
    <w:p w14:paraId="4AF896C1" w14:textId="77777777" w:rsidR="004F1C92" w:rsidRPr="00BB0B92" w:rsidRDefault="004F1C92" w:rsidP="004F1C92">
      <w:pPr>
        <w:pStyle w:val="Caption"/>
        <w:numPr>
          <w:ilvl w:val="1"/>
          <w:numId w:val="21"/>
        </w:numPr>
        <w:spacing w:before="120" w:after="120"/>
        <w:rPr>
          <w:i/>
          <w:color w:val="FF0000"/>
          <w:sz w:val="22"/>
          <w:szCs w:val="22"/>
        </w:rPr>
      </w:pPr>
      <w:r w:rsidRPr="00BB0B92">
        <w:rPr>
          <w:rFonts w:ascii="Times New Roman" w:eastAsiaTheme="minorEastAsia" w:hAnsi="Times New Roman" w:cs="Times New Roman"/>
          <w:i/>
          <w:color w:val="FF0000"/>
          <w:sz w:val="22"/>
          <w:szCs w:val="22"/>
          <w:lang w:eastAsia="zh-CN"/>
        </w:rPr>
        <w:t>Note: Alt 1-1 and Alt 2-1 may or may not have difference from the measurement report for NW-sided model</w:t>
      </w:r>
    </w:p>
    <w:p w14:paraId="3DBC4ED1" w14:textId="77777777" w:rsidR="004F1C92" w:rsidRPr="00BB0B92" w:rsidRDefault="004F1C92" w:rsidP="004F1C92">
      <w:pPr>
        <w:pStyle w:val="Caption"/>
        <w:numPr>
          <w:ilvl w:val="1"/>
          <w:numId w:val="21"/>
        </w:numPr>
        <w:spacing w:before="120" w:after="120"/>
        <w:rPr>
          <w:i/>
          <w:strike/>
          <w:color w:val="FF0000"/>
          <w:sz w:val="22"/>
          <w:szCs w:val="22"/>
        </w:rPr>
      </w:pPr>
      <w:r w:rsidRPr="00BB0B92">
        <w:rPr>
          <w:rFonts w:ascii="Times New Roman" w:hAnsi="Times New Roman" w:cs="Times New Roman"/>
          <w:i/>
          <w:strike/>
          <w:color w:val="FF0000"/>
          <w:sz w:val="22"/>
          <w:szCs w:val="22"/>
        </w:rPr>
        <w:t>Alt 4-1: Measured L1-RSRP, and the predicted RSRP of the configured resource(s) according to beam(s) in the same target Set A resources</w:t>
      </w:r>
    </w:p>
    <w:p w14:paraId="7C28868F" w14:textId="77777777" w:rsidR="004F1C92" w:rsidRPr="00BB0B92" w:rsidRDefault="004F1C92" w:rsidP="004F1C92">
      <w:pPr>
        <w:pStyle w:val="Caption"/>
        <w:numPr>
          <w:ilvl w:val="1"/>
          <w:numId w:val="21"/>
        </w:numPr>
        <w:spacing w:before="120" w:after="120"/>
        <w:rPr>
          <w:i/>
          <w:strike/>
          <w:color w:val="FF0000"/>
          <w:sz w:val="22"/>
          <w:szCs w:val="22"/>
        </w:rPr>
      </w:pPr>
      <w:r w:rsidRPr="00BB0B92">
        <w:rPr>
          <w:rFonts w:ascii="Times New Roman" w:hAnsi="Times New Roman" w:cs="Times New Roman"/>
          <w:i/>
          <w:strike/>
          <w:color w:val="FF0000"/>
          <w:sz w:val="22"/>
          <w:szCs w:val="22"/>
        </w:rPr>
        <w:t>Alt 4-2: measured [L1</w:t>
      </w:r>
      <w:proofErr w:type="gramStart"/>
      <w:r w:rsidRPr="00BB0B92">
        <w:rPr>
          <w:rFonts w:ascii="Times New Roman" w:hAnsi="Times New Roman" w:cs="Times New Roman"/>
          <w:i/>
          <w:strike/>
          <w:color w:val="FF0000"/>
          <w:sz w:val="22"/>
          <w:szCs w:val="22"/>
        </w:rPr>
        <w:t>-]RSRP</w:t>
      </w:r>
      <w:proofErr w:type="gramEnd"/>
      <w:r w:rsidRPr="00BB0B92">
        <w:rPr>
          <w:rFonts w:ascii="Times New Roman" w:hAnsi="Times New Roman" w:cs="Times New Roman"/>
          <w:i/>
          <w:strike/>
          <w:color w:val="FF0000"/>
          <w:sz w:val="22"/>
          <w:szCs w:val="22"/>
        </w:rPr>
        <w:t xml:space="preserve"> of current and predicted RSRP of the predicted Top 1 beam </w:t>
      </w:r>
    </w:p>
    <w:p w14:paraId="39BF0599" w14:textId="16A839EF" w:rsidR="004F1C92" w:rsidRPr="00BB0B92" w:rsidRDefault="004F1C92" w:rsidP="004F1C92">
      <w:pPr>
        <w:pStyle w:val="ListParagraph"/>
        <w:numPr>
          <w:ilvl w:val="0"/>
          <w:numId w:val="122"/>
        </w:numPr>
        <w:spacing w:after="120"/>
        <w:ind w:left="360"/>
        <w:contextualSpacing w:val="0"/>
        <w:rPr>
          <w:i/>
          <w:color w:val="000000" w:themeColor="text1"/>
          <w:sz w:val="22"/>
          <w:szCs w:val="22"/>
        </w:rPr>
      </w:pPr>
      <w:r w:rsidRPr="00BB0B92">
        <w:rPr>
          <w:i/>
          <w:color w:val="000000" w:themeColor="text1"/>
          <w:sz w:val="22"/>
          <w:szCs w:val="22"/>
        </w:rPr>
        <w:t>Type 1, Option 2, UE calculate the metric(s) and report the metric(s) to NW</w:t>
      </w:r>
      <w:r w:rsidRPr="00BB0B92">
        <w:rPr>
          <w:i/>
          <w:color w:val="FF0000"/>
          <w:sz w:val="22"/>
          <w:szCs w:val="22"/>
        </w:rPr>
        <w:t>, or reports the event determined based on the calculated metric</w:t>
      </w:r>
      <w:r w:rsidR="004B76BE" w:rsidRPr="007D72EE">
        <w:rPr>
          <w:i/>
          <w:color w:val="FF0000"/>
          <w:sz w:val="22"/>
          <w:szCs w:val="22"/>
        </w:rPr>
        <w:t>, where the type of metrics include</w:t>
      </w:r>
      <w:r w:rsidRPr="00BB0B92">
        <w:rPr>
          <w:i/>
          <w:color w:val="000000" w:themeColor="text1"/>
          <w:sz w:val="22"/>
          <w:szCs w:val="22"/>
        </w:rPr>
        <w:t>:</w:t>
      </w:r>
    </w:p>
    <w:p w14:paraId="70469CEA" w14:textId="77777777" w:rsidR="004F1C92" w:rsidRPr="00BB0B92" w:rsidRDefault="004F1C92" w:rsidP="004F1C92">
      <w:pPr>
        <w:pStyle w:val="Caption"/>
        <w:numPr>
          <w:ilvl w:val="1"/>
          <w:numId w:val="21"/>
        </w:numPr>
        <w:spacing w:before="120" w:after="120"/>
        <w:rPr>
          <w:rFonts w:ascii="Times New Roman" w:hAnsi="Times New Roman" w:cs="Times New Roman"/>
          <w:i/>
          <w:strike/>
          <w:color w:val="FF0000"/>
          <w:sz w:val="22"/>
          <w:szCs w:val="22"/>
        </w:rPr>
      </w:pPr>
      <w:r w:rsidRPr="00BB0B92">
        <w:rPr>
          <w:rFonts w:ascii="Times New Roman" w:hAnsi="Times New Roman" w:cs="Times New Roman"/>
          <w:i/>
          <w:strike/>
          <w:color w:val="FF0000"/>
          <w:sz w:val="22"/>
          <w:szCs w:val="22"/>
        </w:rPr>
        <w:t>All above alternatives</w:t>
      </w:r>
    </w:p>
    <w:p w14:paraId="5FFEB125" w14:textId="77777777" w:rsidR="004F1C92" w:rsidRPr="00BB0B92" w:rsidRDefault="004F1C92" w:rsidP="004F1C92">
      <w:pPr>
        <w:pStyle w:val="Caption"/>
        <w:numPr>
          <w:ilvl w:val="1"/>
          <w:numId w:val="21"/>
        </w:numPr>
        <w:spacing w:before="120" w:after="120"/>
        <w:rPr>
          <w:rFonts w:ascii="Times New Roman" w:eastAsiaTheme="minorEastAsia" w:hAnsi="Times New Roman" w:cs="Times New Roman"/>
          <w:i/>
          <w:color w:val="FF0000"/>
          <w:sz w:val="22"/>
          <w:szCs w:val="22"/>
          <w:lang w:eastAsia="zh-CN"/>
        </w:rPr>
      </w:pPr>
      <w:r w:rsidRPr="00BB0B92">
        <w:rPr>
          <w:rFonts w:ascii="Times New Roman" w:eastAsiaTheme="minorEastAsia" w:hAnsi="Times New Roman" w:cs="Times New Roman"/>
          <w:i/>
          <w:color w:val="FF0000"/>
          <w:sz w:val="22"/>
          <w:szCs w:val="22"/>
          <w:lang w:eastAsia="zh-CN"/>
        </w:rPr>
        <w:t>Beam index prediction accuracy information</w:t>
      </w:r>
    </w:p>
    <w:p w14:paraId="48DEC743" w14:textId="77777777" w:rsidR="004F1C92" w:rsidRPr="00BB0B92" w:rsidRDefault="004F1C92" w:rsidP="004F1C92">
      <w:pPr>
        <w:pStyle w:val="Caption"/>
        <w:numPr>
          <w:ilvl w:val="1"/>
          <w:numId w:val="21"/>
        </w:numPr>
        <w:spacing w:before="120" w:after="120"/>
        <w:rPr>
          <w:rFonts w:ascii="Times New Roman" w:eastAsiaTheme="minorEastAsia" w:hAnsi="Times New Roman" w:cs="Times New Roman"/>
          <w:i/>
          <w:color w:val="FF0000"/>
          <w:sz w:val="22"/>
          <w:szCs w:val="22"/>
          <w:lang w:eastAsia="zh-CN"/>
        </w:rPr>
      </w:pPr>
      <w:r w:rsidRPr="00BB0B92">
        <w:rPr>
          <w:rFonts w:ascii="Times New Roman" w:eastAsiaTheme="minorEastAsia" w:hAnsi="Times New Roman" w:cs="Times New Roman"/>
          <w:i/>
          <w:color w:val="FF0000"/>
          <w:sz w:val="22"/>
          <w:szCs w:val="22"/>
          <w:lang w:eastAsia="zh-CN"/>
        </w:rPr>
        <w:t>Measured RSRP gap information</w:t>
      </w:r>
    </w:p>
    <w:p w14:paraId="258F219E" w14:textId="77777777" w:rsidR="004F1C92" w:rsidRPr="00BB0B92" w:rsidRDefault="004F1C92" w:rsidP="004F1C92">
      <w:pPr>
        <w:pStyle w:val="ListParagraph"/>
        <w:numPr>
          <w:ilvl w:val="0"/>
          <w:numId w:val="122"/>
        </w:numPr>
        <w:spacing w:after="120"/>
        <w:ind w:left="360"/>
        <w:contextualSpacing w:val="0"/>
        <w:rPr>
          <w:i/>
          <w:strike/>
          <w:color w:val="FF0000"/>
          <w:sz w:val="22"/>
          <w:szCs w:val="22"/>
        </w:rPr>
      </w:pPr>
      <w:r w:rsidRPr="00BB0B92">
        <w:rPr>
          <w:i/>
          <w:strike/>
          <w:color w:val="FF0000"/>
          <w:sz w:val="22"/>
          <w:szCs w:val="22"/>
        </w:rPr>
        <w:t xml:space="preserve">Type 1, Option 2, considering the following alternatives that may define an event </w:t>
      </w:r>
    </w:p>
    <w:p w14:paraId="7F0980CA" w14:textId="77777777" w:rsidR="004F1C92" w:rsidRPr="00BB0B92" w:rsidRDefault="004F1C92" w:rsidP="004F1C92">
      <w:pPr>
        <w:pStyle w:val="Caption"/>
        <w:numPr>
          <w:ilvl w:val="1"/>
          <w:numId w:val="21"/>
        </w:numPr>
        <w:spacing w:before="120" w:after="120"/>
        <w:rPr>
          <w:i/>
          <w:strike/>
          <w:color w:val="FF0000"/>
          <w:sz w:val="22"/>
          <w:szCs w:val="22"/>
        </w:rPr>
      </w:pPr>
      <w:r w:rsidRPr="00BB0B92">
        <w:rPr>
          <w:rFonts w:ascii="Times New Roman" w:hAnsi="Times New Roman" w:cs="Times New Roman"/>
          <w:i/>
          <w:strike/>
          <w:color w:val="FF0000"/>
          <w:sz w:val="22"/>
          <w:szCs w:val="22"/>
        </w:rPr>
        <w:t>Alt 1-2, Alt 2-2, Alt 3-1, Alt 3-2, Alt 4-1, Alt 4-2.</w:t>
      </w:r>
    </w:p>
    <w:p w14:paraId="2A9EAFC8" w14:textId="5F699E84" w:rsidR="004F1C92" w:rsidRPr="00BB0B92" w:rsidRDefault="004F1C92" w:rsidP="004F1C92">
      <w:pPr>
        <w:pStyle w:val="ListParagraph"/>
        <w:numPr>
          <w:ilvl w:val="0"/>
          <w:numId w:val="122"/>
        </w:numPr>
        <w:spacing w:after="120"/>
        <w:ind w:left="360"/>
        <w:contextualSpacing w:val="0"/>
        <w:rPr>
          <w:i/>
          <w:sz w:val="22"/>
          <w:szCs w:val="22"/>
        </w:rPr>
      </w:pPr>
      <w:r w:rsidRPr="00BB0B92">
        <w:rPr>
          <w:i/>
          <w:sz w:val="22"/>
          <w:szCs w:val="22"/>
        </w:rPr>
        <w:t xml:space="preserve">Type 2, define threshold according to some metric(s) for UE to make decision(s) of </w:t>
      </w:r>
      <w:r w:rsidRPr="00BB0B92">
        <w:rPr>
          <w:i/>
          <w:color w:val="FF0000"/>
          <w:sz w:val="22"/>
          <w:szCs w:val="22"/>
        </w:rPr>
        <w:t xml:space="preserve">functionality </w:t>
      </w:r>
      <w:r w:rsidRPr="00BB0B92">
        <w:rPr>
          <w:i/>
          <w:strike/>
          <w:color w:val="FF0000"/>
          <w:sz w:val="22"/>
          <w:szCs w:val="22"/>
        </w:rPr>
        <w:t>model</w:t>
      </w:r>
      <w:r w:rsidRPr="00BB0B92">
        <w:rPr>
          <w:i/>
          <w:color w:val="FF0000"/>
          <w:sz w:val="22"/>
          <w:szCs w:val="22"/>
        </w:rPr>
        <w:t xml:space="preserve"> </w:t>
      </w:r>
      <w:r w:rsidRPr="00BB0B92">
        <w:rPr>
          <w:i/>
          <w:sz w:val="22"/>
          <w:szCs w:val="22"/>
        </w:rPr>
        <w:t>selection/activation/deactivation/switching/fallback operation</w:t>
      </w:r>
      <w:r w:rsidR="004B76BE" w:rsidRPr="00BB0B92">
        <w:rPr>
          <w:i/>
          <w:color w:val="FF0000"/>
          <w:sz w:val="22"/>
          <w:szCs w:val="22"/>
        </w:rPr>
        <w:t>, where the type of metrics include</w:t>
      </w:r>
      <w:r w:rsidRPr="00BB0B92">
        <w:rPr>
          <w:i/>
          <w:sz w:val="22"/>
          <w:szCs w:val="22"/>
        </w:rPr>
        <w:t>:</w:t>
      </w:r>
    </w:p>
    <w:p w14:paraId="24CA62CD" w14:textId="77777777" w:rsidR="004F1C92" w:rsidRPr="00BB0B92" w:rsidRDefault="004F1C92" w:rsidP="004F1C92">
      <w:pPr>
        <w:pStyle w:val="Caption"/>
        <w:numPr>
          <w:ilvl w:val="1"/>
          <w:numId w:val="21"/>
        </w:numPr>
        <w:spacing w:before="120" w:after="120"/>
        <w:rPr>
          <w:rFonts w:ascii="Times New Roman" w:eastAsiaTheme="minorEastAsia" w:hAnsi="Times New Roman" w:cs="Times New Roman"/>
          <w:i/>
          <w:color w:val="FF0000"/>
          <w:sz w:val="22"/>
          <w:szCs w:val="22"/>
          <w:lang w:eastAsia="zh-CN"/>
        </w:rPr>
      </w:pPr>
      <w:r w:rsidRPr="00BB0B92">
        <w:rPr>
          <w:rFonts w:ascii="Times New Roman" w:eastAsiaTheme="minorEastAsia" w:hAnsi="Times New Roman" w:cs="Times New Roman"/>
          <w:i/>
          <w:color w:val="FF0000"/>
          <w:sz w:val="22"/>
          <w:szCs w:val="22"/>
          <w:lang w:eastAsia="zh-CN"/>
        </w:rPr>
        <w:t>Beam index prediction accuracy information</w:t>
      </w:r>
    </w:p>
    <w:p w14:paraId="445537DE" w14:textId="5EBA23BE" w:rsidR="004F1C92" w:rsidRPr="00BB0B92" w:rsidRDefault="004F1C92" w:rsidP="00BB0B92">
      <w:pPr>
        <w:pStyle w:val="Caption"/>
        <w:numPr>
          <w:ilvl w:val="1"/>
          <w:numId w:val="21"/>
        </w:numPr>
        <w:spacing w:before="120" w:after="120"/>
        <w:rPr>
          <w:rFonts w:eastAsiaTheme="minorEastAsia"/>
          <w:i/>
          <w:color w:val="FF0000"/>
          <w:sz w:val="22"/>
          <w:szCs w:val="22"/>
          <w:lang w:eastAsia="zh-CN"/>
        </w:rPr>
      </w:pPr>
      <w:r w:rsidRPr="00BB0B92">
        <w:rPr>
          <w:rFonts w:ascii="Times New Roman" w:eastAsiaTheme="minorEastAsia" w:hAnsi="Times New Roman" w:cs="Times New Roman"/>
          <w:i/>
          <w:color w:val="FF0000"/>
          <w:sz w:val="22"/>
          <w:szCs w:val="22"/>
          <w:lang w:eastAsia="zh-CN"/>
        </w:rPr>
        <w:t>Measured RSRP gap information</w:t>
      </w:r>
    </w:p>
    <w:p w14:paraId="3DD20717" w14:textId="3D66C18A" w:rsidR="005F2259" w:rsidRPr="00BB0B92" w:rsidRDefault="005F2259" w:rsidP="005F2259">
      <w:pPr>
        <w:pStyle w:val="BodyText"/>
        <w:rPr>
          <w:b/>
          <w:sz w:val="22"/>
          <w:szCs w:val="22"/>
          <w:u w:val="single"/>
        </w:rPr>
      </w:pPr>
      <w:r w:rsidRPr="00BB0B92">
        <w:rPr>
          <w:b/>
          <w:sz w:val="22"/>
          <w:szCs w:val="22"/>
          <w:u w:val="single"/>
        </w:rPr>
        <w:t>LCM for UE-side model</w:t>
      </w:r>
    </w:p>
    <w:p w14:paraId="7ADC4507" w14:textId="132BD9F3" w:rsidR="004F1C92" w:rsidRPr="00BB0B92" w:rsidRDefault="004F1C92" w:rsidP="00BB0B92">
      <w:pPr>
        <w:pStyle w:val="Caption"/>
        <w:spacing w:before="120" w:after="120"/>
        <w:rPr>
          <w:i/>
          <w:color w:val="000000" w:themeColor="text1"/>
          <w:sz w:val="22"/>
          <w:szCs w:val="22"/>
        </w:rPr>
      </w:pPr>
      <w:r w:rsidRPr="00E81369">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32</w:t>
      </w:r>
      <w:r w:rsidRPr="00E81369">
        <w:rPr>
          <w:rFonts w:ascii="Times New Roman" w:hAnsi="Times New Roman" w:cs="Times New Roman"/>
          <w:b/>
          <w:i/>
          <w:color w:val="000000" w:themeColor="text1"/>
          <w:sz w:val="22"/>
          <w:szCs w:val="22"/>
        </w:rPr>
        <w:t xml:space="preserve">: </w:t>
      </w:r>
      <w:r w:rsidRPr="00BB0B92">
        <w:rPr>
          <w:rFonts w:ascii="Times New Roman" w:hAnsi="Times New Roman" w:cs="Times New Roman"/>
          <w:i/>
          <w:color w:val="000000" w:themeColor="text1"/>
          <w:sz w:val="22"/>
          <w:szCs w:val="22"/>
        </w:rPr>
        <w:t>Functionality-based LCM is appropriate for UE-side model of BM-Case 1/2.</w:t>
      </w:r>
    </w:p>
    <w:p w14:paraId="6F510B4F" w14:textId="77777777" w:rsidR="004F1C92" w:rsidRPr="00BB0B92" w:rsidRDefault="004F1C92" w:rsidP="004F1C92">
      <w:pPr>
        <w:pStyle w:val="Caption"/>
        <w:numPr>
          <w:ilvl w:val="0"/>
          <w:numId w:val="21"/>
        </w:numPr>
        <w:spacing w:before="120" w:after="120"/>
        <w:rPr>
          <w:rFonts w:ascii="Times New Roman" w:hAnsi="Times New Roman" w:cs="Times New Roman"/>
          <w:i/>
          <w:color w:val="000000" w:themeColor="text1"/>
          <w:sz w:val="22"/>
          <w:szCs w:val="22"/>
          <w:lang w:eastAsia="zh-CN"/>
        </w:rPr>
      </w:pPr>
      <w:r w:rsidRPr="00BB0B92">
        <w:rPr>
          <w:rFonts w:ascii="Times New Roman" w:hAnsi="Times New Roman" w:cs="Times New Roman"/>
          <w:i/>
          <w:color w:val="000000" w:themeColor="text1"/>
          <w:sz w:val="22"/>
          <w:szCs w:val="22"/>
          <w:lang w:eastAsia="zh-CN"/>
        </w:rPr>
        <w:t xml:space="preserve">Note: Whether model-based LCM is applicable to UE-side model can be further clarified and is discussed in other agenda items. Discussion in 9.1.1 should be deferred at least until end of Q3/2024. </w:t>
      </w:r>
    </w:p>
    <w:p w14:paraId="243B942E" w14:textId="77777777" w:rsidR="004F1C92" w:rsidRDefault="004F1C92" w:rsidP="004F1C92">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Pr>
          <w:b/>
          <w:i/>
          <w:color w:val="000000" w:themeColor="text1"/>
          <w:sz w:val="22"/>
          <w:szCs w:val="22"/>
        </w:rPr>
        <w:t>33</w:t>
      </w:r>
      <w:r w:rsidRPr="00E81369">
        <w:rPr>
          <w:b/>
          <w:i/>
          <w:color w:val="000000" w:themeColor="text1"/>
          <w:sz w:val="22"/>
          <w:szCs w:val="22"/>
        </w:rPr>
        <w:t xml:space="preserve">: </w:t>
      </w:r>
      <w:r w:rsidRPr="00BB0B92">
        <w:rPr>
          <w:i/>
          <w:color w:val="000000" w:themeColor="text1"/>
          <w:sz w:val="22"/>
          <w:szCs w:val="22"/>
        </w:rPr>
        <w:t>For UE-side model of BM, the legacy mechanism of CSI processing unit and CSI processing timeline can be reused as a starting point to represent the processing capability of AI/ML-based CSI report.</w:t>
      </w:r>
    </w:p>
    <w:p w14:paraId="1CB0670E" w14:textId="77777777" w:rsidR="004F1C92" w:rsidRPr="00BB0B92" w:rsidRDefault="004F1C92" w:rsidP="004F1C92">
      <w:pPr>
        <w:pStyle w:val="Caption"/>
        <w:numPr>
          <w:ilvl w:val="0"/>
          <w:numId w:val="21"/>
        </w:numPr>
        <w:spacing w:before="120" w:after="120"/>
        <w:rPr>
          <w:i/>
          <w:color w:val="000000" w:themeColor="text1"/>
          <w:sz w:val="22"/>
          <w:szCs w:val="22"/>
          <w:lang w:eastAsia="zh-CN"/>
        </w:rPr>
      </w:pPr>
      <w:r w:rsidRPr="00BB0B92">
        <w:rPr>
          <w:rFonts w:ascii="Times New Roman" w:hAnsi="Times New Roman" w:cs="Times New Roman"/>
          <w:i/>
          <w:color w:val="000000" w:themeColor="text1"/>
          <w:sz w:val="22"/>
          <w:szCs w:val="22"/>
          <w:lang w:eastAsia="zh-CN"/>
        </w:rPr>
        <w:t>As an enhancement, the AI/ML-based CSI processing capability can be reported by UE for per functionality, considering different complexities for different models/functionalities.</w:t>
      </w:r>
    </w:p>
    <w:p w14:paraId="1FA3DF55" w14:textId="77777777" w:rsidR="004F1C92" w:rsidRPr="00BB0B92" w:rsidRDefault="004F1C92" w:rsidP="004F1C92">
      <w:pPr>
        <w:pStyle w:val="Caption"/>
        <w:spacing w:before="120" w:after="120"/>
        <w:rPr>
          <w:rFonts w:ascii="Times New Roman" w:hAnsi="Times New Roman" w:cs="Times New Roman"/>
          <w:i/>
          <w:sz w:val="22"/>
          <w:szCs w:val="22"/>
        </w:rPr>
      </w:pPr>
      <w:r w:rsidRPr="0087384D">
        <w:rPr>
          <w:rFonts w:ascii="Times New Roman" w:hAnsi="Times New Roman" w:cs="Times New Roman"/>
          <w:b/>
          <w:i/>
          <w:sz w:val="22"/>
          <w:szCs w:val="22"/>
        </w:rPr>
        <w:t>Proposal 34:</w:t>
      </w:r>
      <w:r w:rsidRPr="00BB0B92">
        <w:rPr>
          <w:rFonts w:ascii="Times New Roman" w:hAnsi="Times New Roman" w:cs="Times New Roman"/>
          <w:i/>
          <w:sz w:val="22"/>
          <w:szCs w:val="22"/>
        </w:rPr>
        <w:t xml:space="preserve"> For UE capability report of the condition for UE-side model, discuss the report of supported/needed configurations, including at least:</w:t>
      </w:r>
    </w:p>
    <w:p w14:paraId="6CBB7F31" w14:textId="77777777" w:rsidR="004F1C92" w:rsidRPr="00BB0B92" w:rsidRDefault="004F1C92" w:rsidP="004F1C92">
      <w:pPr>
        <w:pStyle w:val="ListParagraph"/>
        <w:numPr>
          <w:ilvl w:val="0"/>
          <w:numId w:val="12"/>
        </w:numPr>
        <w:overflowPunct w:val="0"/>
        <w:autoSpaceDE w:val="0"/>
        <w:autoSpaceDN w:val="0"/>
        <w:adjustRightInd w:val="0"/>
        <w:spacing w:after="120"/>
        <w:contextualSpacing w:val="0"/>
        <w:textAlignment w:val="baseline"/>
        <w:rPr>
          <w:rFonts w:eastAsia="宋体"/>
          <w:i/>
          <w:color w:val="000000" w:themeColor="text1"/>
          <w:sz w:val="22"/>
          <w:szCs w:val="22"/>
          <w:lang w:eastAsia="zh-CN"/>
        </w:rPr>
      </w:pPr>
      <w:r w:rsidRPr="00BB0B92">
        <w:rPr>
          <w:rFonts w:eastAsia="宋体"/>
          <w:i/>
          <w:color w:val="000000" w:themeColor="text1"/>
          <w:sz w:val="22"/>
          <w:szCs w:val="22"/>
          <w:lang w:eastAsia="zh-CN"/>
        </w:rPr>
        <w:t>The number of the needed data samples for training/monitoring.</w:t>
      </w:r>
    </w:p>
    <w:p w14:paraId="700B674B" w14:textId="77777777" w:rsidR="004F1C92" w:rsidRPr="00BB0B92" w:rsidRDefault="004F1C92" w:rsidP="004F1C92">
      <w:pPr>
        <w:pStyle w:val="ListParagraph"/>
        <w:numPr>
          <w:ilvl w:val="0"/>
          <w:numId w:val="12"/>
        </w:numPr>
        <w:overflowPunct w:val="0"/>
        <w:autoSpaceDE w:val="0"/>
        <w:autoSpaceDN w:val="0"/>
        <w:adjustRightInd w:val="0"/>
        <w:spacing w:after="120"/>
        <w:contextualSpacing w:val="0"/>
        <w:textAlignment w:val="baseline"/>
        <w:rPr>
          <w:rFonts w:eastAsia="宋体"/>
          <w:i/>
          <w:color w:val="000000" w:themeColor="text1"/>
          <w:sz w:val="22"/>
          <w:szCs w:val="22"/>
          <w:lang w:eastAsia="zh-CN"/>
        </w:rPr>
      </w:pPr>
      <w:r w:rsidRPr="00BB0B92">
        <w:rPr>
          <w:rFonts w:eastAsia="宋体"/>
          <w:i/>
          <w:color w:val="000000" w:themeColor="text1"/>
          <w:sz w:val="22"/>
          <w:szCs w:val="22"/>
          <w:lang w:eastAsia="zh-CN"/>
        </w:rPr>
        <w:lastRenderedPageBreak/>
        <w:t>The supported configurations of RS/CSI report for Set A and/or Set B for model training/monitoring/inference.</w:t>
      </w:r>
    </w:p>
    <w:p w14:paraId="0086A90D" w14:textId="77777777" w:rsidR="004F1C92" w:rsidRPr="00BB0B92" w:rsidRDefault="004F1C92" w:rsidP="004F1C92">
      <w:pPr>
        <w:pStyle w:val="ListParagraph"/>
        <w:numPr>
          <w:ilvl w:val="0"/>
          <w:numId w:val="12"/>
        </w:numPr>
        <w:overflowPunct w:val="0"/>
        <w:autoSpaceDE w:val="0"/>
        <w:autoSpaceDN w:val="0"/>
        <w:adjustRightInd w:val="0"/>
        <w:spacing w:after="120"/>
        <w:contextualSpacing w:val="0"/>
        <w:textAlignment w:val="baseline"/>
        <w:rPr>
          <w:rFonts w:eastAsia="宋体"/>
          <w:i/>
          <w:color w:val="000000" w:themeColor="text1"/>
          <w:sz w:val="22"/>
          <w:szCs w:val="22"/>
          <w:lang w:eastAsia="zh-CN"/>
        </w:rPr>
      </w:pPr>
      <w:r w:rsidRPr="00BB0B92">
        <w:rPr>
          <w:rFonts w:eastAsia="宋体"/>
          <w:i/>
          <w:color w:val="000000" w:themeColor="text1"/>
          <w:sz w:val="22"/>
          <w:szCs w:val="22"/>
          <w:lang w:eastAsia="zh-CN"/>
        </w:rPr>
        <w:t>The supported values of Top-K for inference.</w:t>
      </w:r>
    </w:p>
    <w:p w14:paraId="701B38E9" w14:textId="25FA2A62" w:rsidR="005F2259" w:rsidRPr="00BB0B92" w:rsidRDefault="004F1C92" w:rsidP="00BB0B92">
      <w:pPr>
        <w:pStyle w:val="Caption"/>
        <w:spacing w:before="120" w:after="120"/>
        <w:rPr>
          <w:sz w:val="22"/>
          <w:szCs w:val="22"/>
        </w:rPr>
      </w:pPr>
      <w:r w:rsidRPr="008E0F62">
        <w:rPr>
          <w:rFonts w:ascii="Times New Roman" w:hAnsi="Times New Roman" w:cs="Times New Roman"/>
          <w:b/>
          <w:i/>
          <w:color w:val="000000" w:themeColor="text1"/>
          <w:sz w:val="22"/>
          <w:szCs w:val="22"/>
        </w:rPr>
        <w:t>Proposal 35:</w:t>
      </w:r>
      <w:r w:rsidRPr="00BB0B92">
        <w:rPr>
          <w:rFonts w:ascii="Times New Roman" w:hAnsi="Times New Roman" w:cs="Times New Roman"/>
          <w:i/>
          <w:color w:val="000000" w:themeColor="text1"/>
          <w:sz w:val="22"/>
          <w:szCs w:val="22"/>
        </w:rPr>
        <w:t xml:space="preserve"> </w:t>
      </w:r>
      <w:r w:rsidRPr="00BB0B92">
        <w:rPr>
          <w:rFonts w:ascii="Times New Roman" w:hAnsi="Times New Roman" w:cs="Times New Roman"/>
          <w:i/>
          <w:color w:val="000000" w:themeColor="text1"/>
          <w:sz w:val="22"/>
          <w:szCs w:val="22"/>
          <w:lang w:eastAsia="zh-CN"/>
        </w:rPr>
        <w:t>Additional conditions could be discussed with lower priority after its content, necessity and feasibility are clarified.</w:t>
      </w:r>
    </w:p>
    <w:p w14:paraId="01626C54" w14:textId="77777777" w:rsidR="00C96B1B" w:rsidRPr="002215E0" w:rsidRDefault="00C96B1B" w:rsidP="00C96B1B">
      <w:pPr>
        <w:pStyle w:val="Heading1"/>
        <w:numPr>
          <w:ilvl w:val="0"/>
          <w:numId w:val="0"/>
        </w:numPr>
        <w:autoSpaceDE w:val="0"/>
        <w:autoSpaceDN w:val="0"/>
        <w:adjustRightInd w:val="0"/>
        <w:snapToGrid w:val="0"/>
        <w:spacing w:before="120" w:after="120"/>
        <w:jc w:val="both"/>
        <w:rPr>
          <w:rFonts w:ascii="Times New Roman" w:hAnsi="Times New Roman" w:cs="Times New Roman"/>
          <w:b/>
        </w:rPr>
      </w:pPr>
      <w:r w:rsidRPr="002215E0">
        <w:rPr>
          <w:rFonts w:ascii="Times New Roman" w:hAnsi="Times New Roman" w:cs="Times New Roman"/>
          <w:b/>
        </w:rPr>
        <w:t>Reference</w:t>
      </w:r>
      <w:r>
        <w:rPr>
          <w:rFonts w:ascii="Times New Roman" w:hAnsi="Times New Roman" w:cs="Times New Roman"/>
          <w:b/>
        </w:rPr>
        <w:t>s</w:t>
      </w:r>
    </w:p>
    <w:p w14:paraId="37E2901C" w14:textId="77777777" w:rsidR="00F94AB2" w:rsidRPr="00F94AB2" w:rsidRDefault="00F94AB2" w:rsidP="00820DE7">
      <w:pPr>
        <w:pStyle w:val="References"/>
        <w:numPr>
          <w:ilvl w:val="0"/>
          <w:numId w:val="11"/>
        </w:numPr>
        <w:jc w:val="both"/>
        <w:rPr>
          <w:sz w:val="22"/>
          <w:szCs w:val="22"/>
          <w:lang w:val="en-GB" w:eastAsia="zh-CN"/>
        </w:rPr>
      </w:pPr>
      <w:bookmarkStart w:id="8" w:name="_Ref157614754"/>
      <w:bookmarkStart w:id="9" w:name="_Ref149745294"/>
      <w:r w:rsidRPr="000A1864">
        <w:rPr>
          <w:sz w:val="22"/>
          <w:szCs w:val="22"/>
          <w:lang w:eastAsia="zh-CN"/>
        </w:rPr>
        <w:t>RP-234039</w:t>
      </w:r>
      <w:r>
        <w:rPr>
          <w:sz w:val="22"/>
          <w:szCs w:val="22"/>
          <w:lang w:eastAsia="zh-CN"/>
        </w:rPr>
        <w:t>, “</w:t>
      </w:r>
      <w:r w:rsidRPr="005F6D2D">
        <w:rPr>
          <w:sz w:val="22"/>
          <w:szCs w:val="22"/>
          <w:lang w:eastAsia="zh-CN"/>
        </w:rPr>
        <w:t>New WID on Artificial Intelligence (AI)/Machine Learning (ML) for NR Air Interface</w:t>
      </w:r>
      <w:r>
        <w:rPr>
          <w:sz w:val="22"/>
          <w:szCs w:val="22"/>
          <w:lang w:eastAsia="zh-CN"/>
        </w:rPr>
        <w:t>”</w:t>
      </w:r>
      <w:bookmarkEnd w:id="8"/>
      <w:bookmarkEnd w:id="9"/>
      <w:r w:rsidR="00D15B03">
        <w:rPr>
          <w:sz w:val="22"/>
          <w:szCs w:val="22"/>
          <w:lang w:eastAsia="zh-CN"/>
        </w:rPr>
        <w:t>,</w:t>
      </w:r>
      <w:r w:rsidR="00D15B03" w:rsidRPr="00D15B03">
        <w:rPr>
          <w:sz w:val="22"/>
          <w:szCs w:val="22"/>
          <w:lang w:val="en-GB" w:eastAsia="zh-CN"/>
        </w:rPr>
        <w:t xml:space="preserve"> </w:t>
      </w:r>
      <w:r w:rsidR="00D15B03" w:rsidRPr="00D832AC">
        <w:rPr>
          <w:sz w:val="22"/>
          <w:szCs w:val="22"/>
          <w:lang w:val="en-GB" w:eastAsia="zh-CN"/>
        </w:rPr>
        <w:t>Edinburgh, Scotland, December 11-15, 2023</w:t>
      </w:r>
      <w:r w:rsidR="00D15B03">
        <w:rPr>
          <w:sz w:val="22"/>
          <w:szCs w:val="22"/>
          <w:lang w:val="en-GB" w:eastAsia="zh-CN"/>
        </w:rPr>
        <w:t>.</w:t>
      </w:r>
    </w:p>
    <w:p w14:paraId="09BF417E" w14:textId="77777777" w:rsidR="00C96B1B" w:rsidRDefault="004A25AB" w:rsidP="00846689">
      <w:pPr>
        <w:pStyle w:val="References"/>
        <w:numPr>
          <w:ilvl w:val="0"/>
          <w:numId w:val="11"/>
        </w:numPr>
        <w:spacing w:before="120"/>
        <w:jc w:val="both"/>
        <w:rPr>
          <w:sz w:val="22"/>
          <w:szCs w:val="22"/>
          <w:lang w:val="en-GB" w:eastAsia="zh-CN"/>
        </w:rPr>
      </w:pPr>
      <w:bookmarkStart w:id="10" w:name="_Ref158058174"/>
      <w:bookmarkStart w:id="11" w:name="_Ref158140891"/>
      <w:r w:rsidRPr="007B32EF">
        <w:rPr>
          <w:sz w:val="22"/>
          <w:szCs w:val="22"/>
          <w:lang w:val="en-GB" w:eastAsia="zh-CN"/>
        </w:rPr>
        <w:t>3GPP TR 38.843</w:t>
      </w:r>
      <w:bookmarkEnd w:id="10"/>
      <w:bookmarkEnd w:id="11"/>
      <w:r w:rsidR="00540D9C">
        <w:rPr>
          <w:sz w:val="22"/>
          <w:szCs w:val="22"/>
          <w:lang w:val="en-GB" w:eastAsia="zh-CN"/>
        </w:rPr>
        <w:t>.</w:t>
      </w:r>
    </w:p>
    <w:p w14:paraId="09402A03" w14:textId="77777777" w:rsidR="004A25AB" w:rsidRDefault="004A25AB" w:rsidP="004A25AB">
      <w:pPr>
        <w:pStyle w:val="References"/>
        <w:numPr>
          <w:ilvl w:val="0"/>
          <w:numId w:val="11"/>
        </w:numPr>
        <w:rPr>
          <w:color w:val="000000" w:themeColor="text1"/>
          <w:sz w:val="22"/>
          <w:szCs w:val="22"/>
        </w:rPr>
      </w:pPr>
      <w:bookmarkStart w:id="12" w:name="_Ref158060326"/>
      <w:bookmarkStart w:id="13" w:name="_Ref118538156"/>
      <w:r>
        <w:rPr>
          <w:rFonts w:hint="eastAsia"/>
          <w:sz w:val="22"/>
          <w:szCs w:val="22"/>
          <w:lang w:eastAsia="zh-CN"/>
        </w:rPr>
        <w:t>3</w:t>
      </w:r>
      <w:r>
        <w:rPr>
          <w:sz w:val="22"/>
          <w:szCs w:val="22"/>
          <w:lang w:eastAsia="zh-CN"/>
        </w:rPr>
        <w:t>GPP TS</w:t>
      </w:r>
      <w:r>
        <w:rPr>
          <w:color w:val="000000" w:themeColor="text1"/>
          <w:sz w:val="22"/>
          <w:szCs w:val="22"/>
        </w:rPr>
        <w:t xml:space="preserve"> 38.331</w:t>
      </w:r>
      <w:bookmarkEnd w:id="12"/>
      <w:r w:rsidR="00540D9C">
        <w:rPr>
          <w:color w:val="000000" w:themeColor="text1"/>
          <w:sz w:val="22"/>
          <w:szCs w:val="22"/>
        </w:rPr>
        <w:t>.</w:t>
      </w:r>
    </w:p>
    <w:p w14:paraId="59D3C126" w14:textId="50DF45F6" w:rsidR="00464D11" w:rsidRDefault="00464D11" w:rsidP="00DE1456">
      <w:pPr>
        <w:pStyle w:val="References"/>
        <w:numPr>
          <w:ilvl w:val="0"/>
          <w:numId w:val="11"/>
        </w:numPr>
        <w:rPr>
          <w:sz w:val="22"/>
          <w:szCs w:val="22"/>
          <w:lang w:eastAsia="zh-CN"/>
        </w:rPr>
      </w:pPr>
      <w:bookmarkStart w:id="14" w:name="_Ref165793301"/>
      <w:r>
        <w:rPr>
          <w:sz w:val="22"/>
          <w:szCs w:val="22"/>
          <w:lang w:eastAsia="zh-CN"/>
        </w:rPr>
        <w:t>R1-2403576, “</w:t>
      </w:r>
      <w:r w:rsidRPr="008C2E67">
        <w:rPr>
          <w:sz w:val="22"/>
          <w:szCs w:val="22"/>
          <w:lang w:eastAsia="zh-CN"/>
        </w:rPr>
        <w:t>FL summary #5 for AI/ML in beam management</w:t>
      </w:r>
      <w:r>
        <w:rPr>
          <w:sz w:val="22"/>
          <w:szCs w:val="22"/>
          <w:lang w:eastAsia="zh-CN"/>
        </w:rPr>
        <w:t>”, RAN1#116bis, Samsung (Moderator), Changsha, Hunan Province, China, April 15</w:t>
      </w:r>
      <w:r w:rsidRPr="008C2E67">
        <w:rPr>
          <w:sz w:val="22"/>
          <w:szCs w:val="22"/>
          <w:vertAlign w:val="superscript"/>
          <w:lang w:eastAsia="zh-CN"/>
        </w:rPr>
        <w:t>th</w:t>
      </w:r>
      <w:r>
        <w:rPr>
          <w:sz w:val="22"/>
          <w:szCs w:val="22"/>
          <w:lang w:eastAsia="zh-CN"/>
        </w:rPr>
        <w:t>-19</w:t>
      </w:r>
      <w:r w:rsidRPr="008C2E67">
        <w:rPr>
          <w:sz w:val="22"/>
          <w:szCs w:val="22"/>
          <w:vertAlign w:val="superscript"/>
          <w:lang w:eastAsia="zh-CN"/>
        </w:rPr>
        <w:t>th</w:t>
      </w:r>
      <w:r>
        <w:rPr>
          <w:sz w:val="22"/>
          <w:szCs w:val="22"/>
          <w:lang w:eastAsia="zh-CN"/>
        </w:rPr>
        <w:t>, 2024</w:t>
      </w:r>
      <w:bookmarkEnd w:id="14"/>
    </w:p>
    <w:p w14:paraId="778DAFB4" w14:textId="1B92A55B" w:rsidR="00A713F5" w:rsidRPr="00250FBF" w:rsidRDefault="00AD6921" w:rsidP="00250FBF">
      <w:pPr>
        <w:pStyle w:val="References"/>
        <w:numPr>
          <w:ilvl w:val="0"/>
          <w:numId w:val="11"/>
        </w:numPr>
        <w:rPr>
          <w:sz w:val="22"/>
          <w:szCs w:val="22"/>
          <w:lang w:eastAsia="zh-CN"/>
        </w:rPr>
      </w:pPr>
      <w:bookmarkStart w:id="15" w:name="_Ref158062096"/>
      <w:bookmarkStart w:id="16" w:name="_Ref158140488"/>
      <w:r w:rsidRPr="00AC0001">
        <w:rPr>
          <w:rFonts w:hint="eastAsia"/>
          <w:sz w:val="22"/>
          <w:szCs w:val="22"/>
          <w:lang w:eastAsia="zh-CN"/>
        </w:rPr>
        <w:t>R</w:t>
      </w:r>
      <w:r w:rsidRPr="00AC0001">
        <w:rPr>
          <w:sz w:val="22"/>
          <w:szCs w:val="22"/>
          <w:lang w:eastAsia="zh-CN"/>
        </w:rPr>
        <w:t>1-2306513</w:t>
      </w:r>
      <w:r w:rsidR="0022074E" w:rsidRPr="00AC0001">
        <w:rPr>
          <w:sz w:val="22"/>
          <w:szCs w:val="22"/>
          <w:lang w:eastAsia="zh-CN"/>
        </w:rPr>
        <w:t>,</w:t>
      </w:r>
      <w:r w:rsidRPr="00AC0001">
        <w:rPr>
          <w:sz w:val="22"/>
          <w:szCs w:val="22"/>
          <w:lang w:eastAsia="zh-CN"/>
        </w:rPr>
        <w:t xml:space="preserve"> “Evaluation on AI/ML for beam management”, RAN1#114, </w:t>
      </w:r>
      <w:r w:rsidR="0009467A" w:rsidRPr="00AC0001">
        <w:rPr>
          <w:sz w:val="22"/>
          <w:szCs w:val="22"/>
          <w:lang w:eastAsia="zh-CN"/>
        </w:rPr>
        <w:t xml:space="preserve">Toulouse, France, </w:t>
      </w:r>
      <w:r w:rsidRPr="00AC0001">
        <w:rPr>
          <w:rFonts w:hint="eastAsia"/>
          <w:sz w:val="22"/>
          <w:szCs w:val="22"/>
          <w:lang w:eastAsia="zh-CN"/>
        </w:rPr>
        <w:t>August</w:t>
      </w:r>
      <w:r w:rsidRPr="00AC0001">
        <w:rPr>
          <w:sz w:val="22"/>
          <w:szCs w:val="22"/>
          <w:lang w:eastAsia="zh-CN"/>
        </w:rPr>
        <w:t xml:space="preserve"> 21 </w:t>
      </w:r>
      <w:r w:rsidR="00BD362D" w:rsidRPr="00AC0001">
        <w:rPr>
          <w:sz w:val="22"/>
          <w:szCs w:val="22"/>
          <w:lang w:eastAsia="zh-CN"/>
        </w:rPr>
        <w:t xml:space="preserve">- </w:t>
      </w:r>
      <w:r w:rsidRPr="00AC0001">
        <w:rPr>
          <w:sz w:val="22"/>
          <w:szCs w:val="22"/>
          <w:lang w:eastAsia="zh-CN"/>
        </w:rPr>
        <w:t>25, 2023.</w:t>
      </w:r>
      <w:bookmarkEnd w:id="13"/>
      <w:bookmarkEnd w:id="15"/>
      <w:bookmarkEnd w:id="16"/>
    </w:p>
    <w:sectPr w:rsidR="00A713F5" w:rsidRPr="00250FBF">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F3750" w14:textId="77777777" w:rsidR="00D95324" w:rsidRDefault="00D95324">
      <w:r>
        <w:separator/>
      </w:r>
    </w:p>
  </w:endnote>
  <w:endnote w:type="continuationSeparator" w:id="0">
    <w:p w14:paraId="3558B5AE" w14:textId="77777777" w:rsidR="00D95324" w:rsidRDefault="00D95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2A41F" w14:textId="77777777" w:rsidR="00D95324" w:rsidRDefault="00D95324">
      <w:r>
        <w:separator/>
      </w:r>
    </w:p>
  </w:footnote>
  <w:footnote w:type="continuationSeparator" w:id="0">
    <w:p w14:paraId="370F41ED" w14:textId="77777777" w:rsidR="00D95324" w:rsidRDefault="00D95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49436" w14:textId="77777777" w:rsidR="007C0A58" w:rsidRDefault="007C0A58">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3" w15:restartNumberingAfterBreak="0">
    <w:nsid w:val="00A56897"/>
    <w:multiLevelType w:val="hybridMultilevel"/>
    <w:tmpl w:val="C5AA8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C2194B"/>
    <w:multiLevelType w:val="hybridMultilevel"/>
    <w:tmpl w:val="C272360E"/>
    <w:lvl w:ilvl="0" w:tplc="192612E0">
      <w:start w:val="1"/>
      <w:numFmt w:val="bullet"/>
      <w:lvlText w:val="o"/>
      <w:lvlJc w:val="left"/>
      <w:pPr>
        <w:ind w:left="820" w:hanging="360"/>
      </w:pPr>
      <w:rPr>
        <w:rFonts w:ascii="Courier New" w:hAnsi="Courier New" w:cs="Courier New" w:hint="default"/>
        <w:strike w:val="0"/>
        <w:color w:val="auto"/>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5CD3966"/>
    <w:multiLevelType w:val="hybridMultilevel"/>
    <w:tmpl w:val="60F88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40019D"/>
    <w:multiLevelType w:val="hybridMultilevel"/>
    <w:tmpl w:val="05A00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403E46"/>
    <w:multiLevelType w:val="hybridMultilevel"/>
    <w:tmpl w:val="69AA3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606035"/>
    <w:multiLevelType w:val="hybridMultilevel"/>
    <w:tmpl w:val="CCA6A7AC"/>
    <w:lvl w:ilvl="0" w:tplc="1E7283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7139E2"/>
    <w:multiLevelType w:val="hybridMultilevel"/>
    <w:tmpl w:val="210E8B72"/>
    <w:lvl w:ilvl="0" w:tplc="F7807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B2F45A6"/>
    <w:multiLevelType w:val="hybridMultilevel"/>
    <w:tmpl w:val="85C2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71634D"/>
    <w:multiLevelType w:val="multilevel"/>
    <w:tmpl w:val="0D71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702377"/>
    <w:multiLevelType w:val="hybridMultilevel"/>
    <w:tmpl w:val="A484D3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F7D6511"/>
    <w:multiLevelType w:val="hybridMultilevel"/>
    <w:tmpl w:val="2020E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FAA2B90"/>
    <w:multiLevelType w:val="hybridMultilevel"/>
    <w:tmpl w:val="D51AC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12602E45"/>
    <w:multiLevelType w:val="hybridMultilevel"/>
    <w:tmpl w:val="7D00D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159101BF"/>
    <w:multiLevelType w:val="hybridMultilevel"/>
    <w:tmpl w:val="63262D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6EC026E"/>
    <w:multiLevelType w:val="hybridMultilevel"/>
    <w:tmpl w:val="17661D76"/>
    <w:lvl w:ilvl="0" w:tplc="08F88C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7BC302D"/>
    <w:multiLevelType w:val="hybridMultilevel"/>
    <w:tmpl w:val="D25A4C2C"/>
    <w:lvl w:ilvl="0" w:tplc="ABB2804E">
      <w:start w:val="1"/>
      <w:numFmt w:val="bullet"/>
      <w:lvlText w:val=""/>
      <w:lvlJc w:val="left"/>
      <w:pPr>
        <w:tabs>
          <w:tab w:val="num" w:pos="720"/>
        </w:tabs>
        <w:ind w:left="720" w:hanging="360"/>
      </w:pPr>
      <w:rPr>
        <w:rFonts w:ascii="Symbol" w:hAnsi="Symbol" w:hint="default"/>
      </w:rPr>
    </w:lvl>
    <w:lvl w:ilvl="1" w:tplc="950C6FA6">
      <w:numFmt w:val="bullet"/>
      <w:lvlText w:val="o"/>
      <w:lvlJc w:val="left"/>
      <w:pPr>
        <w:tabs>
          <w:tab w:val="num" w:pos="1440"/>
        </w:tabs>
        <w:ind w:left="1440" w:hanging="360"/>
      </w:pPr>
      <w:rPr>
        <w:rFonts w:ascii="Courier New" w:hAnsi="Courier New" w:hint="default"/>
      </w:rPr>
    </w:lvl>
    <w:lvl w:ilvl="2" w:tplc="BEA07C60" w:tentative="1">
      <w:start w:val="1"/>
      <w:numFmt w:val="bullet"/>
      <w:lvlText w:val=""/>
      <w:lvlJc w:val="left"/>
      <w:pPr>
        <w:tabs>
          <w:tab w:val="num" w:pos="2160"/>
        </w:tabs>
        <w:ind w:left="2160" w:hanging="360"/>
      </w:pPr>
      <w:rPr>
        <w:rFonts w:ascii="Symbol" w:hAnsi="Symbol" w:hint="default"/>
      </w:rPr>
    </w:lvl>
    <w:lvl w:ilvl="3" w:tplc="FB7ED33A" w:tentative="1">
      <w:start w:val="1"/>
      <w:numFmt w:val="bullet"/>
      <w:lvlText w:val=""/>
      <w:lvlJc w:val="left"/>
      <w:pPr>
        <w:tabs>
          <w:tab w:val="num" w:pos="2880"/>
        </w:tabs>
        <w:ind w:left="2880" w:hanging="360"/>
      </w:pPr>
      <w:rPr>
        <w:rFonts w:ascii="Symbol" w:hAnsi="Symbol" w:hint="default"/>
      </w:rPr>
    </w:lvl>
    <w:lvl w:ilvl="4" w:tplc="16FC29E4" w:tentative="1">
      <w:start w:val="1"/>
      <w:numFmt w:val="bullet"/>
      <w:lvlText w:val=""/>
      <w:lvlJc w:val="left"/>
      <w:pPr>
        <w:tabs>
          <w:tab w:val="num" w:pos="3600"/>
        </w:tabs>
        <w:ind w:left="3600" w:hanging="360"/>
      </w:pPr>
      <w:rPr>
        <w:rFonts w:ascii="Symbol" w:hAnsi="Symbol" w:hint="default"/>
      </w:rPr>
    </w:lvl>
    <w:lvl w:ilvl="5" w:tplc="60FAED14" w:tentative="1">
      <w:start w:val="1"/>
      <w:numFmt w:val="bullet"/>
      <w:lvlText w:val=""/>
      <w:lvlJc w:val="left"/>
      <w:pPr>
        <w:tabs>
          <w:tab w:val="num" w:pos="4320"/>
        </w:tabs>
        <w:ind w:left="4320" w:hanging="360"/>
      </w:pPr>
      <w:rPr>
        <w:rFonts w:ascii="Symbol" w:hAnsi="Symbol" w:hint="default"/>
      </w:rPr>
    </w:lvl>
    <w:lvl w:ilvl="6" w:tplc="B2645DE0" w:tentative="1">
      <w:start w:val="1"/>
      <w:numFmt w:val="bullet"/>
      <w:lvlText w:val=""/>
      <w:lvlJc w:val="left"/>
      <w:pPr>
        <w:tabs>
          <w:tab w:val="num" w:pos="5040"/>
        </w:tabs>
        <w:ind w:left="5040" w:hanging="360"/>
      </w:pPr>
      <w:rPr>
        <w:rFonts w:ascii="Symbol" w:hAnsi="Symbol" w:hint="default"/>
      </w:rPr>
    </w:lvl>
    <w:lvl w:ilvl="7" w:tplc="CC8CD2D4" w:tentative="1">
      <w:start w:val="1"/>
      <w:numFmt w:val="bullet"/>
      <w:lvlText w:val=""/>
      <w:lvlJc w:val="left"/>
      <w:pPr>
        <w:tabs>
          <w:tab w:val="num" w:pos="5760"/>
        </w:tabs>
        <w:ind w:left="5760" w:hanging="360"/>
      </w:pPr>
      <w:rPr>
        <w:rFonts w:ascii="Symbol" w:hAnsi="Symbol" w:hint="default"/>
      </w:rPr>
    </w:lvl>
    <w:lvl w:ilvl="8" w:tplc="BBE6FD6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18BB7DF0"/>
    <w:multiLevelType w:val="hybridMultilevel"/>
    <w:tmpl w:val="7B2C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19F63095"/>
    <w:multiLevelType w:val="hybridMultilevel"/>
    <w:tmpl w:val="14265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6464F6"/>
    <w:multiLevelType w:val="hybridMultilevel"/>
    <w:tmpl w:val="EE76BCE2"/>
    <w:lvl w:ilvl="0" w:tplc="96E2C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2611144"/>
    <w:multiLevelType w:val="hybridMultilevel"/>
    <w:tmpl w:val="FC6439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2887AEA"/>
    <w:multiLevelType w:val="hybridMultilevel"/>
    <w:tmpl w:val="BA560D12"/>
    <w:lvl w:ilvl="0" w:tplc="04090003">
      <w:start w:val="1"/>
      <w:numFmt w:val="bullet"/>
      <w:lvlText w:val="o"/>
      <w:lvlJc w:val="left"/>
      <w:pPr>
        <w:ind w:left="720" w:hanging="360"/>
      </w:pPr>
      <w:rPr>
        <w:rFonts w:ascii="Courier New" w:hAnsi="Courier New" w:cs="Courier New" w:hint="default"/>
      </w:rPr>
    </w:lvl>
    <w:lvl w:ilvl="1" w:tplc="713C974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332204"/>
    <w:multiLevelType w:val="hybridMultilevel"/>
    <w:tmpl w:val="32B01ABC"/>
    <w:lvl w:ilvl="0" w:tplc="E2A2EA6A">
      <w:start w:val="1"/>
      <w:numFmt w:val="bullet"/>
      <w:lvlText w:val=""/>
      <w:lvlJc w:val="left"/>
      <w:pPr>
        <w:tabs>
          <w:tab w:val="num" w:pos="720"/>
        </w:tabs>
        <w:ind w:left="720" w:hanging="360"/>
      </w:pPr>
      <w:rPr>
        <w:rFonts w:ascii="Symbol" w:hAnsi="Symbol" w:hint="default"/>
      </w:rPr>
    </w:lvl>
    <w:lvl w:ilvl="1" w:tplc="652A6C26" w:tentative="1">
      <w:start w:val="1"/>
      <w:numFmt w:val="bullet"/>
      <w:lvlText w:val=""/>
      <w:lvlJc w:val="left"/>
      <w:pPr>
        <w:tabs>
          <w:tab w:val="num" w:pos="1440"/>
        </w:tabs>
        <w:ind w:left="1440" w:hanging="360"/>
      </w:pPr>
      <w:rPr>
        <w:rFonts w:ascii="Symbol" w:hAnsi="Symbol" w:hint="default"/>
      </w:rPr>
    </w:lvl>
    <w:lvl w:ilvl="2" w:tplc="54FCE304" w:tentative="1">
      <w:start w:val="1"/>
      <w:numFmt w:val="bullet"/>
      <w:lvlText w:val=""/>
      <w:lvlJc w:val="left"/>
      <w:pPr>
        <w:tabs>
          <w:tab w:val="num" w:pos="2160"/>
        </w:tabs>
        <w:ind w:left="2160" w:hanging="360"/>
      </w:pPr>
      <w:rPr>
        <w:rFonts w:ascii="Symbol" w:hAnsi="Symbol" w:hint="default"/>
      </w:rPr>
    </w:lvl>
    <w:lvl w:ilvl="3" w:tplc="A6D26868" w:tentative="1">
      <w:start w:val="1"/>
      <w:numFmt w:val="bullet"/>
      <w:lvlText w:val=""/>
      <w:lvlJc w:val="left"/>
      <w:pPr>
        <w:tabs>
          <w:tab w:val="num" w:pos="2880"/>
        </w:tabs>
        <w:ind w:left="2880" w:hanging="360"/>
      </w:pPr>
      <w:rPr>
        <w:rFonts w:ascii="Symbol" w:hAnsi="Symbol" w:hint="default"/>
      </w:rPr>
    </w:lvl>
    <w:lvl w:ilvl="4" w:tplc="D49A9E44" w:tentative="1">
      <w:start w:val="1"/>
      <w:numFmt w:val="bullet"/>
      <w:lvlText w:val=""/>
      <w:lvlJc w:val="left"/>
      <w:pPr>
        <w:tabs>
          <w:tab w:val="num" w:pos="3600"/>
        </w:tabs>
        <w:ind w:left="3600" w:hanging="360"/>
      </w:pPr>
      <w:rPr>
        <w:rFonts w:ascii="Symbol" w:hAnsi="Symbol" w:hint="default"/>
      </w:rPr>
    </w:lvl>
    <w:lvl w:ilvl="5" w:tplc="0942AA7C" w:tentative="1">
      <w:start w:val="1"/>
      <w:numFmt w:val="bullet"/>
      <w:lvlText w:val=""/>
      <w:lvlJc w:val="left"/>
      <w:pPr>
        <w:tabs>
          <w:tab w:val="num" w:pos="4320"/>
        </w:tabs>
        <w:ind w:left="4320" w:hanging="360"/>
      </w:pPr>
      <w:rPr>
        <w:rFonts w:ascii="Symbol" w:hAnsi="Symbol" w:hint="default"/>
      </w:rPr>
    </w:lvl>
    <w:lvl w:ilvl="6" w:tplc="DCE85A5C" w:tentative="1">
      <w:start w:val="1"/>
      <w:numFmt w:val="bullet"/>
      <w:lvlText w:val=""/>
      <w:lvlJc w:val="left"/>
      <w:pPr>
        <w:tabs>
          <w:tab w:val="num" w:pos="5040"/>
        </w:tabs>
        <w:ind w:left="5040" w:hanging="360"/>
      </w:pPr>
      <w:rPr>
        <w:rFonts w:ascii="Symbol" w:hAnsi="Symbol" w:hint="default"/>
      </w:rPr>
    </w:lvl>
    <w:lvl w:ilvl="7" w:tplc="F9D62354" w:tentative="1">
      <w:start w:val="1"/>
      <w:numFmt w:val="bullet"/>
      <w:lvlText w:val=""/>
      <w:lvlJc w:val="left"/>
      <w:pPr>
        <w:tabs>
          <w:tab w:val="num" w:pos="5760"/>
        </w:tabs>
        <w:ind w:left="5760" w:hanging="360"/>
      </w:pPr>
      <w:rPr>
        <w:rFonts w:ascii="Symbol" w:hAnsi="Symbol" w:hint="default"/>
      </w:rPr>
    </w:lvl>
    <w:lvl w:ilvl="8" w:tplc="BCBE759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23DE4709"/>
    <w:multiLevelType w:val="hybridMultilevel"/>
    <w:tmpl w:val="CB5E5E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4226571"/>
    <w:multiLevelType w:val="hybridMultilevel"/>
    <w:tmpl w:val="AE56B244"/>
    <w:lvl w:ilvl="0" w:tplc="E1D2DD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5A90523"/>
    <w:multiLevelType w:val="hybridMultilevel"/>
    <w:tmpl w:val="6E4AAD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6890681"/>
    <w:multiLevelType w:val="hybridMultilevel"/>
    <w:tmpl w:val="D6CCF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DB252B"/>
    <w:multiLevelType w:val="hybridMultilevel"/>
    <w:tmpl w:val="5032EBE6"/>
    <w:lvl w:ilvl="0" w:tplc="713C9746">
      <w:start w:val="1"/>
      <w:numFmt w:val="bullet"/>
      <w:lvlText w:val="•"/>
      <w:lvlJc w:val="left"/>
      <w:pPr>
        <w:tabs>
          <w:tab w:val="num" w:pos="720"/>
        </w:tabs>
        <w:ind w:left="720" w:hanging="360"/>
      </w:pPr>
      <w:rPr>
        <w:rFonts w:ascii="Arial" w:hAnsi="Arial" w:hint="default"/>
      </w:rPr>
    </w:lvl>
    <w:lvl w:ilvl="1" w:tplc="07D2753C">
      <w:start w:val="1"/>
      <w:numFmt w:val="bullet"/>
      <w:lvlText w:val="•"/>
      <w:lvlJc w:val="left"/>
      <w:pPr>
        <w:tabs>
          <w:tab w:val="num" w:pos="1440"/>
        </w:tabs>
        <w:ind w:left="1440" w:hanging="360"/>
      </w:pPr>
      <w:rPr>
        <w:rFonts w:ascii="Arial" w:hAnsi="Arial" w:hint="default"/>
      </w:rPr>
    </w:lvl>
    <w:lvl w:ilvl="2" w:tplc="19BA4EC4" w:tentative="1">
      <w:start w:val="1"/>
      <w:numFmt w:val="bullet"/>
      <w:lvlText w:val="•"/>
      <w:lvlJc w:val="left"/>
      <w:pPr>
        <w:tabs>
          <w:tab w:val="num" w:pos="2160"/>
        </w:tabs>
        <w:ind w:left="2160" w:hanging="360"/>
      </w:pPr>
      <w:rPr>
        <w:rFonts w:ascii="Arial" w:hAnsi="Arial" w:hint="default"/>
      </w:rPr>
    </w:lvl>
    <w:lvl w:ilvl="3" w:tplc="36828E70" w:tentative="1">
      <w:start w:val="1"/>
      <w:numFmt w:val="bullet"/>
      <w:lvlText w:val="•"/>
      <w:lvlJc w:val="left"/>
      <w:pPr>
        <w:tabs>
          <w:tab w:val="num" w:pos="2880"/>
        </w:tabs>
        <w:ind w:left="2880" w:hanging="360"/>
      </w:pPr>
      <w:rPr>
        <w:rFonts w:ascii="Arial" w:hAnsi="Arial" w:hint="default"/>
      </w:rPr>
    </w:lvl>
    <w:lvl w:ilvl="4" w:tplc="FF340DC4" w:tentative="1">
      <w:start w:val="1"/>
      <w:numFmt w:val="bullet"/>
      <w:lvlText w:val="•"/>
      <w:lvlJc w:val="left"/>
      <w:pPr>
        <w:tabs>
          <w:tab w:val="num" w:pos="3600"/>
        </w:tabs>
        <w:ind w:left="3600" w:hanging="360"/>
      </w:pPr>
      <w:rPr>
        <w:rFonts w:ascii="Arial" w:hAnsi="Arial" w:hint="default"/>
      </w:rPr>
    </w:lvl>
    <w:lvl w:ilvl="5" w:tplc="8DAEF088" w:tentative="1">
      <w:start w:val="1"/>
      <w:numFmt w:val="bullet"/>
      <w:lvlText w:val="•"/>
      <w:lvlJc w:val="left"/>
      <w:pPr>
        <w:tabs>
          <w:tab w:val="num" w:pos="4320"/>
        </w:tabs>
        <w:ind w:left="4320" w:hanging="360"/>
      </w:pPr>
      <w:rPr>
        <w:rFonts w:ascii="Arial" w:hAnsi="Arial" w:hint="default"/>
      </w:rPr>
    </w:lvl>
    <w:lvl w:ilvl="6" w:tplc="56265A9E" w:tentative="1">
      <w:start w:val="1"/>
      <w:numFmt w:val="bullet"/>
      <w:lvlText w:val="•"/>
      <w:lvlJc w:val="left"/>
      <w:pPr>
        <w:tabs>
          <w:tab w:val="num" w:pos="5040"/>
        </w:tabs>
        <w:ind w:left="5040" w:hanging="360"/>
      </w:pPr>
      <w:rPr>
        <w:rFonts w:ascii="Arial" w:hAnsi="Arial" w:hint="default"/>
      </w:rPr>
    </w:lvl>
    <w:lvl w:ilvl="7" w:tplc="DEC0E8C8" w:tentative="1">
      <w:start w:val="1"/>
      <w:numFmt w:val="bullet"/>
      <w:lvlText w:val="•"/>
      <w:lvlJc w:val="left"/>
      <w:pPr>
        <w:tabs>
          <w:tab w:val="num" w:pos="5760"/>
        </w:tabs>
        <w:ind w:left="5760" w:hanging="360"/>
      </w:pPr>
      <w:rPr>
        <w:rFonts w:ascii="Arial" w:hAnsi="Arial" w:hint="default"/>
      </w:rPr>
    </w:lvl>
    <w:lvl w:ilvl="8" w:tplc="C0680A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2BDC656F"/>
    <w:multiLevelType w:val="hybridMultilevel"/>
    <w:tmpl w:val="3F366B1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D9A16CB"/>
    <w:multiLevelType w:val="hybridMultilevel"/>
    <w:tmpl w:val="2312B078"/>
    <w:lvl w:ilvl="0" w:tplc="04090001">
      <w:start w:val="1"/>
      <w:numFmt w:val="bullet"/>
      <w:lvlText w:val=""/>
      <w:lvlJc w:val="left"/>
      <w:pPr>
        <w:ind w:left="764" w:hanging="360"/>
      </w:pPr>
      <w:rPr>
        <w:rFonts w:ascii="Symbol" w:hAnsi="Symbol" w:hint="default"/>
      </w:rPr>
    </w:lvl>
    <w:lvl w:ilvl="1" w:tplc="04090003">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42" w15:restartNumberingAfterBreak="0">
    <w:nsid w:val="2FF62810"/>
    <w:multiLevelType w:val="multilevel"/>
    <w:tmpl w:val="8942473A"/>
    <w:lvl w:ilvl="0">
      <w:start w:val="1"/>
      <w:numFmt w:val="decimal"/>
      <w:pStyle w:val="Heading1"/>
      <w:lvlText w:val="%1."/>
      <w:lvlJc w:val="left"/>
      <w:pPr>
        <w:ind w:left="425" w:hanging="425"/>
      </w:pPr>
    </w:lvl>
    <w:lvl w:ilvl="1">
      <w:start w:val="1"/>
      <w:numFmt w:val="decimal"/>
      <w:pStyle w:val="Heading2"/>
      <w:lvlText w:val="%1.%2."/>
      <w:lvlJc w:val="left"/>
      <w:pPr>
        <w:ind w:left="993" w:hanging="567"/>
      </w:pPr>
      <w:rPr>
        <w:rFonts w:ascii="Times New Roman" w:hAnsi="Times New Roman" w:cs="Times New Roman" w:hint="default"/>
        <w:b/>
      </w:rPr>
    </w:lvl>
    <w:lvl w:ilvl="2">
      <w:start w:val="1"/>
      <w:numFmt w:val="decimal"/>
      <w:pStyle w:val="Heading3"/>
      <w:lvlText w:val="%1.%2.%3."/>
      <w:lvlJc w:val="left"/>
      <w:pPr>
        <w:ind w:left="709" w:hanging="709"/>
      </w:pPr>
      <w:rPr>
        <w:rFonts w:ascii="Times New Roman" w:hAnsi="Times New Roman" w:cs="Times New Roman" w:hint="default"/>
        <w:sz w:val="22"/>
        <w:szCs w:val="22"/>
      </w:rPr>
    </w:lvl>
    <w:lvl w:ilvl="3">
      <w:start w:val="1"/>
      <w:numFmt w:val="decimal"/>
      <w:pStyle w:val="Heading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3031100C"/>
    <w:multiLevelType w:val="hybridMultilevel"/>
    <w:tmpl w:val="B72829FA"/>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44B55AE"/>
    <w:multiLevelType w:val="hybridMultilevel"/>
    <w:tmpl w:val="56A0CA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60D3C7A"/>
    <w:multiLevelType w:val="hybridMultilevel"/>
    <w:tmpl w:val="9D3EF140"/>
    <w:lvl w:ilvl="0" w:tplc="C922DB24">
      <w:start w:val="1"/>
      <w:numFmt w:val="bullet"/>
      <w:lvlText w:val=""/>
      <w:lvlJc w:val="left"/>
      <w:pPr>
        <w:tabs>
          <w:tab w:val="num" w:pos="720"/>
        </w:tabs>
        <w:ind w:left="720" w:hanging="360"/>
      </w:pPr>
      <w:rPr>
        <w:rFonts w:ascii="Symbol" w:hAnsi="Symbol" w:hint="default"/>
      </w:rPr>
    </w:lvl>
    <w:lvl w:ilvl="1" w:tplc="B5F05854" w:tentative="1">
      <w:start w:val="1"/>
      <w:numFmt w:val="bullet"/>
      <w:lvlText w:val=""/>
      <w:lvlJc w:val="left"/>
      <w:pPr>
        <w:tabs>
          <w:tab w:val="num" w:pos="1440"/>
        </w:tabs>
        <w:ind w:left="1440" w:hanging="360"/>
      </w:pPr>
      <w:rPr>
        <w:rFonts w:ascii="Symbol" w:hAnsi="Symbol" w:hint="default"/>
      </w:rPr>
    </w:lvl>
    <w:lvl w:ilvl="2" w:tplc="ECB8E6DA" w:tentative="1">
      <w:start w:val="1"/>
      <w:numFmt w:val="bullet"/>
      <w:lvlText w:val=""/>
      <w:lvlJc w:val="left"/>
      <w:pPr>
        <w:tabs>
          <w:tab w:val="num" w:pos="2160"/>
        </w:tabs>
        <w:ind w:left="2160" w:hanging="360"/>
      </w:pPr>
      <w:rPr>
        <w:rFonts w:ascii="Symbol" w:hAnsi="Symbol" w:hint="default"/>
      </w:rPr>
    </w:lvl>
    <w:lvl w:ilvl="3" w:tplc="BC1E4AC6" w:tentative="1">
      <w:start w:val="1"/>
      <w:numFmt w:val="bullet"/>
      <w:lvlText w:val=""/>
      <w:lvlJc w:val="left"/>
      <w:pPr>
        <w:tabs>
          <w:tab w:val="num" w:pos="2880"/>
        </w:tabs>
        <w:ind w:left="2880" w:hanging="360"/>
      </w:pPr>
      <w:rPr>
        <w:rFonts w:ascii="Symbol" w:hAnsi="Symbol" w:hint="default"/>
      </w:rPr>
    </w:lvl>
    <w:lvl w:ilvl="4" w:tplc="101A17E0" w:tentative="1">
      <w:start w:val="1"/>
      <w:numFmt w:val="bullet"/>
      <w:lvlText w:val=""/>
      <w:lvlJc w:val="left"/>
      <w:pPr>
        <w:tabs>
          <w:tab w:val="num" w:pos="3600"/>
        </w:tabs>
        <w:ind w:left="3600" w:hanging="360"/>
      </w:pPr>
      <w:rPr>
        <w:rFonts w:ascii="Symbol" w:hAnsi="Symbol" w:hint="default"/>
      </w:rPr>
    </w:lvl>
    <w:lvl w:ilvl="5" w:tplc="46DCC224" w:tentative="1">
      <w:start w:val="1"/>
      <w:numFmt w:val="bullet"/>
      <w:lvlText w:val=""/>
      <w:lvlJc w:val="left"/>
      <w:pPr>
        <w:tabs>
          <w:tab w:val="num" w:pos="4320"/>
        </w:tabs>
        <w:ind w:left="4320" w:hanging="360"/>
      </w:pPr>
      <w:rPr>
        <w:rFonts w:ascii="Symbol" w:hAnsi="Symbol" w:hint="default"/>
      </w:rPr>
    </w:lvl>
    <w:lvl w:ilvl="6" w:tplc="822077A2" w:tentative="1">
      <w:start w:val="1"/>
      <w:numFmt w:val="bullet"/>
      <w:lvlText w:val=""/>
      <w:lvlJc w:val="left"/>
      <w:pPr>
        <w:tabs>
          <w:tab w:val="num" w:pos="5040"/>
        </w:tabs>
        <w:ind w:left="5040" w:hanging="360"/>
      </w:pPr>
      <w:rPr>
        <w:rFonts w:ascii="Symbol" w:hAnsi="Symbol" w:hint="default"/>
      </w:rPr>
    </w:lvl>
    <w:lvl w:ilvl="7" w:tplc="E8B4CAA6" w:tentative="1">
      <w:start w:val="1"/>
      <w:numFmt w:val="bullet"/>
      <w:lvlText w:val=""/>
      <w:lvlJc w:val="left"/>
      <w:pPr>
        <w:tabs>
          <w:tab w:val="num" w:pos="5760"/>
        </w:tabs>
        <w:ind w:left="5760" w:hanging="360"/>
      </w:pPr>
      <w:rPr>
        <w:rFonts w:ascii="Symbol" w:hAnsi="Symbol" w:hint="default"/>
      </w:rPr>
    </w:lvl>
    <w:lvl w:ilvl="8" w:tplc="F7786094"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97163EF"/>
    <w:multiLevelType w:val="hybridMultilevel"/>
    <w:tmpl w:val="2EE430D8"/>
    <w:lvl w:ilvl="0" w:tplc="E5B27D84">
      <w:start w:val="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0" w15:restartNumberingAfterBreak="0">
    <w:nsid w:val="3A935183"/>
    <w:multiLevelType w:val="hybridMultilevel"/>
    <w:tmpl w:val="91A052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3BFD20B3"/>
    <w:multiLevelType w:val="hybridMultilevel"/>
    <w:tmpl w:val="689487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3C1A61C3"/>
    <w:multiLevelType w:val="hybridMultilevel"/>
    <w:tmpl w:val="92BE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0315E8B"/>
    <w:multiLevelType w:val="hybridMultilevel"/>
    <w:tmpl w:val="84703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29B67A3"/>
    <w:multiLevelType w:val="hybridMultilevel"/>
    <w:tmpl w:val="62A8376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6" w15:restartNumberingAfterBreak="0">
    <w:nsid w:val="44F651F2"/>
    <w:multiLevelType w:val="hybridMultilevel"/>
    <w:tmpl w:val="F7809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47AA1238"/>
    <w:multiLevelType w:val="hybridMultilevel"/>
    <w:tmpl w:val="63E023AE"/>
    <w:lvl w:ilvl="0" w:tplc="1B9C9BE4">
      <w:start w:val="1"/>
      <w:numFmt w:val="bullet"/>
      <w:lvlText w:val=""/>
      <w:lvlJc w:val="left"/>
      <w:pPr>
        <w:tabs>
          <w:tab w:val="num" w:pos="720"/>
        </w:tabs>
        <w:ind w:left="720" w:hanging="360"/>
      </w:pPr>
      <w:rPr>
        <w:rFonts w:ascii="Symbol" w:hAnsi="Symbol" w:hint="default"/>
      </w:rPr>
    </w:lvl>
    <w:lvl w:ilvl="1" w:tplc="E13C6696" w:tentative="1">
      <w:start w:val="1"/>
      <w:numFmt w:val="bullet"/>
      <w:lvlText w:val=""/>
      <w:lvlJc w:val="left"/>
      <w:pPr>
        <w:tabs>
          <w:tab w:val="num" w:pos="1440"/>
        </w:tabs>
        <w:ind w:left="1440" w:hanging="360"/>
      </w:pPr>
      <w:rPr>
        <w:rFonts w:ascii="Symbol" w:hAnsi="Symbol" w:hint="default"/>
      </w:rPr>
    </w:lvl>
    <w:lvl w:ilvl="2" w:tplc="FE9085D6" w:tentative="1">
      <w:start w:val="1"/>
      <w:numFmt w:val="bullet"/>
      <w:lvlText w:val=""/>
      <w:lvlJc w:val="left"/>
      <w:pPr>
        <w:tabs>
          <w:tab w:val="num" w:pos="2160"/>
        </w:tabs>
        <w:ind w:left="2160" w:hanging="360"/>
      </w:pPr>
      <w:rPr>
        <w:rFonts w:ascii="Symbol" w:hAnsi="Symbol" w:hint="default"/>
      </w:rPr>
    </w:lvl>
    <w:lvl w:ilvl="3" w:tplc="D40A28B6" w:tentative="1">
      <w:start w:val="1"/>
      <w:numFmt w:val="bullet"/>
      <w:lvlText w:val=""/>
      <w:lvlJc w:val="left"/>
      <w:pPr>
        <w:tabs>
          <w:tab w:val="num" w:pos="2880"/>
        </w:tabs>
        <w:ind w:left="2880" w:hanging="360"/>
      </w:pPr>
      <w:rPr>
        <w:rFonts w:ascii="Symbol" w:hAnsi="Symbol" w:hint="default"/>
      </w:rPr>
    </w:lvl>
    <w:lvl w:ilvl="4" w:tplc="176290BC" w:tentative="1">
      <w:start w:val="1"/>
      <w:numFmt w:val="bullet"/>
      <w:lvlText w:val=""/>
      <w:lvlJc w:val="left"/>
      <w:pPr>
        <w:tabs>
          <w:tab w:val="num" w:pos="3600"/>
        </w:tabs>
        <w:ind w:left="3600" w:hanging="360"/>
      </w:pPr>
      <w:rPr>
        <w:rFonts w:ascii="Symbol" w:hAnsi="Symbol" w:hint="default"/>
      </w:rPr>
    </w:lvl>
    <w:lvl w:ilvl="5" w:tplc="E7C89B78" w:tentative="1">
      <w:start w:val="1"/>
      <w:numFmt w:val="bullet"/>
      <w:lvlText w:val=""/>
      <w:lvlJc w:val="left"/>
      <w:pPr>
        <w:tabs>
          <w:tab w:val="num" w:pos="4320"/>
        </w:tabs>
        <w:ind w:left="4320" w:hanging="360"/>
      </w:pPr>
      <w:rPr>
        <w:rFonts w:ascii="Symbol" w:hAnsi="Symbol" w:hint="default"/>
      </w:rPr>
    </w:lvl>
    <w:lvl w:ilvl="6" w:tplc="F160994E" w:tentative="1">
      <w:start w:val="1"/>
      <w:numFmt w:val="bullet"/>
      <w:lvlText w:val=""/>
      <w:lvlJc w:val="left"/>
      <w:pPr>
        <w:tabs>
          <w:tab w:val="num" w:pos="5040"/>
        </w:tabs>
        <w:ind w:left="5040" w:hanging="360"/>
      </w:pPr>
      <w:rPr>
        <w:rFonts w:ascii="Symbol" w:hAnsi="Symbol" w:hint="default"/>
      </w:rPr>
    </w:lvl>
    <w:lvl w:ilvl="7" w:tplc="C73A9CDA" w:tentative="1">
      <w:start w:val="1"/>
      <w:numFmt w:val="bullet"/>
      <w:lvlText w:val=""/>
      <w:lvlJc w:val="left"/>
      <w:pPr>
        <w:tabs>
          <w:tab w:val="num" w:pos="5760"/>
        </w:tabs>
        <w:ind w:left="5760" w:hanging="360"/>
      </w:pPr>
      <w:rPr>
        <w:rFonts w:ascii="Symbol" w:hAnsi="Symbol" w:hint="default"/>
      </w:rPr>
    </w:lvl>
    <w:lvl w:ilvl="8" w:tplc="CD28EDB4"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61" w15:restartNumberingAfterBreak="0">
    <w:nsid w:val="490623F8"/>
    <w:multiLevelType w:val="multilevel"/>
    <w:tmpl w:val="C53E69EC"/>
    <w:lvl w:ilvl="0">
      <w:start w:val="1"/>
      <w:numFmt w:val="bullet"/>
      <w:lvlText w:val=""/>
      <w:lvlJc w:val="left"/>
      <w:pPr>
        <w:ind w:left="840" w:hanging="420"/>
      </w:pPr>
      <w:rPr>
        <w:rFonts w:ascii="Symbol" w:hAnsi="Symbol" w:hint="default"/>
        <w:sz w:val="20"/>
        <w:szCs w:val="2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3" w15:restartNumberingAfterBreak="0">
    <w:nsid w:val="4ADA45D6"/>
    <w:multiLevelType w:val="hybridMultilevel"/>
    <w:tmpl w:val="C9C05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4C6B6453"/>
    <w:multiLevelType w:val="hybridMultilevel"/>
    <w:tmpl w:val="FF68F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0" w15:restartNumberingAfterBreak="0">
    <w:nsid w:val="508B339A"/>
    <w:multiLevelType w:val="hybridMultilevel"/>
    <w:tmpl w:val="9E8016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71" w15:restartNumberingAfterBreak="0">
    <w:nsid w:val="5101505E"/>
    <w:multiLevelType w:val="hybridMultilevel"/>
    <w:tmpl w:val="3BE673CE"/>
    <w:lvl w:ilvl="0" w:tplc="6908E968">
      <w:start w:val="1"/>
      <w:numFmt w:val="decimal"/>
      <w:pStyle w:val="Observation0"/>
      <w:lvlText w:val="Observation %1"/>
      <w:lvlJc w:val="left"/>
      <w:pPr>
        <w:ind w:left="1080" w:hanging="108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57470213"/>
    <w:multiLevelType w:val="hybridMultilevel"/>
    <w:tmpl w:val="CA5A7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5A40026E"/>
    <w:multiLevelType w:val="hybridMultilevel"/>
    <w:tmpl w:val="14A2D7F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A90044F"/>
    <w:multiLevelType w:val="hybridMultilevel"/>
    <w:tmpl w:val="DEC248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Heading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abstractNum w:abstractNumId="77" w15:restartNumberingAfterBreak="0">
    <w:nsid w:val="5EC9036F"/>
    <w:multiLevelType w:val="hybridMultilevel"/>
    <w:tmpl w:val="E9305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C64769"/>
    <w:multiLevelType w:val="hybridMultilevel"/>
    <w:tmpl w:val="8AEE5A64"/>
    <w:lvl w:ilvl="0" w:tplc="0AD258D2">
      <w:start w:val="1"/>
      <w:numFmt w:val="bullet"/>
      <w:lvlText w:val=""/>
      <w:lvlJc w:val="left"/>
      <w:pPr>
        <w:tabs>
          <w:tab w:val="num" w:pos="720"/>
        </w:tabs>
        <w:ind w:left="720" w:hanging="360"/>
      </w:pPr>
      <w:rPr>
        <w:rFonts w:ascii="Symbol" w:hAnsi="Symbol" w:hint="default"/>
      </w:rPr>
    </w:lvl>
    <w:lvl w:ilvl="1" w:tplc="CD4C6A10">
      <w:numFmt w:val="bullet"/>
      <w:lvlText w:val="o"/>
      <w:lvlJc w:val="left"/>
      <w:pPr>
        <w:tabs>
          <w:tab w:val="num" w:pos="1440"/>
        </w:tabs>
        <w:ind w:left="1440" w:hanging="360"/>
      </w:pPr>
      <w:rPr>
        <w:rFonts w:ascii="Courier New" w:hAnsi="Courier New" w:hint="default"/>
      </w:rPr>
    </w:lvl>
    <w:lvl w:ilvl="2" w:tplc="49582714" w:tentative="1">
      <w:start w:val="1"/>
      <w:numFmt w:val="bullet"/>
      <w:lvlText w:val=""/>
      <w:lvlJc w:val="left"/>
      <w:pPr>
        <w:tabs>
          <w:tab w:val="num" w:pos="2160"/>
        </w:tabs>
        <w:ind w:left="2160" w:hanging="360"/>
      </w:pPr>
      <w:rPr>
        <w:rFonts w:ascii="Symbol" w:hAnsi="Symbol" w:hint="default"/>
      </w:rPr>
    </w:lvl>
    <w:lvl w:ilvl="3" w:tplc="8CDA2FC2" w:tentative="1">
      <w:start w:val="1"/>
      <w:numFmt w:val="bullet"/>
      <w:lvlText w:val=""/>
      <w:lvlJc w:val="left"/>
      <w:pPr>
        <w:tabs>
          <w:tab w:val="num" w:pos="2880"/>
        </w:tabs>
        <w:ind w:left="2880" w:hanging="360"/>
      </w:pPr>
      <w:rPr>
        <w:rFonts w:ascii="Symbol" w:hAnsi="Symbol" w:hint="default"/>
      </w:rPr>
    </w:lvl>
    <w:lvl w:ilvl="4" w:tplc="AFA01C94" w:tentative="1">
      <w:start w:val="1"/>
      <w:numFmt w:val="bullet"/>
      <w:lvlText w:val=""/>
      <w:lvlJc w:val="left"/>
      <w:pPr>
        <w:tabs>
          <w:tab w:val="num" w:pos="3600"/>
        </w:tabs>
        <w:ind w:left="3600" w:hanging="360"/>
      </w:pPr>
      <w:rPr>
        <w:rFonts w:ascii="Symbol" w:hAnsi="Symbol" w:hint="default"/>
      </w:rPr>
    </w:lvl>
    <w:lvl w:ilvl="5" w:tplc="DA4AF088" w:tentative="1">
      <w:start w:val="1"/>
      <w:numFmt w:val="bullet"/>
      <w:lvlText w:val=""/>
      <w:lvlJc w:val="left"/>
      <w:pPr>
        <w:tabs>
          <w:tab w:val="num" w:pos="4320"/>
        </w:tabs>
        <w:ind w:left="4320" w:hanging="360"/>
      </w:pPr>
      <w:rPr>
        <w:rFonts w:ascii="Symbol" w:hAnsi="Symbol" w:hint="default"/>
      </w:rPr>
    </w:lvl>
    <w:lvl w:ilvl="6" w:tplc="426A4ACA" w:tentative="1">
      <w:start w:val="1"/>
      <w:numFmt w:val="bullet"/>
      <w:lvlText w:val=""/>
      <w:lvlJc w:val="left"/>
      <w:pPr>
        <w:tabs>
          <w:tab w:val="num" w:pos="5040"/>
        </w:tabs>
        <w:ind w:left="5040" w:hanging="360"/>
      </w:pPr>
      <w:rPr>
        <w:rFonts w:ascii="Symbol" w:hAnsi="Symbol" w:hint="default"/>
      </w:rPr>
    </w:lvl>
    <w:lvl w:ilvl="7" w:tplc="A982516C" w:tentative="1">
      <w:start w:val="1"/>
      <w:numFmt w:val="bullet"/>
      <w:lvlText w:val=""/>
      <w:lvlJc w:val="left"/>
      <w:pPr>
        <w:tabs>
          <w:tab w:val="num" w:pos="5760"/>
        </w:tabs>
        <w:ind w:left="5760" w:hanging="360"/>
      </w:pPr>
      <w:rPr>
        <w:rFonts w:ascii="Symbol" w:hAnsi="Symbol" w:hint="default"/>
      </w:rPr>
    </w:lvl>
    <w:lvl w:ilvl="8" w:tplc="0BBA1FA8"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62326010"/>
    <w:multiLevelType w:val="hybridMultilevel"/>
    <w:tmpl w:val="2840A01E"/>
    <w:lvl w:ilvl="0" w:tplc="E5B27D84">
      <w:start w:val="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40A1DC0"/>
    <w:multiLevelType w:val="hybridMultilevel"/>
    <w:tmpl w:val="0B46B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4DA4234"/>
    <w:multiLevelType w:val="hybridMultilevel"/>
    <w:tmpl w:val="11648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64B22EE"/>
    <w:multiLevelType w:val="hybridMultilevel"/>
    <w:tmpl w:val="8DF4653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E946DEAE">
      <w:start w:val="8"/>
      <w:numFmt w:val="bullet"/>
      <w:lvlText w:val="-"/>
      <w:lvlJc w:val="left"/>
      <w:pPr>
        <w:ind w:left="1260" w:hanging="420"/>
      </w:pPr>
      <w:rPr>
        <w:rFonts w:ascii="Calibri" w:eastAsia="Batang"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66CB466D"/>
    <w:multiLevelType w:val="hybridMultilevel"/>
    <w:tmpl w:val="F2900298"/>
    <w:lvl w:ilvl="0" w:tplc="DF0EDCFE">
      <w:start w:val="1"/>
      <w:numFmt w:val="bullet"/>
      <w:lvlText w:val=""/>
      <w:lvlJc w:val="left"/>
      <w:pPr>
        <w:tabs>
          <w:tab w:val="num" w:pos="720"/>
        </w:tabs>
        <w:ind w:left="720" w:hanging="360"/>
      </w:pPr>
      <w:rPr>
        <w:rFonts w:ascii="Symbol" w:hAnsi="Symbol" w:hint="default"/>
      </w:rPr>
    </w:lvl>
    <w:lvl w:ilvl="1" w:tplc="851605FE" w:tentative="1">
      <w:start w:val="1"/>
      <w:numFmt w:val="bullet"/>
      <w:lvlText w:val=""/>
      <w:lvlJc w:val="left"/>
      <w:pPr>
        <w:tabs>
          <w:tab w:val="num" w:pos="1440"/>
        </w:tabs>
        <w:ind w:left="1440" w:hanging="360"/>
      </w:pPr>
      <w:rPr>
        <w:rFonts w:ascii="Symbol" w:hAnsi="Symbol" w:hint="default"/>
      </w:rPr>
    </w:lvl>
    <w:lvl w:ilvl="2" w:tplc="5904867E" w:tentative="1">
      <w:start w:val="1"/>
      <w:numFmt w:val="bullet"/>
      <w:lvlText w:val=""/>
      <w:lvlJc w:val="left"/>
      <w:pPr>
        <w:tabs>
          <w:tab w:val="num" w:pos="2160"/>
        </w:tabs>
        <w:ind w:left="2160" w:hanging="360"/>
      </w:pPr>
      <w:rPr>
        <w:rFonts w:ascii="Symbol" w:hAnsi="Symbol" w:hint="default"/>
      </w:rPr>
    </w:lvl>
    <w:lvl w:ilvl="3" w:tplc="23A0FBAA" w:tentative="1">
      <w:start w:val="1"/>
      <w:numFmt w:val="bullet"/>
      <w:lvlText w:val=""/>
      <w:lvlJc w:val="left"/>
      <w:pPr>
        <w:tabs>
          <w:tab w:val="num" w:pos="2880"/>
        </w:tabs>
        <w:ind w:left="2880" w:hanging="360"/>
      </w:pPr>
      <w:rPr>
        <w:rFonts w:ascii="Symbol" w:hAnsi="Symbol" w:hint="default"/>
      </w:rPr>
    </w:lvl>
    <w:lvl w:ilvl="4" w:tplc="3BA0E7E4" w:tentative="1">
      <w:start w:val="1"/>
      <w:numFmt w:val="bullet"/>
      <w:lvlText w:val=""/>
      <w:lvlJc w:val="left"/>
      <w:pPr>
        <w:tabs>
          <w:tab w:val="num" w:pos="3600"/>
        </w:tabs>
        <w:ind w:left="3600" w:hanging="360"/>
      </w:pPr>
      <w:rPr>
        <w:rFonts w:ascii="Symbol" w:hAnsi="Symbol" w:hint="default"/>
      </w:rPr>
    </w:lvl>
    <w:lvl w:ilvl="5" w:tplc="AC98D5D2" w:tentative="1">
      <w:start w:val="1"/>
      <w:numFmt w:val="bullet"/>
      <w:lvlText w:val=""/>
      <w:lvlJc w:val="left"/>
      <w:pPr>
        <w:tabs>
          <w:tab w:val="num" w:pos="4320"/>
        </w:tabs>
        <w:ind w:left="4320" w:hanging="360"/>
      </w:pPr>
      <w:rPr>
        <w:rFonts w:ascii="Symbol" w:hAnsi="Symbol" w:hint="default"/>
      </w:rPr>
    </w:lvl>
    <w:lvl w:ilvl="6" w:tplc="8F44A2CE" w:tentative="1">
      <w:start w:val="1"/>
      <w:numFmt w:val="bullet"/>
      <w:lvlText w:val=""/>
      <w:lvlJc w:val="left"/>
      <w:pPr>
        <w:tabs>
          <w:tab w:val="num" w:pos="5040"/>
        </w:tabs>
        <w:ind w:left="5040" w:hanging="360"/>
      </w:pPr>
      <w:rPr>
        <w:rFonts w:ascii="Symbol" w:hAnsi="Symbol" w:hint="default"/>
      </w:rPr>
    </w:lvl>
    <w:lvl w:ilvl="7" w:tplc="6262BE44" w:tentative="1">
      <w:start w:val="1"/>
      <w:numFmt w:val="bullet"/>
      <w:lvlText w:val=""/>
      <w:lvlJc w:val="left"/>
      <w:pPr>
        <w:tabs>
          <w:tab w:val="num" w:pos="5760"/>
        </w:tabs>
        <w:ind w:left="5760" w:hanging="360"/>
      </w:pPr>
      <w:rPr>
        <w:rFonts w:ascii="Symbol" w:hAnsi="Symbol" w:hint="default"/>
      </w:rPr>
    </w:lvl>
    <w:lvl w:ilvl="8" w:tplc="D05A843A" w:tentative="1">
      <w:start w:val="1"/>
      <w:numFmt w:val="bullet"/>
      <w:lvlText w:val=""/>
      <w:lvlJc w:val="left"/>
      <w:pPr>
        <w:tabs>
          <w:tab w:val="num" w:pos="6480"/>
        </w:tabs>
        <w:ind w:left="6480" w:hanging="360"/>
      </w:pPr>
      <w:rPr>
        <w:rFonts w:ascii="Symbol" w:hAnsi="Symbol" w:hint="default"/>
      </w:rPr>
    </w:lvl>
  </w:abstractNum>
  <w:abstractNum w:abstractNumId="85" w15:restartNumberingAfterBreak="0">
    <w:nsid w:val="68362566"/>
    <w:multiLevelType w:val="hybridMultilevel"/>
    <w:tmpl w:val="CFA0C1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68E017D2"/>
    <w:multiLevelType w:val="hybridMultilevel"/>
    <w:tmpl w:val="4AC6F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A283F20"/>
    <w:multiLevelType w:val="multilevel"/>
    <w:tmpl w:val="6A283F20"/>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AE52E9C"/>
    <w:multiLevelType w:val="multilevel"/>
    <w:tmpl w:val="6AE52E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D73126A"/>
    <w:multiLevelType w:val="hybridMultilevel"/>
    <w:tmpl w:val="C2A607C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9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0F11322"/>
    <w:multiLevelType w:val="hybridMultilevel"/>
    <w:tmpl w:val="7A4E7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1EC3507"/>
    <w:multiLevelType w:val="hybridMultilevel"/>
    <w:tmpl w:val="1A92D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23E055B"/>
    <w:multiLevelType w:val="hybridMultilevel"/>
    <w:tmpl w:val="48369F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6"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8BF0C4B"/>
    <w:multiLevelType w:val="multilevel"/>
    <w:tmpl w:val="0EDA27B4"/>
    <w:lvl w:ilvl="0">
      <w:start w:val="5"/>
      <w:numFmt w:val="bullet"/>
      <w:lvlText w:val=""/>
      <w:lvlJc w:val="left"/>
      <w:pPr>
        <w:ind w:left="420" w:hanging="420"/>
      </w:pPr>
      <w:rPr>
        <w:rFonts w:ascii="Symbol" w:eastAsia="Batang" w:hAnsi="Symbol" w:cs="Times New Roman" w:hint="default"/>
        <w:color w:val="auto"/>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79B85E41"/>
    <w:multiLevelType w:val="hybridMultilevel"/>
    <w:tmpl w:val="E70650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79CF5B4E"/>
    <w:multiLevelType w:val="hybridMultilevel"/>
    <w:tmpl w:val="625E3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B0A761A"/>
    <w:multiLevelType w:val="hybridMultilevel"/>
    <w:tmpl w:val="9AC4BED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C4D6C9F"/>
    <w:multiLevelType w:val="hybridMultilevel"/>
    <w:tmpl w:val="B6AEB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7"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FF938AE"/>
    <w:multiLevelType w:val="hybridMultilevel"/>
    <w:tmpl w:val="780CE530"/>
    <w:lvl w:ilvl="0" w:tplc="10144AAE">
      <w:start w:val="1"/>
      <w:numFmt w:val="bullet"/>
      <w:lvlText w:val=""/>
      <w:lvlJc w:val="left"/>
      <w:pPr>
        <w:tabs>
          <w:tab w:val="num" w:pos="720"/>
        </w:tabs>
        <w:ind w:left="720" w:hanging="360"/>
      </w:pPr>
      <w:rPr>
        <w:rFonts w:ascii="Symbol" w:hAnsi="Symbol" w:hint="default"/>
      </w:rPr>
    </w:lvl>
    <w:lvl w:ilvl="1" w:tplc="6C7C499A" w:tentative="1">
      <w:start w:val="1"/>
      <w:numFmt w:val="bullet"/>
      <w:lvlText w:val=""/>
      <w:lvlJc w:val="left"/>
      <w:pPr>
        <w:tabs>
          <w:tab w:val="num" w:pos="1440"/>
        </w:tabs>
        <w:ind w:left="1440" w:hanging="360"/>
      </w:pPr>
      <w:rPr>
        <w:rFonts w:ascii="Symbol" w:hAnsi="Symbol" w:hint="default"/>
      </w:rPr>
    </w:lvl>
    <w:lvl w:ilvl="2" w:tplc="2E2CB678" w:tentative="1">
      <w:start w:val="1"/>
      <w:numFmt w:val="bullet"/>
      <w:lvlText w:val=""/>
      <w:lvlJc w:val="left"/>
      <w:pPr>
        <w:tabs>
          <w:tab w:val="num" w:pos="2160"/>
        </w:tabs>
        <w:ind w:left="2160" w:hanging="360"/>
      </w:pPr>
      <w:rPr>
        <w:rFonts w:ascii="Symbol" w:hAnsi="Symbol" w:hint="default"/>
      </w:rPr>
    </w:lvl>
    <w:lvl w:ilvl="3" w:tplc="939EB536" w:tentative="1">
      <w:start w:val="1"/>
      <w:numFmt w:val="bullet"/>
      <w:lvlText w:val=""/>
      <w:lvlJc w:val="left"/>
      <w:pPr>
        <w:tabs>
          <w:tab w:val="num" w:pos="2880"/>
        </w:tabs>
        <w:ind w:left="2880" w:hanging="360"/>
      </w:pPr>
      <w:rPr>
        <w:rFonts w:ascii="Symbol" w:hAnsi="Symbol" w:hint="default"/>
      </w:rPr>
    </w:lvl>
    <w:lvl w:ilvl="4" w:tplc="7138F63A" w:tentative="1">
      <w:start w:val="1"/>
      <w:numFmt w:val="bullet"/>
      <w:lvlText w:val=""/>
      <w:lvlJc w:val="left"/>
      <w:pPr>
        <w:tabs>
          <w:tab w:val="num" w:pos="3600"/>
        </w:tabs>
        <w:ind w:left="3600" w:hanging="360"/>
      </w:pPr>
      <w:rPr>
        <w:rFonts w:ascii="Symbol" w:hAnsi="Symbol" w:hint="default"/>
      </w:rPr>
    </w:lvl>
    <w:lvl w:ilvl="5" w:tplc="9AD46020" w:tentative="1">
      <w:start w:val="1"/>
      <w:numFmt w:val="bullet"/>
      <w:lvlText w:val=""/>
      <w:lvlJc w:val="left"/>
      <w:pPr>
        <w:tabs>
          <w:tab w:val="num" w:pos="4320"/>
        </w:tabs>
        <w:ind w:left="4320" w:hanging="360"/>
      </w:pPr>
      <w:rPr>
        <w:rFonts w:ascii="Symbol" w:hAnsi="Symbol" w:hint="default"/>
      </w:rPr>
    </w:lvl>
    <w:lvl w:ilvl="6" w:tplc="0ED69528" w:tentative="1">
      <w:start w:val="1"/>
      <w:numFmt w:val="bullet"/>
      <w:lvlText w:val=""/>
      <w:lvlJc w:val="left"/>
      <w:pPr>
        <w:tabs>
          <w:tab w:val="num" w:pos="5040"/>
        </w:tabs>
        <w:ind w:left="5040" w:hanging="360"/>
      </w:pPr>
      <w:rPr>
        <w:rFonts w:ascii="Symbol" w:hAnsi="Symbol" w:hint="default"/>
      </w:rPr>
    </w:lvl>
    <w:lvl w:ilvl="7" w:tplc="8366527C" w:tentative="1">
      <w:start w:val="1"/>
      <w:numFmt w:val="bullet"/>
      <w:lvlText w:val=""/>
      <w:lvlJc w:val="left"/>
      <w:pPr>
        <w:tabs>
          <w:tab w:val="num" w:pos="5760"/>
        </w:tabs>
        <w:ind w:left="5760" w:hanging="360"/>
      </w:pPr>
      <w:rPr>
        <w:rFonts w:ascii="Symbol" w:hAnsi="Symbol" w:hint="default"/>
      </w:rPr>
    </w:lvl>
    <w:lvl w:ilvl="8" w:tplc="F50C68B2" w:tentative="1">
      <w:start w:val="1"/>
      <w:numFmt w:val="bullet"/>
      <w:lvlText w:val=""/>
      <w:lvlJc w:val="left"/>
      <w:pPr>
        <w:tabs>
          <w:tab w:val="num" w:pos="6480"/>
        </w:tabs>
        <w:ind w:left="6480" w:hanging="360"/>
      </w:pPr>
      <w:rPr>
        <w:rFonts w:ascii="Symbol" w:hAnsi="Symbol" w:hint="default"/>
      </w:rPr>
    </w:lvl>
  </w:abstractNum>
  <w:num w:numId="1">
    <w:abstractNumId w:val="42"/>
  </w:num>
  <w:num w:numId="2">
    <w:abstractNumId w:val="76"/>
  </w:num>
  <w:num w:numId="3">
    <w:abstractNumId w:val="89"/>
  </w:num>
  <w:num w:numId="4">
    <w:abstractNumId w:val="96"/>
  </w:num>
  <w:num w:numId="5">
    <w:abstractNumId w:val="5"/>
  </w:num>
  <w:num w:numId="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7"/>
  </w:num>
  <w:num w:numId="8">
    <w:abstractNumId w:val="51"/>
    <w:lvlOverride w:ilvl="0">
      <w:startOverride w:val="1"/>
    </w:lvlOverride>
  </w:num>
  <w:num w:numId="9">
    <w:abstractNumId w:val="100"/>
  </w:num>
  <w:num w:numId="10">
    <w:abstractNumId w:val="8"/>
  </w:num>
  <w:num w:numId="11">
    <w:abstractNumId w:val="27"/>
  </w:num>
  <w:num w:numId="12">
    <w:abstractNumId w:val="64"/>
  </w:num>
  <w:num w:numId="13">
    <w:abstractNumId w:val="59"/>
  </w:num>
  <w:num w:numId="14">
    <w:abstractNumId w:val="107"/>
  </w:num>
  <w:num w:numId="15">
    <w:abstractNumId w:val="11"/>
  </w:num>
  <w:num w:numId="16">
    <w:abstractNumId w:val="103"/>
  </w:num>
  <w:num w:numId="17">
    <w:abstractNumId w:val="104"/>
  </w:num>
  <w:num w:numId="18">
    <w:abstractNumId w:val="97"/>
  </w:num>
  <w:num w:numId="19">
    <w:abstractNumId w:val="31"/>
  </w:num>
  <w:num w:numId="20">
    <w:abstractNumId w:val="68"/>
  </w:num>
  <w:num w:numId="21">
    <w:abstractNumId w:val="52"/>
  </w:num>
  <w:num w:numId="22">
    <w:abstractNumId w:val="74"/>
  </w:num>
  <w:num w:numId="23">
    <w:abstractNumId w:val="0"/>
  </w:num>
  <w:num w:numId="24">
    <w:abstractNumId w:val="2"/>
  </w:num>
  <w:num w:numId="25">
    <w:abstractNumId w:val="84"/>
  </w:num>
  <w:num w:numId="26">
    <w:abstractNumId w:val="58"/>
  </w:num>
  <w:num w:numId="27">
    <w:abstractNumId w:val="44"/>
  </w:num>
  <w:num w:numId="28">
    <w:abstractNumId w:val="17"/>
  </w:num>
  <w:num w:numId="29">
    <w:abstractNumId w:val="85"/>
  </w:num>
  <w:num w:numId="30">
    <w:abstractNumId w:val="70"/>
  </w:num>
  <w:num w:numId="31">
    <w:abstractNumId w:val="3"/>
  </w:num>
  <w:num w:numId="32">
    <w:abstractNumId w:val="69"/>
  </w:num>
  <w:num w:numId="33">
    <w:abstractNumId w:val="45"/>
  </w:num>
  <w:num w:numId="34">
    <w:abstractNumId w:val="54"/>
  </w:num>
  <w:num w:numId="35">
    <w:abstractNumId w:val="93"/>
  </w:num>
  <w:num w:numId="36">
    <w:abstractNumId w:val="7"/>
  </w:num>
  <w:num w:numId="37">
    <w:abstractNumId w:val="71"/>
  </w:num>
  <w:num w:numId="38">
    <w:abstractNumId w:val="25"/>
  </w:num>
  <w:num w:numId="39">
    <w:abstractNumId w:val="91"/>
  </w:num>
  <w:num w:numId="40">
    <w:abstractNumId w:val="78"/>
  </w:num>
  <w:num w:numId="41">
    <w:abstractNumId w:val="38"/>
  </w:num>
  <w:num w:numId="42">
    <w:abstractNumId w:val="83"/>
  </w:num>
  <w:num w:numId="43">
    <w:abstractNumId w:val="55"/>
  </w:num>
  <w:num w:numId="44">
    <w:abstractNumId w:val="81"/>
  </w:num>
  <w:num w:numId="45">
    <w:abstractNumId w:val="49"/>
  </w:num>
  <w:num w:numId="4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num>
  <w:num w:numId="48">
    <w:abstractNumId w:val="42"/>
  </w:num>
  <w:num w:numId="49">
    <w:abstractNumId w:val="42"/>
  </w:num>
  <w:num w:numId="50">
    <w:abstractNumId w:val="42"/>
  </w:num>
  <w:num w:numId="51">
    <w:abstractNumId w:val="42"/>
  </w:num>
  <w:num w:numId="52">
    <w:abstractNumId w:val="42"/>
  </w:num>
  <w:num w:numId="53">
    <w:abstractNumId w:val="42"/>
  </w:num>
  <w:num w:numId="54">
    <w:abstractNumId w:val="42"/>
  </w:num>
  <w:num w:numId="55">
    <w:abstractNumId w:val="95"/>
  </w:num>
  <w:num w:numId="56">
    <w:abstractNumId w:val="33"/>
  </w:num>
  <w:num w:numId="57">
    <w:abstractNumId w:val="108"/>
  </w:num>
  <w:num w:numId="58">
    <w:abstractNumId w:val="106"/>
  </w:num>
  <w:num w:numId="59">
    <w:abstractNumId w:val="22"/>
  </w:num>
  <w:num w:numId="60">
    <w:abstractNumId w:val="88"/>
  </w:num>
  <w:num w:numId="61">
    <w:abstractNumId w:val="94"/>
  </w:num>
  <w:num w:numId="62">
    <w:abstractNumId w:val="35"/>
  </w:num>
  <w:num w:numId="63">
    <w:abstractNumId w:val="13"/>
  </w:num>
  <w:num w:numId="64">
    <w:abstractNumId w:val="30"/>
  </w:num>
  <w:num w:numId="65">
    <w:abstractNumId w:val="42"/>
  </w:num>
  <w:num w:numId="66">
    <w:abstractNumId w:val="42"/>
  </w:num>
  <w:num w:numId="67">
    <w:abstractNumId w:val="42"/>
  </w:num>
  <w:num w:numId="68">
    <w:abstractNumId w:val="42"/>
  </w:num>
  <w:num w:numId="69">
    <w:abstractNumId w:val="42"/>
  </w:num>
  <w:num w:numId="70">
    <w:abstractNumId w:val="42"/>
  </w:num>
  <w:num w:numId="71">
    <w:abstractNumId w:val="42"/>
  </w:num>
  <w:num w:numId="72">
    <w:abstractNumId w:val="42"/>
  </w:num>
  <w:num w:numId="73">
    <w:abstractNumId w:val="42"/>
  </w:num>
  <w:num w:numId="74">
    <w:abstractNumId w:val="42"/>
  </w:num>
  <w:num w:numId="75">
    <w:abstractNumId w:val="42"/>
  </w:num>
  <w:num w:numId="76">
    <w:abstractNumId w:val="42"/>
  </w:num>
  <w:num w:numId="77">
    <w:abstractNumId w:val="42"/>
  </w:num>
  <w:num w:numId="78">
    <w:abstractNumId w:val="42"/>
  </w:num>
  <w:num w:numId="79">
    <w:abstractNumId w:val="42"/>
  </w:num>
  <w:num w:numId="80">
    <w:abstractNumId w:val="42"/>
  </w:num>
  <w:num w:numId="81">
    <w:abstractNumId w:val="42"/>
  </w:num>
  <w:num w:numId="82">
    <w:abstractNumId w:val="42"/>
  </w:num>
  <w:num w:numId="83">
    <w:abstractNumId w:val="92"/>
  </w:num>
  <w:num w:numId="84">
    <w:abstractNumId w:val="80"/>
  </w:num>
  <w:num w:numId="85">
    <w:abstractNumId w:val="67"/>
  </w:num>
  <w:num w:numId="86">
    <w:abstractNumId w:val="15"/>
  </w:num>
  <w:num w:numId="87">
    <w:abstractNumId w:val="73"/>
  </w:num>
  <w:num w:numId="88">
    <w:abstractNumId w:val="60"/>
  </w:num>
  <w:num w:numId="89">
    <w:abstractNumId w:val="41"/>
  </w:num>
  <w:num w:numId="90">
    <w:abstractNumId w:val="63"/>
  </w:num>
  <w:num w:numId="91">
    <w:abstractNumId w:val="16"/>
  </w:num>
  <w:num w:numId="92">
    <w:abstractNumId w:val="56"/>
  </w:num>
  <w:num w:numId="93">
    <w:abstractNumId w:val="24"/>
  </w:num>
  <w:num w:numId="94">
    <w:abstractNumId w:val="42"/>
  </w:num>
  <w:num w:numId="95">
    <w:abstractNumId w:val="1"/>
  </w:num>
  <w:num w:numId="96">
    <w:abstractNumId w:val="90"/>
  </w:num>
  <w:num w:numId="97">
    <w:abstractNumId w:val="42"/>
  </w:num>
  <w:num w:numId="98">
    <w:abstractNumId w:val="42"/>
  </w:num>
  <w:num w:numId="99">
    <w:abstractNumId w:val="42"/>
  </w:num>
  <w:num w:numId="100">
    <w:abstractNumId w:val="10"/>
  </w:num>
  <w:num w:numId="101">
    <w:abstractNumId w:val="29"/>
  </w:num>
  <w:num w:numId="102">
    <w:abstractNumId w:val="87"/>
  </w:num>
  <w:num w:numId="103">
    <w:abstractNumId w:val="12"/>
  </w:num>
  <w:num w:numId="104">
    <w:abstractNumId w:val="98"/>
  </w:num>
  <w:num w:numId="105">
    <w:abstractNumId w:val="102"/>
  </w:num>
  <w:num w:numId="106">
    <w:abstractNumId w:val="105"/>
  </w:num>
  <w:num w:numId="107">
    <w:abstractNumId w:val="9"/>
  </w:num>
  <w:num w:numId="108">
    <w:abstractNumId w:val="61"/>
  </w:num>
  <w:num w:numId="109">
    <w:abstractNumId w:val="23"/>
  </w:num>
  <w:num w:numId="110">
    <w:abstractNumId w:val="18"/>
  </w:num>
  <w:num w:numId="111">
    <w:abstractNumId w:val="26"/>
  </w:num>
  <w:num w:numId="112">
    <w:abstractNumId w:val="21"/>
  </w:num>
  <w:num w:numId="113">
    <w:abstractNumId w:val="28"/>
  </w:num>
  <w:num w:numId="114">
    <w:abstractNumId w:val="6"/>
  </w:num>
  <w:num w:numId="115">
    <w:abstractNumId w:val="82"/>
  </w:num>
  <w:num w:numId="116">
    <w:abstractNumId w:val="46"/>
  </w:num>
  <w:num w:numId="117">
    <w:abstractNumId w:val="101"/>
  </w:num>
  <w:num w:numId="118">
    <w:abstractNumId w:val="14"/>
  </w:num>
  <w:num w:numId="119">
    <w:abstractNumId w:val="20"/>
  </w:num>
  <w:num w:numId="120">
    <w:abstractNumId w:val="34"/>
  </w:num>
  <w:num w:numId="121">
    <w:abstractNumId w:val="77"/>
  </w:num>
  <w:num w:numId="122">
    <w:abstractNumId w:val="39"/>
  </w:num>
  <w:num w:numId="123">
    <w:abstractNumId w:val="86"/>
  </w:num>
  <w:num w:numId="124">
    <w:abstractNumId w:val="48"/>
  </w:num>
  <w:num w:numId="125">
    <w:abstractNumId w:val="66"/>
  </w:num>
  <w:num w:numId="126">
    <w:abstractNumId w:val="47"/>
  </w:num>
  <w:num w:numId="127">
    <w:abstractNumId w:val="79"/>
  </w:num>
  <w:num w:numId="128">
    <w:abstractNumId w:val="53"/>
  </w:num>
  <w:num w:numId="129">
    <w:abstractNumId w:val="40"/>
  </w:num>
  <w:num w:numId="130">
    <w:abstractNumId w:val="65"/>
  </w:num>
  <w:num w:numId="131">
    <w:abstractNumId w:val="75"/>
  </w:num>
  <w:num w:numId="132">
    <w:abstractNumId w:val="42"/>
  </w:num>
  <w:num w:numId="133">
    <w:abstractNumId w:val="42"/>
  </w:num>
  <w:num w:numId="134">
    <w:abstractNumId w:val="19"/>
  </w:num>
  <w:num w:numId="135">
    <w:abstractNumId w:val="37"/>
  </w:num>
  <w:num w:numId="136">
    <w:abstractNumId w:val="99"/>
  </w:num>
  <w:num w:numId="137">
    <w:abstractNumId w:val="50"/>
  </w:num>
  <w:num w:numId="138">
    <w:abstractNumId w:val="72"/>
  </w:num>
  <w:num w:numId="139">
    <w:abstractNumId w:val="36"/>
  </w:num>
  <w:num w:numId="140">
    <w:abstractNumId w:val="43"/>
  </w:num>
  <w:num w:numId="141">
    <w:abstractNumId w:val="32"/>
  </w:num>
  <w:num w:numId="142">
    <w:abstractNumId w:val="4"/>
  </w:num>
  <w:num w:numId="143">
    <w:abstractNumId w:val="42"/>
  </w:num>
  <w:num w:numId="144">
    <w:abstractNumId w:val="42"/>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4"/>
  <w:doNotDisplayPageBoundaries/>
  <w:displayBackgroundShape/>
  <w:bordersDoNotSurroundHeader/>
  <w:bordersDoNotSurroundFooter/>
  <w:proofState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4E2"/>
    <w:rsid w:val="0000077A"/>
    <w:rsid w:val="000007EA"/>
    <w:rsid w:val="00000911"/>
    <w:rsid w:val="00000A4B"/>
    <w:rsid w:val="00000EF9"/>
    <w:rsid w:val="00001031"/>
    <w:rsid w:val="0000113D"/>
    <w:rsid w:val="000013D7"/>
    <w:rsid w:val="00001555"/>
    <w:rsid w:val="00001EF3"/>
    <w:rsid w:val="000020C9"/>
    <w:rsid w:val="000027C4"/>
    <w:rsid w:val="0000296A"/>
    <w:rsid w:val="00002D69"/>
    <w:rsid w:val="00002DC0"/>
    <w:rsid w:val="00003065"/>
    <w:rsid w:val="0000314C"/>
    <w:rsid w:val="00003899"/>
    <w:rsid w:val="000038BD"/>
    <w:rsid w:val="00003AC5"/>
    <w:rsid w:val="00003B72"/>
    <w:rsid w:val="000040A2"/>
    <w:rsid w:val="00004122"/>
    <w:rsid w:val="000045F4"/>
    <w:rsid w:val="000046FE"/>
    <w:rsid w:val="0000478F"/>
    <w:rsid w:val="000047E2"/>
    <w:rsid w:val="00004821"/>
    <w:rsid w:val="0000493F"/>
    <w:rsid w:val="00004C12"/>
    <w:rsid w:val="00004FAF"/>
    <w:rsid w:val="00005632"/>
    <w:rsid w:val="0000587E"/>
    <w:rsid w:val="0000592C"/>
    <w:rsid w:val="000060A5"/>
    <w:rsid w:val="00006324"/>
    <w:rsid w:val="0000647D"/>
    <w:rsid w:val="00006786"/>
    <w:rsid w:val="00006FD2"/>
    <w:rsid w:val="00007388"/>
    <w:rsid w:val="0000744D"/>
    <w:rsid w:val="00007BB7"/>
    <w:rsid w:val="00007C1D"/>
    <w:rsid w:val="00007DEF"/>
    <w:rsid w:val="00010045"/>
    <w:rsid w:val="000104E3"/>
    <w:rsid w:val="00010AAD"/>
    <w:rsid w:val="00010CE9"/>
    <w:rsid w:val="00010FD2"/>
    <w:rsid w:val="000115E8"/>
    <w:rsid w:val="00011C60"/>
    <w:rsid w:val="000121CB"/>
    <w:rsid w:val="000122BA"/>
    <w:rsid w:val="0001236A"/>
    <w:rsid w:val="000128B0"/>
    <w:rsid w:val="00012C61"/>
    <w:rsid w:val="00012D6E"/>
    <w:rsid w:val="00012DD9"/>
    <w:rsid w:val="00013271"/>
    <w:rsid w:val="0001353C"/>
    <w:rsid w:val="000135A5"/>
    <w:rsid w:val="00013AD8"/>
    <w:rsid w:val="00013B08"/>
    <w:rsid w:val="00014144"/>
    <w:rsid w:val="000146B2"/>
    <w:rsid w:val="000146BD"/>
    <w:rsid w:val="00014C59"/>
    <w:rsid w:val="00014C72"/>
    <w:rsid w:val="00014FB0"/>
    <w:rsid w:val="00015686"/>
    <w:rsid w:val="00015794"/>
    <w:rsid w:val="00015D0D"/>
    <w:rsid w:val="000160F6"/>
    <w:rsid w:val="000163A3"/>
    <w:rsid w:val="000163E4"/>
    <w:rsid w:val="00016975"/>
    <w:rsid w:val="00016C66"/>
    <w:rsid w:val="00017053"/>
    <w:rsid w:val="00017DF1"/>
    <w:rsid w:val="00017FC9"/>
    <w:rsid w:val="00020069"/>
    <w:rsid w:val="000200C5"/>
    <w:rsid w:val="000202D5"/>
    <w:rsid w:val="000204DD"/>
    <w:rsid w:val="000205FB"/>
    <w:rsid w:val="000209D2"/>
    <w:rsid w:val="00020D73"/>
    <w:rsid w:val="0002135B"/>
    <w:rsid w:val="000214D5"/>
    <w:rsid w:val="0002195A"/>
    <w:rsid w:val="00021976"/>
    <w:rsid w:val="000219EE"/>
    <w:rsid w:val="00021D93"/>
    <w:rsid w:val="00021DD2"/>
    <w:rsid w:val="00021EC0"/>
    <w:rsid w:val="0002203D"/>
    <w:rsid w:val="000220A5"/>
    <w:rsid w:val="0002253B"/>
    <w:rsid w:val="000226C3"/>
    <w:rsid w:val="000226E9"/>
    <w:rsid w:val="000227D6"/>
    <w:rsid w:val="00022889"/>
    <w:rsid w:val="00022934"/>
    <w:rsid w:val="00022AE7"/>
    <w:rsid w:val="00022BA9"/>
    <w:rsid w:val="00022C40"/>
    <w:rsid w:val="00022F35"/>
    <w:rsid w:val="00023447"/>
    <w:rsid w:val="00023804"/>
    <w:rsid w:val="0002384E"/>
    <w:rsid w:val="00023868"/>
    <w:rsid w:val="00023B03"/>
    <w:rsid w:val="00023F7A"/>
    <w:rsid w:val="00024133"/>
    <w:rsid w:val="000244AC"/>
    <w:rsid w:val="00024584"/>
    <w:rsid w:val="00024E0A"/>
    <w:rsid w:val="0002511F"/>
    <w:rsid w:val="0002517B"/>
    <w:rsid w:val="000251B3"/>
    <w:rsid w:val="00025318"/>
    <w:rsid w:val="00025528"/>
    <w:rsid w:val="00025AB1"/>
    <w:rsid w:val="00025ABE"/>
    <w:rsid w:val="00025E29"/>
    <w:rsid w:val="0002652D"/>
    <w:rsid w:val="0002709C"/>
    <w:rsid w:val="000273CB"/>
    <w:rsid w:val="000277D8"/>
    <w:rsid w:val="00027832"/>
    <w:rsid w:val="00027896"/>
    <w:rsid w:val="00027E00"/>
    <w:rsid w:val="00027E84"/>
    <w:rsid w:val="000302EA"/>
    <w:rsid w:val="0003038E"/>
    <w:rsid w:val="000307EE"/>
    <w:rsid w:val="000309F3"/>
    <w:rsid w:val="00030AD8"/>
    <w:rsid w:val="00030F7D"/>
    <w:rsid w:val="00031553"/>
    <w:rsid w:val="00031563"/>
    <w:rsid w:val="0003167D"/>
    <w:rsid w:val="000317B1"/>
    <w:rsid w:val="00031894"/>
    <w:rsid w:val="00031CB1"/>
    <w:rsid w:val="00031FA3"/>
    <w:rsid w:val="000320D1"/>
    <w:rsid w:val="0003214D"/>
    <w:rsid w:val="00032399"/>
    <w:rsid w:val="000323A9"/>
    <w:rsid w:val="00032446"/>
    <w:rsid w:val="00032529"/>
    <w:rsid w:val="0003262D"/>
    <w:rsid w:val="000328A6"/>
    <w:rsid w:val="00032953"/>
    <w:rsid w:val="00032A16"/>
    <w:rsid w:val="00032A77"/>
    <w:rsid w:val="00032BD0"/>
    <w:rsid w:val="0003321C"/>
    <w:rsid w:val="0003333B"/>
    <w:rsid w:val="0003334D"/>
    <w:rsid w:val="0003352D"/>
    <w:rsid w:val="00033590"/>
    <w:rsid w:val="000338F5"/>
    <w:rsid w:val="00033955"/>
    <w:rsid w:val="00033A9E"/>
    <w:rsid w:val="00033B04"/>
    <w:rsid w:val="00033DAC"/>
    <w:rsid w:val="00033F1D"/>
    <w:rsid w:val="0003403B"/>
    <w:rsid w:val="000340B3"/>
    <w:rsid w:val="00034A80"/>
    <w:rsid w:val="00034F37"/>
    <w:rsid w:val="000351F0"/>
    <w:rsid w:val="00035986"/>
    <w:rsid w:val="000359EB"/>
    <w:rsid w:val="00035ABE"/>
    <w:rsid w:val="000362B5"/>
    <w:rsid w:val="00036300"/>
    <w:rsid w:val="00036410"/>
    <w:rsid w:val="00036908"/>
    <w:rsid w:val="00036A51"/>
    <w:rsid w:val="00036B48"/>
    <w:rsid w:val="00036C04"/>
    <w:rsid w:val="00036F3C"/>
    <w:rsid w:val="00037157"/>
    <w:rsid w:val="00037265"/>
    <w:rsid w:val="000376CD"/>
    <w:rsid w:val="00037822"/>
    <w:rsid w:val="00037960"/>
    <w:rsid w:val="000379F2"/>
    <w:rsid w:val="00037C7E"/>
    <w:rsid w:val="00037DDB"/>
    <w:rsid w:val="0004013F"/>
    <w:rsid w:val="00040598"/>
    <w:rsid w:val="00040958"/>
    <w:rsid w:val="00041089"/>
    <w:rsid w:val="00041243"/>
    <w:rsid w:val="0004193A"/>
    <w:rsid w:val="000419DD"/>
    <w:rsid w:val="00041AED"/>
    <w:rsid w:val="00041C72"/>
    <w:rsid w:val="00041CD6"/>
    <w:rsid w:val="00041E00"/>
    <w:rsid w:val="00041E83"/>
    <w:rsid w:val="00041F5D"/>
    <w:rsid w:val="00041F86"/>
    <w:rsid w:val="00041FAE"/>
    <w:rsid w:val="00042032"/>
    <w:rsid w:val="00042087"/>
    <w:rsid w:val="00042A0B"/>
    <w:rsid w:val="00042EA9"/>
    <w:rsid w:val="00042F96"/>
    <w:rsid w:val="00043668"/>
    <w:rsid w:val="00043C4F"/>
    <w:rsid w:val="00044156"/>
    <w:rsid w:val="00044314"/>
    <w:rsid w:val="00044495"/>
    <w:rsid w:val="0004481F"/>
    <w:rsid w:val="00044951"/>
    <w:rsid w:val="00044CAC"/>
    <w:rsid w:val="00044E3A"/>
    <w:rsid w:val="00044FA9"/>
    <w:rsid w:val="00045203"/>
    <w:rsid w:val="00045891"/>
    <w:rsid w:val="000459E0"/>
    <w:rsid w:val="00045DB8"/>
    <w:rsid w:val="00045F7A"/>
    <w:rsid w:val="00045FD4"/>
    <w:rsid w:val="0004617A"/>
    <w:rsid w:val="00046379"/>
    <w:rsid w:val="000464EB"/>
    <w:rsid w:val="00046853"/>
    <w:rsid w:val="00046BDE"/>
    <w:rsid w:val="00046D38"/>
    <w:rsid w:val="00046E97"/>
    <w:rsid w:val="00046F69"/>
    <w:rsid w:val="00047148"/>
    <w:rsid w:val="00047347"/>
    <w:rsid w:val="00050077"/>
    <w:rsid w:val="000500A6"/>
    <w:rsid w:val="00050592"/>
    <w:rsid w:val="00050ADF"/>
    <w:rsid w:val="00050B4C"/>
    <w:rsid w:val="00050CB1"/>
    <w:rsid w:val="00050E57"/>
    <w:rsid w:val="000516CF"/>
    <w:rsid w:val="00051726"/>
    <w:rsid w:val="000519F0"/>
    <w:rsid w:val="00051AD3"/>
    <w:rsid w:val="00051DFF"/>
    <w:rsid w:val="00051F28"/>
    <w:rsid w:val="000521C5"/>
    <w:rsid w:val="000523B8"/>
    <w:rsid w:val="000529CE"/>
    <w:rsid w:val="00052A3E"/>
    <w:rsid w:val="00052B9B"/>
    <w:rsid w:val="00052C92"/>
    <w:rsid w:val="00053456"/>
    <w:rsid w:val="00053811"/>
    <w:rsid w:val="000538BE"/>
    <w:rsid w:val="00053BA0"/>
    <w:rsid w:val="00054557"/>
    <w:rsid w:val="00054A2C"/>
    <w:rsid w:val="00054D32"/>
    <w:rsid w:val="00054E8B"/>
    <w:rsid w:val="00054F30"/>
    <w:rsid w:val="00054F32"/>
    <w:rsid w:val="000552D5"/>
    <w:rsid w:val="00055512"/>
    <w:rsid w:val="00055651"/>
    <w:rsid w:val="000558B0"/>
    <w:rsid w:val="00055B43"/>
    <w:rsid w:val="00055C26"/>
    <w:rsid w:val="00055C75"/>
    <w:rsid w:val="00055E29"/>
    <w:rsid w:val="00055EF3"/>
    <w:rsid w:val="00056251"/>
    <w:rsid w:val="000566C8"/>
    <w:rsid w:val="000567DB"/>
    <w:rsid w:val="00057889"/>
    <w:rsid w:val="00057E0E"/>
    <w:rsid w:val="00057E42"/>
    <w:rsid w:val="000604BB"/>
    <w:rsid w:val="000606F3"/>
    <w:rsid w:val="000607DC"/>
    <w:rsid w:val="00060A0B"/>
    <w:rsid w:val="00060BDE"/>
    <w:rsid w:val="00061512"/>
    <w:rsid w:val="00061781"/>
    <w:rsid w:val="00061D2F"/>
    <w:rsid w:val="00061F9A"/>
    <w:rsid w:val="00061FCD"/>
    <w:rsid w:val="000623BC"/>
    <w:rsid w:val="00062A6A"/>
    <w:rsid w:val="00062FE6"/>
    <w:rsid w:val="00063525"/>
    <w:rsid w:val="000636F0"/>
    <w:rsid w:val="00063CF4"/>
    <w:rsid w:val="00063E9A"/>
    <w:rsid w:val="00063F7E"/>
    <w:rsid w:val="00063FBD"/>
    <w:rsid w:val="000640D9"/>
    <w:rsid w:val="000641CB"/>
    <w:rsid w:val="0006488F"/>
    <w:rsid w:val="00064A8C"/>
    <w:rsid w:val="00064C62"/>
    <w:rsid w:val="00064C78"/>
    <w:rsid w:val="000650B3"/>
    <w:rsid w:val="000653F2"/>
    <w:rsid w:val="0006595F"/>
    <w:rsid w:val="00065B93"/>
    <w:rsid w:val="00065C76"/>
    <w:rsid w:val="000660B3"/>
    <w:rsid w:val="00066107"/>
    <w:rsid w:val="000664CE"/>
    <w:rsid w:val="00066ADC"/>
    <w:rsid w:val="00066B1B"/>
    <w:rsid w:val="00066CCB"/>
    <w:rsid w:val="00066D51"/>
    <w:rsid w:val="00067024"/>
    <w:rsid w:val="000670C1"/>
    <w:rsid w:val="000671A2"/>
    <w:rsid w:val="000671F3"/>
    <w:rsid w:val="000672A4"/>
    <w:rsid w:val="000672D0"/>
    <w:rsid w:val="00067928"/>
    <w:rsid w:val="00067DF9"/>
    <w:rsid w:val="00067E84"/>
    <w:rsid w:val="000702D9"/>
    <w:rsid w:val="00070319"/>
    <w:rsid w:val="000703D1"/>
    <w:rsid w:val="0007055B"/>
    <w:rsid w:val="00070934"/>
    <w:rsid w:val="00070E22"/>
    <w:rsid w:val="00070ED8"/>
    <w:rsid w:val="00071035"/>
    <w:rsid w:val="000710BF"/>
    <w:rsid w:val="00071122"/>
    <w:rsid w:val="000711BE"/>
    <w:rsid w:val="00071427"/>
    <w:rsid w:val="00071657"/>
    <w:rsid w:val="00071993"/>
    <w:rsid w:val="00071A6B"/>
    <w:rsid w:val="00071FA9"/>
    <w:rsid w:val="00071FED"/>
    <w:rsid w:val="000723EE"/>
    <w:rsid w:val="000728A5"/>
    <w:rsid w:val="0007297B"/>
    <w:rsid w:val="000729AF"/>
    <w:rsid w:val="000729B4"/>
    <w:rsid w:val="00072B6E"/>
    <w:rsid w:val="00072D47"/>
    <w:rsid w:val="00072D48"/>
    <w:rsid w:val="00072F1E"/>
    <w:rsid w:val="000730AF"/>
    <w:rsid w:val="00073214"/>
    <w:rsid w:val="00073221"/>
    <w:rsid w:val="00073456"/>
    <w:rsid w:val="000734E0"/>
    <w:rsid w:val="00074E06"/>
    <w:rsid w:val="00074E36"/>
    <w:rsid w:val="00074E81"/>
    <w:rsid w:val="0007514C"/>
    <w:rsid w:val="0007566C"/>
    <w:rsid w:val="00075676"/>
    <w:rsid w:val="00075805"/>
    <w:rsid w:val="0007589F"/>
    <w:rsid w:val="00075A1C"/>
    <w:rsid w:val="00075D4D"/>
    <w:rsid w:val="00075DFB"/>
    <w:rsid w:val="000760A2"/>
    <w:rsid w:val="000762A5"/>
    <w:rsid w:val="00076430"/>
    <w:rsid w:val="000765C0"/>
    <w:rsid w:val="00076888"/>
    <w:rsid w:val="00076BFB"/>
    <w:rsid w:val="00076F28"/>
    <w:rsid w:val="00077297"/>
    <w:rsid w:val="0007744B"/>
    <w:rsid w:val="00077955"/>
    <w:rsid w:val="00077A5D"/>
    <w:rsid w:val="00077B0C"/>
    <w:rsid w:val="00077D23"/>
    <w:rsid w:val="00080323"/>
    <w:rsid w:val="0008060A"/>
    <w:rsid w:val="00080B0E"/>
    <w:rsid w:val="00080D43"/>
    <w:rsid w:val="00080DFA"/>
    <w:rsid w:val="00080ED5"/>
    <w:rsid w:val="00080F24"/>
    <w:rsid w:val="00080FB6"/>
    <w:rsid w:val="000810F4"/>
    <w:rsid w:val="00081112"/>
    <w:rsid w:val="00081224"/>
    <w:rsid w:val="000813B6"/>
    <w:rsid w:val="00081738"/>
    <w:rsid w:val="00081786"/>
    <w:rsid w:val="000819F4"/>
    <w:rsid w:val="0008224A"/>
    <w:rsid w:val="0008238C"/>
    <w:rsid w:val="00082626"/>
    <w:rsid w:val="000826D6"/>
    <w:rsid w:val="00082867"/>
    <w:rsid w:val="000829FF"/>
    <w:rsid w:val="00082D2E"/>
    <w:rsid w:val="00082E8A"/>
    <w:rsid w:val="000830F3"/>
    <w:rsid w:val="00083245"/>
    <w:rsid w:val="0008345D"/>
    <w:rsid w:val="00083485"/>
    <w:rsid w:val="0008368A"/>
    <w:rsid w:val="000837A1"/>
    <w:rsid w:val="00083861"/>
    <w:rsid w:val="00083882"/>
    <w:rsid w:val="00083A20"/>
    <w:rsid w:val="00083A29"/>
    <w:rsid w:val="00083AD7"/>
    <w:rsid w:val="00084205"/>
    <w:rsid w:val="00084280"/>
    <w:rsid w:val="00084385"/>
    <w:rsid w:val="0008438D"/>
    <w:rsid w:val="000843E9"/>
    <w:rsid w:val="0008499F"/>
    <w:rsid w:val="000849BE"/>
    <w:rsid w:val="00084A68"/>
    <w:rsid w:val="00084B88"/>
    <w:rsid w:val="000852E3"/>
    <w:rsid w:val="0008568A"/>
    <w:rsid w:val="0008584F"/>
    <w:rsid w:val="00085A43"/>
    <w:rsid w:val="00085AAA"/>
    <w:rsid w:val="00085B01"/>
    <w:rsid w:val="00085D81"/>
    <w:rsid w:val="000860D9"/>
    <w:rsid w:val="00086332"/>
    <w:rsid w:val="0008655E"/>
    <w:rsid w:val="0008657C"/>
    <w:rsid w:val="00086B4C"/>
    <w:rsid w:val="00086D7F"/>
    <w:rsid w:val="00086F91"/>
    <w:rsid w:val="000871EA"/>
    <w:rsid w:val="000875B5"/>
    <w:rsid w:val="00087C42"/>
    <w:rsid w:val="00087F64"/>
    <w:rsid w:val="0009041A"/>
    <w:rsid w:val="0009074E"/>
    <w:rsid w:val="00090B02"/>
    <w:rsid w:val="00090B96"/>
    <w:rsid w:val="00091007"/>
    <w:rsid w:val="00091010"/>
    <w:rsid w:val="00091167"/>
    <w:rsid w:val="000913A3"/>
    <w:rsid w:val="000914D3"/>
    <w:rsid w:val="00091A24"/>
    <w:rsid w:val="00091D9E"/>
    <w:rsid w:val="00091DA7"/>
    <w:rsid w:val="00091F4D"/>
    <w:rsid w:val="00091F80"/>
    <w:rsid w:val="00092057"/>
    <w:rsid w:val="000925C4"/>
    <w:rsid w:val="000926C9"/>
    <w:rsid w:val="00092A9D"/>
    <w:rsid w:val="00092B05"/>
    <w:rsid w:val="00092B5A"/>
    <w:rsid w:val="00092C24"/>
    <w:rsid w:val="00092DC8"/>
    <w:rsid w:val="0009300E"/>
    <w:rsid w:val="0009322E"/>
    <w:rsid w:val="00093564"/>
    <w:rsid w:val="000939D7"/>
    <w:rsid w:val="00093B63"/>
    <w:rsid w:val="00093FD1"/>
    <w:rsid w:val="000940E6"/>
    <w:rsid w:val="00094236"/>
    <w:rsid w:val="00094502"/>
    <w:rsid w:val="0009467A"/>
    <w:rsid w:val="00094744"/>
    <w:rsid w:val="00094878"/>
    <w:rsid w:val="00094DE6"/>
    <w:rsid w:val="00094F25"/>
    <w:rsid w:val="00095038"/>
    <w:rsid w:val="000952A1"/>
    <w:rsid w:val="000953E7"/>
    <w:rsid w:val="00095629"/>
    <w:rsid w:val="00095806"/>
    <w:rsid w:val="00095955"/>
    <w:rsid w:val="00095B5A"/>
    <w:rsid w:val="00095EB0"/>
    <w:rsid w:val="00095F43"/>
    <w:rsid w:val="000966B7"/>
    <w:rsid w:val="00096A4C"/>
    <w:rsid w:val="00096B65"/>
    <w:rsid w:val="0009704D"/>
    <w:rsid w:val="00097151"/>
    <w:rsid w:val="00097471"/>
    <w:rsid w:val="0009777B"/>
    <w:rsid w:val="00097945"/>
    <w:rsid w:val="00097995"/>
    <w:rsid w:val="00097B87"/>
    <w:rsid w:val="000A0183"/>
    <w:rsid w:val="000A07DB"/>
    <w:rsid w:val="000A085A"/>
    <w:rsid w:val="000A08E6"/>
    <w:rsid w:val="000A0A23"/>
    <w:rsid w:val="000A0CDF"/>
    <w:rsid w:val="000A0F99"/>
    <w:rsid w:val="000A106A"/>
    <w:rsid w:val="000A1252"/>
    <w:rsid w:val="000A14D7"/>
    <w:rsid w:val="000A1943"/>
    <w:rsid w:val="000A1B30"/>
    <w:rsid w:val="000A1C8C"/>
    <w:rsid w:val="000A1E59"/>
    <w:rsid w:val="000A2542"/>
    <w:rsid w:val="000A2B2C"/>
    <w:rsid w:val="000A2E05"/>
    <w:rsid w:val="000A32C2"/>
    <w:rsid w:val="000A32DD"/>
    <w:rsid w:val="000A3741"/>
    <w:rsid w:val="000A3A9A"/>
    <w:rsid w:val="000A4584"/>
    <w:rsid w:val="000A45AE"/>
    <w:rsid w:val="000A4786"/>
    <w:rsid w:val="000A4D23"/>
    <w:rsid w:val="000A4D2C"/>
    <w:rsid w:val="000A546C"/>
    <w:rsid w:val="000A5D0A"/>
    <w:rsid w:val="000A5D6B"/>
    <w:rsid w:val="000A5E94"/>
    <w:rsid w:val="000A6833"/>
    <w:rsid w:val="000A703E"/>
    <w:rsid w:val="000A714D"/>
    <w:rsid w:val="000A73F7"/>
    <w:rsid w:val="000A75FA"/>
    <w:rsid w:val="000A7932"/>
    <w:rsid w:val="000B007C"/>
    <w:rsid w:val="000B01A6"/>
    <w:rsid w:val="000B0483"/>
    <w:rsid w:val="000B0648"/>
    <w:rsid w:val="000B06CA"/>
    <w:rsid w:val="000B0725"/>
    <w:rsid w:val="000B07D8"/>
    <w:rsid w:val="000B0CA9"/>
    <w:rsid w:val="000B0DB4"/>
    <w:rsid w:val="000B0F88"/>
    <w:rsid w:val="000B0FF5"/>
    <w:rsid w:val="000B13B7"/>
    <w:rsid w:val="000B178B"/>
    <w:rsid w:val="000B19DF"/>
    <w:rsid w:val="000B1B39"/>
    <w:rsid w:val="000B232E"/>
    <w:rsid w:val="000B2358"/>
    <w:rsid w:val="000B26E2"/>
    <w:rsid w:val="000B2939"/>
    <w:rsid w:val="000B2B06"/>
    <w:rsid w:val="000B2E4D"/>
    <w:rsid w:val="000B2E65"/>
    <w:rsid w:val="000B3396"/>
    <w:rsid w:val="000B3400"/>
    <w:rsid w:val="000B368E"/>
    <w:rsid w:val="000B399A"/>
    <w:rsid w:val="000B3A73"/>
    <w:rsid w:val="000B3BEC"/>
    <w:rsid w:val="000B3BF2"/>
    <w:rsid w:val="000B3C9D"/>
    <w:rsid w:val="000B4737"/>
    <w:rsid w:val="000B4906"/>
    <w:rsid w:val="000B4C31"/>
    <w:rsid w:val="000B51F7"/>
    <w:rsid w:val="000B5241"/>
    <w:rsid w:val="000B5276"/>
    <w:rsid w:val="000B5475"/>
    <w:rsid w:val="000B57E7"/>
    <w:rsid w:val="000B59AB"/>
    <w:rsid w:val="000B5E34"/>
    <w:rsid w:val="000B5EE4"/>
    <w:rsid w:val="000B600E"/>
    <w:rsid w:val="000B628C"/>
    <w:rsid w:val="000B64BB"/>
    <w:rsid w:val="000B6679"/>
    <w:rsid w:val="000B68BB"/>
    <w:rsid w:val="000B6D34"/>
    <w:rsid w:val="000B6DD9"/>
    <w:rsid w:val="000B718F"/>
    <w:rsid w:val="000B758C"/>
    <w:rsid w:val="000B78A6"/>
    <w:rsid w:val="000B797E"/>
    <w:rsid w:val="000C0085"/>
    <w:rsid w:val="000C00A9"/>
    <w:rsid w:val="000C00ED"/>
    <w:rsid w:val="000C05C3"/>
    <w:rsid w:val="000C0741"/>
    <w:rsid w:val="000C092F"/>
    <w:rsid w:val="000C0AE0"/>
    <w:rsid w:val="000C0ED7"/>
    <w:rsid w:val="000C1242"/>
    <w:rsid w:val="000C1421"/>
    <w:rsid w:val="000C1484"/>
    <w:rsid w:val="000C1717"/>
    <w:rsid w:val="000C1A70"/>
    <w:rsid w:val="000C1AEE"/>
    <w:rsid w:val="000C1ECC"/>
    <w:rsid w:val="000C2306"/>
    <w:rsid w:val="000C248A"/>
    <w:rsid w:val="000C2C24"/>
    <w:rsid w:val="000C2F2A"/>
    <w:rsid w:val="000C315E"/>
    <w:rsid w:val="000C33BB"/>
    <w:rsid w:val="000C3437"/>
    <w:rsid w:val="000C38DD"/>
    <w:rsid w:val="000C3912"/>
    <w:rsid w:val="000C3C84"/>
    <w:rsid w:val="000C416F"/>
    <w:rsid w:val="000C43F8"/>
    <w:rsid w:val="000C44A9"/>
    <w:rsid w:val="000C4B6B"/>
    <w:rsid w:val="000C52E0"/>
    <w:rsid w:val="000C52F2"/>
    <w:rsid w:val="000C568D"/>
    <w:rsid w:val="000C56FB"/>
    <w:rsid w:val="000C588C"/>
    <w:rsid w:val="000C5982"/>
    <w:rsid w:val="000C5B84"/>
    <w:rsid w:val="000C5C6D"/>
    <w:rsid w:val="000C5E4B"/>
    <w:rsid w:val="000C5FF8"/>
    <w:rsid w:val="000C6031"/>
    <w:rsid w:val="000C67C4"/>
    <w:rsid w:val="000C6A8E"/>
    <w:rsid w:val="000C6B7C"/>
    <w:rsid w:val="000C6EE1"/>
    <w:rsid w:val="000C6FC3"/>
    <w:rsid w:val="000C7012"/>
    <w:rsid w:val="000C71A4"/>
    <w:rsid w:val="000C73FF"/>
    <w:rsid w:val="000C7643"/>
    <w:rsid w:val="000C76E6"/>
    <w:rsid w:val="000C7A1F"/>
    <w:rsid w:val="000C7F08"/>
    <w:rsid w:val="000D02CF"/>
    <w:rsid w:val="000D05DA"/>
    <w:rsid w:val="000D05F2"/>
    <w:rsid w:val="000D0696"/>
    <w:rsid w:val="000D091F"/>
    <w:rsid w:val="000D0A31"/>
    <w:rsid w:val="000D1063"/>
    <w:rsid w:val="000D1AAD"/>
    <w:rsid w:val="000D1F39"/>
    <w:rsid w:val="000D2221"/>
    <w:rsid w:val="000D2377"/>
    <w:rsid w:val="000D270F"/>
    <w:rsid w:val="000D2818"/>
    <w:rsid w:val="000D29EC"/>
    <w:rsid w:val="000D2B80"/>
    <w:rsid w:val="000D2DEB"/>
    <w:rsid w:val="000D34E0"/>
    <w:rsid w:val="000D387C"/>
    <w:rsid w:val="000D3D7F"/>
    <w:rsid w:val="000D464C"/>
    <w:rsid w:val="000D4885"/>
    <w:rsid w:val="000D4A41"/>
    <w:rsid w:val="000D4AA3"/>
    <w:rsid w:val="000D4DC3"/>
    <w:rsid w:val="000D4F0A"/>
    <w:rsid w:val="000D513D"/>
    <w:rsid w:val="000D51E9"/>
    <w:rsid w:val="000D5206"/>
    <w:rsid w:val="000D528B"/>
    <w:rsid w:val="000D52B8"/>
    <w:rsid w:val="000D5694"/>
    <w:rsid w:val="000D585D"/>
    <w:rsid w:val="000D5C3E"/>
    <w:rsid w:val="000D5D61"/>
    <w:rsid w:val="000D6076"/>
    <w:rsid w:val="000D66CD"/>
    <w:rsid w:val="000D6765"/>
    <w:rsid w:val="000D6C00"/>
    <w:rsid w:val="000D6CC3"/>
    <w:rsid w:val="000D6FF4"/>
    <w:rsid w:val="000D7157"/>
    <w:rsid w:val="000D7443"/>
    <w:rsid w:val="000D750A"/>
    <w:rsid w:val="000D7751"/>
    <w:rsid w:val="000D7A58"/>
    <w:rsid w:val="000D7B5C"/>
    <w:rsid w:val="000D7B71"/>
    <w:rsid w:val="000E02F7"/>
    <w:rsid w:val="000E0608"/>
    <w:rsid w:val="000E064F"/>
    <w:rsid w:val="000E06B8"/>
    <w:rsid w:val="000E08E9"/>
    <w:rsid w:val="000E0B35"/>
    <w:rsid w:val="000E0DB0"/>
    <w:rsid w:val="000E0DD2"/>
    <w:rsid w:val="000E0F34"/>
    <w:rsid w:val="000E0FF7"/>
    <w:rsid w:val="000E10C8"/>
    <w:rsid w:val="000E133D"/>
    <w:rsid w:val="000E13CA"/>
    <w:rsid w:val="000E1586"/>
    <w:rsid w:val="000E16E6"/>
    <w:rsid w:val="000E1A11"/>
    <w:rsid w:val="000E1A7F"/>
    <w:rsid w:val="000E1AF2"/>
    <w:rsid w:val="000E1B92"/>
    <w:rsid w:val="000E20E0"/>
    <w:rsid w:val="000E22A2"/>
    <w:rsid w:val="000E294A"/>
    <w:rsid w:val="000E2A28"/>
    <w:rsid w:val="000E3077"/>
    <w:rsid w:val="000E340C"/>
    <w:rsid w:val="000E351D"/>
    <w:rsid w:val="000E3687"/>
    <w:rsid w:val="000E3B74"/>
    <w:rsid w:val="000E3E69"/>
    <w:rsid w:val="000E3EEE"/>
    <w:rsid w:val="000E3EF0"/>
    <w:rsid w:val="000E3F25"/>
    <w:rsid w:val="000E3F6B"/>
    <w:rsid w:val="000E401D"/>
    <w:rsid w:val="000E4628"/>
    <w:rsid w:val="000E471A"/>
    <w:rsid w:val="000E4AB2"/>
    <w:rsid w:val="000E4BF8"/>
    <w:rsid w:val="000E4C1A"/>
    <w:rsid w:val="000E4C7B"/>
    <w:rsid w:val="000E50C8"/>
    <w:rsid w:val="000E5822"/>
    <w:rsid w:val="000E5C11"/>
    <w:rsid w:val="000E5DA0"/>
    <w:rsid w:val="000E5DAD"/>
    <w:rsid w:val="000E608E"/>
    <w:rsid w:val="000E6143"/>
    <w:rsid w:val="000E636D"/>
    <w:rsid w:val="000E641F"/>
    <w:rsid w:val="000E64A5"/>
    <w:rsid w:val="000E6520"/>
    <w:rsid w:val="000E65BE"/>
    <w:rsid w:val="000E6672"/>
    <w:rsid w:val="000E695E"/>
    <w:rsid w:val="000E6995"/>
    <w:rsid w:val="000E6F9D"/>
    <w:rsid w:val="000E7137"/>
    <w:rsid w:val="000E759D"/>
    <w:rsid w:val="000E77CB"/>
    <w:rsid w:val="000E78C8"/>
    <w:rsid w:val="000E7C59"/>
    <w:rsid w:val="000E7C87"/>
    <w:rsid w:val="000E7FC6"/>
    <w:rsid w:val="000F0158"/>
    <w:rsid w:val="000F02DB"/>
    <w:rsid w:val="000F0513"/>
    <w:rsid w:val="000F07BD"/>
    <w:rsid w:val="000F0829"/>
    <w:rsid w:val="000F0880"/>
    <w:rsid w:val="000F12E5"/>
    <w:rsid w:val="000F1438"/>
    <w:rsid w:val="000F1569"/>
    <w:rsid w:val="000F16FC"/>
    <w:rsid w:val="000F178C"/>
    <w:rsid w:val="000F1EDE"/>
    <w:rsid w:val="000F285A"/>
    <w:rsid w:val="000F31F8"/>
    <w:rsid w:val="000F34EB"/>
    <w:rsid w:val="000F3693"/>
    <w:rsid w:val="000F36B1"/>
    <w:rsid w:val="000F375E"/>
    <w:rsid w:val="000F3C4A"/>
    <w:rsid w:val="000F3FC6"/>
    <w:rsid w:val="000F41EC"/>
    <w:rsid w:val="000F4202"/>
    <w:rsid w:val="000F4910"/>
    <w:rsid w:val="000F4E0D"/>
    <w:rsid w:val="000F4E5C"/>
    <w:rsid w:val="000F5328"/>
    <w:rsid w:val="000F5586"/>
    <w:rsid w:val="000F56B2"/>
    <w:rsid w:val="000F57E8"/>
    <w:rsid w:val="000F5827"/>
    <w:rsid w:val="000F592E"/>
    <w:rsid w:val="000F59C2"/>
    <w:rsid w:val="000F59D1"/>
    <w:rsid w:val="000F5A9E"/>
    <w:rsid w:val="000F5BBA"/>
    <w:rsid w:val="000F6109"/>
    <w:rsid w:val="000F6791"/>
    <w:rsid w:val="000F6A5A"/>
    <w:rsid w:val="000F6C26"/>
    <w:rsid w:val="000F6DD6"/>
    <w:rsid w:val="000F7073"/>
    <w:rsid w:val="000F7493"/>
    <w:rsid w:val="000F749A"/>
    <w:rsid w:val="000F7857"/>
    <w:rsid w:val="000F7CA5"/>
    <w:rsid w:val="000F7D9C"/>
    <w:rsid w:val="001006C6"/>
    <w:rsid w:val="00100F0C"/>
    <w:rsid w:val="00100F49"/>
    <w:rsid w:val="0010115C"/>
    <w:rsid w:val="001012E9"/>
    <w:rsid w:val="0010155A"/>
    <w:rsid w:val="001016A9"/>
    <w:rsid w:val="00101852"/>
    <w:rsid w:val="00101BAA"/>
    <w:rsid w:val="001021C0"/>
    <w:rsid w:val="00102302"/>
    <w:rsid w:val="001023D8"/>
    <w:rsid w:val="0010246E"/>
    <w:rsid w:val="0010247A"/>
    <w:rsid w:val="00102503"/>
    <w:rsid w:val="00102787"/>
    <w:rsid w:val="00102916"/>
    <w:rsid w:val="00102A3B"/>
    <w:rsid w:val="00102AF0"/>
    <w:rsid w:val="00102B9A"/>
    <w:rsid w:val="00102F2B"/>
    <w:rsid w:val="00102F3E"/>
    <w:rsid w:val="0010305A"/>
    <w:rsid w:val="00103062"/>
    <w:rsid w:val="0010334A"/>
    <w:rsid w:val="00103C1D"/>
    <w:rsid w:val="00103C68"/>
    <w:rsid w:val="00103F4C"/>
    <w:rsid w:val="0010434F"/>
    <w:rsid w:val="00104382"/>
    <w:rsid w:val="00104B69"/>
    <w:rsid w:val="00104F6B"/>
    <w:rsid w:val="00105133"/>
    <w:rsid w:val="001051A2"/>
    <w:rsid w:val="0010536E"/>
    <w:rsid w:val="00105C9F"/>
    <w:rsid w:val="00105D11"/>
    <w:rsid w:val="00105E3C"/>
    <w:rsid w:val="00105FFA"/>
    <w:rsid w:val="0010608E"/>
    <w:rsid w:val="00106174"/>
    <w:rsid w:val="00106227"/>
    <w:rsid w:val="001066F3"/>
    <w:rsid w:val="00106C2B"/>
    <w:rsid w:val="00106CC0"/>
    <w:rsid w:val="00106D3F"/>
    <w:rsid w:val="00106E22"/>
    <w:rsid w:val="00106EE4"/>
    <w:rsid w:val="001072BB"/>
    <w:rsid w:val="0010733C"/>
    <w:rsid w:val="00107D32"/>
    <w:rsid w:val="00110047"/>
    <w:rsid w:val="001101E5"/>
    <w:rsid w:val="0011040E"/>
    <w:rsid w:val="0011048D"/>
    <w:rsid w:val="0011053F"/>
    <w:rsid w:val="00110644"/>
    <w:rsid w:val="00110A83"/>
    <w:rsid w:val="00110B7F"/>
    <w:rsid w:val="00110B8E"/>
    <w:rsid w:val="00110E8A"/>
    <w:rsid w:val="00110F82"/>
    <w:rsid w:val="00111083"/>
    <w:rsid w:val="001112DC"/>
    <w:rsid w:val="00112005"/>
    <w:rsid w:val="001126CA"/>
    <w:rsid w:val="00112898"/>
    <w:rsid w:val="001128C5"/>
    <w:rsid w:val="00112B60"/>
    <w:rsid w:val="00112C5B"/>
    <w:rsid w:val="00113007"/>
    <w:rsid w:val="001132D9"/>
    <w:rsid w:val="00113343"/>
    <w:rsid w:val="0011347D"/>
    <w:rsid w:val="00113546"/>
    <w:rsid w:val="0011387A"/>
    <w:rsid w:val="001138B2"/>
    <w:rsid w:val="001139BF"/>
    <w:rsid w:val="00113AF9"/>
    <w:rsid w:val="00113C69"/>
    <w:rsid w:val="00113E6A"/>
    <w:rsid w:val="00113F33"/>
    <w:rsid w:val="00113F64"/>
    <w:rsid w:val="0011440E"/>
    <w:rsid w:val="00114B34"/>
    <w:rsid w:val="001150C4"/>
    <w:rsid w:val="00115311"/>
    <w:rsid w:val="0011537A"/>
    <w:rsid w:val="00115462"/>
    <w:rsid w:val="001155EE"/>
    <w:rsid w:val="00115600"/>
    <w:rsid w:val="00115BF4"/>
    <w:rsid w:val="00115C6C"/>
    <w:rsid w:val="00115FFD"/>
    <w:rsid w:val="001161D0"/>
    <w:rsid w:val="0011649E"/>
    <w:rsid w:val="0011674A"/>
    <w:rsid w:val="0011676E"/>
    <w:rsid w:val="0011681C"/>
    <w:rsid w:val="00116BA5"/>
    <w:rsid w:val="001174EF"/>
    <w:rsid w:val="00117B98"/>
    <w:rsid w:val="00117C4C"/>
    <w:rsid w:val="001200E9"/>
    <w:rsid w:val="00120BE9"/>
    <w:rsid w:val="00121244"/>
    <w:rsid w:val="001218F4"/>
    <w:rsid w:val="00121A60"/>
    <w:rsid w:val="00121B2E"/>
    <w:rsid w:val="00121C37"/>
    <w:rsid w:val="00121C70"/>
    <w:rsid w:val="00121CB5"/>
    <w:rsid w:val="00121EB0"/>
    <w:rsid w:val="0012210C"/>
    <w:rsid w:val="00122187"/>
    <w:rsid w:val="0012226D"/>
    <w:rsid w:val="00122312"/>
    <w:rsid w:val="00122353"/>
    <w:rsid w:val="0012271E"/>
    <w:rsid w:val="001227DB"/>
    <w:rsid w:val="00122B27"/>
    <w:rsid w:val="00122C43"/>
    <w:rsid w:val="00122D9D"/>
    <w:rsid w:val="00122E9C"/>
    <w:rsid w:val="00122F87"/>
    <w:rsid w:val="00123055"/>
    <w:rsid w:val="0012329D"/>
    <w:rsid w:val="001232A0"/>
    <w:rsid w:val="00123D17"/>
    <w:rsid w:val="00123E20"/>
    <w:rsid w:val="00123FB7"/>
    <w:rsid w:val="00123FEB"/>
    <w:rsid w:val="00124146"/>
    <w:rsid w:val="00124206"/>
    <w:rsid w:val="00124336"/>
    <w:rsid w:val="001243EA"/>
    <w:rsid w:val="0012446A"/>
    <w:rsid w:val="001247A2"/>
    <w:rsid w:val="00124E77"/>
    <w:rsid w:val="00124FD3"/>
    <w:rsid w:val="0012534A"/>
    <w:rsid w:val="001253B5"/>
    <w:rsid w:val="001255BD"/>
    <w:rsid w:val="00125646"/>
    <w:rsid w:val="0012573E"/>
    <w:rsid w:val="0012583B"/>
    <w:rsid w:val="00125936"/>
    <w:rsid w:val="00125A86"/>
    <w:rsid w:val="00125B40"/>
    <w:rsid w:val="00125D00"/>
    <w:rsid w:val="00126320"/>
    <w:rsid w:val="00126646"/>
    <w:rsid w:val="00126702"/>
    <w:rsid w:val="001267DC"/>
    <w:rsid w:val="00126A55"/>
    <w:rsid w:val="00126CEB"/>
    <w:rsid w:val="00127334"/>
    <w:rsid w:val="001274E1"/>
    <w:rsid w:val="001277C0"/>
    <w:rsid w:val="00130296"/>
    <w:rsid w:val="001303E3"/>
    <w:rsid w:val="0013044C"/>
    <w:rsid w:val="001306EB"/>
    <w:rsid w:val="0013077A"/>
    <w:rsid w:val="00130835"/>
    <w:rsid w:val="00130B7E"/>
    <w:rsid w:val="00130C40"/>
    <w:rsid w:val="00130F38"/>
    <w:rsid w:val="00131012"/>
    <w:rsid w:val="0013102C"/>
    <w:rsid w:val="0013118A"/>
    <w:rsid w:val="00131571"/>
    <w:rsid w:val="0013168E"/>
    <w:rsid w:val="00131710"/>
    <w:rsid w:val="001318BA"/>
    <w:rsid w:val="00131ABF"/>
    <w:rsid w:val="00131DC1"/>
    <w:rsid w:val="00132323"/>
    <w:rsid w:val="0013276B"/>
    <w:rsid w:val="0013283D"/>
    <w:rsid w:val="00132AB4"/>
    <w:rsid w:val="00132B16"/>
    <w:rsid w:val="00132F15"/>
    <w:rsid w:val="0013307E"/>
    <w:rsid w:val="001331DE"/>
    <w:rsid w:val="001331EC"/>
    <w:rsid w:val="00133252"/>
    <w:rsid w:val="00133326"/>
    <w:rsid w:val="00133B23"/>
    <w:rsid w:val="00133B8B"/>
    <w:rsid w:val="00133C76"/>
    <w:rsid w:val="00133D5F"/>
    <w:rsid w:val="00133F30"/>
    <w:rsid w:val="00134367"/>
    <w:rsid w:val="001343DC"/>
    <w:rsid w:val="001351B7"/>
    <w:rsid w:val="0013581F"/>
    <w:rsid w:val="00135941"/>
    <w:rsid w:val="001359F2"/>
    <w:rsid w:val="00135CB4"/>
    <w:rsid w:val="00135E39"/>
    <w:rsid w:val="00135FA2"/>
    <w:rsid w:val="00136641"/>
    <w:rsid w:val="00136B37"/>
    <w:rsid w:val="00136B5B"/>
    <w:rsid w:val="00137198"/>
    <w:rsid w:val="0013727C"/>
    <w:rsid w:val="001372A0"/>
    <w:rsid w:val="00137513"/>
    <w:rsid w:val="00137612"/>
    <w:rsid w:val="0013794A"/>
    <w:rsid w:val="001379F1"/>
    <w:rsid w:val="00137F37"/>
    <w:rsid w:val="0014003F"/>
    <w:rsid w:val="00140388"/>
    <w:rsid w:val="001404C1"/>
    <w:rsid w:val="00140A16"/>
    <w:rsid w:val="00140A1C"/>
    <w:rsid w:val="00140D67"/>
    <w:rsid w:val="00140E64"/>
    <w:rsid w:val="00140EE7"/>
    <w:rsid w:val="00141218"/>
    <w:rsid w:val="00141368"/>
    <w:rsid w:val="00141582"/>
    <w:rsid w:val="0014172F"/>
    <w:rsid w:val="001419D5"/>
    <w:rsid w:val="00141DDC"/>
    <w:rsid w:val="00142274"/>
    <w:rsid w:val="001422E7"/>
    <w:rsid w:val="001422E9"/>
    <w:rsid w:val="001423DF"/>
    <w:rsid w:val="00142460"/>
    <w:rsid w:val="001426CC"/>
    <w:rsid w:val="001429D1"/>
    <w:rsid w:val="00142D1F"/>
    <w:rsid w:val="00142F3A"/>
    <w:rsid w:val="0014381E"/>
    <w:rsid w:val="00143930"/>
    <w:rsid w:val="00143C25"/>
    <w:rsid w:val="00143E0F"/>
    <w:rsid w:val="00143F01"/>
    <w:rsid w:val="00143FC3"/>
    <w:rsid w:val="00144687"/>
    <w:rsid w:val="00144826"/>
    <w:rsid w:val="001448B1"/>
    <w:rsid w:val="00144E92"/>
    <w:rsid w:val="001453E1"/>
    <w:rsid w:val="001453EC"/>
    <w:rsid w:val="001456F5"/>
    <w:rsid w:val="001462A0"/>
    <w:rsid w:val="00146308"/>
    <w:rsid w:val="0014641F"/>
    <w:rsid w:val="00146515"/>
    <w:rsid w:val="00146628"/>
    <w:rsid w:val="00146855"/>
    <w:rsid w:val="0014693C"/>
    <w:rsid w:val="0014693F"/>
    <w:rsid w:val="00146C87"/>
    <w:rsid w:val="00146F48"/>
    <w:rsid w:val="001471C6"/>
    <w:rsid w:val="00147B0E"/>
    <w:rsid w:val="00147B3A"/>
    <w:rsid w:val="00147C42"/>
    <w:rsid w:val="001500F1"/>
    <w:rsid w:val="0015020D"/>
    <w:rsid w:val="001502BD"/>
    <w:rsid w:val="00150446"/>
    <w:rsid w:val="0015056C"/>
    <w:rsid w:val="00150720"/>
    <w:rsid w:val="00150969"/>
    <w:rsid w:val="001509AD"/>
    <w:rsid w:val="00150AAD"/>
    <w:rsid w:val="00150CB5"/>
    <w:rsid w:val="00150EDE"/>
    <w:rsid w:val="00151261"/>
    <w:rsid w:val="00151643"/>
    <w:rsid w:val="00151728"/>
    <w:rsid w:val="001517C3"/>
    <w:rsid w:val="00151BB6"/>
    <w:rsid w:val="00151BE2"/>
    <w:rsid w:val="00151BFD"/>
    <w:rsid w:val="00151E0A"/>
    <w:rsid w:val="00152041"/>
    <w:rsid w:val="0015206A"/>
    <w:rsid w:val="00152207"/>
    <w:rsid w:val="0015240A"/>
    <w:rsid w:val="001526C6"/>
    <w:rsid w:val="00152CCA"/>
    <w:rsid w:val="00152D13"/>
    <w:rsid w:val="00152DB2"/>
    <w:rsid w:val="001534B9"/>
    <w:rsid w:val="001537A0"/>
    <w:rsid w:val="001537FD"/>
    <w:rsid w:val="00153A00"/>
    <w:rsid w:val="00153EB6"/>
    <w:rsid w:val="00153EF7"/>
    <w:rsid w:val="001542F2"/>
    <w:rsid w:val="001547FC"/>
    <w:rsid w:val="0015489F"/>
    <w:rsid w:val="00154E2D"/>
    <w:rsid w:val="00155165"/>
    <w:rsid w:val="0015554B"/>
    <w:rsid w:val="00155558"/>
    <w:rsid w:val="00155833"/>
    <w:rsid w:val="00155A0E"/>
    <w:rsid w:val="00155D1C"/>
    <w:rsid w:val="00155D90"/>
    <w:rsid w:val="00155ED3"/>
    <w:rsid w:val="0015691B"/>
    <w:rsid w:val="0015697E"/>
    <w:rsid w:val="00156ABD"/>
    <w:rsid w:val="00156B68"/>
    <w:rsid w:val="00156FDB"/>
    <w:rsid w:val="00156FF5"/>
    <w:rsid w:val="001571EF"/>
    <w:rsid w:val="0015777B"/>
    <w:rsid w:val="001578B6"/>
    <w:rsid w:val="00157B6C"/>
    <w:rsid w:val="00157F28"/>
    <w:rsid w:val="001600A3"/>
    <w:rsid w:val="00160B13"/>
    <w:rsid w:val="00160BA1"/>
    <w:rsid w:val="00160CA0"/>
    <w:rsid w:val="00161360"/>
    <w:rsid w:val="0016137F"/>
    <w:rsid w:val="001614C7"/>
    <w:rsid w:val="001615CF"/>
    <w:rsid w:val="00161A31"/>
    <w:rsid w:val="00161CF9"/>
    <w:rsid w:val="00161FA8"/>
    <w:rsid w:val="001621F2"/>
    <w:rsid w:val="0016240A"/>
    <w:rsid w:val="001626D6"/>
    <w:rsid w:val="00162A53"/>
    <w:rsid w:val="00162A7A"/>
    <w:rsid w:val="00162C41"/>
    <w:rsid w:val="00162EF1"/>
    <w:rsid w:val="0016310D"/>
    <w:rsid w:val="001632F4"/>
    <w:rsid w:val="00163462"/>
    <w:rsid w:val="00163697"/>
    <w:rsid w:val="00163805"/>
    <w:rsid w:val="001639F8"/>
    <w:rsid w:val="00163B75"/>
    <w:rsid w:val="00163B78"/>
    <w:rsid w:val="00163CB9"/>
    <w:rsid w:val="00163D6F"/>
    <w:rsid w:val="00164BAF"/>
    <w:rsid w:val="00164BBC"/>
    <w:rsid w:val="00164BD2"/>
    <w:rsid w:val="00164CD9"/>
    <w:rsid w:val="0016552D"/>
    <w:rsid w:val="00165581"/>
    <w:rsid w:val="00165998"/>
    <w:rsid w:val="00165D2F"/>
    <w:rsid w:val="00165D3F"/>
    <w:rsid w:val="00165F10"/>
    <w:rsid w:val="00165F56"/>
    <w:rsid w:val="001660C4"/>
    <w:rsid w:val="0016671E"/>
    <w:rsid w:val="00166918"/>
    <w:rsid w:val="0016697F"/>
    <w:rsid w:val="00166D78"/>
    <w:rsid w:val="00166E26"/>
    <w:rsid w:val="00167181"/>
    <w:rsid w:val="001672D1"/>
    <w:rsid w:val="0016762D"/>
    <w:rsid w:val="00167774"/>
    <w:rsid w:val="001677FD"/>
    <w:rsid w:val="00167CAA"/>
    <w:rsid w:val="00167D27"/>
    <w:rsid w:val="00167E01"/>
    <w:rsid w:val="00170093"/>
    <w:rsid w:val="001700C2"/>
    <w:rsid w:val="00170244"/>
    <w:rsid w:val="00170350"/>
    <w:rsid w:val="00170A55"/>
    <w:rsid w:val="00170D4B"/>
    <w:rsid w:val="00170EB9"/>
    <w:rsid w:val="00170F05"/>
    <w:rsid w:val="00170FE1"/>
    <w:rsid w:val="00171072"/>
    <w:rsid w:val="0017116B"/>
    <w:rsid w:val="00171379"/>
    <w:rsid w:val="00171977"/>
    <w:rsid w:val="001719EC"/>
    <w:rsid w:val="001719F1"/>
    <w:rsid w:val="00171B37"/>
    <w:rsid w:val="00171B6F"/>
    <w:rsid w:val="00171C0A"/>
    <w:rsid w:val="00171DD2"/>
    <w:rsid w:val="00171E78"/>
    <w:rsid w:val="00171EFF"/>
    <w:rsid w:val="00171F5B"/>
    <w:rsid w:val="00171FCE"/>
    <w:rsid w:val="00171FDA"/>
    <w:rsid w:val="00172360"/>
    <w:rsid w:val="00172362"/>
    <w:rsid w:val="00172648"/>
    <w:rsid w:val="00172885"/>
    <w:rsid w:val="001728CC"/>
    <w:rsid w:val="0017295C"/>
    <w:rsid w:val="0017339E"/>
    <w:rsid w:val="001733D6"/>
    <w:rsid w:val="0017351D"/>
    <w:rsid w:val="001735E7"/>
    <w:rsid w:val="00173807"/>
    <w:rsid w:val="00173C00"/>
    <w:rsid w:val="00173CF9"/>
    <w:rsid w:val="00174781"/>
    <w:rsid w:val="001747B2"/>
    <w:rsid w:val="00174B48"/>
    <w:rsid w:val="00174C19"/>
    <w:rsid w:val="00174CE1"/>
    <w:rsid w:val="00175085"/>
    <w:rsid w:val="0017519F"/>
    <w:rsid w:val="001751EC"/>
    <w:rsid w:val="001752FB"/>
    <w:rsid w:val="0017568C"/>
    <w:rsid w:val="00175E7B"/>
    <w:rsid w:val="00175E99"/>
    <w:rsid w:val="00175EF7"/>
    <w:rsid w:val="00176040"/>
    <w:rsid w:val="00176055"/>
    <w:rsid w:val="00176123"/>
    <w:rsid w:val="001761DF"/>
    <w:rsid w:val="001761EE"/>
    <w:rsid w:val="0017679D"/>
    <w:rsid w:val="00176D71"/>
    <w:rsid w:val="00176EFC"/>
    <w:rsid w:val="001774CB"/>
    <w:rsid w:val="00177512"/>
    <w:rsid w:val="00177736"/>
    <w:rsid w:val="00177C1F"/>
    <w:rsid w:val="00177DA4"/>
    <w:rsid w:val="001800A9"/>
    <w:rsid w:val="001803F1"/>
    <w:rsid w:val="001805DF"/>
    <w:rsid w:val="001809BD"/>
    <w:rsid w:val="00180A67"/>
    <w:rsid w:val="00180A81"/>
    <w:rsid w:val="001811C7"/>
    <w:rsid w:val="0018120D"/>
    <w:rsid w:val="0018139B"/>
    <w:rsid w:val="00181543"/>
    <w:rsid w:val="00181573"/>
    <w:rsid w:val="00181A92"/>
    <w:rsid w:val="00181C6E"/>
    <w:rsid w:val="00181EA7"/>
    <w:rsid w:val="001821C0"/>
    <w:rsid w:val="001824AE"/>
    <w:rsid w:val="00182A75"/>
    <w:rsid w:val="00182B7A"/>
    <w:rsid w:val="00183197"/>
    <w:rsid w:val="00183200"/>
    <w:rsid w:val="001832A6"/>
    <w:rsid w:val="001833FD"/>
    <w:rsid w:val="001836CE"/>
    <w:rsid w:val="001838F2"/>
    <w:rsid w:val="00183BC1"/>
    <w:rsid w:val="00183E0C"/>
    <w:rsid w:val="00183E9F"/>
    <w:rsid w:val="00183EF8"/>
    <w:rsid w:val="001845AF"/>
    <w:rsid w:val="001845F2"/>
    <w:rsid w:val="00184741"/>
    <w:rsid w:val="00184B5A"/>
    <w:rsid w:val="00184D23"/>
    <w:rsid w:val="00184D9A"/>
    <w:rsid w:val="00184E12"/>
    <w:rsid w:val="0018500E"/>
    <w:rsid w:val="0018529E"/>
    <w:rsid w:val="001858DB"/>
    <w:rsid w:val="0018592F"/>
    <w:rsid w:val="00185A61"/>
    <w:rsid w:val="00185D3F"/>
    <w:rsid w:val="00186055"/>
    <w:rsid w:val="00186520"/>
    <w:rsid w:val="00186522"/>
    <w:rsid w:val="00186742"/>
    <w:rsid w:val="00186ACB"/>
    <w:rsid w:val="0018702B"/>
    <w:rsid w:val="00187505"/>
    <w:rsid w:val="00187B04"/>
    <w:rsid w:val="00187B37"/>
    <w:rsid w:val="00187C85"/>
    <w:rsid w:val="00187CB1"/>
    <w:rsid w:val="001901BE"/>
    <w:rsid w:val="001902F1"/>
    <w:rsid w:val="00190350"/>
    <w:rsid w:val="00190785"/>
    <w:rsid w:val="00190B66"/>
    <w:rsid w:val="00190FD1"/>
    <w:rsid w:val="00191405"/>
    <w:rsid w:val="00191B54"/>
    <w:rsid w:val="00191BB5"/>
    <w:rsid w:val="00191BF5"/>
    <w:rsid w:val="00191C3A"/>
    <w:rsid w:val="00191FB4"/>
    <w:rsid w:val="001921B3"/>
    <w:rsid w:val="001924C5"/>
    <w:rsid w:val="0019285C"/>
    <w:rsid w:val="001928C2"/>
    <w:rsid w:val="00192903"/>
    <w:rsid w:val="00192D8D"/>
    <w:rsid w:val="00192DA0"/>
    <w:rsid w:val="00192DCD"/>
    <w:rsid w:val="00192FAA"/>
    <w:rsid w:val="00193022"/>
    <w:rsid w:val="0019326C"/>
    <w:rsid w:val="00193392"/>
    <w:rsid w:val="001933F0"/>
    <w:rsid w:val="00193464"/>
    <w:rsid w:val="001935D9"/>
    <w:rsid w:val="00193956"/>
    <w:rsid w:val="00193BED"/>
    <w:rsid w:val="00193F54"/>
    <w:rsid w:val="0019400F"/>
    <w:rsid w:val="001940AD"/>
    <w:rsid w:val="001940E3"/>
    <w:rsid w:val="00194176"/>
    <w:rsid w:val="00194546"/>
    <w:rsid w:val="00194888"/>
    <w:rsid w:val="001949FC"/>
    <w:rsid w:val="00194DDE"/>
    <w:rsid w:val="00194F12"/>
    <w:rsid w:val="001954AA"/>
    <w:rsid w:val="001958FE"/>
    <w:rsid w:val="00195B74"/>
    <w:rsid w:val="0019603A"/>
    <w:rsid w:val="001961D0"/>
    <w:rsid w:val="001962F3"/>
    <w:rsid w:val="0019637C"/>
    <w:rsid w:val="001963A8"/>
    <w:rsid w:val="001964DE"/>
    <w:rsid w:val="001968EF"/>
    <w:rsid w:val="00196B43"/>
    <w:rsid w:val="00196C23"/>
    <w:rsid w:val="00196D50"/>
    <w:rsid w:val="00196D6B"/>
    <w:rsid w:val="00196DCF"/>
    <w:rsid w:val="001977B8"/>
    <w:rsid w:val="00197E06"/>
    <w:rsid w:val="001A0067"/>
    <w:rsid w:val="001A03B2"/>
    <w:rsid w:val="001A04B1"/>
    <w:rsid w:val="001A06E5"/>
    <w:rsid w:val="001A0BD2"/>
    <w:rsid w:val="001A0D16"/>
    <w:rsid w:val="001A0DF4"/>
    <w:rsid w:val="001A10E7"/>
    <w:rsid w:val="001A11F1"/>
    <w:rsid w:val="001A1212"/>
    <w:rsid w:val="001A157B"/>
    <w:rsid w:val="001A1626"/>
    <w:rsid w:val="001A18D6"/>
    <w:rsid w:val="001A1F46"/>
    <w:rsid w:val="001A21F9"/>
    <w:rsid w:val="001A23C3"/>
    <w:rsid w:val="001A2AB6"/>
    <w:rsid w:val="001A2C64"/>
    <w:rsid w:val="001A2CE9"/>
    <w:rsid w:val="001A2DF0"/>
    <w:rsid w:val="001A2F5B"/>
    <w:rsid w:val="001A332D"/>
    <w:rsid w:val="001A3404"/>
    <w:rsid w:val="001A35D9"/>
    <w:rsid w:val="001A3814"/>
    <w:rsid w:val="001A3F8C"/>
    <w:rsid w:val="001A4078"/>
    <w:rsid w:val="001A422D"/>
    <w:rsid w:val="001A46AB"/>
    <w:rsid w:val="001A499E"/>
    <w:rsid w:val="001A4C64"/>
    <w:rsid w:val="001A512D"/>
    <w:rsid w:val="001A522A"/>
    <w:rsid w:val="001A52A2"/>
    <w:rsid w:val="001A5364"/>
    <w:rsid w:val="001A537A"/>
    <w:rsid w:val="001A56DC"/>
    <w:rsid w:val="001A576B"/>
    <w:rsid w:val="001A5963"/>
    <w:rsid w:val="001A5C12"/>
    <w:rsid w:val="001A5CE6"/>
    <w:rsid w:val="001A5D8E"/>
    <w:rsid w:val="001A5F77"/>
    <w:rsid w:val="001A603B"/>
    <w:rsid w:val="001A6441"/>
    <w:rsid w:val="001A64CE"/>
    <w:rsid w:val="001A665B"/>
    <w:rsid w:val="001A6772"/>
    <w:rsid w:val="001A7009"/>
    <w:rsid w:val="001A7021"/>
    <w:rsid w:val="001A710E"/>
    <w:rsid w:val="001A7A7C"/>
    <w:rsid w:val="001A7C49"/>
    <w:rsid w:val="001B0109"/>
    <w:rsid w:val="001B025D"/>
    <w:rsid w:val="001B035F"/>
    <w:rsid w:val="001B0722"/>
    <w:rsid w:val="001B08B3"/>
    <w:rsid w:val="001B0B07"/>
    <w:rsid w:val="001B0BE2"/>
    <w:rsid w:val="001B0D89"/>
    <w:rsid w:val="001B0FAF"/>
    <w:rsid w:val="001B1077"/>
    <w:rsid w:val="001B1146"/>
    <w:rsid w:val="001B1180"/>
    <w:rsid w:val="001B15BC"/>
    <w:rsid w:val="001B1718"/>
    <w:rsid w:val="001B1A4C"/>
    <w:rsid w:val="001B22EB"/>
    <w:rsid w:val="001B2477"/>
    <w:rsid w:val="001B24DF"/>
    <w:rsid w:val="001B254F"/>
    <w:rsid w:val="001B2643"/>
    <w:rsid w:val="001B295E"/>
    <w:rsid w:val="001B2AF2"/>
    <w:rsid w:val="001B2BD4"/>
    <w:rsid w:val="001B35A9"/>
    <w:rsid w:val="001B3853"/>
    <w:rsid w:val="001B398B"/>
    <w:rsid w:val="001B3AF8"/>
    <w:rsid w:val="001B4183"/>
    <w:rsid w:val="001B43C3"/>
    <w:rsid w:val="001B44D7"/>
    <w:rsid w:val="001B4E05"/>
    <w:rsid w:val="001B4FC1"/>
    <w:rsid w:val="001B5173"/>
    <w:rsid w:val="001B5365"/>
    <w:rsid w:val="001B554C"/>
    <w:rsid w:val="001B5931"/>
    <w:rsid w:val="001B5C0D"/>
    <w:rsid w:val="001B60BF"/>
    <w:rsid w:val="001B61D9"/>
    <w:rsid w:val="001B64B5"/>
    <w:rsid w:val="001B6878"/>
    <w:rsid w:val="001B6983"/>
    <w:rsid w:val="001B69E9"/>
    <w:rsid w:val="001B6B11"/>
    <w:rsid w:val="001B6B98"/>
    <w:rsid w:val="001B6C40"/>
    <w:rsid w:val="001B7001"/>
    <w:rsid w:val="001B7151"/>
    <w:rsid w:val="001B722D"/>
    <w:rsid w:val="001B725A"/>
    <w:rsid w:val="001B7667"/>
    <w:rsid w:val="001B7DEF"/>
    <w:rsid w:val="001B7E5E"/>
    <w:rsid w:val="001C052D"/>
    <w:rsid w:val="001C08EC"/>
    <w:rsid w:val="001C09BA"/>
    <w:rsid w:val="001C09D8"/>
    <w:rsid w:val="001C0C0E"/>
    <w:rsid w:val="001C0DE6"/>
    <w:rsid w:val="001C0F27"/>
    <w:rsid w:val="001C10A6"/>
    <w:rsid w:val="001C1289"/>
    <w:rsid w:val="001C1397"/>
    <w:rsid w:val="001C17D3"/>
    <w:rsid w:val="001C188E"/>
    <w:rsid w:val="001C1B76"/>
    <w:rsid w:val="001C1F4D"/>
    <w:rsid w:val="001C2525"/>
    <w:rsid w:val="001C2660"/>
    <w:rsid w:val="001C300D"/>
    <w:rsid w:val="001C321A"/>
    <w:rsid w:val="001C32EF"/>
    <w:rsid w:val="001C34CC"/>
    <w:rsid w:val="001C3604"/>
    <w:rsid w:val="001C3B14"/>
    <w:rsid w:val="001C3B77"/>
    <w:rsid w:val="001C3BFF"/>
    <w:rsid w:val="001C3CC3"/>
    <w:rsid w:val="001C3F47"/>
    <w:rsid w:val="001C3F8F"/>
    <w:rsid w:val="001C4433"/>
    <w:rsid w:val="001C46BD"/>
    <w:rsid w:val="001C4A10"/>
    <w:rsid w:val="001C4AF6"/>
    <w:rsid w:val="001C4CE2"/>
    <w:rsid w:val="001C4E96"/>
    <w:rsid w:val="001C4F3E"/>
    <w:rsid w:val="001C4FAB"/>
    <w:rsid w:val="001C528E"/>
    <w:rsid w:val="001C5339"/>
    <w:rsid w:val="001C5469"/>
    <w:rsid w:val="001C54B2"/>
    <w:rsid w:val="001C54DE"/>
    <w:rsid w:val="001C5A04"/>
    <w:rsid w:val="001C5E7E"/>
    <w:rsid w:val="001C65B0"/>
    <w:rsid w:val="001C6782"/>
    <w:rsid w:val="001C6851"/>
    <w:rsid w:val="001C695C"/>
    <w:rsid w:val="001C69F2"/>
    <w:rsid w:val="001C70EF"/>
    <w:rsid w:val="001C71F2"/>
    <w:rsid w:val="001C72CF"/>
    <w:rsid w:val="001C735B"/>
    <w:rsid w:val="001C7510"/>
    <w:rsid w:val="001C788A"/>
    <w:rsid w:val="001C793B"/>
    <w:rsid w:val="001C7C90"/>
    <w:rsid w:val="001D06CA"/>
    <w:rsid w:val="001D088A"/>
    <w:rsid w:val="001D0B5B"/>
    <w:rsid w:val="001D0CCE"/>
    <w:rsid w:val="001D0D74"/>
    <w:rsid w:val="001D0D7A"/>
    <w:rsid w:val="001D0EF2"/>
    <w:rsid w:val="001D120D"/>
    <w:rsid w:val="001D127E"/>
    <w:rsid w:val="001D1721"/>
    <w:rsid w:val="001D1A4A"/>
    <w:rsid w:val="001D1BFB"/>
    <w:rsid w:val="001D1C3E"/>
    <w:rsid w:val="001D1E0A"/>
    <w:rsid w:val="001D1F91"/>
    <w:rsid w:val="001D20B8"/>
    <w:rsid w:val="001D26B9"/>
    <w:rsid w:val="001D28AA"/>
    <w:rsid w:val="001D2AA0"/>
    <w:rsid w:val="001D2EF2"/>
    <w:rsid w:val="001D2FE0"/>
    <w:rsid w:val="001D310A"/>
    <w:rsid w:val="001D332D"/>
    <w:rsid w:val="001D34EB"/>
    <w:rsid w:val="001D3566"/>
    <w:rsid w:val="001D37BF"/>
    <w:rsid w:val="001D3958"/>
    <w:rsid w:val="001D3D40"/>
    <w:rsid w:val="001D3E9B"/>
    <w:rsid w:val="001D47A1"/>
    <w:rsid w:val="001D47FA"/>
    <w:rsid w:val="001D4C70"/>
    <w:rsid w:val="001D5015"/>
    <w:rsid w:val="001D516A"/>
    <w:rsid w:val="001D52A0"/>
    <w:rsid w:val="001D552C"/>
    <w:rsid w:val="001D553B"/>
    <w:rsid w:val="001D5614"/>
    <w:rsid w:val="001D5FB8"/>
    <w:rsid w:val="001D6138"/>
    <w:rsid w:val="001D613A"/>
    <w:rsid w:val="001D613C"/>
    <w:rsid w:val="001D6319"/>
    <w:rsid w:val="001D68C2"/>
    <w:rsid w:val="001D6AF6"/>
    <w:rsid w:val="001D6B33"/>
    <w:rsid w:val="001D6C74"/>
    <w:rsid w:val="001D72DB"/>
    <w:rsid w:val="001D72F2"/>
    <w:rsid w:val="001D7416"/>
    <w:rsid w:val="001D79DA"/>
    <w:rsid w:val="001D7E85"/>
    <w:rsid w:val="001E0360"/>
    <w:rsid w:val="001E07C5"/>
    <w:rsid w:val="001E0D2B"/>
    <w:rsid w:val="001E12B3"/>
    <w:rsid w:val="001E15DC"/>
    <w:rsid w:val="001E1764"/>
    <w:rsid w:val="001E1860"/>
    <w:rsid w:val="001E205E"/>
    <w:rsid w:val="001E20FB"/>
    <w:rsid w:val="001E22AC"/>
    <w:rsid w:val="001E2376"/>
    <w:rsid w:val="001E24AE"/>
    <w:rsid w:val="001E258C"/>
    <w:rsid w:val="001E268D"/>
    <w:rsid w:val="001E2CD5"/>
    <w:rsid w:val="001E31E9"/>
    <w:rsid w:val="001E32EA"/>
    <w:rsid w:val="001E3478"/>
    <w:rsid w:val="001E34AE"/>
    <w:rsid w:val="001E34E2"/>
    <w:rsid w:val="001E3656"/>
    <w:rsid w:val="001E367A"/>
    <w:rsid w:val="001E3808"/>
    <w:rsid w:val="001E3863"/>
    <w:rsid w:val="001E39C2"/>
    <w:rsid w:val="001E3A01"/>
    <w:rsid w:val="001E3AF6"/>
    <w:rsid w:val="001E3F97"/>
    <w:rsid w:val="001E3FB9"/>
    <w:rsid w:val="001E41E3"/>
    <w:rsid w:val="001E4293"/>
    <w:rsid w:val="001E439E"/>
    <w:rsid w:val="001E4FBB"/>
    <w:rsid w:val="001E5314"/>
    <w:rsid w:val="001E59C5"/>
    <w:rsid w:val="001E59ED"/>
    <w:rsid w:val="001E5CD0"/>
    <w:rsid w:val="001E5ECD"/>
    <w:rsid w:val="001E6834"/>
    <w:rsid w:val="001E6C67"/>
    <w:rsid w:val="001E6D91"/>
    <w:rsid w:val="001E6DDE"/>
    <w:rsid w:val="001E70FE"/>
    <w:rsid w:val="001E711A"/>
    <w:rsid w:val="001E7681"/>
    <w:rsid w:val="001E780C"/>
    <w:rsid w:val="001E78F2"/>
    <w:rsid w:val="001E795A"/>
    <w:rsid w:val="001F073A"/>
    <w:rsid w:val="001F11C1"/>
    <w:rsid w:val="001F154E"/>
    <w:rsid w:val="001F167A"/>
    <w:rsid w:val="001F182F"/>
    <w:rsid w:val="001F1A33"/>
    <w:rsid w:val="001F207B"/>
    <w:rsid w:val="001F2231"/>
    <w:rsid w:val="001F2335"/>
    <w:rsid w:val="001F2950"/>
    <w:rsid w:val="001F3290"/>
    <w:rsid w:val="001F3710"/>
    <w:rsid w:val="001F38E1"/>
    <w:rsid w:val="001F3936"/>
    <w:rsid w:val="001F433B"/>
    <w:rsid w:val="001F4561"/>
    <w:rsid w:val="001F4A99"/>
    <w:rsid w:val="001F4B67"/>
    <w:rsid w:val="001F4CA8"/>
    <w:rsid w:val="001F50AA"/>
    <w:rsid w:val="001F558D"/>
    <w:rsid w:val="001F5A5A"/>
    <w:rsid w:val="001F5C9C"/>
    <w:rsid w:val="001F5F49"/>
    <w:rsid w:val="001F61ED"/>
    <w:rsid w:val="001F6322"/>
    <w:rsid w:val="001F686F"/>
    <w:rsid w:val="001F6BF7"/>
    <w:rsid w:val="001F6EFF"/>
    <w:rsid w:val="001F7357"/>
    <w:rsid w:val="001F7485"/>
    <w:rsid w:val="001F77E8"/>
    <w:rsid w:val="001F78F5"/>
    <w:rsid w:val="001F79B2"/>
    <w:rsid w:val="001F7A00"/>
    <w:rsid w:val="001F7A47"/>
    <w:rsid w:val="001F7CF7"/>
    <w:rsid w:val="00200500"/>
    <w:rsid w:val="00200BCA"/>
    <w:rsid w:val="00200CF4"/>
    <w:rsid w:val="00200FD2"/>
    <w:rsid w:val="0020102F"/>
    <w:rsid w:val="0020161E"/>
    <w:rsid w:val="002017E9"/>
    <w:rsid w:val="00201ACD"/>
    <w:rsid w:val="00201BCC"/>
    <w:rsid w:val="00201E96"/>
    <w:rsid w:val="002023A2"/>
    <w:rsid w:val="002023EC"/>
    <w:rsid w:val="00202522"/>
    <w:rsid w:val="002027A8"/>
    <w:rsid w:val="00202827"/>
    <w:rsid w:val="002028FE"/>
    <w:rsid w:val="00202B67"/>
    <w:rsid w:val="00202E07"/>
    <w:rsid w:val="00202E93"/>
    <w:rsid w:val="002030B6"/>
    <w:rsid w:val="002030BF"/>
    <w:rsid w:val="0020319B"/>
    <w:rsid w:val="002033EE"/>
    <w:rsid w:val="00203653"/>
    <w:rsid w:val="002037B5"/>
    <w:rsid w:val="002037F6"/>
    <w:rsid w:val="002038BE"/>
    <w:rsid w:val="00203A5A"/>
    <w:rsid w:val="00203A5C"/>
    <w:rsid w:val="00203B19"/>
    <w:rsid w:val="00203C27"/>
    <w:rsid w:val="00204314"/>
    <w:rsid w:val="002044B6"/>
    <w:rsid w:val="002044C8"/>
    <w:rsid w:val="00204AF0"/>
    <w:rsid w:val="00204C96"/>
    <w:rsid w:val="00204E9F"/>
    <w:rsid w:val="00205014"/>
    <w:rsid w:val="00205602"/>
    <w:rsid w:val="00205757"/>
    <w:rsid w:val="002058BE"/>
    <w:rsid w:val="00205BED"/>
    <w:rsid w:val="00205D2A"/>
    <w:rsid w:val="002061B2"/>
    <w:rsid w:val="0020621E"/>
    <w:rsid w:val="002064EE"/>
    <w:rsid w:val="00206869"/>
    <w:rsid w:val="00206BF8"/>
    <w:rsid w:val="00206E78"/>
    <w:rsid w:val="00206F8D"/>
    <w:rsid w:val="0020731B"/>
    <w:rsid w:val="002073CD"/>
    <w:rsid w:val="002075E0"/>
    <w:rsid w:val="00207663"/>
    <w:rsid w:val="00207997"/>
    <w:rsid w:val="00207F91"/>
    <w:rsid w:val="002102DC"/>
    <w:rsid w:val="00210385"/>
    <w:rsid w:val="0021040E"/>
    <w:rsid w:val="00210487"/>
    <w:rsid w:val="0021066B"/>
    <w:rsid w:val="0021077A"/>
    <w:rsid w:val="00210935"/>
    <w:rsid w:val="00210AD4"/>
    <w:rsid w:val="00210B0D"/>
    <w:rsid w:val="00210C3F"/>
    <w:rsid w:val="00211111"/>
    <w:rsid w:val="00211187"/>
    <w:rsid w:val="0021120E"/>
    <w:rsid w:val="0021132B"/>
    <w:rsid w:val="00211553"/>
    <w:rsid w:val="002115A4"/>
    <w:rsid w:val="00211736"/>
    <w:rsid w:val="00211992"/>
    <w:rsid w:val="00211A73"/>
    <w:rsid w:val="00211B52"/>
    <w:rsid w:val="00211BE6"/>
    <w:rsid w:val="00211E1B"/>
    <w:rsid w:val="00211EF7"/>
    <w:rsid w:val="002121FF"/>
    <w:rsid w:val="0021242B"/>
    <w:rsid w:val="002128A3"/>
    <w:rsid w:val="00212DB6"/>
    <w:rsid w:val="002131D9"/>
    <w:rsid w:val="00213363"/>
    <w:rsid w:val="002133F0"/>
    <w:rsid w:val="002136AB"/>
    <w:rsid w:val="0021372C"/>
    <w:rsid w:val="00213877"/>
    <w:rsid w:val="002140E0"/>
    <w:rsid w:val="00214367"/>
    <w:rsid w:val="00214664"/>
    <w:rsid w:val="00214A02"/>
    <w:rsid w:val="00214EDF"/>
    <w:rsid w:val="00215052"/>
    <w:rsid w:val="0021511A"/>
    <w:rsid w:val="002152C0"/>
    <w:rsid w:val="00215633"/>
    <w:rsid w:val="0021566F"/>
    <w:rsid w:val="00215909"/>
    <w:rsid w:val="00215CDA"/>
    <w:rsid w:val="00215D95"/>
    <w:rsid w:val="00216068"/>
    <w:rsid w:val="002162B8"/>
    <w:rsid w:val="002168EE"/>
    <w:rsid w:val="0021699D"/>
    <w:rsid w:val="00216CDC"/>
    <w:rsid w:val="00216DF0"/>
    <w:rsid w:val="0021738A"/>
    <w:rsid w:val="00217467"/>
    <w:rsid w:val="00217A2C"/>
    <w:rsid w:val="002201B3"/>
    <w:rsid w:val="002201B6"/>
    <w:rsid w:val="002206ED"/>
    <w:rsid w:val="0022074E"/>
    <w:rsid w:val="002208C1"/>
    <w:rsid w:val="00220A86"/>
    <w:rsid w:val="00220B9B"/>
    <w:rsid w:val="00220E1B"/>
    <w:rsid w:val="002211D0"/>
    <w:rsid w:val="002213AF"/>
    <w:rsid w:val="00221491"/>
    <w:rsid w:val="002214BE"/>
    <w:rsid w:val="002214F5"/>
    <w:rsid w:val="002215E0"/>
    <w:rsid w:val="0022160C"/>
    <w:rsid w:val="00221999"/>
    <w:rsid w:val="00221F59"/>
    <w:rsid w:val="00222198"/>
    <w:rsid w:val="0022228D"/>
    <w:rsid w:val="00222299"/>
    <w:rsid w:val="002222A0"/>
    <w:rsid w:val="00222AA8"/>
    <w:rsid w:val="00222AC2"/>
    <w:rsid w:val="00222C87"/>
    <w:rsid w:val="00223620"/>
    <w:rsid w:val="002238B3"/>
    <w:rsid w:val="002238B7"/>
    <w:rsid w:val="002239CB"/>
    <w:rsid w:val="00223B55"/>
    <w:rsid w:val="00223D76"/>
    <w:rsid w:val="00223E02"/>
    <w:rsid w:val="00223E22"/>
    <w:rsid w:val="00224158"/>
    <w:rsid w:val="00224212"/>
    <w:rsid w:val="002242BB"/>
    <w:rsid w:val="002243D3"/>
    <w:rsid w:val="002246C5"/>
    <w:rsid w:val="00224751"/>
    <w:rsid w:val="002248C8"/>
    <w:rsid w:val="00224ADF"/>
    <w:rsid w:val="00224AE6"/>
    <w:rsid w:val="00224F6B"/>
    <w:rsid w:val="0022507E"/>
    <w:rsid w:val="0022524C"/>
    <w:rsid w:val="002259DF"/>
    <w:rsid w:val="00225B26"/>
    <w:rsid w:val="002267E2"/>
    <w:rsid w:val="002268AD"/>
    <w:rsid w:val="00226A1D"/>
    <w:rsid w:val="00226C9A"/>
    <w:rsid w:val="00226ED9"/>
    <w:rsid w:val="002270BC"/>
    <w:rsid w:val="002271B5"/>
    <w:rsid w:val="002275CA"/>
    <w:rsid w:val="0022786C"/>
    <w:rsid w:val="00227876"/>
    <w:rsid w:val="00227996"/>
    <w:rsid w:val="00227ACD"/>
    <w:rsid w:val="00227CDF"/>
    <w:rsid w:val="00230063"/>
    <w:rsid w:val="00230143"/>
    <w:rsid w:val="00230209"/>
    <w:rsid w:val="0023040E"/>
    <w:rsid w:val="00230563"/>
    <w:rsid w:val="0023071A"/>
    <w:rsid w:val="00230C0E"/>
    <w:rsid w:val="00230C97"/>
    <w:rsid w:val="00230D09"/>
    <w:rsid w:val="002312FA"/>
    <w:rsid w:val="00231301"/>
    <w:rsid w:val="00231308"/>
    <w:rsid w:val="0023133E"/>
    <w:rsid w:val="002316F9"/>
    <w:rsid w:val="00231712"/>
    <w:rsid w:val="0023177B"/>
    <w:rsid w:val="00231931"/>
    <w:rsid w:val="00231EDD"/>
    <w:rsid w:val="00232000"/>
    <w:rsid w:val="00232813"/>
    <w:rsid w:val="002328B0"/>
    <w:rsid w:val="00232966"/>
    <w:rsid w:val="00232F5E"/>
    <w:rsid w:val="00233202"/>
    <w:rsid w:val="00233503"/>
    <w:rsid w:val="0023363B"/>
    <w:rsid w:val="00233932"/>
    <w:rsid w:val="00233A0D"/>
    <w:rsid w:val="00234249"/>
    <w:rsid w:val="002343A1"/>
    <w:rsid w:val="0023446F"/>
    <w:rsid w:val="0023460A"/>
    <w:rsid w:val="002346F9"/>
    <w:rsid w:val="00234AE8"/>
    <w:rsid w:val="002356DE"/>
    <w:rsid w:val="002358F6"/>
    <w:rsid w:val="002359C4"/>
    <w:rsid w:val="00235E00"/>
    <w:rsid w:val="002360B6"/>
    <w:rsid w:val="00236764"/>
    <w:rsid w:val="00236777"/>
    <w:rsid w:val="002367EE"/>
    <w:rsid w:val="00236A35"/>
    <w:rsid w:val="00236C42"/>
    <w:rsid w:val="00236E36"/>
    <w:rsid w:val="00236ED8"/>
    <w:rsid w:val="00236F8C"/>
    <w:rsid w:val="0023702B"/>
    <w:rsid w:val="0023723C"/>
    <w:rsid w:val="00237283"/>
    <w:rsid w:val="00237413"/>
    <w:rsid w:val="00237569"/>
    <w:rsid w:val="00237643"/>
    <w:rsid w:val="00237714"/>
    <w:rsid w:val="0023783F"/>
    <w:rsid w:val="00237B89"/>
    <w:rsid w:val="00237D34"/>
    <w:rsid w:val="00237DDC"/>
    <w:rsid w:val="00237DFF"/>
    <w:rsid w:val="00237E86"/>
    <w:rsid w:val="002403FF"/>
    <w:rsid w:val="002406BE"/>
    <w:rsid w:val="002406FF"/>
    <w:rsid w:val="00240746"/>
    <w:rsid w:val="00240993"/>
    <w:rsid w:val="00240E92"/>
    <w:rsid w:val="00241522"/>
    <w:rsid w:val="002418C0"/>
    <w:rsid w:val="00241B7C"/>
    <w:rsid w:val="00241E54"/>
    <w:rsid w:val="0024205F"/>
    <w:rsid w:val="002420BA"/>
    <w:rsid w:val="002424AE"/>
    <w:rsid w:val="002425EA"/>
    <w:rsid w:val="002428D2"/>
    <w:rsid w:val="00242ACF"/>
    <w:rsid w:val="00242F78"/>
    <w:rsid w:val="00242FCC"/>
    <w:rsid w:val="0024335A"/>
    <w:rsid w:val="0024376A"/>
    <w:rsid w:val="00243974"/>
    <w:rsid w:val="0024413F"/>
    <w:rsid w:val="002442B3"/>
    <w:rsid w:val="00244395"/>
    <w:rsid w:val="002445C9"/>
    <w:rsid w:val="00244893"/>
    <w:rsid w:val="00244F6D"/>
    <w:rsid w:val="0024502F"/>
    <w:rsid w:val="002451CD"/>
    <w:rsid w:val="002451EA"/>
    <w:rsid w:val="00245242"/>
    <w:rsid w:val="002456AF"/>
    <w:rsid w:val="002459E3"/>
    <w:rsid w:val="00245A1F"/>
    <w:rsid w:val="002460CF"/>
    <w:rsid w:val="00246353"/>
    <w:rsid w:val="0024674C"/>
    <w:rsid w:val="0024677B"/>
    <w:rsid w:val="00246866"/>
    <w:rsid w:val="002468B3"/>
    <w:rsid w:val="00246A51"/>
    <w:rsid w:val="00246BB1"/>
    <w:rsid w:val="00246D2C"/>
    <w:rsid w:val="002475CB"/>
    <w:rsid w:val="00247914"/>
    <w:rsid w:val="002505AF"/>
    <w:rsid w:val="00250707"/>
    <w:rsid w:val="00250E06"/>
    <w:rsid w:val="00250E55"/>
    <w:rsid w:val="00250EDD"/>
    <w:rsid w:val="00250FBF"/>
    <w:rsid w:val="002517EB"/>
    <w:rsid w:val="002517FE"/>
    <w:rsid w:val="002519AF"/>
    <w:rsid w:val="00251BC1"/>
    <w:rsid w:val="0025212C"/>
    <w:rsid w:val="0025228B"/>
    <w:rsid w:val="002525C8"/>
    <w:rsid w:val="00252999"/>
    <w:rsid w:val="00252A1C"/>
    <w:rsid w:val="00252AED"/>
    <w:rsid w:val="00252F35"/>
    <w:rsid w:val="00253142"/>
    <w:rsid w:val="00253205"/>
    <w:rsid w:val="00253243"/>
    <w:rsid w:val="00253A47"/>
    <w:rsid w:val="00253BA6"/>
    <w:rsid w:val="00254027"/>
    <w:rsid w:val="002548C6"/>
    <w:rsid w:val="00254911"/>
    <w:rsid w:val="00254BFA"/>
    <w:rsid w:val="00255660"/>
    <w:rsid w:val="002559EC"/>
    <w:rsid w:val="00255AFF"/>
    <w:rsid w:val="00255B2A"/>
    <w:rsid w:val="00255C53"/>
    <w:rsid w:val="00255CED"/>
    <w:rsid w:val="00255EFE"/>
    <w:rsid w:val="00255FD9"/>
    <w:rsid w:val="002562F8"/>
    <w:rsid w:val="002563C3"/>
    <w:rsid w:val="00256423"/>
    <w:rsid w:val="002564FC"/>
    <w:rsid w:val="002565BD"/>
    <w:rsid w:val="00256606"/>
    <w:rsid w:val="00256610"/>
    <w:rsid w:val="0025667C"/>
    <w:rsid w:val="002566AC"/>
    <w:rsid w:val="00256D44"/>
    <w:rsid w:val="00256E21"/>
    <w:rsid w:val="00257077"/>
    <w:rsid w:val="0025709B"/>
    <w:rsid w:val="00257147"/>
    <w:rsid w:val="00257215"/>
    <w:rsid w:val="00257303"/>
    <w:rsid w:val="00257615"/>
    <w:rsid w:val="00257871"/>
    <w:rsid w:val="00257A2F"/>
    <w:rsid w:val="00257CB4"/>
    <w:rsid w:val="00257D54"/>
    <w:rsid w:val="00257DAE"/>
    <w:rsid w:val="00260159"/>
    <w:rsid w:val="00260434"/>
    <w:rsid w:val="00260AE2"/>
    <w:rsid w:val="0026111C"/>
    <w:rsid w:val="0026112A"/>
    <w:rsid w:val="00261A43"/>
    <w:rsid w:val="002627EC"/>
    <w:rsid w:val="00262BCE"/>
    <w:rsid w:val="00262E7B"/>
    <w:rsid w:val="0026325E"/>
    <w:rsid w:val="002635CD"/>
    <w:rsid w:val="002636C0"/>
    <w:rsid w:val="00263B99"/>
    <w:rsid w:val="00263E29"/>
    <w:rsid w:val="00264012"/>
    <w:rsid w:val="0026481B"/>
    <w:rsid w:val="00264B05"/>
    <w:rsid w:val="00264D50"/>
    <w:rsid w:val="00264E24"/>
    <w:rsid w:val="002651B6"/>
    <w:rsid w:val="00265451"/>
    <w:rsid w:val="00265CBE"/>
    <w:rsid w:val="00265FA8"/>
    <w:rsid w:val="002662BC"/>
    <w:rsid w:val="00266540"/>
    <w:rsid w:val="002667D9"/>
    <w:rsid w:val="0026694B"/>
    <w:rsid w:val="00266BEA"/>
    <w:rsid w:val="00266C2F"/>
    <w:rsid w:val="002671B2"/>
    <w:rsid w:val="00267402"/>
    <w:rsid w:val="00267513"/>
    <w:rsid w:val="0026773B"/>
    <w:rsid w:val="00267772"/>
    <w:rsid w:val="00267956"/>
    <w:rsid w:val="002679E4"/>
    <w:rsid w:val="00267A5D"/>
    <w:rsid w:val="00267B37"/>
    <w:rsid w:val="00270193"/>
    <w:rsid w:val="0027047C"/>
    <w:rsid w:val="00270625"/>
    <w:rsid w:val="0027062D"/>
    <w:rsid w:val="00270D57"/>
    <w:rsid w:val="00270E15"/>
    <w:rsid w:val="00271186"/>
    <w:rsid w:val="002714D1"/>
    <w:rsid w:val="002717FD"/>
    <w:rsid w:val="00271E20"/>
    <w:rsid w:val="00272167"/>
    <w:rsid w:val="002723DA"/>
    <w:rsid w:val="00272674"/>
    <w:rsid w:val="00272963"/>
    <w:rsid w:val="00272C14"/>
    <w:rsid w:val="00272D01"/>
    <w:rsid w:val="00272EE5"/>
    <w:rsid w:val="00272EF4"/>
    <w:rsid w:val="00272F05"/>
    <w:rsid w:val="002734C0"/>
    <w:rsid w:val="00273539"/>
    <w:rsid w:val="0027382F"/>
    <w:rsid w:val="0027387B"/>
    <w:rsid w:val="00273A6C"/>
    <w:rsid w:val="00273D5B"/>
    <w:rsid w:val="00273D78"/>
    <w:rsid w:val="00273DB4"/>
    <w:rsid w:val="00273DDC"/>
    <w:rsid w:val="00273E18"/>
    <w:rsid w:val="002740AC"/>
    <w:rsid w:val="002741FC"/>
    <w:rsid w:val="002743EF"/>
    <w:rsid w:val="002745DB"/>
    <w:rsid w:val="0027469E"/>
    <w:rsid w:val="00274BFD"/>
    <w:rsid w:val="00274C39"/>
    <w:rsid w:val="00274CE7"/>
    <w:rsid w:val="00274D81"/>
    <w:rsid w:val="00274E0B"/>
    <w:rsid w:val="00274E5F"/>
    <w:rsid w:val="00274E92"/>
    <w:rsid w:val="00274E96"/>
    <w:rsid w:val="002752A5"/>
    <w:rsid w:val="002753A2"/>
    <w:rsid w:val="002753C8"/>
    <w:rsid w:val="002753F1"/>
    <w:rsid w:val="00275475"/>
    <w:rsid w:val="002755F5"/>
    <w:rsid w:val="00275AC4"/>
    <w:rsid w:val="00275E70"/>
    <w:rsid w:val="00276093"/>
    <w:rsid w:val="002762E7"/>
    <w:rsid w:val="00276301"/>
    <w:rsid w:val="002763CF"/>
    <w:rsid w:val="002764D5"/>
    <w:rsid w:val="002766A3"/>
    <w:rsid w:val="00276759"/>
    <w:rsid w:val="00276820"/>
    <w:rsid w:val="002768F2"/>
    <w:rsid w:val="00276EF3"/>
    <w:rsid w:val="00276F1E"/>
    <w:rsid w:val="0027742B"/>
    <w:rsid w:val="00277904"/>
    <w:rsid w:val="00277D6B"/>
    <w:rsid w:val="00280527"/>
    <w:rsid w:val="0028058A"/>
    <w:rsid w:val="002805AE"/>
    <w:rsid w:val="002805B1"/>
    <w:rsid w:val="002805FC"/>
    <w:rsid w:val="00280654"/>
    <w:rsid w:val="002807CF"/>
    <w:rsid w:val="00280E50"/>
    <w:rsid w:val="00281683"/>
    <w:rsid w:val="002816AC"/>
    <w:rsid w:val="002818BE"/>
    <w:rsid w:val="00281CC4"/>
    <w:rsid w:val="00281E29"/>
    <w:rsid w:val="00281FD9"/>
    <w:rsid w:val="00282114"/>
    <w:rsid w:val="00282348"/>
    <w:rsid w:val="002823EA"/>
    <w:rsid w:val="0028259B"/>
    <w:rsid w:val="0028286D"/>
    <w:rsid w:val="00282C00"/>
    <w:rsid w:val="00282DBC"/>
    <w:rsid w:val="00282EEB"/>
    <w:rsid w:val="002830EF"/>
    <w:rsid w:val="002831DE"/>
    <w:rsid w:val="00283359"/>
    <w:rsid w:val="0028348F"/>
    <w:rsid w:val="00283586"/>
    <w:rsid w:val="002837F4"/>
    <w:rsid w:val="00283811"/>
    <w:rsid w:val="00283814"/>
    <w:rsid w:val="00283BE4"/>
    <w:rsid w:val="00283D35"/>
    <w:rsid w:val="00283EA8"/>
    <w:rsid w:val="00283EAD"/>
    <w:rsid w:val="002840CC"/>
    <w:rsid w:val="002843A1"/>
    <w:rsid w:val="00284402"/>
    <w:rsid w:val="00284AA7"/>
    <w:rsid w:val="00284E1A"/>
    <w:rsid w:val="00284F2B"/>
    <w:rsid w:val="002853C6"/>
    <w:rsid w:val="002854ED"/>
    <w:rsid w:val="0028568F"/>
    <w:rsid w:val="0028590C"/>
    <w:rsid w:val="002860DD"/>
    <w:rsid w:val="00286177"/>
    <w:rsid w:val="002861C7"/>
    <w:rsid w:val="002865D9"/>
    <w:rsid w:val="00286683"/>
    <w:rsid w:val="0028669C"/>
    <w:rsid w:val="002868BC"/>
    <w:rsid w:val="00287C94"/>
    <w:rsid w:val="00290459"/>
    <w:rsid w:val="00290899"/>
    <w:rsid w:val="002909EA"/>
    <w:rsid w:val="00290D50"/>
    <w:rsid w:val="00290E39"/>
    <w:rsid w:val="00291037"/>
    <w:rsid w:val="002913F2"/>
    <w:rsid w:val="0029158B"/>
    <w:rsid w:val="0029182E"/>
    <w:rsid w:val="00291CB3"/>
    <w:rsid w:val="00291EC3"/>
    <w:rsid w:val="00292289"/>
    <w:rsid w:val="002923F6"/>
    <w:rsid w:val="002928F5"/>
    <w:rsid w:val="00292FF7"/>
    <w:rsid w:val="0029305E"/>
    <w:rsid w:val="002933EE"/>
    <w:rsid w:val="0029362C"/>
    <w:rsid w:val="0029386F"/>
    <w:rsid w:val="00293CD7"/>
    <w:rsid w:val="00293E21"/>
    <w:rsid w:val="00293F1C"/>
    <w:rsid w:val="00294095"/>
    <w:rsid w:val="0029429C"/>
    <w:rsid w:val="00294A74"/>
    <w:rsid w:val="00294B15"/>
    <w:rsid w:val="00294B30"/>
    <w:rsid w:val="00294EEB"/>
    <w:rsid w:val="0029530B"/>
    <w:rsid w:val="00295393"/>
    <w:rsid w:val="0029565B"/>
    <w:rsid w:val="002958CC"/>
    <w:rsid w:val="00295A6A"/>
    <w:rsid w:val="00295B95"/>
    <w:rsid w:val="00295CA9"/>
    <w:rsid w:val="002962F4"/>
    <w:rsid w:val="00296BE3"/>
    <w:rsid w:val="00296DA6"/>
    <w:rsid w:val="00296F7D"/>
    <w:rsid w:val="0029723F"/>
    <w:rsid w:val="00297578"/>
    <w:rsid w:val="002976B0"/>
    <w:rsid w:val="00297C5A"/>
    <w:rsid w:val="00297D37"/>
    <w:rsid w:val="002A00BD"/>
    <w:rsid w:val="002A01F3"/>
    <w:rsid w:val="002A0436"/>
    <w:rsid w:val="002A0761"/>
    <w:rsid w:val="002A08AD"/>
    <w:rsid w:val="002A0F21"/>
    <w:rsid w:val="002A1880"/>
    <w:rsid w:val="002A18DA"/>
    <w:rsid w:val="002A1BD5"/>
    <w:rsid w:val="002A1EFD"/>
    <w:rsid w:val="002A1F70"/>
    <w:rsid w:val="002A2401"/>
    <w:rsid w:val="002A2816"/>
    <w:rsid w:val="002A2F83"/>
    <w:rsid w:val="002A2F95"/>
    <w:rsid w:val="002A301D"/>
    <w:rsid w:val="002A3346"/>
    <w:rsid w:val="002A3393"/>
    <w:rsid w:val="002A3396"/>
    <w:rsid w:val="002A3A72"/>
    <w:rsid w:val="002A3D18"/>
    <w:rsid w:val="002A3D57"/>
    <w:rsid w:val="002A3D86"/>
    <w:rsid w:val="002A3F08"/>
    <w:rsid w:val="002A44A7"/>
    <w:rsid w:val="002A4516"/>
    <w:rsid w:val="002A49C6"/>
    <w:rsid w:val="002A5080"/>
    <w:rsid w:val="002A5232"/>
    <w:rsid w:val="002A525A"/>
    <w:rsid w:val="002A5279"/>
    <w:rsid w:val="002A530D"/>
    <w:rsid w:val="002A58EA"/>
    <w:rsid w:val="002A5A57"/>
    <w:rsid w:val="002A5C3C"/>
    <w:rsid w:val="002A5E9F"/>
    <w:rsid w:val="002A632E"/>
    <w:rsid w:val="002A6587"/>
    <w:rsid w:val="002A680E"/>
    <w:rsid w:val="002A6E39"/>
    <w:rsid w:val="002A6E6D"/>
    <w:rsid w:val="002A7067"/>
    <w:rsid w:val="002A7089"/>
    <w:rsid w:val="002A7229"/>
    <w:rsid w:val="002A7454"/>
    <w:rsid w:val="002A7AFE"/>
    <w:rsid w:val="002B0447"/>
    <w:rsid w:val="002B1037"/>
    <w:rsid w:val="002B10D3"/>
    <w:rsid w:val="002B1140"/>
    <w:rsid w:val="002B1485"/>
    <w:rsid w:val="002B1867"/>
    <w:rsid w:val="002B18FA"/>
    <w:rsid w:val="002B1CE7"/>
    <w:rsid w:val="002B1F0A"/>
    <w:rsid w:val="002B25D0"/>
    <w:rsid w:val="002B2A09"/>
    <w:rsid w:val="002B33EC"/>
    <w:rsid w:val="002B3587"/>
    <w:rsid w:val="002B373B"/>
    <w:rsid w:val="002B37B5"/>
    <w:rsid w:val="002B39D3"/>
    <w:rsid w:val="002B3ACD"/>
    <w:rsid w:val="002B3C78"/>
    <w:rsid w:val="002B3D9D"/>
    <w:rsid w:val="002B3E23"/>
    <w:rsid w:val="002B40FC"/>
    <w:rsid w:val="002B4399"/>
    <w:rsid w:val="002B477E"/>
    <w:rsid w:val="002B4994"/>
    <w:rsid w:val="002B4B71"/>
    <w:rsid w:val="002B4BDE"/>
    <w:rsid w:val="002B4C0D"/>
    <w:rsid w:val="002B4C5A"/>
    <w:rsid w:val="002B4CAF"/>
    <w:rsid w:val="002B51A4"/>
    <w:rsid w:val="002B560C"/>
    <w:rsid w:val="002B5764"/>
    <w:rsid w:val="002B5B31"/>
    <w:rsid w:val="002B5EA3"/>
    <w:rsid w:val="002B6090"/>
    <w:rsid w:val="002B6D68"/>
    <w:rsid w:val="002B6E1F"/>
    <w:rsid w:val="002B6E46"/>
    <w:rsid w:val="002B6F87"/>
    <w:rsid w:val="002B6FBE"/>
    <w:rsid w:val="002B7172"/>
    <w:rsid w:val="002B7455"/>
    <w:rsid w:val="002B746C"/>
    <w:rsid w:val="002B75B1"/>
    <w:rsid w:val="002B7964"/>
    <w:rsid w:val="002B7FB9"/>
    <w:rsid w:val="002C055A"/>
    <w:rsid w:val="002C09EE"/>
    <w:rsid w:val="002C0D15"/>
    <w:rsid w:val="002C11F4"/>
    <w:rsid w:val="002C1347"/>
    <w:rsid w:val="002C1475"/>
    <w:rsid w:val="002C158D"/>
    <w:rsid w:val="002C196C"/>
    <w:rsid w:val="002C1BD5"/>
    <w:rsid w:val="002C1C36"/>
    <w:rsid w:val="002C20EB"/>
    <w:rsid w:val="002C211B"/>
    <w:rsid w:val="002C215F"/>
    <w:rsid w:val="002C21B5"/>
    <w:rsid w:val="002C2347"/>
    <w:rsid w:val="002C2445"/>
    <w:rsid w:val="002C2CC3"/>
    <w:rsid w:val="002C2D9A"/>
    <w:rsid w:val="002C2F22"/>
    <w:rsid w:val="002C3012"/>
    <w:rsid w:val="002C3150"/>
    <w:rsid w:val="002C32EB"/>
    <w:rsid w:val="002C3A14"/>
    <w:rsid w:val="002C3A51"/>
    <w:rsid w:val="002C3D1D"/>
    <w:rsid w:val="002C40FF"/>
    <w:rsid w:val="002C46E3"/>
    <w:rsid w:val="002C4736"/>
    <w:rsid w:val="002C4A5C"/>
    <w:rsid w:val="002C4BC8"/>
    <w:rsid w:val="002C4D5C"/>
    <w:rsid w:val="002C50AB"/>
    <w:rsid w:val="002C519A"/>
    <w:rsid w:val="002C51A2"/>
    <w:rsid w:val="002C5242"/>
    <w:rsid w:val="002C52DD"/>
    <w:rsid w:val="002C543C"/>
    <w:rsid w:val="002C5487"/>
    <w:rsid w:val="002C57A7"/>
    <w:rsid w:val="002C59A5"/>
    <w:rsid w:val="002C5F63"/>
    <w:rsid w:val="002C602D"/>
    <w:rsid w:val="002C6043"/>
    <w:rsid w:val="002C6181"/>
    <w:rsid w:val="002C6255"/>
    <w:rsid w:val="002C6494"/>
    <w:rsid w:val="002C676B"/>
    <w:rsid w:val="002C6C6C"/>
    <w:rsid w:val="002C6EAC"/>
    <w:rsid w:val="002C70FE"/>
    <w:rsid w:val="002C7315"/>
    <w:rsid w:val="002C77DB"/>
    <w:rsid w:val="002C790F"/>
    <w:rsid w:val="002C7CE9"/>
    <w:rsid w:val="002C7ED3"/>
    <w:rsid w:val="002D04AD"/>
    <w:rsid w:val="002D0AEC"/>
    <w:rsid w:val="002D0B30"/>
    <w:rsid w:val="002D0CA0"/>
    <w:rsid w:val="002D0D94"/>
    <w:rsid w:val="002D0DEF"/>
    <w:rsid w:val="002D103F"/>
    <w:rsid w:val="002D10D3"/>
    <w:rsid w:val="002D12C4"/>
    <w:rsid w:val="002D152C"/>
    <w:rsid w:val="002D15DC"/>
    <w:rsid w:val="002D1725"/>
    <w:rsid w:val="002D1873"/>
    <w:rsid w:val="002D1B98"/>
    <w:rsid w:val="002D2614"/>
    <w:rsid w:val="002D2BAC"/>
    <w:rsid w:val="002D2CDA"/>
    <w:rsid w:val="002D2FAC"/>
    <w:rsid w:val="002D30A5"/>
    <w:rsid w:val="002D389B"/>
    <w:rsid w:val="002D3B94"/>
    <w:rsid w:val="002D3E14"/>
    <w:rsid w:val="002D3F3F"/>
    <w:rsid w:val="002D4748"/>
    <w:rsid w:val="002D4844"/>
    <w:rsid w:val="002D48AB"/>
    <w:rsid w:val="002D48DF"/>
    <w:rsid w:val="002D4A32"/>
    <w:rsid w:val="002D4BAA"/>
    <w:rsid w:val="002D4C13"/>
    <w:rsid w:val="002D4D31"/>
    <w:rsid w:val="002D511A"/>
    <w:rsid w:val="002D5213"/>
    <w:rsid w:val="002D5343"/>
    <w:rsid w:val="002D58F8"/>
    <w:rsid w:val="002D5B4A"/>
    <w:rsid w:val="002D5D6C"/>
    <w:rsid w:val="002D5F04"/>
    <w:rsid w:val="002D5F31"/>
    <w:rsid w:val="002D613C"/>
    <w:rsid w:val="002D6287"/>
    <w:rsid w:val="002D6296"/>
    <w:rsid w:val="002D62AB"/>
    <w:rsid w:val="002D6C4C"/>
    <w:rsid w:val="002D6C70"/>
    <w:rsid w:val="002D6EE5"/>
    <w:rsid w:val="002D6F34"/>
    <w:rsid w:val="002D6FB8"/>
    <w:rsid w:val="002D7035"/>
    <w:rsid w:val="002D730A"/>
    <w:rsid w:val="002D77F3"/>
    <w:rsid w:val="002D782B"/>
    <w:rsid w:val="002E01BC"/>
    <w:rsid w:val="002E057A"/>
    <w:rsid w:val="002E0592"/>
    <w:rsid w:val="002E0768"/>
    <w:rsid w:val="002E096B"/>
    <w:rsid w:val="002E098E"/>
    <w:rsid w:val="002E0A31"/>
    <w:rsid w:val="002E0D26"/>
    <w:rsid w:val="002E0F16"/>
    <w:rsid w:val="002E0F18"/>
    <w:rsid w:val="002E1315"/>
    <w:rsid w:val="002E13E3"/>
    <w:rsid w:val="002E175E"/>
    <w:rsid w:val="002E1974"/>
    <w:rsid w:val="002E2064"/>
    <w:rsid w:val="002E2219"/>
    <w:rsid w:val="002E26A6"/>
    <w:rsid w:val="002E2961"/>
    <w:rsid w:val="002E2B87"/>
    <w:rsid w:val="002E2FCA"/>
    <w:rsid w:val="002E35F5"/>
    <w:rsid w:val="002E3A88"/>
    <w:rsid w:val="002E47A9"/>
    <w:rsid w:val="002E4B10"/>
    <w:rsid w:val="002E4BA5"/>
    <w:rsid w:val="002E4FF0"/>
    <w:rsid w:val="002E54DC"/>
    <w:rsid w:val="002E56CF"/>
    <w:rsid w:val="002E575D"/>
    <w:rsid w:val="002E5DFE"/>
    <w:rsid w:val="002E60BC"/>
    <w:rsid w:val="002E6151"/>
    <w:rsid w:val="002E61A7"/>
    <w:rsid w:val="002E6315"/>
    <w:rsid w:val="002E666A"/>
    <w:rsid w:val="002E6757"/>
    <w:rsid w:val="002E6A2D"/>
    <w:rsid w:val="002E6B69"/>
    <w:rsid w:val="002E6FFF"/>
    <w:rsid w:val="002E71E7"/>
    <w:rsid w:val="002E758F"/>
    <w:rsid w:val="002E7A57"/>
    <w:rsid w:val="002F0142"/>
    <w:rsid w:val="002F0271"/>
    <w:rsid w:val="002F083E"/>
    <w:rsid w:val="002F0983"/>
    <w:rsid w:val="002F1164"/>
    <w:rsid w:val="002F13E6"/>
    <w:rsid w:val="002F14C1"/>
    <w:rsid w:val="002F17C9"/>
    <w:rsid w:val="002F1B17"/>
    <w:rsid w:val="002F1CE5"/>
    <w:rsid w:val="002F1D6C"/>
    <w:rsid w:val="002F1E27"/>
    <w:rsid w:val="002F1F24"/>
    <w:rsid w:val="002F2148"/>
    <w:rsid w:val="002F3665"/>
    <w:rsid w:val="002F3671"/>
    <w:rsid w:val="002F372F"/>
    <w:rsid w:val="002F38D9"/>
    <w:rsid w:val="002F38E9"/>
    <w:rsid w:val="002F38EB"/>
    <w:rsid w:val="002F3B48"/>
    <w:rsid w:val="002F3C12"/>
    <w:rsid w:val="002F3C1E"/>
    <w:rsid w:val="002F3E5A"/>
    <w:rsid w:val="002F428E"/>
    <w:rsid w:val="002F4355"/>
    <w:rsid w:val="002F46B5"/>
    <w:rsid w:val="002F4E6D"/>
    <w:rsid w:val="002F4FDA"/>
    <w:rsid w:val="002F5237"/>
    <w:rsid w:val="002F5389"/>
    <w:rsid w:val="002F5502"/>
    <w:rsid w:val="002F5560"/>
    <w:rsid w:val="002F571F"/>
    <w:rsid w:val="002F5732"/>
    <w:rsid w:val="002F5912"/>
    <w:rsid w:val="002F5918"/>
    <w:rsid w:val="002F5B5C"/>
    <w:rsid w:val="002F5E03"/>
    <w:rsid w:val="002F5E5D"/>
    <w:rsid w:val="002F604C"/>
    <w:rsid w:val="002F6216"/>
    <w:rsid w:val="002F6682"/>
    <w:rsid w:val="002F6A7F"/>
    <w:rsid w:val="002F6C1F"/>
    <w:rsid w:val="002F6E0A"/>
    <w:rsid w:val="002F733C"/>
    <w:rsid w:val="002F7891"/>
    <w:rsid w:val="002F7E51"/>
    <w:rsid w:val="0030001D"/>
    <w:rsid w:val="003002B4"/>
    <w:rsid w:val="003008FF"/>
    <w:rsid w:val="00300A65"/>
    <w:rsid w:val="00300B3E"/>
    <w:rsid w:val="003012A1"/>
    <w:rsid w:val="00301364"/>
    <w:rsid w:val="0030155E"/>
    <w:rsid w:val="00301654"/>
    <w:rsid w:val="00301BF2"/>
    <w:rsid w:val="00302141"/>
    <w:rsid w:val="003022CC"/>
    <w:rsid w:val="00302556"/>
    <w:rsid w:val="00302621"/>
    <w:rsid w:val="0030279F"/>
    <w:rsid w:val="003029BC"/>
    <w:rsid w:val="00302A2C"/>
    <w:rsid w:val="00302EDA"/>
    <w:rsid w:val="0030320D"/>
    <w:rsid w:val="00303358"/>
    <w:rsid w:val="00303633"/>
    <w:rsid w:val="003039ED"/>
    <w:rsid w:val="00303A50"/>
    <w:rsid w:val="00303AE9"/>
    <w:rsid w:val="00303B1E"/>
    <w:rsid w:val="003040E3"/>
    <w:rsid w:val="00304113"/>
    <w:rsid w:val="003043A0"/>
    <w:rsid w:val="0030448F"/>
    <w:rsid w:val="003044F4"/>
    <w:rsid w:val="0030478B"/>
    <w:rsid w:val="00305623"/>
    <w:rsid w:val="0030586C"/>
    <w:rsid w:val="003058B8"/>
    <w:rsid w:val="003058F0"/>
    <w:rsid w:val="003061EB"/>
    <w:rsid w:val="003062FC"/>
    <w:rsid w:val="00306368"/>
    <w:rsid w:val="003066CE"/>
    <w:rsid w:val="00306826"/>
    <w:rsid w:val="00306837"/>
    <w:rsid w:val="003069F9"/>
    <w:rsid w:val="00306A5D"/>
    <w:rsid w:val="00306F5D"/>
    <w:rsid w:val="00307222"/>
    <w:rsid w:val="0030747D"/>
    <w:rsid w:val="003077E2"/>
    <w:rsid w:val="0031008D"/>
    <w:rsid w:val="003100E0"/>
    <w:rsid w:val="0031028A"/>
    <w:rsid w:val="003103A3"/>
    <w:rsid w:val="0031051B"/>
    <w:rsid w:val="003107A4"/>
    <w:rsid w:val="00310A6C"/>
    <w:rsid w:val="00310AFA"/>
    <w:rsid w:val="00310F38"/>
    <w:rsid w:val="0031112E"/>
    <w:rsid w:val="00311296"/>
    <w:rsid w:val="00311541"/>
    <w:rsid w:val="003117BD"/>
    <w:rsid w:val="00311B84"/>
    <w:rsid w:val="00312084"/>
    <w:rsid w:val="00312400"/>
    <w:rsid w:val="00312944"/>
    <w:rsid w:val="00313145"/>
    <w:rsid w:val="0031340F"/>
    <w:rsid w:val="0031348B"/>
    <w:rsid w:val="0031362C"/>
    <w:rsid w:val="00313643"/>
    <w:rsid w:val="00313846"/>
    <w:rsid w:val="00313A78"/>
    <w:rsid w:val="003140FF"/>
    <w:rsid w:val="0031516B"/>
    <w:rsid w:val="00315185"/>
    <w:rsid w:val="003153BB"/>
    <w:rsid w:val="0031542A"/>
    <w:rsid w:val="00315616"/>
    <w:rsid w:val="0031565E"/>
    <w:rsid w:val="00315910"/>
    <w:rsid w:val="00315B7D"/>
    <w:rsid w:val="00315BE9"/>
    <w:rsid w:val="00315F49"/>
    <w:rsid w:val="0031607F"/>
    <w:rsid w:val="00316098"/>
    <w:rsid w:val="003161F9"/>
    <w:rsid w:val="003163D0"/>
    <w:rsid w:val="00316444"/>
    <w:rsid w:val="003164D9"/>
    <w:rsid w:val="00316B5E"/>
    <w:rsid w:val="00316F79"/>
    <w:rsid w:val="00317095"/>
    <w:rsid w:val="0031743B"/>
    <w:rsid w:val="0031751C"/>
    <w:rsid w:val="00317534"/>
    <w:rsid w:val="0031789C"/>
    <w:rsid w:val="00317912"/>
    <w:rsid w:val="00320113"/>
    <w:rsid w:val="00320183"/>
    <w:rsid w:val="003201A4"/>
    <w:rsid w:val="00320216"/>
    <w:rsid w:val="0032026B"/>
    <w:rsid w:val="0032067C"/>
    <w:rsid w:val="00320A93"/>
    <w:rsid w:val="00320C04"/>
    <w:rsid w:val="00320DF2"/>
    <w:rsid w:val="00320E20"/>
    <w:rsid w:val="0032149E"/>
    <w:rsid w:val="0032157B"/>
    <w:rsid w:val="00321588"/>
    <w:rsid w:val="00321754"/>
    <w:rsid w:val="00321842"/>
    <w:rsid w:val="003218CE"/>
    <w:rsid w:val="003219A2"/>
    <w:rsid w:val="00321B61"/>
    <w:rsid w:val="00321C76"/>
    <w:rsid w:val="00321CAB"/>
    <w:rsid w:val="00321F75"/>
    <w:rsid w:val="003220A1"/>
    <w:rsid w:val="003222AE"/>
    <w:rsid w:val="00322463"/>
    <w:rsid w:val="0032266D"/>
    <w:rsid w:val="00322737"/>
    <w:rsid w:val="0032276A"/>
    <w:rsid w:val="003227DC"/>
    <w:rsid w:val="00322C10"/>
    <w:rsid w:val="00322DFA"/>
    <w:rsid w:val="00322E7D"/>
    <w:rsid w:val="00322F08"/>
    <w:rsid w:val="0032331C"/>
    <w:rsid w:val="0032346F"/>
    <w:rsid w:val="00323899"/>
    <w:rsid w:val="0032390E"/>
    <w:rsid w:val="00323C9C"/>
    <w:rsid w:val="00323EBC"/>
    <w:rsid w:val="0032403E"/>
    <w:rsid w:val="003243EE"/>
    <w:rsid w:val="003245C0"/>
    <w:rsid w:val="00324A24"/>
    <w:rsid w:val="00324AE1"/>
    <w:rsid w:val="00324B8B"/>
    <w:rsid w:val="00324CC1"/>
    <w:rsid w:val="00324D26"/>
    <w:rsid w:val="00324D7F"/>
    <w:rsid w:val="00324D8C"/>
    <w:rsid w:val="003250E3"/>
    <w:rsid w:val="003253DE"/>
    <w:rsid w:val="00325436"/>
    <w:rsid w:val="003255BC"/>
    <w:rsid w:val="00325686"/>
    <w:rsid w:val="0032589A"/>
    <w:rsid w:val="003258EE"/>
    <w:rsid w:val="003259D4"/>
    <w:rsid w:val="00325A0C"/>
    <w:rsid w:val="00325C03"/>
    <w:rsid w:val="00325C76"/>
    <w:rsid w:val="00325FC6"/>
    <w:rsid w:val="00326176"/>
    <w:rsid w:val="003264CF"/>
    <w:rsid w:val="0032691A"/>
    <w:rsid w:val="003269CA"/>
    <w:rsid w:val="00327949"/>
    <w:rsid w:val="00327A2B"/>
    <w:rsid w:val="00327ABE"/>
    <w:rsid w:val="00327DAD"/>
    <w:rsid w:val="003300F6"/>
    <w:rsid w:val="003301C6"/>
    <w:rsid w:val="0033060A"/>
    <w:rsid w:val="00330637"/>
    <w:rsid w:val="003308E6"/>
    <w:rsid w:val="0033138F"/>
    <w:rsid w:val="003315C0"/>
    <w:rsid w:val="00331728"/>
    <w:rsid w:val="00331BEA"/>
    <w:rsid w:val="00331C97"/>
    <w:rsid w:val="00331DC5"/>
    <w:rsid w:val="0033233E"/>
    <w:rsid w:val="003325FD"/>
    <w:rsid w:val="0033273C"/>
    <w:rsid w:val="0033294B"/>
    <w:rsid w:val="00332DE7"/>
    <w:rsid w:val="003331DF"/>
    <w:rsid w:val="00333371"/>
    <w:rsid w:val="00333439"/>
    <w:rsid w:val="003336BD"/>
    <w:rsid w:val="00333B83"/>
    <w:rsid w:val="00333CFE"/>
    <w:rsid w:val="00333D70"/>
    <w:rsid w:val="00333F4D"/>
    <w:rsid w:val="00334417"/>
    <w:rsid w:val="00334458"/>
    <w:rsid w:val="00334877"/>
    <w:rsid w:val="00334978"/>
    <w:rsid w:val="00334B23"/>
    <w:rsid w:val="00334E0D"/>
    <w:rsid w:val="00334FF0"/>
    <w:rsid w:val="00335377"/>
    <w:rsid w:val="00335C26"/>
    <w:rsid w:val="00335ED0"/>
    <w:rsid w:val="00335F68"/>
    <w:rsid w:val="00335FA9"/>
    <w:rsid w:val="00336004"/>
    <w:rsid w:val="0033607E"/>
    <w:rsid w:val="00336230"/>
    <w:rsid w:val="0033634B"/>
    <w:rsid w:val="00336655"/>
    <w:rsid w:val="0033669D"/>
    <w:rsid w:val="00336D2A"/>
    <w:rsid w:val="0033708A"/>
    <w:rsid w:val="003370C7"/>
    <w:rsid w:val="003378AE"/>
    <w:rsid w:val="00337C0E"/>
    <w:rsid w:val="00337C84"/>
    <w:rsid w:val="00337F97"/>
    <w:rsid w:val="00340834"/>
    <w:rsid w:val="003408C5"/>
    <w:rsid w:val="0034134F"/>
    <w:rsid w:val="003414BC"/>
    <w:rsid w:val="003417AE"/>
    <w:rsid w:val="003417EF"/>
    <w:rsid w:val="0034181B"/>
    <w:rsid w:val="00341A48"/>
    <w:rsid w:val="00341E4F"/>
    <w:rsid w:val="0034217B"/>
    <w:rsid w:val="003423A1"/>
    <w:rsid w:val="003425BC"/>
    <w:rsid w:val="00342A70"/>
    <w:rsid w:val="00342ABE"/>
    <w:rsid w:val="00342B5D"/>
    <w:rsid w:val="00342C0C"/>
    <w:rsid w:val="00342DCA"/>
    <w:rsid w:val="00342E65"/>
    <w:rsid w:val="00343085"/>
    <w:rsid w:val="003433D0"/>
    <w:rsid w:val="00343515"/>
    <w:rsid w:val="003436B5"/>
    <w:rsid w:val="0034381F"/>
    <w:rsid w:val="003438F5"/>
    <w:rsid w:val="00343A82"/>
    <w:rsid w:val="00343BA8"/>
    <w:rsid w:val="00343C27"/>
    <w:rsid w:val="0034404F"/>
    <w:rsid w:val="00344277"/>
    <w:rsid w:val="003444FD"/>
    <w:rsid w:val="00344565"/>
    <w:rsid w:val="00344682"/>
    <w:rsid w:val="00344823"/>
    <w:rsid w:val="00344C05"/>
    <w:rsid w:val="00344D69"/>
    <w:rsid w:val="00344EB7"/>
    <w:rsid w:val="00345366"/>
    <w:rsid w:val="00345AE9"/>
    <w:rsid w:val="00345AEC"/>
    <w:rsid w:val="00345B2F"/>
    <w:rsid w:val="003461D0"/>
    <w:rsid w:val="00346263"/>
    <w:rsid w:val="0034628A"/>
    <w:rsid w:val="00346416"/>
    <w:rsid w:val="00346617"/>
    <w:rsid w:val="00346623"/>
    <w:rsid w:val="00346661"/>
    <w:rsid w:val="003466BF"/>
    <w:rsid w:val="00346AF5"/>
    <w:rsid w:val="00346D1D"/>
    <w:rsid w:val="00346D7E"/>
    <w:rsid w:val="00346E4A"/>
    <w:rsid w:val="00347195"/>
    <w:rsid w:val="003476C1"/>
    <w:rsid w:val="003479CC"/>
    <w:rsid w:val="00347A46"/>
    <w:rsid w:val="00347C92"/>
    <w:rsid w:val="00350000"/>
    <w:rsid w:val="00350812"/>
    <w:rsid w:val="00350862"/>
    <w:rsid w:val="00350AC7"/>
    <w:rsid w:val="00350BA0"/>
    <w:rsid w:val="00350C86"/>
    <w:rsid w:val="00350C89"/>
    <w:rsid w:val="00350C93"/>
    <w:rsid w:val="003511AE"/>
    <w:rsid w:val="00351486"/>
    <w:rsid w:val="003515B9"/>
    <w:rsid w:val="00351D0F"/>
    <w:rsid w:val="00351D5C"/>
    <w:rsid w:val="00352478"/>
    <w:rsid w:val="0035323F"/>
    <w:rsid w:val="00353A6B"/>
    <w:rsid w:val="00354515"/>
    <w:rsid w:val="003546C1"/>
    <w:rsid w:val="00354713"/>
    <w:rsid w:val="00354928"/>
    <w:rsid w:val="00354A8C"/>
    <w:rsid w:val="00354C74"/>
    <w:rsid w:val="00355076"/>
    <w:rsid w:val="003552DA"/>
    <w:rsid w:val="00355998"/>
    <w:rsid w:val="003559AB"/>
    <w:rsid w:val="00355C38"/>
    <w:rsid w:val="00355C6F"/>
    <w:rsid w:val="00356174"/>
    <w:rsid w:val="00356233"/>
    <w:rsid w:val="00356405"/>
    <w:rsid w:val="00356445"/>
    <w:rsid w:val="003564EC"/>
    <w:rsid w:val="00356BB8"/>
    <w:rsid w:val="00356CB7"/>
    <w:rsid w:val="003570C5"/>
    <w:rsid w:val="003573E9"/>
    <w:rsid w:val="00357482"/>
    <w:rsid w:val="0035774C"/>
    <w:rsid w:val="00357893"/>
    <w:rsid w:val="003579BD"/>
    <w:rsid w:val="00357AF5"/>
    <w:rsid w:val="00357B3F"/>
    <w:rsid w:val="00357D8C"/>
    <w:rsid w:val="003600E1"/>
    <w:rsid w:val="0036035A"/>
    <w:rsid w:val="003607D4"/>
    <w:rsid w:val="00360847"/>
    <w:rsid w:val="00360963"/>
    <w:rsid w:val="003609B6"/>
    <w:rsid w:val="00360A84"/>
    <w:rsid w:val="00360B17"/>
    <w:rsid w:val="00360E99"/>
    <w:rsid w:val="00361002"/>
    <w:rsid w:val="003610BD"/>
    <w:rsid w:val="003610DE"/>
    <w:rsid w:val="0036168E"/>
    <w:rsid w:val="00362030"/>
    <w:rsid w:val="00362255"/>
    <w:rsid w:val="00362279"/>
    <w:rsid w:val="0036231B"/>
    <w:rsid w:val="0036243F"/>
    <w:rsid w:val="003624B9"/>
    <w:rsid w:val="00362546"/>
    <w:rsid w:val="0036283C"/>
    <w:rsid w:val="003628A0"/>
    <w:rsid w:val="00362D7B"/>
    <w:rsid w:val="00363200"/>
    <w:rsid w:val="00363954"/>
    <w:rsid w:val="00364510"/>
    <w:rsid w:val="00364989"/>
    <w:rsid w:val="003649F8"/>
    <w:rsid w:val="00364B3B"/>
    <w:rsid w:val="00364CD7"/>
    <w:rsid w:val="00364D42"/>
    <w:rsid w:val="00364DBC"/>
    <w:rsid w:val="00364EC9"/>
    <w:rsid w:val="00364EE0"/>
    <w:rsid w:val="00365201"/>
    <w:rsid w:val="0036528E"/>
    <w:rsid w:val="0036583C"/>
    <w:rsid w:val="00365850"/>
    <w:rsid w:val="00365896"/>
    <w:rsid w:val="003658A0"/>
    <w:rsid w:val="00365A5B"/>
    <w:rsid w:val="00365EA3"/>
    <w:rsid w:val="00365EAC"/>
    <w:rsid w:val="00366154"/>
    <w:rsid w:val="003662DD"/>
    <w:rsid w:val="00366473"/>
    <w:rsid w:val="0036653F"/>
    <w:rsid w:val="00366605"/>
    <w:rsid w:val="00366776"/>
    <w:rsid w:val="00366A08"/>
    <w:rsid w:val="00366B32"/>
    <w:rsid w:val="00366F0E"/>
    <w:rsid w:val="00366FDE"/>
    <w:rsid w:val="003670D5"/>
    <w:rsid w:val="00367193"/>
    <w:rsid w:val="003671BA"/>
    <w:rsid w:val="00367741"/>
    <w:rsid w:val="00367AD9"/>
    <w:rsid w:val="0037029A"/>
    <w:rsid w:val="00370878"/>
    <w:rsid w:val="003712B9"/>
    <w:rsid w:val="0037141C"/>
    <w:rsid w:val="0037143F"/>
    <w:rsid w:val="003717C4"/>
    <w:rsid w:val="00371847"/>
    <w:rsid w:val="003719B5"/>
    <w:rsid w:val="00371B3C"/>
    <w:rsid w:val="00371CBA"/>
    <w:rsid w:val="00371CE1"/>
    <w:rsid w:val="0037204B"/>
    <w:rsid w:val="003729C0"/>
    <w:rsid w:val="00372EFB"/>
    <w:rsid w:val="00373278"/>
    <w:rsid w:val="003733DD"/>
    <w:rsid w:val="003740A3"/>
    <w:rsid w:val="003740EA"/>
    <w:rsid w:val="00374465"/>
    <w:rsid w:val="003745C0"/>
    <w:rsid w:val="003746F2"/>
    <w:rsid w:val="003747C3"/>
    <w:rsid w:val="00374ABA"/>
    <w:rsid w:val="00374CE4"/>
    <w:rsid w:val="00374D45"/>
    <w:rsid w:val="00374E61"/>
    <w:rsid w:val="00374E7D"/>
    <w:rsid w:val="0037542D"/>
    <w:rsid w:val="00375F54"/>
    <w:rsid w:val="00376914"/>
    <w:rsid w:val="00376931"/>
    <w:rsid w:val="00377077"/>
    <w:rsid w:val="003772FD"/>
    <w:rsid w:val="00377360"/>
    <w:rsid w:val="003773F1"/>
    <w:rsid w:val="003775FC"/>
    <w:rsid w:val="00377A0A"/>
    <w:rsid w:val="00377ABE"/>
    <w:rsid w:val="00377C72"/>
    <w:rsid w:val="00377E3D"/>
    <w:rsid w:val="00380901"/>
    <w:rsid w:val="00380D2A"/>
    <w:rsid w:val="00380DD2"/>
    <w:rsid w:val="00381045"/>
    <w:rsid w:val="00381443"/>
    <w:rsid w:val="00381453"/>
    <w:rsid w:val="003816DF"/>
    <w:rsid w:val="00381A53"/>
    <w:rsid w:val="00381AE3"/>
    <w:rsid w:val="00381CA3"/>
    <w:rsid w:val="00381FB8"/>
    <w:rsid w:val="00382157"/>
    <w:rsid w:val="003824C4"/>
    <w:rsid w:val="003827DD"/>
    <w:rsid w:val="003828EC"/>
    <w:rsid w:val="00382949"/>
    <w:rsid w:val="00382AE0"/>
    <w:rsid w:val="0038308A"/>
    <w:rsid w:val="003830EE"/>
    <w:rsid w:val="0038345F"/>
    <w:rsid w:val="0038389A"/>
    <w:rsid w:val="00383AFA"/>
    <w:rsid w:val="003844AD"/>
    <w:rsid w:val="00384553"/>
    <w:rsid w:val="003845A5"/>
    <w:rsid w:val="003845AE"/>
    <w:rsid w:val="00384803"/>
    <w:rsid w:val="00384C41"/>
    <w:rsid w:val="00385B95"/>
    <w:rsid w:val="00385BEA"/>
    <w:rsid w:val="00385D77"/>
    <w:rsid w:val="00385EEA"/>
    <w:rsid w:val="00386248"/>
    <w:rsid w:val="00386269"/>
    <w:rsid w:val="003862B5"/>
    <w:rsid w:val="00386616"/>
    <w:rsid w:val="00386646"/>
    <w:rsid w:val="00386683"/>
    <w:rsid w:val="003866F7"/>
    <w:rsid w:val="00386C7B"/>
    <w:rsid w:val="00386D98"/>
    <w:rsid w:val="00386DDA"/>
    <w:rsid w:val="00387901"/>
    <w:rsid w:val="00387E5A"/>
    <w:rsid w:val="003901E9"/>
    <w:rsid w:val="00390302"/>
    <w:rsid w:val="003905AF"/>
    <w:rsid w:val="00390673"/>
    <w:rsid w:val="00390D60"/>
    <w:rsid w:val="00390EF3"/>
    <w:rsid w:val="003911CD"/>
    <w:rsid w:val="0039122D"/>
    <w:rsid w:val="00391245"/>
    <w:rsid w:val="003919DA"/>
    <w:rsid w:val="00391B25"/>
    <w:rsid w:val="00391CAE"/>
    <w:rsid w:val="00391ECF"/>
    <w:rsid w:val="003920E6"/>
    <w:rsid w:val="00392279"/>
    <w:rsid w:val="0039246E"/>
    <w:rsid w:val="003924B7"/>
    <w:rsid w:val="0039275B"/>
    <w:rsid w:val="00392764"/>
    <w:rsid w:val="00392C2B"/>
    <w:rsid w:val="00392C9D"/>
    <w:rsid w:val="0039307F"/>
    <w:rsid w:val="00393267"/>
    <w:rsid w:val="00393612"/>
    <w:rsid w:val="00393697"/>
    <w:rsid w:val="00393C7B"/>
    <w:rsid w:val="00393E06"/>
    <w:rsid w:val="00394498"/>
    <w:rsid w:val="0039491B"/>
    <w:rsid w:val="00394C98"/>
    <w:rsid w:val="00394DDB"/>
    <w:rsid w:val="00395532"/>
    <w:rsid w:val="00395AEA"/>
    <w:rsid w:val="00395AFD"/>
    <w:rsid w:val="00395BDA"/>
    <w:rsid w:val="00395CF6"/>
    <w:rsid w:val="0039635C"/>
    <w:rsid w:val="003963F9"/>
    <w:rsid w:val="0039644D"/>
    <w:rsid w:val="0039671A"/>
    <w:rsid w:val="0039672D"/>
    <w:rsid w:val="00396BB3"/>
    <w:rsid w:val="00396D6A"/>
    <w:rsid w:val="00396ECD"/>
    <w:rsid w:val="003971CC"/>
    <w:rsid w:val="00397238"/>
    <w:rsid w:val="00397606"/>
    <w:rsid w:val="003976BF"/>
    <w:rsid w:val="00397B43"/>
    <w:rsid w:val="00397E7E"/>
    <w:rsid w:val="003A00C2"/>
    <w:rsid w:val="003A03AD"/>
    <w:rsid w:val="003A05FD"/>
    <w:rsid w:val="003A06AB"/>
    <w:rsid w:val="003A078F"/>
    <w:rsid w:val="003A08C4"/>
    <w:rsid w:val="003A0B18"/>
    <w:rsid w:val="003A1967"/>
    <w:rsid w:val="003A1A4A"/>
    <w:rsid w:val="003A1A9B"/>
    <w:rsid w:val="003A1ABE"/>
    <w:rsid w:val="003A1ADB"/>
    <w:rsid w:val="003A1B89"/>
    <w:rsid w:val="003A1F9D"/>
    <w:rsid w:val="003A2425"/>
    <w:rsid w:val="003A2432"/>
    <w:rsid w:val="003A24FD"/>
    <w:rsid w:val="003A26AF"/>
    <w:rsid w:val="003A26B9"/>
    <w:rsid w:val="003A276F"/>
    <w:rsid w:val="003A299F"/>
    <w:rsid w:val="003A2CE3"/>
    <w:rsid w:val="003A2F3E"/>
    <w:rsid w:val="003A2FE8"/>
    <w:rsid w:val="003A3157"/>
    <w:rsid w:val="003A34AB"/>
    <w:rsid w:val="003A34F2"/>
    <w:rsid w:val="003A3BC2"/>
    <w:rsid w:val="003A3F44"/>
    <w:rsid w:val="003A4078"/>
    <w:rsid w:val="003A426E"/>
    <w:rsid w:val="003A48BB"/>
    <w:rsid w:val="003A48D0"/>
    <w:rsid w:val="003A4A4D"/>
    <w:rsid w:val="003A4C8A"/>
    <w:rsid w:val="003A4F3E"/>
    <w:rsid w:val="003A5097"/>
    <w:rsid w:val="003A51E2"/>
    <w:rsid w:val="003A577E"/>
    <w:rsid w:val="003A5968"/>
    <w:rsid w:val="003A615F"/>
    <w:rsid w:val="003A638C"/>
    <w:rsid w:val="003A6904"/>
    <w:rsid w:val="003A6987"/>
    <w:rsid w:val="003A6D1E"/>
    <w:rsid w:val="003A6D5C"/>
    <w:rsid w:val="003A6DA8"/>
    <w:rsid w:val="003A70D5"/>
    <w:rsid w:val="003A7273"/>
    <w:rsid w:val="003A755C"/>
    <w:rsid w:val="003A75B7"/>
    <w:rsid w:val="003A7917"/>
    <w:rsid w:val="003B0190"/>
    <w:rsid w:val="003B01EB"/>
    <w:rsid w:val="003B0251"/>
    <w:rsid w:val="003B068B"/>
    <w:rsid w:val="003B081B"/>
    <w:rsid w:val="003B08B4"/>
    <w:rsid w:val="003B09BE"/>
    <w:rsid w:val="003B0A5A"/>
    <w:rsid w:val="003B0ADC"/>
    <w:rsid w:val="003B0B44"/>
    <w:rsid w:val="003B1091"/>
    <w:rsid w:val="003B142E"/>
    <w:rsid w:val="003B15CF"/>
    <w:rsid w:val="003B15D0"/>
    <w:rsid w:val="003B18FB"/>
    <w:rsid w:val="003B1F42"/>
    <w:rsid w:val="003B1FAA"/>
    <w:rsid w:val="003B256F"/>
    <w:rsid w:val="003B2584"/>
    <w:rsid w:val="003B2607"/>
    <w:rsid w:val="003B28DD"/>
    <w:rsid w:val="003B29D1"/>
    <w:rsid w:val="003B2A42"/>
    <w:rsid w:val="003B2A69"/>
    <w:rsid w:val="003B2B21"/>
    <w:rsid w:val="003B2B90"/>
    <w:rsid w:val="003B2EC7"/>
    <w:rsid w:val="003B308F"/>
    <w:rsid w:val="003B34E9"/>
    <w:rsid w:val="003B3534"/>
    <w:rsid w:val="003B38BA"/>
    <w:rsid w:val="003B3A5E"/>
    <w:rsid w:val="003B3E48"/>
    <w:rsid w:val="003B3F11"/>
    <w:rsid w:val="003B433D"/>
    <w:rsid w:val="003B43DA"/>
    <w:rsid w:val="003B4751"/>
    <w:rsid w:val="003B4759"/>
    <w:rsid w:val="003B4915"/>
    <w:rsid w:val="003B4A07"/>
    <w:rsid w:val="003B4B5E"/>
    <w:rsid w:val="003B4D5F"/>
    <w:rsid w:val="003B4ED4"/>
    <w:rsid w:val="003B50FC"/>
    <w:rsid w:val="003B5270"/>
    <w:rsid w:val="003B538A"/>
    <w:rsid w:val="003B5419"/>
    <w:rsid w:val="003B559F"/>
    <w:rsid w:val="003B5BA0"/>
    <w:rsid w:val="003B5DCA"/>
    <w:rsid w:val="003B5E8E"/>
    <w:rsid w:val="003B6039"/>
    <w:rsid w:val="003B613E"/>
    <w:rsid w:val="003B64D5"/>
    <w:rsid w:val="003B6663"/>
    <w:rsid w:val="003B71C2"/>
    <w:rsid w:val="003B71D5"/>
    <w:rsid w:val="003B792C"/>
    <w:rsid w:val="003B7D44"/>
    <w:rsid w:val="003C016B"/>
    <w:rsid w:val="003C0247"/>
    <w:rsid w:val="003C06CE"/>
    <w:rsid w:val="003C097D"/>
    <w:rsid w:val="003C09A7"/>
    <w:rsid w:val="003C0BE7"/>
    <w:rsid w:val="003C1364"/>
    <w:rsid w:val="003C1487"/>
    <w:rsid w:val="003C1563"/>
    <w:rsid w:val="003C19E7"/>
    <w:rsid w:val="003C1A6D"/>
    <w:rsid w:val="003C1AC6"/>
    <w:rsid w:val="003C1E26"/>
    <w:rsid w:val="003C2078"/>
    <w:rsid w:val="003C22BE"/>
    <w:rsid w:val="003C265D"/>
    <w:rsid w:val="003C26DD"/>
    <w:rsid w:val="003C2CF9"/>
    <w:rsid w:val="003C2DF0"/>
    <w:rsid w:val="003C2E5C"/>
    <w:rsid w:val="003C2EE7"/>
    <w:rsid w:val="003C2F39"/>
    <w:rsid w:val="003C32DD"/>
    <w:rsid w:val="003C35C0"/>
    <w:rsid w:val="003C3C28"/>
    <w:rsid w:val="003C3DE4"/>
    <w:rsid w:val="003C4141"/>
    <w:rsid w:val="003C4B86"/>
    <w:rsid w:val="003C4E2D"/>
    <w:rsid w:val="003C4F92"/>
    <w:rsid w:val="003C50A2"/>
    <w:rsid w:val="003C550C"/>
    <w:rsid w:val="003C560C"/>
    <w:rsid w:val="003C5BD9"/>
    <w:rsid w:val="003C67A1"/>
    <w:rsid w:val="003C6F44"/>
    <w:rsid w:val="003C70D9"/>
    <w:rsid w:val="003C70E5"/>
    <w:rsid w:val="003C74DB"/>
    <w:rsid w:val="003C752B"/>
    <w:rsid w:val="003C7655"/>
    <w:rsid w:val="003C770D"/>
    <w:rsid w:val="003C7793"/>
    <w:rsid w:val="003C79BE"/>
    <w:rsid w:val="003C7FB8"/>
    <w:rsid w:val="003C7FC9"/>
    <w:rsid w:val="003D0013"/>
    <w:rsid w:val="003D0307"/>
    <w:rsid w:val="003D0644"/>
    <w:rsid w:val="003D06EF"/>
    <w:rsid w:val="003D06FE"/>
    <w:rsid w:val="003D0C01"/>
    <w:rsid w:val="003D0E1C"/>
    <w:rsid w:val="003D0E70"/>
    <w:rsid w:val="003D0E9E"/>
    <w:rsid w:val="003D10B1"/>
    <w:rsid w:val="003D13B0"/>
    <w:rsid w:val="003D13CB"/>
    <w:rsid w:val="003D163D"/>
    <w:rsid w:val="003D17A8"/>
    <w:rsid w:val="003D1967"/>
    <w:rsid w:val="003D1C3B"/>
    <w:rsid w:val="003D1CEF"/>
    <w:rsid w:val="003D1D0E"/>
    <w:rsid w:val="003D1FB3"/>
    <w:rsid w:val="003D2528"/>
    <w:rsid w:val="003D261C"/>
    <w:rsid w:val="003D2794"/>
    <w:rsid w:val="003D28C4"/>
    <w:rsid w:val="003D2B7C"/>
    <w:rsid w:val="003D2C91"/>
    <w:rsid w:val="003D2DE0"/>
    <w:rsid w:val="003D30F6"/>
    <w:rsid w:val="003D3369"/>
    <w:rsid w:val="003D3487"/>
    <w:rsid w:val="003D35A8"/>
    <w:rsid w:val="003D37C3"/>
    <w:rsid w:val="003D3E64"/>
    <w:rsid w:val="003D3EC1"/>
    <w:rsid w:val="003D45C4"/>
    <w:rsid w:val="003D464F"/>
    <w:rsid w:val="003D476E"/>
    <w:rsid w:val="003D48FA"/>
    <w:rsid w:val="003D4AB9"/>
    <w:rsid w:val="003D4C2D"/>
    <w:rsid w:val="003D4D34"/>
    <w:rsid w:val="003D4E11"/>
    <w:rsid w:val="003D55A4"/>
    <w:rsid w:val="003D58C6"/>
    <w:rsid w:val="003D5A7E"/>
    <w:rsid w:val="003D5B4C"/>
    <w:rsid w:val="003D5C5F"/>
    <w:rsid w:val="003D604A"/>
    <w:rsid w:val="003D60F1"/>
    <w:rsid w:val="003D6168"/>
    <w:rsid w:val="003D6311"/>
    <w:rsid w:val="003D64CB"/>
    <w:rsid w:val="003D659B"/>
    <w:rsid w:val="003D6731"/>
    <w:rsid w:val="003D6930"/>
    <w:rsid w:val="003D6A10"/>
    <w:rsid w:val="003D6C74"/>
    <w:rsid w:val="003D6CB0"/>
    <w:rsid w:val="003D7290"/>
    <w:rsid w:val="003D74BD"/>
    <w:rsid w:val="003D79C5"/>
    <w:rsid w:val="003D7B4D"/>
    <w:rsid w:val="003D7E8D"/>
    <w:rsid w:val="003D7E99"/>
    <w:rsid w:val="003D7F7B"/>
    <w:rsid w:val="003E0761"/>
    <w:rsid w:val="003E0935"/>
    <w:rsid w:val="003E09A1"/>
    <w:rsid w:val="003E0D7F"/>
    <w:rsid w:val="003E0EA3"/>
    <w:rsid w:val="003E11C2"/>
    <w:rsid w:val="003E12BB"/>
    <w:rsid w:val="003E1406"/>
    <w:rsid w:val="003E15D7"/>
    <w:rsid w:val="003E1C57"/>
    <w:rsid w:val="003E22BF"/>
    <w:rsid w:val="003E25AB"/>
    <w:rsid w:val="003E2A23"/>
    <w:rsid w:val="003E2DD3"/>
    <w:rsid w:val="003E31DD"/>
    <w:rsid w:val="003E325A"/>
    <w:rsid w:val="003E32D4"/>
    <w:rsid w:val="003E3355"/>
    <w:rsid w:val="003E37C0"/>
    <w:rsid w:val="003E3A92"/>
    <w:rsid w:val="003E3C0C"/>
    <w:rsid w:val="003E3FD8"/>
    <w:rsid w:val="003E4403"/>
    <w:rsid w:val="003E44B3"/>
    <w:rsid w:val="003E467A"/>
    <w:rsid w:val="003E4685"/>
    <w:rsid w:val="003E4898"/>
    <w:rsid w:val="003E4966"/>
    <w:rsid w:val="003E4A69"/>
    <w:rsid w:val="003E4E58"/>
    <w:rsid w:val="003E4E9A"/>
    <w:rsid w:val="003E538D"/>
    <w:rsid w:val="003E5501"/>
    <w:rsid w:val="003E5657"/>
    <w:rsid w:val="003E5683"/>
    <w:rsid w:val="003E5BA4"/>
    <w:rsid w:val="003E5BEE"/>
    <w:rsid w:val="003E5EF7"/>
    <w:rsid w:val="003E5F14"/>
    <w:rsid w:val="003E62B5"/>
    <w:rsid w:val="003E6E2C"/>
    <w:rsid w:val="003E7115"/>
    <w:rsid w:val="003E73C8"/>
    <w:rsid w:val="003E7B19"/>
    <w:rsid w:val="003E7CDB"/>
    <w:rsid w:val="003E7E34"/>
    <w:rsid w:val="003E7E69"/>
    <w:rsid w:val="003F01E4"/>
    <w:rsid w:val="003F02EB"/>
    <w:rsid w:val="003F0696"/>
    <w:rsid w:val="003F0937"/>
    <w:rsid w:val="003F10D7"/>
    <w:rsid w:val="003F121C"/>
    <w:rsid w:val="003F1BB9"/>
    <w:rsid w:val="003F1BCA"/>
    <w:rsid w:val="003F1D1A"/>
    <w:rsid w:val="003F1F84"/>
    <w:rsid w:val="003F26B4"/>
    <w:rsid w:val="003F271B"/>
    <w:rsid w:val="003F2A76"/>
    <w:rsid w:val="003F2A8B"/>
    <w:rsid w:val="003F2B7B"/>
    <w:rsid w:val="003F2BC3"/>
    <w:rsid w:val="003F345E"/>
    <w:rsid w:val="003F35AA"/>
    <w:rsid w:val="003F362C"/>
    <w:rsid w:val="003F36B8"/>
    <w:rsid w:val="003F37A6"/>
    <w:rsid w:val="003F3A31"/>
    <w:rsid w:val="003F415A"/>
    <w:rsid w:val="003F4D08"/>
    <w:rsid w:val="003F5319"/>
    <w:rsid w:val="003F5367"/>
    <w:rsid w:val="003F538F"/>
    <w:rsid w:val="003F54F4"/>
    <w:rsid w:val="003F5628"/>
    <w:rsid w:val="003F5C9E"/>
    <w:rsid w:val="003F5EF7"/>
    <w:rsid w:val="003F6930"/>
    <w:rsid w:val="003F6A16"/>
    <w:rsid w:val="003F6DAB"/>
    <w:rsid w:val="003F7323"/>
    <w:rsid w:val="003F74A4"/>
    <w:rsid w:val="003F74A8"/>
    <w:rsid w:val="003F7806"/>
    <w:rsid w:val="003F7901"/>
    <w:rsid w:val="003F7C76"/>
    <w:rsid w:val="003F7D5D"/>
    <w:rsid w:val="003F7E14"/>
    <w:rsid w:val="003F7FC2"/>
    <w:rsid w:val="00400301"/>
    <w:rsid w:val="004004A8"/>
    <w:rsid w:val="004006B8"/>
    <w:rsid w:val="00400B0B"/>
    <w:rsid w:val="00400D2A"/>
    <w:rsid w:val="00400D3C"/>
    <w:rsid w:val="00400DC5"/>
    <w:rsid w:val="00401034"/>
    <w:rsid w:val="004011FB"/>
    <w:rsid w:val="004012B0"/>
    <w:rsid w:val="004018E5"/>
    <w:rsid w:val="004020AE"/>
    <w:rsid w:val="004021A6"/>
    <w:rsid w:val="00402285"/>
    <w:rsid w:val="00402730"/>
    <w:rsid w:val="004029AF"/>
    <w:rsid w:val="00402A18"/>
    <w:rsid w:val="00402C0A"/>
    <w:rsid w:val="00402E60"/>
    <w:rsid w:val="00402E81"/>
    <w:rsid w:val="00402FB6"/>
    <w:rsid w:val="004032CC"/>
    <w:rsid w:val="00403345"/>
    <w:rsid w:val="004034F6"/>
    <w:rsid w:val="0040366C"/>
    <w:rsid w:val="00403BCB"/>
    <w:rsid w:val="00404204"/>
    <w:rsid w:val="0040431E"/>
    <w:rsid w:val="004047D3"/>
    <w:rsid w:val="0040494F"/>
    <w:rsid w:val="00404950"/>
    <w:rsid w:val="00404F5F"/>
    <w:rsid w:val="00404FA9"/>
    <w:rsid w:val="004053E4"/>
    <w:rsid w:val="00405B82"/>
    <w:rsid w:val="00405BA5"/>
    <w:rsid w:val="00405C50"/>
    <w:rsid w:val="004060B2"/>
    <w:rsid w:val="00406521"/>
    <w:rsid w:val="00406D68"/>
    <w:rsid w:val="00407772"/>
    <w:rsid w:val="0040788A"/>
    <w:rsid w:val="00407ACA"/>
    <w:rsid w:val="00407E3D"/>
    <w:rsid w:val="00407E8B"/>
    <w:rsid w:val="00407FA2"/>
    <w:rsid w:val="00410240"/>
    <w:rsid w:val="004104A6"/>
    <w:rsid w:val="0041051D"/>
    <w:rsid w:val="004106AD"/>
    <w:rsid w:val="00410A24"/>
    <w:rsid w:val="00410C21"/>
    <w:rsid w:val="00410C77"/>
    <w:rsid w:val="0041134D"/>
    <w:rsid w:val="00411545"/>
    <w:rsid w:val="00411879"/>
    <w:rsid w:val="004119CD"/>
    <w:rsid w:val="00411DD4"/>
    <w:rsid w:val="00411FDA"/>
    <w:rsid w:val="004122A2"/>
    <w:rsid w:val="004125D1"/>
    <w:rsid w:val="004125E8"/>
    <w:rsid w:val="00412742"/>
    <w:rsid w:val="00412A08"/>
    <w:rsid w:val="00412D01"/>
    <w:rsid w:val="00412D2A"/>
    <w:rsid w:val="00412DED"/>
    <w:rsid w:val="0041314B"/>
    <w:rsid w:val="004137F9"/>
    <w:rsid w:val="0041387F"/>
    <w:rsid w:val="00413B03"/>
    <w:rsid w:val="00413C67"/>
    <w:rsid w:val="00413E70"/>
    <w:rsid w:val="00414254"/>
    <w:rsid w:val="00414419"/>
    <w:rsid w:val="0041461D"/>
    <w:rsid w:val="004146DD"/>
    <w:rsid w:val="00414827"/>
    <w:rsid w:val="00414851"/>
    <w:rsid w:val="00414B91"/>
    <w:rsid w:val="00414F0E"/>
    <w:rsid w:val="00415168"/>
    <w:rsid w:val="004152DB"/>
    <w:rsid w:val="004154D9"/>
    <w:rsid w:val="0041561E"/>
    <w:rsid w:val="00415929"/>
    <w:rsid w:val="00415C3E"/>
    <w:rsid w:val="00415D6B"/>
    <w:rsid w:val="004163D8"/>
    <w:rsid w:val="00416802"/>
    <w:rsid w:val="00416940"/>
    <w:rsid w:val="00416B85"/>
    <w:rsid w:val="00416B99"/>
    <w:rsid w:val="00416C98"/>
    <w:rsid w:val="0041774E"/>
    <w:rsid w:val="004177FE"/>
    <w:rsid w:val="00417831"/>
    <w:rsid w:val="0041797E"/>
    <w:rsid w:val="00417BDD"/>
    <w:rsid w:val="00417DC9"/>
    <w:rsid w:val="00417FA3"/>
    <w:rsid w:val="0042005A"/>
    <w:rsid w:val="0042042C"/>
    <w:rsid w:val="0042069C"/>
    <w:rsid w:val="004207E3"/>
    <w:rsid w:val="004208F0"/>
    <w:rsid w:val="00420A57"/>
    <w:rsid w:val="00420B23"/>
    <w:rsid w:val="00420DFE"/>
    <w:rsid w:val="00420E0A"/>
    <w:rsid w:val="00420F29"/>
    <w:rsid w:val="0042103D"/>
    <w:rsid w:val="004211DC"/>
    <w:rsid w:val="0042132B"/>
    <w:rsid w:val="00421816"/>
    <w:rsid w:val="00421D8D"/>
    <w:rsid w:val="00421F7A"/>
    <w:rsid w:val="00422514"/>
    <w:rsid w:val="004225C9"/>
    <w:rsid w:val="004227A9"/>
    <w:rsid w:val="004229C8"/>
    <w:rsid w:val="004229CC"/>
    <w:rsid w:val="00422A07"/>
    <w:rsid w:val="00422D55"/>
    <w:rsid w:val="004230B9"/>
    <w:rsid w:val="004230E1"/>
    <w:rsid w:val="00423525"/>
    <w:rsid w:val="0042385A"/>
    <w:rsid w:val="00423AA7"/>
    <w:rsid w:val="00423DE6"/>
    <w:rsid w:val="00423E98"/>
    <w:rsid w:val="00424536"/>
    <w:rsid w:val="0042466F"/>
    <w:rsid w:val="004249A2"/>
    <w:rsid w:val="004249DC"/>
    <w:rsid w:val="00424AE2"/>
    <w:rsid w:val="00424F66"/>
    <w:rsid w:val="004250F2"/>
    <w:rsid w:val="004251D8"/>
    <w:rsid w:val="0042553A"/>
    <w:rsid w:val="0042566B"/>
    <w:rsid w:val="004257A5"/>
    <w:rsid w:val="0042583F"/>
    <w:rsid w:val="004258B1"/>
    <w:rsid w:val="00425D8D"/>
    <w:rsid w:val="00425DDD"/>
    <w:rsid w:val="0042602E"/>
    <w:rsid w:val="004261E2"/>
    <w:rsid w:val="004261F4"/>
    <w:rsid w:val="00426608"/>
    <w:rsid w:val="00426B77"/>
    <w:rsid w:val="00426CB4"/>
    <w:rsid w:val="00426CBC"/>
    <w:rsid w:val="00427682"/>
    <w:rsid w:val="004276BC"/>
    <w:rsid w:val="00427FF6"/>
    <w:rsid w:val="00430345"/>
    <w:rsid w:val="00430B29"/>
    <w:rsid w:val="00430CF7"/>
    <w:rsid w:val="004310D0"/>
    <w:rsid w:val="0043157B"/>
    <w:rsid w:val="00431581"/>
    <w:rsid w:val="004315FD"/>
    <w:rsid w:val="00431785"/>
    <w:rsid w:val="004318E7"/>
    <w:rsid w:val="004321EF"/>
    <w:rsid w:val="004325BB"/>
    <w:rsid w:val="00432644"/>
    <w:rsid w:val="004328CA"/>
    <w:rsid w:val="00432961"/>
    <w:rsid w:val="00433064"/>
    <w:rsid w:val="004335FA"/>
    <w:rsid w:val="00433605"/>
    <w:rsid w:val="004339B8"/>
    <w:rsid w:val="00433AAE"/>
    <w:rsid w:val="00433C7E"/>
    <w:rsid w:val="00434052"/>
    <w:rsid w:val="004345B8"/>
    <w:rsid w:val="004345CF"/>
    <w:rsid w:val="00434B86"/>
    <w:rsid w:val="00434C21"/>
    <w:rsid w:val="00434C63"/>
    <w:rsid w:val="00434DDD"/>
    <w:rsid w:val="00435407"/>
    <w:rsid w:val="0043567A"/>
    <w:rsid w:val="00435699"/>
    <w:rsid w:val="004359DB"/>
    <w:rsid w:val="00435AF3"/>
    <w:rsid w:val="00435B36"/>
    <w:rsid w:val="00435FA0"/>
    <w:rsid w:val="00435FD6"/>
    <w:rsid w:val="00436791"/>
    <w:rsid w:val="00436AEE"/>
    <w:rsid w:val="00436D6A"/>
    <w:rsid w:val="004373B1"/>
    <w:rsid w:val="00437486"/>
    <w:rsid w:val="004377C0"/>
    <w:rsid w:val="0043794F"/>
    <w:rsid w:val="00437B2C"/>
    <w:rsid w:val="00437D18"/>
    <w:rsid w:val="00437D22"/>
    <w:rsid w:val="00437EEB"/>
    <w:rsid w:val="004400F5"/>
    <w:rsid w:val="00440294"/>
    <w:rsid w:val="0044067E"/>
    <w:rsid w:val="004408D2"/>
    <w:rsid w:val="00440953"/>
    <w:rsid w:val="0044100E"/>
    <w:rsid w:val="004410C6"/>
    <w:rsid w:val="00441406"/>
    <w:rsid w:val="0044179A"/>
    <w:rsid w:val="004417AC"/>
    <w:rsid w:val="004419C2"/>
    <w:rsid w:val="00441BFF"/>
    <w:rsid w:val="00441D6C"/>
    <w:rsid w:val="00442228"/>
    <w:rsid w:val="0044262F"/>
    <w:rsid w:val="00442681"/>
    <w:rsid w:val="00442A08"/>
    <w:rsid w:val="00442BE1"/>
    <w:rsid w:val="00442C8F"/>
    <w:rsid w:val="00442CB2"/>
    <w:rsid w:val="00443068"/>
    <w:rsid w:val="0044329D"/>
    <w:rsid w:val="00443B69"/>
    <w:rsid w:val="00443BDA"/>
    <w:rsid w:val="00443D47"/>
    <w:rsid w:val="00443D72"/>
    <w:rsid w:val="00443E9F"/>
    <w:rsid w:val="00444019"/>
    <w:rsid w:val="00444150"/>
    <w:rsid w:val="004443D3"/>
    <w:rsid w:val="0044473F"/>
    <w:rsid w:val="004447E9"/>
    <w:rsid w:val="00444FA8"/>
    <w:rsid w:val="00444FE9"/>
    <w:rsid w:val="00445007"/>
    <w:rsid w:val="0044566D"/>
    <w:rsid w:val="00445A1E"/>
    <w:rsid w:val="00445EEE"/>
    <w:rsid w:val="004463E0"/>
    <w:rsid w:val="0044667B"/>
    <w:rsid w:val="004467AD"/>
    <w:rsid w:val="004467B8"/>
    <w:rsid w:val="004467D1"/>
    <w:rsid w:val="00446A92"/>
    <w:rsid w:val="004471A5"/>
    <w:rsid w:val="004472A0"/>
    <w:rsid w:val="0044737C"/>
    <w:rsid w:val="004473BE"/>
    <w:rsid w:val="00447A5E"/>
    <w:rsid w:val="00447ACB"/>
    <w:rsid w:val="00447C97"/>
    <w:rsid w:val="00447CF7"/>
    <w:rsid w:val="00447E19"/>
    <w:rsid w:val="0045009F"/>
    <w:rsid w:val="00450169"/>
    <w:rsid w:val="00450285"/>
    <w:rsid w:val="004503BD"/>
    <w:rsid w:val="004505FC"/>
    <w:rsid w:val="004509AF"/>
    <w:rsid w:val="00450A5B"/>
    <w:rsid w:val="00450B57"/>
    <w:rsid w:val="00450C4A"/>
    <w:rsid w:val="00450CEA"/>
    <w:rsid w:val="0045110F"/>
    <w:rsid w:val="004512CD"/>
    <w:rsid w:val="00451433"/>
    <w:rsid w:val="00451441"/>
    <w:rsid w:val="00451634"/>
    <w:rsid w:val="00451BF0"/>
    <w:rsid w:val="00451F4F"/>
    <w:rsid w:val="0045208E"/>
    <w:rsid w:val="0045226B"/>
    <w:rsid w:val="004524B1"/>
    <w:rsid w:val="004524BD"/>
    <w:rsid w:val="0045253A"/>
    <w:rsid w:val="0045262A"/>
    <w:rsid w:val="004528A6"/>
    <w:rsid w:val="00452B4B"/>
    <w:rsid w:val="00452BF6"/>
    <w:rsid w:val="00452F0B"/>
    <w:rsid w:val="0045312C"/>
    <w:rsid w:val="00453435"/>
    <w:rsid w:val="00453658"/>
    <w:rsid w:val="0045373F"/>
    <w:rsid w:val="00453776"/>
    <w:rsid w:val="00453E8F"/>
    <w:rsid w:val="00454817"/>
    <w:rsid w:val="00455006"/>
    <w:rsid w:val="004553C8"/>
    <w:rsid w:val="00455420"/>
    <w:rsid w:val="00455A80"/>
    <w:rsid w:val="0045604F"/>
    <w:rsid w:val="004563EE"/>
    <w:rsid w:val="00456594"/>
    <w:rsid w:val="0045664F"/>
    <w:rsid w:val="00456832"/>
    <w:rsid w:val="00456E39"/>
    <w:rsid w:val="00456F03"/>
    <w:rsid w:val="00457224"/>
    <w:rsid w:val="00457285"/>
    <w:rsid w:val="0045742B"/>
    <w:rsid w:val="00457443"/>
    <w:rsid w:val="00457599"/>
    <w:rsid w:val="004577F4"/>
    <w:rsid w:val="00457AB5"/>
    <w:rsid w:val="00457BE8"/>
    <w:rsid w:val="00457C66"/>
    <w:rsid w:val="00457C7C"/>
    <w:rsid w:val="00460273"/>
    <w:rsid w:val="004602A3"/>
    <w:rsid w:val="004602FE"/>
    <w:rsid w:val="00460306"/>
    <w:rsid w:val="004603DD"/>
    <w:rsid w:val="00460410"/>
    <w:rsid w:val="0046062C"/>
    <w:rsid w:val="004609BB"/>
    <w:rsid w:val="0046100B"/>
    <w:rsid w:val="00461077"/>
    <w:rsid w:val="004611A6"/>
    <w:rsid w:val="004615CC"/>
    <w:rsid w:val="00461791"/>
    <w:rsid w:val="00461800"/>
    <w:rsid w:val="00461818"/>
    <w:rsid w:val="0046188C"/>
    <w:rsid w:val="00461AC2"/>
    <w:rsid w:val="00461B04"/>
    <w:rsid w:val="00462547"/>
    <w:rsid w:val="004626A7"/>
    <w:rsid w:val="00462798"/>
    <w:rsid w:val="00462959"/>
    <w:rsid w:val="00462BCE"/>
    <w:rsid w:val="00462BF5"/>
    <w:rsid w:val="00462E9B"/>
    <w:rsid w:val="0046362F"/>
    <w:rsid w:val="004636F5"/>
    <w:rsid w:val="00463C16"/>
    <w:rsid w:val="00463D52"/>
    <w:rsid w:val="00463E2B"/>
    <w:rsid w:val="00463E7E"/>
    <w:rsid w:val="0046405E"/>
    <w:rsid w:val="0046418B"/>
    <w:rsid w:val="00464781"/>
    <w:rsid w:val="0046478B"/>
    <w:rsid w:val="00464913"/>
    <w:rsid w:val="00464D11"/>
    <w:rsid w:val="00464DA2"/>
    <w:rsid w:val="00465149"/>
    <w:rsid w:val="0046537A"/>
    <w:rsid w:val="004657DF"/>
    <w:rsid w:val="004659F5"/>
    <w:rsid w:val="00465CBC"/>
    <w:rsid w:val="00465DCD"/>
    <w:rsid w:val="00465E63"/>
    <w:rsid w:val="0046607F"/>
    <w:rsid w:val="0046611C"/>
    <w:rsid w:val="0046626E"/>
    <w:rsid w:val="0046628E"/>
    <w:rsid w:val="00466844"/>
    <w:rsid w:val="0046707A"/>
    <w:rsid w:val="004678E9"/>
    <w:rsid w:val="00467AFE"/>
    <w:rsid w:val="00467D01"/>
    <w:rsid w:val="004700D9"/>
    <w:rsid w:val="004702B1"/>
    <w:rsid w:val="0047030F"/>
    <w:rsid w:val="004703D2"/>
    <w:rsid w:val="004706F4"/>
    <w:rsid w:val="00470819"/>
    <w:rsid w:val="00470A0F"/>
    <w:rsid w:val="00470BA7"/>
    <w:rsid w:val="004711E3"/>
    <w:rsid w:val="00471215"/>
    <w:rsid w:val="0047174B"/>
    <w:rsid w:val="004717B4"/>
    <w:rsid w:val="00471A04"/>
    <w:rsid w:val="00471A3B"/>
    <w:rsid w:val="00471B6D"/>
    <w:rsid w:val="00471B93"/>
    <w:rsid w:val="00471C74"/>
    <w:rsid w:val="00471C9D"/>
    <w:rsid w:val="00471E23"/>
    <w:rsid w:val="00471F4E"/>
    <w:rsid w:val="00471F5F"/>
    <w:rsid w:val="00472866"/>
    <w:rsid w:val="0047313B"/>
    <w:rsid w:val="004732EC"/>
    <w:rsid w:val="004732EF"/>
    <w:rsid w:val="00473343"/>
    <w:rsid w:val="004734D4"/>
    <w:rsid w:val="00473A90"/>
    <w:rsid w:val="00473B71"/>
    <w:rsid w:val="00473C16"/>
    <w:rsid w:val="00473CC1"/>
    <w:rsid w:val="00474413"/>
    <w:rsid w:val="00474868"/>
    <w:rsid w:val="00474924"/>
    <w:rsid w:val="00475234"/>
    <w:rsid w:val="00475893"/>
    <w:rsid w:val="00475B18"/>
    <w:rsid w:val="00475CB0"/>
    <w:rsid w:val="00475FCF"/>
    <w:rsid w:val="00476024"/>
    <w:rsid w:val="00476430"/>
    <w:rsid w:val="004764AB"/>
    <w:rsid w:val="00476942"/>
    <w:rsid w:val="00476AD6"/>
    <w:rsid w:val="00476ADB"/>
    <w:rsid w:val="00477071"/>
    <w:rsid w:val="00477803"/>
    <w:rsid w:val="00477CD9"/>
    <w:rsid w:val="00477D40"/>
    <w:rsid w:val="004800CE"/>
    <w:rsid w:val="00480341"/>
    <w:rsid w:val="0048039B"/>
    <w:rsid w:val="0048054F"/>
    <w:rsid w:val="00481026"/>
    <w:rsid w:val="0048131F"/>
    <w:rsid w:val="0048156D"/>
    <w:rsid w:val="004815DE"/>
    <w:rsid w:val="004818EE"/>
    <w:rsid w:val="00481A70"/>
    <w:rsid w:val="00481A9B"/>
    <w:rsid w:val="00481B6F"/>
    <w:rsid w:val="00481F21"/>
    <w:rsid w:val="00482190"/>
    <w:rsid w:val="00482C52"/>
    <w:rsid w:val="00482ED2"/>
    <w:rsid w:val="004830B1"/>
    <w:rsid w:val="0048311E"/>
    <w:rsid w:val="00483124"/>
    <w:rsid w:val="004831DC"/>
    <w:rsid w:val="00483314"/>
    <w:rsid w:val="004837FA"/>
    <w:rsid w:val="004839CC"/>
    <w:rsid w:val="00483BAE"/>
    <w:rsid w:val="00483BE7"/>
    <w:rsid w:val="00484062"/>
    <w:rsid w:val="00484203"/>
    <w:rsid w:val="0048434D"/>
    <w:rsid w:val="004844D6"/>
    <w:rsid w:val="0048479B"/>
    <w:rsid w:val="004848BD"/>
    <w:rsid w:val="004848FE"/>
    <w:rsid w:val="00484D45"/>
    <w:rsid w:val="00484DEB"/>
    <w:rsid w:val="00484EB8"/>
    <w:rsid w:val="004857BB"/>
    <w:rsid w:val="00485E59"/>
    <w:rsid w:val="00486075"/>
    <w:rsid w:val="004866D3"/>
    <w:rsid w:val="00486907"/>
    <w:rsid w:val="00486CE7"/>
    <w:rsid w:val="00486D78"/>
    <w:rsid w:val="00487066"/>
    <w:rsid w:val="00487567"/>
    <w:rsid w:val="0048771E"/>
    <w:rsid w:val="0048781D"/>
    <w:rsid w:val="00487837"/>
    <w:rsid w:val="00487AE2"/>
    <w:rsid w:val="00490038"/>
    <w:rsid w:val="004902DF"/>
    <w:rsid w:val="004903A0"/>
    <w:rsid w:val="00490479"/>
    <w:rsid w:val="00490535"/>
    <w:rsid w:val="0049137B"/>
    <w:rsid w:val="00491563"/>
    <w:rsid w:val="0049175D"/>
    <w:rsid w:val="00491BBD"/>
    <w:rsid w:val="00491BCA"/>
    <w:rsid w:val="00491E24"/>
    <w:rsid w:val="00491EFB"/>
    <w:rsid w:val="00492347"/>
    <w:rsid w:val="00492A56"/>
    <w:rsid w:val="00492DC4"/>
    <w:rsid w:val="00493897"/>
    <w:rsid w:val="00493A09"/>
    <w:rsid w:val="00493C8D"/>
    <w:rsid w:val="00493CCF"/>
    <w:rsid w:val="00493EAD"/>
    <w:rsid w:val="00493EDF"/>
    <w:rsid w:val="004942AE"/>
    <w:rsid w:val="004942B2"/>
    <w:rsid w:val="004943E9"/>
    <w:rsid w:val="004947C1"/>
    <w:rsid w:val="00494B3B"/>
    <w:rsid w:val="00494E86"/>
    <w:rsid w:val="00495188"/>
    <w:rsid w:val="00495758"/>
    <w:rsid w:val="0049582F"/>
    <w:rsid w:val="0049585C"/>
    <w:rsid w:val="00495C60"/>
    <w:rsid w:val="00495FA8"/>
    <w:rsid w:val="0049601E"/>
    <w:rsid w:val="0049602F"/>
    <w:rsid w:val="004962F1"/>
    <w:rsid w:val="00496398"/>
    <w:rsid w:val="004967E4"/>
    <w:rsid w:val="00496821"/>
    <w:rsid w:val="00496882"/>
    <w:rsid w:val="004968FF"/>
    <w:rsid w:val="00497189"/>
    <w:rsid w:val="004974BB"/>
    <w:rsid w:val="0049761E"/>
    <w:rsid w:val="00497659"/>
    <w:rsid w:val="00497867"/>
    <w:rsid w:val="00497AFF"/>
    <w:rsid w:val="00497DF8"/>
    <w:rsid w:val="004A0187"/>
    <w:rsid w:val="004A0628"/>
    <w:rsid w:val="004A068A"/>
    <w:rsid w:val="004A074C"/>
    <w:rsid w:val="004A110D"/>
    <w:rsid w:val="004A11A2"/>
    <w:rsid w:val="004A12E0"/>
    <w:rsid w:val="004A1336"/>
    <w:rsid w:val="004A1806"/>
    <w:rsid w:val="004A198A"/>
    <w:rsid w:val="004A1B8E"/>
    <w:rsid w:val="004A1D22"/>
    <w:rsid w:val="004A1FA2"/>
    <w:rsid w:val="004A1FB4"/>
    <w:rsid w:val="004A2423"/>
    <w:rsid w:val="004A24B4"/>
    <w:rsid w:val="004A25AB"/>
    <w:rsid w:val="004A27B8"/>
    <w:rsid w:val="004A2884"/>
    <w:rsid w:val="004A2A65"/>
    <w:rsid w:val="004A2C0B"/>
    <w:rsid w:val="004A2FA1"/>
    <w:rsid w:val="004A3064"/>
    <w:rsid w:val="004A3352"/>
    <w:rsid w:val="004A3453"/>
    <w:rsid w:val="004A365A"/>
    <w:rsid w:val="004A36DD"/>
    <w:rsid w:val="004A3842"/>
    <w:rsid w:val="004A38A8"/>
    <w:rsid w:val="004A3A98"/>
    <w:rsid w:val="004A3AAC"/>
    <w:rsid w:val="004A3AE1"/>
    <w:rsid w:val="004A4018"/>
    <w:rsid w:val="004A44E0"/>
    <w:rsid w:val="004A48FF"/>
    <w:rsid w:val="004A4968"/>
    <w:rsid w:val="004A4BD6"/>
    <w:rsid w:val="004A4C93"/>
    <w:rsid w:val="004A4EA2"/>
    <w:rsid w:val="004A5143"/>
    <w:rsid w:val="004A5336"/>
    <w:rsid w:val="004A56AA"/>
    <w:rsid w:val="004A58CB"/>
    <w:rsid w:val="004A59B0"/>
    <w:rsid w:val="004A5C1C"/>
    <w:rsid w:val="004A5D09"/>
    <w:rsid w:val="004A6236"/>
    <w:rsid w:val="004A649D"/>
    <w:rsid w:val="004A7200"/>
    <w:rsid w:val="004A73B6"/>
    <w:rsid w:val="004B0321"/>
    <w:rsid w:val="004B045B"/>
    <w:rsid w:val="004B09CD"/>
    <w:rsid w:val="004B0FE6"/>
    <w:rsid w:val="004B1111"/>
    <w:rsid w:val="004B1316"/>
    <w:rsid w:val="004B1374"/>
    <w:rsid w:val="004B13CD"/>
    <w:rsid w:val="004B14A4"/>
    <w:rsid w:val="004B17EF"/>
    <w:rsid w:val="004B18F2"/>
    <w:rsid w:val="004B1DFD"/>
    <w:rsid w:val="004B266D"/>
    <w:rsid w:val="004B274C"/>
    <w:rsid w:val="004B2BC1"/>
    <w:rsid w:val="004B2DEA"/>
    <w:rsid w:val="004B2E9A"/>
    <w:rsid w:val="004B307D"/>
    <w:rsid w:val="004B3118"/>
    <w:rsid w:val="004B32A1"/>
    <w:rsid w:val="004B32F2"/>
    <w:rsid w:val="004B349B"/>
    <w:rsid w:val="004B3A75"/>
    <w:rsid w:val="004B3BBC"/>
    <w:rsid w:val="004B3D5A"/>
    <w:rsid w:val="004B518D"/>
    <w:rsid w:val="004B5251"/>
    <w:rsid w:val="004B531A"/>
    <w:rsid w:val="004B55BE"/>
    <w:rsid w:val="004B577F"/>
    <w:rsid w:val="004B5A57"/>
    <w:rsid w:val="004B5ABD"/>
    <w:rsid w:val="004B6430"/>
    <w:rsid w:val="004B67FC"/>
    <w:rsid w:val="004B6C22"/>
    <w:rsid w:val="004B70FD"/>
    <w:rsid w:val="004B7228"/>
    <w:rsid w:val="004B7288"/>
    <w:rsid w:val="004B76BE"/>
    <w:rsid w:val="004B777D"/>
    <w:rsid w:val="004B77A8"/>
    <w:rsid w:val="004B77A9"/>
    <w:rsid w:val="004B7854"/>
    <w:rsid w:val="004B78F8"/>
    <w:rsid w:val="004B799A"/>
    <w:rsid w:val="004B7B46"/>
    <w:rsid w:val="004B7B50"/>
    <w:rsid w:val="004B7D43"/>
    <w:rsid w:val="004B7EC6"/>
    <w:rsid w:val="004B7F1B"/>
    <w:rsid w:val="004B7F4E"/>
    <w:rsid w:val="004C00B5"/>
    <w:rsid w:val="004C02D2"/>
    <w:rsid w:val="004C02F0"/>
    <w:rsid w:val="004C0966"/>
    <w:rsid w:val="004C099A"/>
    <w:rsid w:val="004C0C94"/>
    <w:rsid w:val="004C0FE6"/>
    <w:rsid w:val="004C189A"/>
    <w:rsid w:val="004C1BDC"/>
    <w:rsid w:val="004C1CCA"/>
    <w:rsid w:val="004C1F32"/>
    <w:rsid w:val="004C2021"/>
    <w:rsid w:val="004C2231"/>
    <w:rsid w:val="004C224C"/>
    <w:rsid w:val="004C2B67"/>
    <w:rsid w:val="004C3270"/>
    <w:rsid w:val="004C32F7"/>
    <w:rsid w:val="004C378D"/>
    <w:rsid w:val="004C39A3"/>
    <w:rsid w:val="004C3C0B"/>
    <w:rsid w:val="004C4318"/>
    <w:rsid w:val="004C4C50"/>
    <w:rsid w:val="004C4DE2"/>
    <w:rsid w:val="004C53DC"/>
    <w:rsid w:val="004C5682"/>
    <w:rsid w:val="004C58D3"/>
    <w:rsid w:val="004C597D"/>
    <w:rsid w:val="004C5DCF"/>
    <w:rsid w:val="004C63F5"/>
    <w:rsid w:val="004C661E"/>
    <w:rsid w:val="004C67A5"/>
    <w:rsid w:val="004C680E"/>
    <w:rsid w:val="004C6C58"/>
    <w:rsid w:val="004C6D46"/>
    <w:rsid w:val="004C715A"/>
    <w:rsid w:val="004C777C"/>
    <w:rsid w:val="004C7863"/>
    <w:rsid w:val="004D0300"/>
    <w:rsid w:val="004D0B90"/>
    <w:rsid w:val="004D0D0E"/>
    <w:rsid w:val="004D0E77"/>
    <w:rsid w:val="004D0E9E"/>
    <w:rsid w:val="004D0ED6"/>
    <w:rsid w:val="004D106C"/>
    <w:rsid w:val="004D1153"/>
    <w:rsid w:val="004D1530"/>
    <w:rsid w:val="004D159D"/>
    <w:rsid w:val="004D1923"/>
    <w:rsid w:val="004D1AA2"/>
    <w:rsid w:val="004D1CF9"/>
    <w:rsid w:val="004D1E77"/>
    <w:rsid w:val="004D20B2"/>
    <w:rsid w:val="004D2378"/>
    <w:rsid w:val="004D237A"/>
    <w:rsid w:val="004D24C6"/>
    <w:rsid w:val="004D2648"/>
    <w:rsid w:val="004D2BF8"/>
    <w:rsid w:val="004D2EB3"/>
    <w:rsid w:val="004D2F6E"/>
    <w:rsid w:val="004D2F81"/>
    <w:rsid w:val="004D3084"/>
    <w:rsid w:val="004D323C"/>
    <w:rsid w:val="004D32B6"/>
    <w:rsid w:val="004D3919"/>
    <w:rsid w:val="004D5814"/>
    <w:rsid w:val="004D621A"/>
    <w:rsid w:val="004D63AA"/>
    <w:rsid w:val="004D66BC"/>
    <w:rsid w:val="004D7647"/>
    <w:rsid w:val="004D777D"/>
    <w:rsid w:val="004D7A28"/>
    <w:rsid w:val="004D7B13"/>
    <w:rsid w:val="004D7ECB"/>
    <w:rsid w:val="004D7FDB"/>
    <w:rsid w:val="004E018E"/>
    <w:rsid w:val="004E01B4"/>
    <w:rsid w:val="004E0221"/>
    <w:rsid w:val="004E0289"/>
    <w:rsid w:val="004E0444"/>
    <w:rsid w:val="004E0650"/>
    <w:rsid w:val="004E0691"/>
    <w:rsid w:val="004E08B3"/>
    <w:rsid w:val="004E0998"/>
    <w:rsid w:val="004E0DDF"/>
    <w:rsid w:val="004E13E3"/>
    <w:rsid w:val="004E15D7"/>
    <w:rsid w:val="004E16CE"/>
    <w:rsid w:val="004E17C8"/>
    <w:rsid w:val="004E1865"/>
    <w:rsid w:val="004E1F82"/>
    <w:rsid w:val="004E2144"/>
    <w:rsid w:val="004E296A"/>
    <w:rsid w:val="004E2BBF"/>
    <w:rsid w:val="004E2EEC"/>
    <w:rsid w:val="004E2FC7"/>
    <w:rsid w:val="004E3051"/>
    <w:rsid w:val="004E3081"/>
    <w:rsid w:val="004E35B1"/>
    <w:rsid w:val="004E370C"/>
    <w:rsid w:val="004E3897"/>
    <w:rsid w:val="004E38AC"/>
    <w:rsid w:val="004E38EC"/>
    <w:rsid w:val="004E3C60"/>
    <w:rsid w:val="004E4265"/>
    <w:rsid w:val="004E44F5"/>
    <w:rsid w:val="004E4560"/>
    <w:rsid w:val="004E470A"/>
    <w:rsid w:val="004E4982"/>
    <w:rsid w:val="004E498D"/>
    <w:rsid w:val="004E4B3D"/>
    <w:rsid w:val="004E4C9B"/>
    <w:rsid w:val="004E4E91"/>
    <w:rsid w:val="004E4FDA"/>
    <w:rsid w:val="004E5035"/>
    <w:rsid w:val="004E527D"/>
    <w:rsid w:val="004E57BE"/>
    <w:rsid w:val="004E5848"/>
    <w:rsid w:val="004E5F7D"/>
    <w:rsid w:val="004E62EB"/>
    <w:rsid w:val="004E6308"/>
    <w:rsid w:val="004E6C7E"/>
    <w:rsid w:val="004E71C8"/>
    <w:rsid w:val="004E77BF"/>
    <w:rsid w:val="004E79A8"/>
    <w:rsid w:val="004E7AE3"/>
    <w:rsid w:val="004E7C24"/>
    <w:rsid w:val="004E7FB2"/>
    <w:rsid w:val="004F02C2"/>
    <w:rsid w:val="004F04A3"/>
    <w:rsid w:val="004F0774"/>
    <w:rsid w:val="004F0BEE"/>
    <w:rsid w:val="004F0F9B"/>
    <w:rsid w:val="004F1690"/>
    <w:rsid w:val="004F17E5"/>
    <w:rsid w:val="004F1C92"/>
    <w:rsid w:val="004F1CFF"/>
    <w:rsid w:val="004F1D49"/>
    <w:rsid w:val="004F20A8"/>
    <w:rsid w:val="004F20EB"/>
    <w:rsid w:val="004F21BA"/>
    <w:rsid w:val="004F2239"/>
    <w:rsid w:val="004F3190"/>
    <w:rsid w:val="004F37F5"/>
    <w:rsid w:val="004F3927"/>
    <w:rsid w:val="004F3A61"/>
    <w:rsid w:val="004F3A79"/>
    <w:rsid w:val="004F3A87"/>
    <w:rsid w:val="004F3D86"/>
    <w:rsid w:val="004F4174"/>
    <w:rsid w:val="004F41B6"/>
    <w:rsid w:val="004F439C"/>
    <w:rsid w:val="004F43B3"/>
    <w:rsid w:val="004F455F"/>
    <w:rsid w:val="004F4C91"/>
    <w:rsid w:val="004F4D34"/>
    <w:rsid w:val="004F4FBE"/>
    <w:rsid w:val="004F54AA"/>
    <w:rsid w:val="004F54BE"/>
    <w:rsid w:val="004F592A"/>
    <w:rsid w:val="004F5C06"/>
    <w:rsid w:val="004F60F7"/>
    <w:rsid w:val="004F618B"/>
    <w:rsid w:val="004F640C"/>
    <w:rsid w:val="004F66E2"/>
    <w:rsid w:val="004F6874"/>
    <w:rsid w:val="004F6997"/>
    <w:rsid w:val="004F6C5C"/>
    <w:rsid w:val="004F6FB2"/>
    <w:rsid w:val="004F74A3"/>
    <w:rsid w:val="004F77DF"/>
    <w:rsid w:val="004F784D"/>
    <w:rsid w:val="004F7872"/>
    <w:rsid w:val="004F7EB2"/>
    <w:rsid w:val="004F7F29"/>
    <w:rsid w:val="004F7F58"/>
    <w:rsid w:val="00500546"/>
    <w:rsid w:val="00500889"/>
    <w:rsid w:val="0050088E"/>
    <w:rsid w:val="00500895"/>
    <w:rsid w:val="00500AC4"/>
    <w:rsid w:val="00500D48"/>
    <w:rsid w:val="005010B8"/>
    <w:rsid w:val="005013D4"/>
    <w:rsid w:val="00501493"/>
    <w:rsid w:val="00501A47"/>
    <w:rsid w:val="00501AD0"/>
    <w:rsid w:val="00501CB5"/>
    <w:rsid w:val="00501D20"/>
    <w:rsid w:val="00501DA0"/>
    <w:rsid w:val="0050207E"/>
    <w:rsid w:val="00502507"/>
    <w:rsid w:val="0050294F"/>
    <w:rsid w:val="00502E93"/>
    <w:rsid w:val="00503210"/>
    <w:rsid w:val="00503242"/>
    <w:rsid w:val="005036E0"/>
    <w:rsid w:val="005037C0"/>
    <w:rsid w:val="00503A7C"/>
    <w:rsid w:val="0050410A"/>
    <w:rsid w:val="005042F1"/>
    <w:rsid w:val="00504473"/>
    <w:rsid w:val="005044C3"/>
    <w:rsid w:val="0050471A"/>
    <w:rsid w:val="00504810"/>
    <w:rsid w:val="00504821"/>
    <w:rsid w:val="00504AE7"/>
    <w:rsid w:val="00504B17"/>
    <w:rsid w:val="00504D58"/>
    <w:rsid w:val="0050509A"/>
    <w:rsid w:val="00505215"/>
    <w:rsid w:val="0050521D"/>
    <w:rsid w:val="00505229"/>
    <w:rsid w:val="00505C30"/>
    <w:rsid w:val="00505F21"/>
    <w:rsid w:val="005060F3"/>
    <w:rsid w:val="00506148"/>
    <w:rsid w:val="0050628A"/>
    <w:rsid w:val="005065CF"/>
    <w:rsid w:val="0050671F"/>
    <w:rsid w:val="0050675B"/>
    <w:rsid w:val="00506BAF"/>
    <w:rsid w:val="00506F7C"/>
    <w:rsid w:val="00507085"/>
    <w:rsid w:val="00507138"/>
    <w:rsid w:val="00507169"/>
    <w:rsid w:val="00507513"/>
    <w:rsid w:val="0050757A"/>
    <w:rsid w:val="005075E6"/>
    <w:rsid w:val="00507884"/>
    <w:rsid w:val="005078DA"/>
    <w:rsid w:val="00507A08"/>
    <w:rsid w:val="00507B54"/>
    <w:rsid w:val="00507BAC"/>
    <w:rsid w:val="00507C7C"/>
    <w:rsid w:val="00507CF6"/>
    <w:rsid w:val="00507DE1"/>
    <w:rsid w:val="00507FFE"/>
    <w:rsid w:val="005108C7"/>
    <w:rsid w:val="00511209"/>
    <w:rsid w:val="00511BA7"/>
    <w:rsid w:val="00511EBB"/>
    <w:rsid w:val="005120F7"/>
    <w:rsid w:val="005121B3"/>
    <w:rsid w:val="0051234B"/>
    <w:rsid w:val="0051255C"/>
    <w:rsid w:val="005127B5"/>
    <w:rsid w:val="00512B44"/>
    <w:rsid w:val="00512F8C"/>
    <w:rsid w:val="005130DB"/>
    <w:rsid w:val="0051318A"/>
    <w:rsid w:val="005131D4"/>
    <w:rsid w:val="00513267"/>
    <w:rsid w:val="00513342"/>
    <w:rsid w:val="0051348E"/>
    <w:rsid w:val="00513610"/>
    <w:rsid w:val="005137AB"/>
    <w:rsid w:val="00513DA9"/>
    <w:rsid w:val="00513EC5"/>
    <w:rsid w:val="00514197"/>
    <w:rsid w:val="005141BF"/>
    <w:rsid w:val="00514321"/>
    <w:rsid w:val="00514499"/>
    <w:rsid w:val="00514781"/>
    <w:rsid w:val="00514799"/>
    <w:rsid w:val="00514DE2"/>
    <w:rsid w:val="00515205"/>
    <w:rsid w:val="00515377"/>
    <w:rsid w:val="005153CD"/>
    <w:rsid w:val="005156CB"/>
    <w:rsid w:val="0051590A"/>
    <w:rsid w:val="005159B8"/>
    <w:rsid w:val="00515CC9"/>
    <w:rsid w:val="00515E53"/>
    <w:rsid w:val="00515F52"/>
    <w:rsid w:val="005161D8"/>
    <w:rsid w:val="005165B6"/>
    <w:rsid w:val="0051664E"/>
    <w:rsid w:val="00516764"/>
    <w:rsid w:val="00516C99"/>
    <w:rsid w:val="00516E58"/>
    <w:rsid w:val="00516F6B"/>
    <w:rsid w:val="00517BD9"/>
    <w:rsid w:val="00517CB3"/>
    <w:rsid w:val="005200E4"/>
    <w:rsid w:val="0052032B"/>
    <w:rsid w:val="005204E5"/>
    <w:rsid w:val="005209B3"/>
    <w:rsid w:val="00520D6F"/>
    <w:rsid w:val="00520F08"/>
    <w:rsid w:val="00521447"/>
    <w:rsid w:val="005218EE"/>
    <w:rsid w:val="00521B82"/>
    <w:rsid w:val="00521BE2"/>
    <w:rsid w:val="00521D28"/>
    <w:rsid w:val="00522033"/>
    <w:rsid w:val="005220FA"/>
    <w:rsid w:val="0052228A"/>
    <w:rsid w:val="005224A7"/>
    <w:rsid w:val="0052264F"/>
    <w:rsid w:val="005226E5"/>
    <w:rsid w:val="005233F0"/>
    <w:rsid w:val="0052348E"/>
    <w:rsid w:val="005234C6"/>
    <w:rsid w:val="00523922"/>
    <w:rsid w:val="00523C42"/>
    <w:rsid w:val="00523C81"/>
    <w:rsid w:val="00523EFA"/>
    <w:rsid w:val="005245DB"/>
    <w:rsid w:val="005245F0"/>
    <w:rsid w:val="0052498F"/>
    <w:rsid w:val="00524B3D"/>
    <w:rsid w:val="00524DB6"/>
    <w:rsid w:val="0052571C"/>
    <w:rsid w:val="00525733"/>
    <w:rsid w:val="00525746"/>
    <w:rsid w:val="00525928"/>
    <w:rsid w:val="00525F4B"/>
    <w:rsid w:val="005262BD"/>
    <w:rsid w:val="00526612"/>
    <w:rsid w:val="00526779"/>
    <w:rsid w:val="00526A75"/>
    <w:rsid w:val="00526A79"/>
    <w:rsid w:val="00526AEA"/>
    <w:rsid w:val="00526BD7"/>
    <w:rsid w:val="00526F59"/>
    <w:rsid w:val="00527372"/>
    <w:rsid w:val="005278F9"/>
    <w:rsid w:val="00527B2F"/>
    <w:rsid w:val="00527D26"/>
    <w:rsid w:val="00527E0B"/>
    <w:rsid w:val="00527E6F"/>
    <w:rsid w:val="0053028F"/>
    <w:rsid w:val="0053029C"/>
    <w:rsid w:val="00530451"/>
    <w:rsid w:val="005306CF"/>
    <w:rsid w:val="005309DE"/>
    <w:rsid w:val="00530D91"/>
    <w:rsid w:val="0053107D"/>
    <w:rsid w:val="005311E0"/>
    <w:rsid w:val="00531310"/>
    <w:rsid w:val="00531A1F"/>
    <w:rsid w:val="00531D11"/>
    <w:rsid w:val="0053261A"/>
    <w:rsid w:val="0053261E"/>
    <w:rsid w:val="0053271F"/>
    <w:rsid w:val="005327F6"/>
    <w:rsid w:val="00532818"/>
    <w:rsid w:val="005329C3"/>
    <w:rsid w:val="00532ABF"/>
    <w:rsid w:val="0053313F"/>
    <w:rsid w:val="00533927"/>
    <w:rsid w:val="00533941"/>
    <w:rsid w:val="0053395F"/>
    <w:rsid w:val="00533BB2"/>
    <w:rsid w:val="00533CD0"/>
    <w:rsid w:val="00533D7C"/>
    <w:rsid w:val="005341CF"/>
    <w:rsid w:val="005344B2"/>
    <w:rsid w:val="00534564"/>
    <w:rsid w:val="005346B4"/>
    <w:rsid w:val="00534E49"/>
    <w:rsid w:val="00535042"/>
    <w:rsid w:val="005350A7"/>
    <w:rsid w:val="005350B8"/>
    <w:rsid w:val="00535245"/>
    <w:rsid w:val="005352E0"/>
    <w:rsid w:val="0053564A"/>
    <w:rsid w:val="005357F5"/>
    <w:rsid w:val="0053594B"/>
    <w:rsid w:val="00535BEE"/>
    <w:rsid w:val="00535D2B"/>
    <w:rsid w:val="00535D2F"/>
    <w:rsid w:val="00535F42"/>
    <w:rsid w:val="005361AF"/>
    <w:rsid w:val="0053632C"/>
    <w:rsid w:val="0053652F"/>
    <w:rsid w:val="0053656F"/>
    <w:rsid w:val="0053665A"/>
    <w:rsid w:val="005366B1"/>
    <w:rsid w:val="00536A9F"/>
    <w:rsid w:val="00536D97"/>
    <w:rsid w:val="00536FC5"/>
    <w:rsid w:val="0053705A"/>
    <w:rsid w:val="005370E5"/>
    <w:rsid w:val="0053719D"/>
    <w:rsid w:val="005371A4"/>
    <w:rsid w:val="00537641"/>
    <w:rsid w:val="005376DA"/>
    <w:rsid w:val="005378C6"/>
    <w:rsid w:val="00537A33"/>
    <w:rsid w:val="00537BA3"/>
    <w:rsid w:val="0054041F"/>
    <w:rsid w:val="005406E3"/>
    <w:rsid w:val="00540851"/>
    <w:rsid w:val="00540A14"/>
    <w:rsid w:val="00540D9B"/>
    <w:rsid w:val="00540D9C"/>
    <w:rsid w:val="00541067"/>
    <w:rsid w:val="0054131C"/>
    <w:rsid w:val="00541446"/>
    <w:rsid w:val="00541596"/>
    <w:rsid w:val="005415B3"/>
    <w:rsid w:val="00541647"/>
    <w:rsid w:val="00541659"/>
    <w:rsid w:val="0054174D"/>
    <w:rsid w:val="00541AB5"/>
    <w:rsid w:val="00541E01"/>
    <w:rsid w:val="00541FCC"/>
    <w:rsid w:val="00542489"/>
    <w:rsid w:val="00542598"/>
    <w:rsid w:val="005425B2"/>
    <w:rsid w:val="005427F3"/>
    <w:rsid w:val="00542B77"/>
    <w:rsid w:val="00542DDB"/>
    <w:rsid w:val="00542EC9"/>
    <w:rsid w:val="00543512"/>
    <w:rsid w:val="00543E81"/>
    <w:rsid w:val="005443CB"/>
    <w:rsid w:val="005446E3"/>
    <w:rsid w:val="00544A76"/>
    <w:rsid w:val="00544B1F"/>
    <w:rsid w:val="00544CEC"/>
    <w:rsid w:val="0054504B"/>
    <w:rsid w:val="00545375"/>
    <w:rsid w:val="00545405"/>
    <w:rsid w:val="00545549"/>
    <w:rsid w:val="00545561"/>
    <w:rsid w:val="00545770"/>
    <w:rsid w:val="00545CE8"/>
    <w:rsid w:val="00545DA5"/>
    <w:rsid w:val="00545E53"/>
    <w:rsid w:val="00545FB2"/>
    <w:rsid w:val="0054622D"/>
    <w:rsid w:val="0054638C"/>
    <w:rsid w:val="00546811"/>
    <w:rsid w:val="00546AEF"/>
    <w:rsid w:val="00546BAB"/>
    <w:rsid w:val="005470B7"/>
    <w:rsid w:val="005472E7"/>
    <w:rsid w:val="0054785D"/>
    <w:rsid w:val="00547F83"/>
    <w:rsid w:val="005500B9"/>
    <w:rsid w:val="00550104"/>
    <w:rsid w:val="00551226"/>
    <w:rsid w:val="005518F1"/>
    <w:rsid w:val="00551993"/>
    <w:rsid w:val="005519C7"/>
    <w:rsid w:val="00551B12"/>
    <w:rsid w:val="00551BE4"/>
    <w:rsid w:val="00551C31"/>
    <w:rsid w:val="00552213"/>
    <w:rsid w:val="00552678"/>
    <w:rsid w:val="0055297E"/>
    <w:rsid w:val="00552ABD"/>
    <w:rsid w:val="00552E14"/>
    <w:rsid w:val="00552F01"/>
    <w:rsid w:val="00552FD1"/>
    <w:rsid w:val="00553229"/>
    <w:rsid w:val="005532E4"/>
    <w:rsid w:val="00553377"/>
    <w:rsid w:val="00553574"/>
    <w:rsid w:val="00553C5E"/>
    <w:rsid w:val="005545D8"/>
    <w:rsid w:val="0055489E"/>
    <w:rsid w:val="005549B7"/>
    <w:rsid w:val="00554D3E"/>
    <w:rsid w:val="00554DDC"/>
    <w:rsid w:val="0055534A"/>
    <w:rsid w:val="005553EE"/>
    <w:rsid w:val="00555425"/>
    <w:rsid w:val="00555544"/>
    <w:rsid w:val="005558C1"/>
    <w:rsid w:val="00555CB6"/>
    <w:rsid w:val="00555F82"/>
    <w:rsid w:val="005560BF"/>
    <w:rsid w:val="00556421"/>
    <w:rsid w:val="005567B6"/>
    <w:rsid w:val="0055690E"/>
    <w:rsid w:val="00556940"/>
    <w:rsid w:val="0055699A"/>
    <w:rsid w:val="00556B8F"/>
    <w:rsid w:val="0055737D"/>
    <w:rsid w:val="0055788F"/>
    <w:rsid w:val="005579B2"/>
    <w:rsid w:val="005603AE"/>
    <w:rsid w:val="00560457"/>
    <w:rsid w:val="005605F5"/>
    <w:rsid w:val="005605FE"/>
    <w:rsid w:val="00560699"/>
    <w:rsid w:val="00560845"/>
    <w:rsid w:val="005609E8"/>
    <w:rsid w:val="00560A90"/>
    <w:rsid w:val="00560B71"/>
    <w:rsid w:val="00560E61"/>
    <w:rsid w:val="00560F8D"/>
    <w:rsid w:val="005614B6"/>
    <w:rsid w:val="005615C5"/>
    <w:rsid w:val="0056183B"/>
    <w:rsid w:val="00561954"/>
    <w:rsid w:val="00561A27"/>
    <w:rsid w:val="005624B8"/>
    <w:rsid w:val="005626DD"/>
    <w:rsid w:val="0056279A"/>
    <w:rsid w:val="00562C8C"/>
    <w:rsid w:val="005631D0"/>
    <w:rsid w:val="0056379D"/>
    <w:rsid w:val="005639F6"/>
    <w:rsid w:val="00563CAF"/>
    <w:rsid w:val="00563CBA"/>
    <w:rsid w:val="00564300"/>
    <w:rsid w:val="005644E1"/>
    <w:rsid w:val="0056454C"/>
    <w:rsid w:val="0056473D"/>
    <w:rsid w:val="00564748"/>
    <w:rsid w:val="005648B2"/>
    <w:rsid w:val="00564EED"/>
    <w:rsid w:val="00565128"/>
    <w:rsid w:val="005651BE"/>
    <w:rsid w:val="0056560A"/>
    <w:rsid w:val="005657C3"/>
    <w:rsid w:val="00565A09"/>
    <w:rsid w:val="00565B05"/>
    <w:rsid w:val="00565E43"/>
    <w:rsid w:val="00565F7A"/>
    <w:rsid w:val="005665DB"/>
    <w:rsid w:val="0056674E"/>
    <w:rsid w:val="00566FEA"/>
    <w:rsid w:val="0056746B"/>
    <w:rsid w:val="005676DE"/>
    <w:rsid w:val="0056795E"/>
    <w:rsid w:val="00567B85"/>
    <w:rsid w:val="00570100"/>
    <w:rsid w:val="00570106"/>
    <w:rsid w:val="00570177"/>
    <w:rsid w:val="0057018B"/>
    <w:rsid w:val="0057018F"/>
    <w:rsid w:val="005701C9"/>
    <w:rsid w:val="005702F4"/>
    <w:rsid w:val="00570500"/>
    <w:rsid w:val="0057089A"/>
    <w:rsid w:val="00570C37"/>
    <w:rsid w:val="00570F42"/>
    <w:rsid w:val="00571428"/>
    <w:rsid w:val="00572229"/>
    <w:rsid w:val="005722D7"/>
    <w:rsid w:val="00572377"/>
    <w:rsid w:val="00572410"/>
    <w:rsid w:val="00572479"/>
    <w:rsid w:val="005725BE"/>
    <w:rsid w:val="0057268B"/>
    <w:rsid w:val="00572956"/>
    <w:rsid w:val="00572ADB"/>
    <w:rsid w:val="00572DEC"/>
    <w:rsid w:val="00572E1C"/>
    <w:rsid w:val="005739BA"/>
    <w:rsid w:val="00573E36"/>
    <w:rsid w:val="00573F19"/>
    <w:rsid w:val="00573FC7"/>
    <w:rsid w:val="00573FE3"/>
    <w:rsid w:val="00573FF2"/>
    <w:rsid w:val="005749AB"/>
    <w:rsid w:val="005749F2"/>
    <w:rsid w:val="00574B80"/>
    <w:rsid w:val="005751CE"/>
    <w:rsid w:val="0057536C"/>
    <w:rsid w:val="005755B5"/>
    <w:rsid w:val="005758B2"/>
    <w:rsid w:val="00575A22"/>
    <w:rsid w:val="00575B12"/>
    <w:rsid w:val="00575F09"/>
    <w:rsid w:val="005760F3"/>
    <w:rsid w:val="0057631A"/>
    <w:rsid w:val="0057649B"/>
    <w:rsid w:val="00576532"/>
    <w:rsid w:val="00576BF4"/>
    <w:rsid w:val="00576D28"/>
    <w:rsid w:val="00577072"/>
    <w:rsid w:val="005770C8"/>
    <w:rsid w:val="005771A2"/>
    <w:rsid w:val="0057728A"/>
    <w:rsid w:val="005806EF"/>
    <w:rsid w:val="0058081A"/>
    <w:rsid w:val="005809A8"/>
    <w:rsid w:val="00580CAC"/>
    <w:rsid w:val="00580DE5"/>
    <w:rsid w:val="00581AC5"/>
    <w:rsid w:val="00581FB9"/>
    <w:rsid w:val="0058210E"/>
    <w:rsid w:val="00582238"/>
    <w:rsid w:val="0058224E"/>
    <w:rsid w:val="0058237E"/>
    <w:rsid w:val="005824A4"/>
    <w:rsid w:val="005826B8"/>
    <w:rsid w:val="00582756"/>
    <w:rsid w:val="00582A94"/>
    <w:rsid w:val="00582C25"/>
    <w:rsid w:val="00583799"/>
    <w:rsid w:val="0058389B"/>
    <w:rsid w:val="0058390F"/>
    <w:rsid w:val="00583FC1"/>
    <w:rsid w:val="005845D7"/>
    <w:rsid w:val="005846E0"/>
    <w:rsid w:val="00584960"/>
    <w:rsid w:val="00584F25"/>
    <w:rsid w:val="00585073"/>
    <w:rsid w:val="0058528A"/>
    <w:rsid w:val="0058549C"/>
    <w:rsid w:val="0058555E"/>
    <w:rsid w:val="00585971"/>
    <w:rsid w:val="00585AF3"/>
    <w:rsid w:val="00585DDB"/>
    <w:rsid w:val="00585FF5"/>
    <w:rsid w:val="00586030"/>
    <w:rsid w:val="00586040"/>
    <w:rsid w:val="00586188"/>
    <w:rsid w:val="00586AC8"/>
    <w:rsid w:val="0058726B"/>
    <w:rsid w:val="005875A6"/>
    <w:rsid w:val="00587621"/>
    <w:rsid w:val="00587940"/>
    <w:rsid w:val="00587AFF"/>
    <w:rsid w:val="00587DBC"/>
    <w:rsid w:val="00590011"/>
    <w:rsid w:val="005903E1"/>
    <w:rsid w:val="0059042B"/>
    <w:rsid w:val="00590963"/>
    <w:rsid w:val="00590B54"/>
    <w:rsid w:val="00590F96"/>
    <w:rsid w:val="0059103D"/>
    <w:rsid w:val="00591376"/>
    <w:rsid w:val="005915FB"/>
    <w:rsid w:val="005919FB"/>
    <w:rsid w:val="00591A1F"/>
    <w:rsid w:val="00591C54"/>
    <w:rsid w:val="00591D72"/>
    <w:rsid w:val="00592128"/>
    <w:rsid w:val="005921F5"/>
    <w:rsid w:val="00592676"/>
    <w:rsid w:val="00592A2F"/>
    <w:rsid w:val="00592BB0"/>
    <w:rsid w:val="00592D67"/>
    <w:rsid w:val="00592E81"/>
    <w:rsid w:val="00592EC0"/>
    <w:rsid w:val="005930DA"/>
    <w:rsid w:val="005932A7"/>
    <w:rsid w:val="00593A69"/>
    <w:rsid w:val="005940E7"/>
    <w:rsid w:val="00594570"/>
    <w:rsid w:val="00594640"/>
    <w:rsid w:val="00594BD2"/>
    <w:rsid w:val="00594CDF"/>
    <w:rsid w:val="00594E68"/>
    <w:rsid w:val="0059514E"/>
    <w:rsid w:val="005952BC"/>
    <w:rsid w:val="00595398"/>
    <w:rsid w:val="00595A7B"/>
    <w:rsid w:val="00595C0F"/>
    <w:rsid w:val="0059629E"/>
    <w:rsid w:val="005962D1"/>
    <w:rsid w:val="0059635E"/>
    <w:rsid w:val="00596505"/>
    <w:rsid w:val="0059690A"/>
    <w:rsid w:val="00596E6C"/>
    <w:rsid w:val="00596FF0"/>
    <w:rsid w:val="00597582"/>
    <w:rsid w:val="00597C61"/>
    <w:rsid w:val="00597E73"/>
    <w:rsid w:val="00597F18"/>
    <w:rsid w:val="005A0614"/>
    <w:rsid w:val="005A070B"/>
    <w:rsid w:val="005A07CD"/>
    <w:rsid w:val="005A0871"/>
    <w:rsid w:val="005A09CE"/>
    <w:rsid w:val="005A127D"/>
    <w:rsid w:val="005A129E"/>
    <w:rsid w:val="005A16E1"/>
    <w:rsid w:val="005A17C8"/>
    <w:rsid w:val="005A1977"/>
    <w:rsid w:val="005A1B1B"/>
    <w:rsid w:val="005A1B5A"/>
    <w:rsid w:val="005A1C1B"/>
    <w:rsid w:val="005A1CA2"/>
    <w:rsid w:val="005A1D9F"/>
    <w:rsid w:val="005A1E7D"/>
    <w:rsid w:val="005A1F19"/>
    <w:rsid w:val="005A209B"/>
    <w:rsid w:val="005A2127"/>
    <w:rsid w:val="005A237C"/>
    <w:rsid w:val="005A2485"/>
    <w:rsid w:val="005A29E7"/>
    <w:rsid w:val="005A2A16"/>
    <w:rsid w:val="005A2C63"/>
    <w:rsid w:val="005A3270"/>
    <w:rsid w:val="005A3947"/>
    <w:rsid w:val="005A3982"/>
    <w:rsid w:val="005A3E2D"/>
    <w:rsid w:val="005A405E"/>
    <w:rsid w:val="005A41A8"/>
    <w:rsid w:val="005A420A"/>
    <w:rsid w:val="005A45B3"/>
    <w:rsid w:val="005A497D"/>
    <w:rsid w:val="005A4F3D"/>
    <w:rsid w:val="005A4F8A"/>
    <w:rsid w:val="005A5325"/>
    <w:rsid w:val="005A535E"/>
    <w:rsid w:val="005A5406"/>
    <w:rsid w:val="005A54C4"/>
    <w:rsid w:val="005A596F"/>
    <w:rsid w:val="005A5A96"/>
    <w:rsid w:val="005A5B47"/>
    <w:rsid w:val="005A5B83"/>
    <w:rsid w:val="005A6094"/>
    <w:rsid w:val="005A6532"/>
    <w:rsid w:val="005A6564"/>
    <w:rsid w:val="005A6602"/>
    <w:rsid w:val="005A67CC"/>
    <w:rsid w:val="005A680C"/>
    <w:rsid w:val="005A6C2E"/>
    <w:rsid w:val="005A6CE6"/>
    <w:rsid w:val="005A7005"/>
    <w:rsid w:val="005A743F"/>
    <w:rsid w:val="005A74EC"/>
    <w:rsid w:val="005A7A5D"/>
    <w:rsid w:val="005A7BEB"/>
    <w:rsid w:val="005A7BFA"/>
    <w:rsid w:val="005A7D29"/>
    <w:rsid w:val="005A7E87"/>
    <w:rsid w:val="005B0128"/>
    <w:rsid w:val="005B0170"/>
    <w:rsid w:val="005B0398"/>
    <w:rsid w:val="005B03E9"/>
    <w:rsid w:val="005B1ABC"/>
    <w:rsid w:val="005B1D82"/>
    <w:rsid w:val="005B1E87"/>
    <w:rsid w:val="005B1F9A"/>
    <w:rsid w:val="005B281E"/>
    <w:rsid w:val="005B2B52"/>
    <w:rsid w:val="005B311C"/>
    <w:rsid w:val="005B37DA"/>
    <w:rsid w:val="005B3905"/>
    <w:rsid w:val="005B3D72"/>
    <w:rsid w:val="005B3E36"/>
    <w:rsid w:val="005B41DB"/>
    <w:rsid w:val="005B4306"/>
    <w:rsid w:val="005B4914"/>
    <w:rsid w:val="005B4E6D"/>
    <w:rsid w:val="005B51E9"/>
    <w:rsid w:val="005B5766"/>
    <w:rsid w:val="005B578C"/>
    <w:rsid w:val="005B581C"/>
    <w:rsid w:val="005B5839"/>
    <w:rsid w:val="005B59FD"/>
    <w:rsid w:val="005B5EA5"/>
    <w:rsid w:val="005B6132"/>
    <w:rsid w:val="005B61D7"/>
    <w:rsid w:val="005B65B0"/>
    <w:rsid w:val="005B6691"/>
    <w:rsid w:val="005B66A5"/>
    <w:rsid w:val="005B69F9"/>
    <w:rsid w:val="005B6C44"/>
    <w:rsid w:val="005B6F08"/>
    <w:rsid w:val="005B7040"/>
    <w:rsid w:val="005B71B8"/>
    <w:rsid w:val="005B7720"/>
    <w:rsid w:val="005B7806"/>
    <w:rsid w:val="005B796F"/>
    <w:rsid w:val="005B7D07"/>
    <w:rsid w:val="005B7D77"/>
    <w:rsid w:val="005C0322"/>
    <w:rsid w:val="005C0689"/>
    <w:rsid w:val="005C06C9"/>
    <w:rsid w:val="005C09F1"/>
    <w:rsid w:val="005C0ADF"/>
    <w:rsid w:val="005C0D84"/>
    <w:rsid w:val="005C176C"/>
    <w:rsid w:val="005C1A36"/>
    <w:rsid w:val="005C1D9C"/>
    <w:rsid w:val="005C1F02"/>
    <w:rsid w:val="005C200D"/>
    <w:rsid w:val="005C214D"/>
    <w:rsid w:val="005C2C9E"/>
    <w:rsid w:val="005C2D4D"/>
    <w:rsid w:val="005C2EBA"/>
    <w:rsid w:val="005C2F75"/>
    <w:rsid w:val="005C3140"/>
    <w:rsid w:val="005C344C"/>
    <w:rsid w:val="005C34E3"/>
    <w:rsid w:val="005C3AB9"/>
    <w:rsid w:val="005C3C68"/>
    <w:rsid w:val="005C3D8B"/>
    <w:rsid w:val="005C4081"/>
    <w:rsid w:val="005C424C"/>
    <w:rsid w:val="005C42FB"/>
    <w:rsid w:val="005C43BD"/>
    <w:rsid w:val="005C4663"/>
    <w:rsid w:val="005C4864"/>
    <w:rsid w:val="005C4B9B"/>
    <w:rsid w:val="005C4C44"/>
    <w:rsid w:val="005C4C82"/>
    <w:rsid w:val="005C4DBA"/>
    <w:rsid w:val="005C4FE6"/>
    <w:rsid w:val="005C5299"/>
    <w:rsid w:val="005C545C"/>
    <w:rsid w:val="005C5B8C"/>
    <w:rsid w:val="005C5C2C"/>
    <w:rsid w:val="005C5EB6"/>
    <w:rsid w:val="005C5F9D"/>
    <w:rsid w:val="005C65D7"/>
    <w:rsid w:val="005C6643"/>
    <w:rsid w:val="005C6A2B"/>
    <w:rsid w:val="005C6BAD"/>
    <w:rsid w:val="005C7146"/>
    <w:rsid w:val="005C7273"/>
    <w:rsid w:val="005C72C8"/>
    <w:rsid w:val="005C79D3"/>
    <w:rsid w:val="005C7B16"/>
    <w:rsid w:val="005C7BFB"/>
    <w:rsid w:val="005C7E8E"/>
    <w:rsid w:val="005D0476"/>
    <w:rsid w:val="005D0BE2"/>
    <w:rsid w:val="005D10D8"/>
    <w:rsid w:val="005D1117"/>
    <w:rsid w:val="005D11DC"/>
    <w:rsid w:val="005D172B"/>
    <w:rsid w:val="005D1986"/>
    <w:rsid w:val="005D1A22"/>
    <w:rsid w:val="005D1C3B"/>
    <w:rsid w:val="005D1D67"/>
    <w:rsid w:val="005D1F57"/>
    <w:rsid w:val="005D2254"/>
    <w:rsid w:val="005D2614"/>
    <w:rsid w:val="005D28AD"/>
    <w:rsid w:val="005D2933"/>
    <w:rsid w:val="005D29BA"/>
    <w:rsid w:val="005D2E2F"/>
    <w:rsid w:val="005D3063"/>
    <w:rsid w:val="005D3124"/>
    <w:rsid w:val="005D339D"/>
    <w:rsid w:val="005D3476"/>
    <w:rsid w:val="005D37B5"/>
    <w:rsid w:val="005D37D2"/>
    <w:rsid w:val="005D38C5"/>
    <w:rsid w:val="005D49BF"/>
    <w:rsid w:val="005D4EFC"/>
    <w:rsid w:val="005D5186"/>
    <w:rsid w:val="005D53C3"/>
    <w:rsid w:val="005D58E5"/>
    <w:rsid w:val="005D5B09"/>
    <w:rsid w:val="005D5B0B"/>
    <w:rsid w:val="005D5BE3"/>
    <w:rsid w:val="005D5D57"/>
    <w:rsid w:val="005D5DDE"/>
    <w:rsid w:val="005D5F51"/>
    <w:rsid w:val="005D6220"/>
    <w:rsid w:val="005D64B9"/>
    <w:rsid w:val="005D6536"/>
    <w:rsid w:val="005D6920"/>
    <w:rsid w:val="005D6D48"/>
    <w:rsid w:val="005D767F"/>
    <w:rsid w:val="005D78B4"/>
    <w:rsid w:val="005D78DB"/>
    <w:rsid w:val="005D7CAD"/>
    <w:rsid w:val="005D7F02"/>
    <w:rsid w:val="005E07D4"/>
    <w:rsid w:val="005E0C42"/>
    <w:rsid w:val="005E0D6D"/>
    <w:rsid w:val="005E0DB4"/>
    <w:rsid w:val="005E0E5A"/>
    <w:rsid w:val="005E0EE0"/>
    <w:rsid w:val="005E1034"/>
    <w:rsid w:val="005E1185"/>
    <w:rsid w:val="005E1259"/>
    <w:rsid w:val="005E182C"/>
    <w:rsid w:val="005E1BDE"/>
    <w:rsid w:val="005E1C94"/>
    <w:rsid w:val="005E22DD"/>
    <w:rsid w:val="005E2331"/>
    <w:rsid w:val="005E2426"/>
    <w:rsid w:val="005E2502"/>
    <w:rsid w:val="005E25A6"/>
    <w:rsid w:val="005E2958"/>
    <w:rsid w:val="005E2973"/>
    <w:rsid w:val="005E29A4"/>
    <w:rsid w:val="005E2CC8"/>
    <w:rsid w:val="005E2DD4"/>
    <w:rsid w:val="005E3351"/>
    <w:rsid w:val="005E3DF4"/>
    <w:rsid w:val="005E3E75"/>
    <w:rsid w:val="005E3F29"/>
    <w:rsid w:val="005E40FD"/>
    <w:rsid w:val="005E4158"/>
    <w:rsid w:val="005E4467"/>
    <w:rsid w:val="005E4487"/>
    <w:rsid w:val="005E46DA"/>
    <w:rsid w:val="005E4884"/>
    <w:rsid w:val="005E48E0"/>
    <w:rsid w:val="005E497C"/>
    <w:rsid w:val="005E4EDD"/>
    <w:rsid w:val="005E5015"/>
    <w:rsid w:val="005E5196"/>
    <w:rsid w:val="005E52AC"/>
    <w:rsid w:val="005E534B"/>
    <w:rsid w:val="005E54B2"/>
    <w:rsid w:val="005E5759"/>
    <w:rsid w:val="005E5A12"/>
    <w:rsid w:val="005E5A2C"/>
    <w:rsid w:val="005E5AFA"/>
    <w:rsid w:val="005E5FAA"/>
    <w:rsid w:val="005E65AA"/>
    <w:rsid w:val="005E6930"/>
    <w:rsid w:val="005E6BC3"/>
    <w:rsid w:val="005E6C7D"/>
    <w:rsid w:val="005E7286"/>
    <w:rsid w:val="005E72BE"/>
    <w:rsid w:val="005E7330"/>
    <w:rsid w:val="005E74CF"/>
    <w:rsid w:val="005E77A9"/>
    <w:rsid w:val="005E79F0"/>
    <w:rsid w:val="005E7A6B"/>
    <w:rsid w:val="005E7F3C"/>
    <w:rsid w:val="005E7FCB"/>
    <w:rsid w:val="005F0162"/>
    <w:rsid w:val="005F040A"/>
    <w:rsid w:val="005F0675"/>
    <w:rsid w:val="005F069E"/>
    <w:rsid w:val="005F13DF"/>
    <w:rsid w:val="005F1920"/>
    <w:rsid w:val="005F1BD5"/>
    <w:rsid w:val="005F1C86"/>
    <w:rsid w:val="005F2259"/>
    <w:rsid w:val="005F2275"/>
    <w:rsid w:val="005F2377"/>
    <w:rsid w:val="005F2461"/>
    <w:rsid w:val="005F254E"/>
    <w:rsid w:val="005F295F"/>
    <w:rsid w:val="005F2A37"/>
    <w:rsid w:val="005F2A3D"/>
    <w:rsid w:val="005F2AF4"/>
    <w:rsid w:val="005F2B47"/>
    <w:rsid w:val="005F2F17"/>
    <w:rsid w:val="005F308C"/>
    <w:rsid w:val="005F3164"/>
    <w:rsid w:val="005F332F"/>
    <w:rsid w:val="005F3539"/>
    <w:rsid w:val="005F371D"/>
    <w:rsid w:val="005F3819"/>
    <w:rsid w:val="005F3992"/>
    <w:rsid w:val="005F45D5"/>
    <w:rsid w:val="005F47B2"/>
    <w:rsid w:val="005F4825"/>
    <w:rsid w:val="005F4A71"/>
    <w:rsid w:val="005F4ACA"/>
    <w:rsid w:val="005F4CC5"/>
    <w:rsid w:val="005F4E2D"/>
    <w:rsid w:val="005F4F1C"/>
    <w:rsid w:val="005F509D"/>
    <w:rsid w:val="005F50A7"/>
    <w:rsid w:val="005F528D"/>
    <w:rsid w:val="005F5375"/>
    <w:rsid w:val="005F5643"/>
    <w:rsid w:val="005F5884"/>
    <w:rsid w:val="005F593D"/>
    <w:rsid w:val="005F5CE3"/>
    <w:rsid w:val="005F5D3D"/>
    <w:rsid w:val="005F668F"/>
    <w:rsid w:val="005F670E"/>
    <w:rsid w:val="005F68FD"/>
    <w:rsid w:val="005F6B89"/>
    <w:rsid w:val="005F6C5A"/>
    <w:rsid w:val="005F6D7E"/>
    <w:rsid w:val="005F7186"/>
    <w:rsid w:val="005F7340"/>
    <w:rsid w:val="005F75B4"/>
    <w:rsid w:val="005F76C9"/>
    <w:rsid w:val="005F7CF0"/>
    <w:rsid w:val="005F7CF8"/>
    <w:rsid w:val="005F7DE4"/>
    <w:rsid w:val="005F7E47"/>
    <w:rsid w:val="00600BA1"/>
    <w:rsid w:val="00600FE2"/>
    <w:rsid w:val="006012B9"/>
    <w:rsid w:val="0060141B"/>
    <w:rsid w:val="00601575"/>
    <w:rsid w:val="006017E1"/>
    <w:rsid w:val="00601972"/>
    <w:rsid w:val="00602598"/>
    <w:rsid w:val="006033B0"/>
    <w:rsid w:val="006036F8"/>
    <w:rsid w:val="0060384D"/>
    <w:rsid w:val="00603E2B"/>
    <w:rsid w:val="00603E5E"/>
    <w:rsid w:val="00604372"/>
    <w:rsid w:val="006046D8"/>
    <w:rsid w:val="006047C8"/>
    <w:rsid w:val="00604B17"/>
    <w:rsid w:val="00604BDB"/>
    <w:rsid w:val="00604C32"/>
    <w:rsid w:val="00604FDE"/>
    <w:rsid w:val="006050E4"/>
    <w:rsid w:val="00605157"/>
    <w:rsid w:val="0060541C"/>
    <w:rsid w:val="006055E2"/>
    <w:rsid w:val="00605945"/>
    <w:rsid w:val="006059C4"/>
    <w:rsid w:val="00605A95"/>
    <w:rsid w:val="00605CA1"/>
    <w:rsid w:val="00606314"/>
    <w:rsid w:val="006063EB"/>
    <w:rsid w:val="0060640E"/>
    <w:rsid w:val="006068C1"/>
    <w:rsid w:val="006069FA"/>
    <w:rsid w:val="00606E28"/>
    <w:rsid w:val="00607142"/>
    <w:rsid w:val="00607326"/>
    <w:rsid w:val="00607B8A"/>
    <w:rsid w:val="00607C85"/>
    <w:rsid w:val="00610081"/>
    <w:rsid w:val="0061067B"/>
    <w:rsid w:val="00610731"/>
    <w:rsid w:val="006109FC"/>
    <w:rsid w:val="00610E93"/>
    <w:rsid w:val="00611063"/>
    <w:rsid w:val="00611145"/>
    <w:rsid w:val="00611490"/>
    <w:rsid w:val="00611CB2"/>
    <w:rsid w:val="006123A4"/>
    <w:rsid w:val="00612C53"/>
    <w:rsid w:val="00612DFF"/>
    <w:rsid w:val="00612E1A"/>
    <w:rsid w:val="00612F9C"/>
    <w:rsid w:val="0061337F"/>
    <w:rsid w:val="00613591"/>
    <w:rsid w:val="0061366B"/>
    <w:rsid w:val="0061380F"/>
    <w:rsid w:val="0061393A"/>
    <w:rsid w:val="006139B3"/>
    <w:rsid w:val="00613A63"/>
    <w:rsid w:val="00613B20"/>
    <w:rsid w:val="00613C89"/>
    <w:rsid w:val="00613E29"/>
    <w:rsid w:val="00613F7F"/>
    <w:rsid w:val="00614067"/>
    <w:rsid w:val="00614070"/>
    <w:rsid w:val="00614169"/>
    <w:rsid w:val="006144F9"/>
    <w:rsid w:val="00614CDF"/>
    <w:rsid w:val="00614F15"/>
    <w:rsid w:val="00614F5F"/>
    <w:rsid w:val="00614F69"/>
    <w:rsid w:val="00615074"/>
    <w:rsid w:val="00615363"/>
    <w:rsid w:val="006153E0"/>
    <w:rsid w:val="006154BB"/>
    <w:rsid w:val="006157FC"/>
    <w:rsid w:val="00615A08"/>
    <w:rsid w:val="006161CF"/>
    <w:rsid w:val="006161FE"/>
    <w:rsid w:val="0061624C"/>
    <w:rsid w:val="006166D8"/>
    <w:rsid w:val="006168DD"/>
    <w:rsid w:val="00616A4D"/>
    <w:rsid w:val="00616AFA"/>
    <w:rsid w:val="00616D1A"/>
    <w:rsid w:val="00616EFF"/>
    <w:rsid w:val="0061705C"/>
    <w:rsid w:val="006173A0"/>
    <w:rsid w:val="00617411"/>
    <w:rsid w:val="006174B0"/>
    <w:rsid w:val="00617577"/>
    <w:rsid w:val="006179F9"/>
    <w:rsid w:val="00617B01"/>
    <w:rsid w:val="00617CBB"/>
    <w:rsid w:val="00617F73"/>
    <w:rsid w:val="006200B9"/>
    <w:rsid w:val="00620A70"/>
    <w:rsid w:val="00620C59"/>
    <w:rsid w:val="00620D7C"/>
    <w:rsid w:val="00620DDF"/>
    <w:rsid w:val="00620E25"/>
    <w:rsid w:val="006216DF"/>
    <w:rsid w:val="006218D1"/>
    <w:rsid w:val="00621B8D"/>
    <w:rsid w:val="00622053"/>
    <w:rsid w:val="0062213E"/>
    <w:rsid w:val="006223CC"/>
    <w:rsid w:val="006224AB"/>
    <w:rsid w:val="0062255F"/>
    <w:rsid w:val="00622661"/>
    <w:rsid w:val="0062269A"/>
    <w:rsid w:val="00622942"/>
    <w:rsid w:val="00622A7B"/>
    <w:rsid w:val="00622D20"/>
    <w:rsid w:val="00622F6E"/>
    <w:rsid w:val="006236D0"/>
    <w:rsid w:val="00623730"/>
    <w:rsid w:val="00623A39"/>
    <w:rsid w:val="00623ED1"/>
    <w:rsid w:val="00624933"/>
    <w:rsid w:val="00624BC7"/>
    <w:rsid w:val="00624DA8"/>
    <w:rsid w:val="00624F1B"/>
    <w:rsid w:val="00624F8D"/>
    <w:rsid w:val="00624FFC"/>
    <w:rsid w:val="006250CD"/>
    <w:rsid w:val="006251B4"/>
    <w:rsid w:val="006251D9"/>
    <w:rsid w:val="00625275"/>
    <w:rsid w:val="00625C24"/>
    <w:rsid w:val="00626166"/>
    <w:rsid w:val="00626ADE"/>
    <w:rsid w:val="00626CC7"/>
    <w:rsid w:val="0062708F"/>
    <w:rsid w:val="0062714E"/>
    <w:rsid w:val="00627372"/>
    <w:rsid w:val="0062752E"/>
    <w:rsid w:val="00627A0D"/>
    <w:rsid w:val="00627AC4"/>
    <w:rsid w:val="00627AE4"/>
    <w:rsid w:val="0063018A"/>
    <w:rsid w:val="006303E3"/>
    <w:rsid w:val="0063048D"/>
    <w:rsid w:val="0063048E"/>
    <w:rsid w:val="0063093B"/>
    <w:rsid w:val="00630A16"/>
    <w:rsid w:val="00630C14"/>
    <w:rsid w:val="00630DFD"/>
    <w:rsid w:val="00630FE7"/>
    <w:rsid w:val="006315C8"/>
    <w:rsid w:val="006316E1"/>
    <w:rsid w:val="00631829"/>
    <w:rsid w:val="00631D04"/>
    <w:rsid w:val="00632681"/>
    <w:rsid w:val="00632CDF"/>
    <w:rsid w:val="00633631"/>
    <w:rsid w:val="00633674"/>
    <w:rsid w:val="00633790"/>
    <w:rsid w:val="006338C0"/>
    <w:rsid w:val="00633C5D"/>
    <w:rsid w:val="00633C80"/>
    <w:rsid w:val="006347AD"/>
    <w:rsid w:val="00634A2F"/>
    <w:rsid w:val="00634EFC"/>
    <w:rsid w:val="0063535E"/>
    <w:rsid w:val="006353BD"/>
    <w:rsid w:val="00635687"/>
    <w:rsid w:val="00635880"/>
    <w:rsid w:val="00635D78"/>
    <w:rsid w:val="006364DB"/>
    <w:rsid w:val="00636897"/>
    <w:rsid w:val="00636E38"/>
    <w:rsid w:val="0063740A"/>
    <w:rsid w:val="0063777D"/>
    <w:rsid w:val="0063788F"/>
    <w:rsid w:val="00637950"/>
    <w:rsid w:val="00637CDF"/>
    <w:rsid w:val="00637DAB"/>
    <w:rsid w:val="00637ED8"/>
    <w:rsid w:val="00640136"/>
    <w:rsid w:val="0064087F"/>
    <w:rsid w:val="00640A8E"/>
    <w:rsid w:val="00640C11"/>
    <w:rsid w:val="00640D36"/>
    <w:rsid w:val="00640D94"/>
    <w:rsid w:val="00640DF0"/>
    <w:rsid w:val="00641B04"/>
    <w:rsid w:val="00641C52"/>
    <w:rsid w:val="00641D87"/>
    <w:rsid w:val="00641DFB"/>
    <w:rsid w:val="00641F76"/>
    <w:rsid w:val="00642388"/>
    <w:rsid w:val="006428A8"/>
    <w:rsid w:val="00642A30"/>
    <w:rsid w:val="006431D1"/>
    <w:rsid w:val="00643468"/>
    <w:rsid w:val="006434AF"/>
    <w:rsid w:val="00643A09"/>
    <w:rsid w:val="00643AD5"/>
    <w:rsid w:val="00643D19"/>
    <w:rsid w:val="0064421F"/>
    <w:rsid w:val="00644288"/>
    <w:rsid w:val="00644537"/>
    <w:rsid w:val="006445FC"/>
    <w:rsid w:val="00644747"/>
    <w:rsid w:val="006448FA"/>
    <w:rsid w:val="00644991"/>
    <w:rsid w:val="00645045"/>
    <w:rsid w:val="0064517C"/>
    <w:rsid w:val="006452BC"/>
    <w:rsid w:val="006454E9"/>
    <w:rsid w:val="006455F0"/>
    <w:rsid w:val="006457B7"/>
    <w:rsid w:val="00646056"/>
    <w:rsid w:val="00646489"/>
    <w:rsid w:val="0064677F"/>
    <w:rsid w:val="00646883"/>
    <w:rsid w:val="006469A1"/>
    <w:rsid w:val="00646AFE"/>
    <w:rsid w:val="00646B43"/>
    <w:rsid w:val="00646CA6"/>
    <w:rsid w:val="00646CB2"/>
    <w:rsid w:val="00646CBB"/>
    <w:rsid w:val="00646FE5"/>
    <w:rsid w:val="00647000"/>
    <w:rsid w:val="0064720A"/>
    <w:rsid w:val="006474C0"/>
    <w:rsid w:val="0064759E"/>
    <w:rsid w:val="0064774A"/>
    <w:rsid w:val="00647A4F"/>
    <w:rsid w:val="00647C2F"/>
    <w:rsid w:val="00647EC6"/>
    <w:rsid w:val="0065026D"/>
    <w:rsid w:val="006504D3"/>
    <w:rsid w:val="00650A37"/>
    <w:rsid w:val="00650C06"/>
    <w:rsid w:val="00651065"/>
    <w:rsid w:val="0065148B"/>
    <w:rsid w:val="0065151C"/>
    <w:rsid w:val="0065167B"/>
    <w:rsid w:val="0065171F"/>
    <w:rsid w:val="006519E9"/>
    <w:rsid w:val="00651AFF"/>
    <w:rsid w:val="00651B35"/>
    <w:rsid w:val="00651B5B"/>
    <w:rsid w:val="00651CF2"/>
    <w:rsid w:val="00652142"/>
    <w:rsid w:val="00652173"/>
    <w:rsid w:val="00652241"/>
    <w:rsid w:val="00652ABF"/>
    <w:rsid w:val="00652AD0"/>
    <w:rsid w:val="00652C19"/>
    <w:rsid w:val="00652C8C"/>
    <w:rsid w:val="006530BF"/>
    <w:rsid w:val="006531F0"/>
    <w:rsid w:val="006537EB"/>
    <w:rsid w:val="0065399E"/>
    <w:rsid w:val="006539B1"/>
    <w:rsid w:val="00653A97"/>
    <w:rsid w:val="00653C41"/>
    <w:rsid w:val="00654264"/>
    <w:rsid w:val="00654947"/>
    <w:rsid w:val="006549F3"/>
    <w:rsid w:val="00655294"/>
    <w:rsid w:val="006552DF"/>
    <w:rsid w:val="0065595E"/>
    <w:rsid w:val="00655C36"/>
    <w:rsid w:val="00655C3C"/>
    <w:rsid w:val="00655DA5"/>
    <w:rsid w:val="00655FEB"/>
    <w:rsid w:val="006560BE"/>
    <w:rsid w:val="00656155"/>
    <w:rsid w:val="00656814"/>
    <w:rsid w:val="00656B3C"/>
    <w:rsid w:val="00657014"/>
    <w:rsid w:val="006576AD"/>
    <w:rsid w:val="006579B1"/>
    <w:rsid w:val="00657A2C"/>
    <w:rsid w:val="00657FBE"/>
    <w:rsid w:val="006604CB"/>
    <w:rsid w:val="006607F8"/>
    <w:rsid w:val="00660D89"/>
    <w:rsid w:val="00660FF4"/>
    <w:rsid w:val="006610BD"/>
    <w:rsid w:val="006616CA"/>
    <w:rsid w:val="00661A32"/>
    <w:rsid w:val="00661D00"/>
    <w:rsid w:val="00661D8A"/>
    <w:rsid w:val="00661E7E"/>
    <w:rsid w:val="00661E81"/>
    <w:rsid w:val="00662045"/>
    <w:rsid w:val="006620D0"/>
    <w:rsid w:val="00662A0F"/>
    <w:rsid w:val="00663423"/>
    <w:rsid w:val="00663643"/>
    <w:rsid w:val="00663759"/>
    <w:rsid w:val="00663BEB"/>
    <w:rsid w:val="00663BF2"/>
    <w:rsid w:val="00664231"/>
    <w:rsid w:val="006643F2"/>
    <w:rsid w:val="0066447A"/>
    <w:rsid w:val="0066452D"/>
    <w:rsid w:val="006645FB"/>
    <w:rsid w:val="00664834"/>
    <w:rsid w:val="00664C09"/>
    <w:rsid w:val="00664D1A"/>
    <w:rsid w:val="00664E4E"/>
    <w:rsid w:val="00664EB3"/>
    <w:rsid w:val="0066509A"/>
    <w:rsid w:val="00665228"/>
    <w:rsid w:val="006653E8"/>
    <w:rsid w:val="006657E1"/>
    <w:rsid w:val="00665D13"/>
    <w:rsid w:val="00666311"/>
    <w:rsid w:val="0066641E"/>
    <w:rsid w:val="0066696A"/>
    <w:rsid w:val="00666A57"/>
    <w:rsid w:val="00666BB2"/>
    <w:rsid w:val="00666D6D"/>
    <w:rsid w:val="00666DB1"/>
    <w:rsid w:val="00666DD0"/>
    <w:rsid w:val="00666F55"/>
    <w:rsid w:val="00667B3F"/>
    <w:rsid w:val="00667C5D"/>
    <w:rsid w:val="00667D72"/>
    <w:rsid w:val="00670232"/>
    <w:rsid w:val="00670243"/>
    <w:rsid w:val="00670455"/>
    <w:rsid w:val="00670588"/>
    <w:rsid w:val="006705A0"/>
    <w:rsid w:val="0067062B"/>
    <w:rsid w:val="00670855"/>
    <w:rsid w:val="00670A3E"/>
    <w:rsid w:val="00670BBB"/>
    <w:rsid w:val="00671388"/>
    <w:rsid w:val="00671D4E"/>
    <w:rsid w:val="00671E48"/>
    <w:rsid w:val="006722B1"/>
    <w:rsid w:val="006724B7"/>
    <w:rsid w:val="0067251D"/>
    <w:rsid w:val="006729F8"/>
    <w:rsid w:val="00672A40"/>
    <w:rsid w:val="00672D71"/>
    <w:rsid w:val="006730F8"/>
    <w:rsid w:val="006731FA"/>
    <w:rsid w:val="00673294"/>
    <w:rsid w:val="00673326"/>
    <w:rsid w:val="006735D0"/>
    <w:rsid w:val="00673623"/>
    <w:rsid w:val="00673AD4"/>
    <w:rsid w:val="00673DAA"/>
    <w:rsid w:val="00673F60"/>
    <w:rsid w:val="006741AF"/>
    <w:rsid w:val="006741BD"/>
    <w:rsid w:val="0067438D"/>
    <w:rsid w:val="00674492"/>
    <w:rsid w:val="006747AE"/>
    <w:rsid w:val="00674B96"/>
    <w:rsid w:val="00674C7D"/>
    <w:rsid w:val="00674F3E"/>
    <w:rsid w:val="00675511"/>
    <w:rsid w:val="00675B7A"/>
    <w:rsid w:val="00675E55"/>
    <w:rsid w:val="00676039"/>
    <w:rsid w:val="006760AF"/>
    <w:rsid w:val="00676596"/>
    <w:rsid w:val="0067660E"/>
    <w:rsid w:val="006766F1"/>
    <w:rsid w:val="00676732"/>
    <w:rsid w:val="00676857"/>
    <w:rsid w:val="00676882"/>
    <w:rsid w:val="00676C40"/>
    <w:rsid w:val="00676D56"/>
    <w:rsid w:val="00677040"/>
    <w:rsid w:val="006777B0"/>
    <w:rsid w:val="006778CC"/>
    <w:rsid w:val="00677BEC"/>
    <w:rsid w:val="00677EDA"/>
    <w:rsid w:val="00677F1A"/>
    <w:rsid w:val="00680321"/>
    <w:rsid w:val="006804FC"/>
    <w:rsid w:val="006805D5"/>
    <w:rsid w:val="00681115"/>
    <w:rsid w:val="00681358"/>
    <w:rsid w:val="00681B4D"/>
    <w:rsid w:val="00681D1B"/>
    <w:rsid w:val="00681DBA"/>
    <w:rsid w:val="00681E5B"/>
    <w:rsid w:val="00681F85"/>
    <w:rsid w:val="00682037"/>
    <w:rsid w:val="0068223D"/>
    <w:rsid w:val="00682313"/>
    <w:rsid w:val="00682825"/>
    <w:rsid w:val="00682840"/>
    <w:rsid w:val="00682A06"/>
    <w:rsid w:val="00682A3E"/>
    <w:rsid w:val="00682BA7"/>
    <w:rsid w:val="00682BB5"/>
    <w:rsid w:val="00682BC5"/>
    <w:rsid w:val="00682DEA"/>
    <w:rsid w:val="00682E85"/>
    <w:rsid w:val="006837F4"/>
    <w:rsid w:val="00683DFD"/>
    <w:rsid w:val="00684148"/>
    <w:rsid w:val="006846A4"/>
    <w:rsid w:val="00684801"/>
    <w:rsid w:val="00684982"/>
    <w:rsid w:val="00684B9B"/>
    <w:rsid w:val="00684C87"/>
    <w:rsid w:val="00684E24"/>
    <w:rsid w:val="0068517C"/>
    <w:rsid w:val="00685200"/>
    <w:rsid w:val="00685316"/>
    <w:rsid w:val="0068535E"/>
    <w:rsid w:val="00685422"/>
    <w:rsid w:val="00685473"/>
    <w:rsid w:val="006856BA"/>
    <w:rsid w:val="006862A4"/>
    <w:rsid w:val="0068634C"/>
    <w:rsid w:val="006864AF"/>
    <w:rsid w:val="0068654D"/>
    <w:rsid w:val="006867DD"/>
    <w:rsid w:val="00686977"/>
    <w:rsid w:val="00686D83"/>
    <w:rsid w:val="00686DAE"/>
    <w:rsid w:val="00686DB8"/>
    <w:rsid w:val="0068716A"/>
    <w:rsid w:val="00687369"/>
    <w:rsid w:val="006873A9"/>
    <w:rsid w:val="00687529"/>
    <w:rsid w:val="0068776A"/>
    <w:rsid w:val="006905E3"/>
    <w:rsid w:val="00690619"/>
    <w:rsid w:val="0069098E"/>
    <w:rsid w:val="00690B58"/>
    <w:rsid w:val="00690BFA"/>
    <w:rsid w:val="00690C25"/>
    <w:rsid w:val="0069106A"/>
    <w:rsid w:val="00691081"/>
    <w:rsid w:val="006910A7"/>
    <w:rsid w:val="006912A2"/>
    <w:rsid w:val="006915FB"/>
    <w:rsid w:val="00691D03"/>
    <w:rsid w:val="00691D5F"/>
    <w:rsid w:val="00691D64"/>
    <w:rsid w:val="00692185"/>
    <w:rsid w:val="00692500"/>
    <w:rsid w:val="0069287E"/>
    <w:rsid w:val="00692A15"/>
    <w:rsid w:val="00692C40"/>
    <w:rsid w:val="00692F77"/>
    <w:rsid w:val="00693150"/>
    <w:rsid w:val="006932A0"/>
    <w:rsid w:val="006932A8"/>
    <w:rsid w:val="00693428"/>
    <w:rsid w:val="006937D1"/>
    <w:rsid w:val="006939B2"/>
    <w:rsid w:val="006939C9"/>
    <w:rsid w:val="00693FB6"/>
    <w:rsid w:val="00694074"/>
    <w:rsid w:val="0069430E"/>
    <w:rsid w:val="0069449E"/>
    <w:rsid w:val="006945A3"/>
    <w:rsid w:val="00694A7A"/>
    <w:rsid w:val="00694B4C"/>
    <w:rsid w:val="00694C22"/>
    <w:rsid w:val="00694D0A"/>
    <w:rsid w:val="006951D6"/>
    <w:rsid w:val="006956E0"/>
    <w:rsid w:val="00695F8D"/>
    <w:rsid w:val="00696B1B"/>
    <w:rsid w:val="00696BDE"/>
    <w:rsid w:val="00696BE4"/>
    <w:rsid w:val="0069724D"/>
    <w:rsid w:val="0069732C"/>
    <w:rsid w:val="00697625"/>
    <w:rsid w:val="00697951"/>
    <w:rsid w:val="00697AA8"/>
    <w:rsid w:val="00697ACF"/>
    <w:rsid w:val="00697E9E"/>
    <w:rsid w:val="006A05FE"/>
    <w:rsid w:val="006A096A"/>
    <w:rsid w:val="006A0B5E"/>
    <w:rsid w:val="006A0D57"/>
    <w:rsid w:val="006A0E2E"/>
    <w:rsid w:val="006A100C"/>
    <w:rsid w:val="006A12A9"/>
    <w:rsid w:val="006A1654"/>
    <w:rsid w:val="006A1906"/>
    <w:rsid w:val="006A1A8F"/>
    <w:rsid w:val="006A1B2B"/>
    <w:rsid w:val="006A1E20"/>
    <w:rsid w:val="006A2194"/>
    <w:rsid w:val="006A2320"/>
    <w:rsid w:val="006A24CE"/>
    <w:rsid w:val="006A2678"/>
    <w:rsid w:val="006A2FD1"/>
    <w:rsid w:val="006A3034"/>
    <w:rsid w:val="006A333D"/>
    <w:rsid w:val="006A4135"/>
    <w:rsid w:val="006A4167"/>
    <w:rsid w:val="006A4305"/>
    <w:rsid w:val="006A43F3"/>
    <w:rsid w:val="006A46E3"/>
    <w:rsid w:val="006A4FE5"/>
    <w:rsid w:val="006A5050"/>
    <w:rsid w:val="006A5303"/>
    <w:rsid w:val="006A5319"/>
    <w:rsid w:val="006A5353"/>
    <w:rsid w:val="006A5C1B"/>
    <w:rsid w:val="006A5E8B"/>
    <w:rsid w:val="006A639F"/>
    <w:rsid w:val="006A647B"/>
    <w:rsid w:val="006A6992"/>
    <w:rsid w:val="006A69F7"/>
    <w:rsid w:val="006A6A5E"/>
    <w:rsid w:val="006A6E08"/>
    <w:rsid w:val="006A6EFB"/>
    <w:rsid w:val="006A70F0"/>
    <w:rsid w:val="006A718C"/>
    <w:rsid w:val="006A781E"/>
    <w:rsid w:val="006A7AAE"/>
    <w:rsid w:val="006A7B85"/>
    <w:rsid w:val="006B00FF"/>
    <w:rsid w:val="006B014E"/>
    <w:rsid w:val="006B0437"/>
    <w:rsid w:val="006B0E04"/>
    <w:rsid w:val="006B0EAA"/>
    <w:rsid w:val="006B10E7"/>
    <w:rsid w:val="006B1114"/>
    <w:rsid w:val="006B1181"/>
    <w:rsid w:val="006B12D8"/>
    <w:rsid w:val="006B1876"/>
    <w:rsid w:val="006B1AAC"/>
    <w:rsid w:val="006B1C0E"/>
    <w:rsid w:val="006B1F21"/>
    <w:rsid w:val="006B23F3"/>
    <w:rsid w:val="006B242A"/>
    <w:rsid w:val="006B24AE"/>
    <w:rsid w:val="006B276E"/>
    <w:rsid w:val="006B2959"/>
    <w:rsid w:val="006B295A"/>
    <w:rsid w:val="006B2BED"/>
    <w:rsid w:val="006B2C90"/>
    <w:rsid w:val="006B3045"/>
    <w:rsid w:val="006B3095"/>
    <w:rsid w:val="006B3132"/>
    <w:rsid w:val="006B31BE"/>
    <w:rsid w:val="006B31E4"/>
    <w:rsid w:val="006B32EE"/>
    <w:rsid w:val="006B40F5"/>
    <w:rsid w:val="006B462A"/>
    <w:rsid w:val="006B49E9"/>
    <w:rsid w:val="006B4F49"/>
    <w:rsid w:val="006B5E6E"/>
    <w:rsid w:val="006B65BE"/>
    <w:rsid w:val="006B65E5"/>
    <w:rsid w:val="006B6845"/>
    <w:rsid w:val="006B6981"/>
    <w:rsid w:val="006B6C79"/>
    <w:rsid w:val="006B6D33"/>
    <w:rsid w:val="006B6D6C"/>
    <w:rsid w:val="006B6FBC"/>
    <w:rsid w:val="006B7411"/>
    <w:rsid w:val="006B7DD2"/>
    <w:rsid w:val="006B7FDF"/>
    <w:rsid w:val="006C00E0"/>
    <w:rsid w:val="006C05FF"/>
    <w:rsid w:val="006C0767"/>
    <w:rsid w:val="006C0894"/>
    <w:rsid w:val="006C096B"/>
    <w:rsid w:val="006C0B54"/>
    <w:rsid w:val="006C0CC5"/>
    <w:rsid w:val="006C1035"/>
    <w:rsid w:val="006C15F8"/>
    <w:rsid w:val="006C1CEA"/>
    <w:rsid w:val="006C1DBF"/>
    <w:rsid w:val="006C22EB"/>
    <w:rsid w:val="006C2373"/>
    <w:rsid w:val="006C2503"/>
    <w:rsid w:val="006C27F8"/>
    <w:rsid w:val="006C2B02"/>
    <w:rsid w:val="006C2B7A"/>
    <w:rsid w:val="006C2EA0"/>
    <w:rsid w:val="006C2EAF"/>
    <w:rsid w:val="006C332E"/>
    <w:rsid w:val="006C344A"/>
    <w:rsid w:val="006C35B1"/>
    <w:rsid w:val="006C3C85"/>
    <w:rsid w:val="006C43BC"/>
    <w:rsid w:val="006C478C"/>
    <w:rsid w:val="006C4808"/>
    <w:rsid w:val="006C4D5D"/>
    <w:rsid w:val="006C4D97"/>
    <w:rsid w:val="006C5044"/>
    <w:rsid w:val="006C50F9"/>
    <w:rsid w:val="006C5247"/>
    <w:rsid w:val="006C5457"/>
    <w:rsid w:val="006C5837"/>
    <w:rsid w:val="006C5AAF"/>
    <w:rsid w:val="006C5C57"/>
    <w:rsid w:val="006C5D86"/>
    <w:rsid w:val="006C63BD"/>
    <w:rsid w:val="006C64CC"/>
    <w:rsid w:val="006C6654"/>
    <w:rsid w:val="006C679A"/>
    <w:rsid w:val="006C6A05"/>
    <w:rsid w:val="006C6B90"/>
    <w:rsid w:val="006C6CE9"/>
    <w:rsid w:val="006C6D95"/>
    <w:rsid w:val="006C79AA"/>
    <w:rsid w:val="006C7B0E"/>
    <w:rsid w:val="006C7B60"/>
    <w:rsid w:val="006D0213"/>
    <w:rsid w:val="006D067E"/>
    <w:rsid w:val="006D0A4A"/>
    <w:rsid w:val="006D0D6A"/>
    <w:rsid w:val="006D0D7C"/>
    <w:rsid w:val="006D1264"/>
    <w:rsid w:val="006D1D5D"/>
    <w:rsid w:val="006D22AA"/>
    <w:rsid w:val="006D22C5"/>
    <w:rsid w:val="006D2645"/>
    <w:rsid w:val="006D27EA"/>
    <w:rsid w:val="006D2EC5"/>
    <w:rsid w:val="006D325D"/>
    <w:rsid w:val="006D3439"/>
    <w:rsid w:val="006D348C"/>
    <w:rsid w:val="006D35AB"/>
    <w:rsid w:val="006D377D"/>
    <w:rsid w:val="006D3C34"/>
    <w:rsid w:val="006D3D9B"/>
    <w:rsid w:val="006D3ED5"/>
    <w:rsid w:val="006D41B1"/>
    <w:rsid w:val="006D4897"/>
    <w:rsid w:val="006D4901"/>
    <w:rsid w:val="006D4A84"/>
    <w:rsid w:val="006D4A8D"/>
    <w:rsid w:val="006D512A"/>
    <w:rsid w:val="006D5147"/>
    <w:rsid w:val="006D51A0"/>
    <w:rsid w:val="006D5574"/>
    <w:rsid w:val="006D587C"/>
    <w:rsid w:val="006D58E2"/>
    <w:rsid w:val="006D5980"/>
    <w:rsid w:val="006D5AEF"/>
    <w:rsid w:val="006D5F2D"/>
    <w:rsid w:val="006D610D"/>
    <w:rsid w:val="006D61AB"/>
    <w:rsid w:val="006D6954"/>
    <w:rsid w:val="006D6AF5"/>
    <w:rsid w:val="006D6CAD"/>
    <w:rsid w:val="006D7111"/>
    <w:rsid w:val="006D7186"/>
    <w:rsid w:val="006D743E"/>
    <w:rsid w:val="006D74C2"/>
    <w:rsid w:val="006D7555"/>
    <w:rsid w:val="006D75DE"/>
    <w:rsid w:val="006D75EB"/>
    <w:rsid w:val="006D7736"/>
    <w:rsid w:val="006D7836"/>
    <w:rsid w:val="006D7C40"/>
    <w:rsid w:val="006D7FFC"/>
    <w:rsid w:val="006E0203"/>
    <w:rsid w:val="006E0511"/>
    <w:rsid w:val="006E0658"/>
    <w:rsid w:val="006E074D"/>
    <w:rsid w:val="006E08E4"/>
    <w:rsid w:val="006E0B2A"/>
    <w:rsid w:val="006E0BC3"/>
    <w:rsid w:val="006E0C3B"/>
    <w:rsid w:val="006E116D"/>
    <w:rsid w:val="006E1186"/>
    <w:rsid w:val="006E12AE"/>
    <w:rsid w:val="006E1462"/>
    <w:rsid w:val="006E14B3"/>
    <w:rsid w:val="006E18BC"/>
    <w:rsid w:val="006E1A04"/>
    <w:rsid w:val="006E1AD7"/>
    <w:rsid w:val="006E1D37"/>
    <w:rsid w:val="006E1EAD"/>
    <w:rsid w:val="006E2002"/>
    <w:rsid w:val="006E2217"/>
    <w:rsid w:val="006E23E8"/>
    <w:rsid w:val="006E25D0"/>
    <w:rsid w:val="006E2A70"/>
    <w:rsid w:val="006E2AC8"/>
    <w:rsid w:val="006E2F09"/>
    <w:rsid w:val="006E2FBE"/>
    <w:rsid w:val="006E3096"/>
    <w:rsid w:val="006E33C3"/>
    <w:rsid w:val="006E380C"/>
    <w:rsid w:val="006E38E2"/>
    <w:rsid w:val="006E3AFC"/>
    <w:rsid w:val="006E3C76"/>
    <w:rsid w:val="006E3CB2"/>
    <w:rsid w:val="006E3F08"/>
    <w:rsid w:val="006E418D"/>
    <w:rsid w:val="006E446F"/>
    <w:rsid w:val="006E48AA"/>
    <w:rsid w:val="006E4B9F"/>
    <w:rsid w:val="006E4E05"/>
    <w:rsid w:val="006E4E42"/>
    <w:rsid w:val="006E5114"/>
    <w:rsid w:val="006E536A"/>
    <w:rsid w:val="006E53F5"/>
    <w:rsid w:val="006E589E"/>
    <w:rsid w:val="006E5ADA"/>
    <w:rsid w:val="006E5EBA"/>
    <w:rsid w:val="006E5EE3"/>
    <w:rsid w:val="006E5F16"/>
    <w:rsid w:val="006E6011"/>
    <w:rsid w:val="006E60C8"/>
    <w:rsid w:val="006E61CE"/>
    <w:rsid w:val="006E61D9"/>
    <w:rsid w:val="006E6618"/>
    <w:rsid w:val="006E6CE8"/>
    <w:rsid w:val="006E6F76"/>
    <w:rsid w:val="006E73B6"/>
    <w:rsid w:val="006E7435"/>
    <w:rsid w:val="006E7751"/>
    <w:rsid w:val="006E7B52"/>
    <w:rsid w:val="006E7D76"/>
    <w:rsid w:val="006E7DF5"/>
    <w:rsid w:val="006E7FD9"/>
    <w:rsid w:val="006F044F"/>
    <w:rsid w:val="006F0504"/>
    <w:rsid w:val="006F05A0"/>
    <w:rsid w:val="006F05C6"/>
    <w:rsid w:val="006F0612"/>
    <w:rsid w:val="006F066C"/>
    <w:rsid w:val="006F0A0C"/>
    <w:rsid w:val="006F0A47"/>
    <w:rsid w:val="006F0A4D"/>
    <w:rsid w:val="006F0B4A"/>
    <w:rsid w:val="006F1387"/>
    <w:rsid w:val="006F152C"/>
    <w:rsid w:val="006F18BE"/>
    <w:rsid w:val="006F1A2A"/>
    <w:rsid w:val="006F1A53"/>
    <w:rsid w:val="006F1B5A"/>
    <w:rsid w:val="006F2513"/>
    <w:rsid w:val="006F2678"/>
    <w:rsid w:val="006F273F"/>
    <w:rsid w:val="006F2794"/>
    <w:rsid w:val="006F28B6"/>
    <w:rsid w:val="006F293F"/>
    <w:rsid w:val="006F2BB4"/>
    <w:rsid w:val="006F2D6C"/>
    <w:rsid w:val="006F2E00"/>
    <w:rsid w:val="006F320B"/>
    <w:rsid w:val="006F3227"/>
    <w:rsid w:val="006F380B"/>
    <w:rsid w:val="006F409A"/>
    <w:rsid w:val="006F413E"/>
    <w:rsid w:val="006F421F"/>
    <w:rsid w:val="006F45B4"/>
    <w:rsid w:val="006F45BC"/>
    <w:rsid w:val="006F46BE"/>
    <w:rsid w:val="006F4A83"/>
    <w:rsid w:val="006F4AA4"/>
    <w:rsid w:val="006F4C41"/>
    <w:rsid w:val="006F4C76"/>
    <w:rsid w:val="006F4E69"/>
    <w:rsid w:val="006F4ECD"/>
    <w:rsid w:val="006F4F48"/>
    <w:rsid w:val="006F4F6A"/>
    <w:rsid w:val="006F4F9F"/>
    <w:rsid w:val="006F520A"/>
    <w:rsid w:val="006F598C"/>
    <w:rsid w:val="006F59FF"/>
    <w:rsid w:val="006F5F23"/>
    <w:rsid w:val="006F5FD9"/>
    <w:rsid w:val="006F6423"/>
    <w:rsid w:val="006F6446"/>
    <w:rsid w:val="006F64A1"/>
    <w:rsid w:val="006F6538"/>
    <w:rsid w:val="006F7080"/>
    <w:rsid w:val="006F71C3"/>
    <w:rsid w:val="006F71EC"/>
    <w:rsid w:val="006F7633"/>
    <w:rsid w:val="006F7ABD"/>
    <w:rsid w:val="006F7BB6"/>
    <w:rsid w:val="006F7C54"/>
    <w:rsid w:val="006F7C96"/>
    <w:rsid w:val="00700038"/>
    <w:rsid w:val="00700335"/>
    <w:rsid w:val="00700450"/>
    <w:rsid w:val="00700A57"/>
    <w:rsid w:val="00700E14"/>
    <w:rsid w:val="0070130C"/>
    <w:rsid w:val="007013C1"/>
    <w:rsid w:val="0070169A"/>
    <w:rsid w:val="007019B4"/>
    <w:rsid w:val="00701A05"/>
    <w:rsid w:val="00701A17"/>
    <w:rsid w:val="00701A9A"/>
    <w:rsid w:val="00701BA9"/>
    <w:rsid w:val="00701BD2"/>
    <w:rsid w:val="00701BFE"/>
    <w:rsid w:val="00701E1F"/>
    <w:rsid w:val="00701EB0"/>
    <w:rsid w:val="00701ED9"/>
    <w:rsid w:val="00702265"/>
    <w:rsid w:val="0070244C"/>
    <w:rsid w:val="0070262C"/>
    <w:rsid w:val="0070265C"/>
    <w:rsid w:val="00702AFC"/>
    <w:rsid w:val="00702E70"/>
    <w:rsid w:val="00703189"/>
    <w:rsid w:val="007031A9"/>
    <w:rsid w:val="007037B5"/>
    <w:rsid w:val="007037B9"/>
    <w:rsid w:val="007038F8"/>
    <w:rsid w:val="00703BFD"/>
    <w:rsid w:val="00703EFF"/>
    <w:rsid w:val="00703F37"/>
    <w:rsid w:val="007040E0"/>
    <w:rsid w:val="00704C51"/>
    <w:rsid w:val="00704E32"/>
    <w:rsid w:val="00704E52"/>
    <w:rsid w:val="00704EF5"/>
    <w:rsid w:val="007050B8"/>
    <w:rsid w:val="00705162"/>
    <w:rsid w:val="00705251"/>
    <w:rsid w:val="007052A2"/>
    <w:rsid w:val="007052AE"/>
    <w:rsid w:val="007053F2"/>
    <w:rsid w:val="00705474"/>
    <w:rsid w:val="00705682"/>
    <w:rsid w:val="00705884"/>
    <w:rsid w:val="007058DD"/>
    <w:rsid w:val="007059C8"/>
    <w:rsid w:val="00705B91"/>
    <w:rsid w:val="007062B3"/>
    <w:rsid w:val="00706482"/>
    <w:rsid w:val="007069E4"/>
    <w:rsid w:val="007071C7"/>
    <w:rsid w:val="00707648"/>
    <w:rsid w:val="00707667"/>
    <w:rsid w:val="007076C4"/>
    <w:rsid w:val="00707B6A"/>
    <w:rsid w:val="00707FF1"/>
    <w:rsid w:val="007105EF"/>
    <w:rsid w:val="007107E3"/>
    <w:rsid w:val="00710CE6"/>
    <w:rsid w:val="00710CF6"/>
    <w:rsid w:val="00710D73"/>
    <w:rsid w:val="00710DE9"/>
    <w:rsid w:val="0071100C"/>
    <w:rsid w:val="00711158"/>
    <w:rsid w:val="0071124F"/>
    <w:rsid w:val="00711412"/>
    <w:rsid w:val="007115BD"/>
    <w:rsid w:val="00711848"/>
    <w:rsid w:val="00711F29"/>
    <w:rsid w:val="00712014"/>
    <w:rsid w:val="0071265C"/>
    <w:rsid w:val="00712835"/>
    <w:rsid w:val="0071284C"/>
    <w:rsid w:val="007128C8"/>
    <w:rsid w:val="00712C0B"/>
    <w:rsid w:val="00712C6E"/>
    <w:rsid w:val="00712E35"/>
    <w:rsid w:val="007132E4"/>
    <w:rsid w:val="00713442"/>
    <w:rsid w:val="0071357D"/>
    <w:rsid w:val="00713623"/>
    <w:rsid w:val="007136A2"/>
    <w:rsid w:val="007136FC"/>
    <w:rsid w:val="007138D5"/>
    <w:rsid w:val="00713B1E"/>
    <w:rsid w:val="00714145"/>
    <w:rsid w:val="00714866"/>
    <w:rsid w:val="007148B9"/>
    <w:rsid w:val="00714EA3"/>
    <w:rsid w:val="0071537D"/>
    <w:rsid w:val="00715792"/>
    <w:rsid w:val="007157BE"/>
    <w:rsid w:val="0071585D"/>
    <w:rsid w:val="00715B5B"/>
    <w:rsid w:val="00715B66"/>
    <w:rsid w:val="00715DBB"/>
    <w:rsid w:val="00715E61"/>
    <w:rsid w:val="00715FCD"/>
    <w:rsid w:val="007160E9"/>
    <w:rsid w:val="0071612A"/>
    <w:rsid w:val="007165A0"/>
    <w:rsid w:val="0071679E"/>
    <w:rsid w:val="0071685D"/>
    <w:rsid w:val="00716D14"/>
    <w:rsid w:val="00716EAD"/>
    <w:rsid w:val="00717294"/>
    <w:rsid w:val="00717BC4"/>
    <w:rsid w:val="00717C00"/>
    <w:rsid w:val="00720068"/>
    <w:rsid w:val="00720284"/>
    <w:rsid w:val="00720BE9"/>
    <w:rsid w:val="00720D64"/>
    <w:rsid w:val="00721029"/>
    <w:rsid w:val="0072148D"/>
    <w:rsid w:val="00721496"/>
    <w:rsid w:val="00721743"/>
    <w:rsid w:val="00721769"/>
    <w:rsid w:val="00721BD4"/>
    <w:rsid w:val="00721E60"/>
    <w:rsid w:val="00721EB3"/>
    <w:rsid w:val="00721F09"/>
    <w:rsid w:val="007223A2"/>
    <w:rsid w:val="007223FE"/>
    <w:rsid w:val="00722659"/>
    <w:rsid w:val="007226EC"/>
    <w:rsid w:val="007227B6"/>
    <w:rsid w:val="00722B82"/>
    <w:rsid w:val="00722C50"/>
    <w:rsid w:val="00722D6E"/>
    <w:rsid w:val="00722D8A"/>
    <w:rsid w:val="00723091"/>
    <w:rsid w:val="007231D8"/>
    <w:rsid w:val="00723379"/>
    <w:rsid w:val="0072341D"/>
    <w:rsid w:val="00723661"/>
    <w:rsid w:val="007237F6"/>
    <w:rsid w:val="0072389F"/>
    <w:rsid w:val="007238A0"/>
    <w:rsid w:val="00723B9B"/>
    <w:rsid w:val="00723DFF"/>
    <w:rsid w:val="00724172"/>
    <w:rsid w:val="007244DD"/>
    <w:rsid w:val="00724A68"/>
    <w:rsid w:val="00724AEB"/>
    <w:rsid w:val="00724CE1"/>
    <w:rsid w:val="00724F4B"/>
    <w:rsid w:val="007255EB"/>
    <w:rsid w:val="00725BB1"/>
    <w:rsid w:val="00725C45"/>
    <w:rsid w:val="00725DCD"/>
    <w:rsid w:val="00725DFE"/>
    <w:rsid w:val="00725F6F"/>
    <w:rsid w:val="00726389"/>
    <w:rsid w:val="00726494"/>
    <w:rsid w:val="00726589"/>
    <w:rsid w:val="00726593"/>
    <w:rsid w:val="007265DC"/>
    <w:rsid w:val="00726635"/>
    <w:rsid w:val="007266C1"/>
    <w:rsid w:val="007266FD"/>
    <w:rsid w:val="0072688C"/>
    <w:rsid w:val="007269A3"/>
    <w:rsid w:val="00726A6A"/>
    <w:rsid w:val="00726AA2"/>
    <w:rsid w:val="00726F79"/>
    <w:rsid w:val="00726FFA"/>
    <w:rsid w:val="0072729E"/>
    <w:rsid w:val="00727465"/>
    <w:rsid w:val="007277A3"/>
    <w:rsid w:val="00727B63"/>
    <w:rsid w:val="0073000B"/>
    <w:rsid w:val="00730157"/>
    <w:rsid w:val="007304B8"/>
    <w:rsid w:val="007307CE"/>
    <w:rsid w:val="00730CF0"/>
    <w:rsid w:val="0073145F"/>
    <w:rsid w:val="007315A0"/>
    <w:rsid w:val="007318EA"/>
    <w:rsid w:val="00732088"/>
    <w:rsid w:val="007321BB"/>
    <w:rsid w:val="007321FE"/>
    <w:rsid w:val="007325AE"/>
    <w:rsid w:val="0073272B"/>
    <w:rsid w:val="0073292E"/>
    <w:rsid w:val="00732A25"/>
    <w:rsid w:val="00732B5B"/>
    <w:rsid w:val="00732BE8"/>
    <w:rsid w:val="00732CED"/>
    <w:rsid w:val="00732E0C"/>
    <w:rsid w:val="00732E27"/>
    <w:rsid w:val="007335B1"/>
    <w:rsid w:val="007335E9"/>
    <w:rsid w:val="00733633"/>
    <w:rsid w:val="00733B3A"/>
    <w:rsid w:val="00733D3A"/>
    <w:rsid w:val="00733DE0"/>
    <w:rsid w:val="00733F6B"/>
    <w:rsid w:val="00734098"/>
    <w:rsid w:val="0073415C"/>
    <w:rsid w:val="0073464B"/>
    <w:rsid w:val="00734987"/>
    <w:rsid w:val="00734BEF"/>
    <w:rsid w:val="00734E88"/>
    <w:rsid w:val="00734F50"/>
    <w:rsid w:val="00734F56"/>
    <w:rsid w:val="00734F72"/>
    <w:rsid w:val="00735215"/>
    <w:rsid w:val="00735320"/>
    <w:rsid w:val="00735455"/>
    <w:rsid w:val="00735534"/>
    <w:rsid w:val="00735969"/>
    <w:rsid w:val="00735BC0"/>
    <w:rsid w:val="0073617A"/>
    <w:rsid w:val="007362B9"/>
    <w:rsid w:val="0073637F"/>
    <w:rsid w:val="007363C0"/>
    <w:rsid w:val="00736617"/>
    <w:rsid w:val="00736AD6"/>
    <w:rsid w:val="00736C27"/>
    <w:rsid w:val="00736DC3"/>
    <w:rsid w:val="00737172"/>
    <w:rsid w:val="00737554"/>
    <w:rsid w:val="00737C3C"/>
    <w:rsid w:val="00740919"/>
    <w:rsid w:val="00740BA0"/>
    <w:rsid w:val="00741012"/>
    <w:rsid w:val="0074103A"/>
    <w:rsid w:val="007413BF"/>
    <w:rsid w:val="00741E79"/>
    <w:rsid w:val="00741EDD"/>
    <w:rsid w:val="00742388"/>
    <w:rsid w:val="007425E6"/>
    <w:rsid w:val="0074289C"/>
    <w:rsid w:val="00742DA9"/>
    <w:rsid w:val="007431BA"/>
    <w:rsid w:val="007438D5"/>
    <w:rsid w:val="00743A63"/>
    <w:rsid w:val="00743C16"/>
    <w:rsid w:val="00743FF3"/>
    <w:rsid w:val="00744226"/>
    <w:rsid w:val="007442BE"/>
    <w:rsid w:val="00744493"/>
    <w:rsid w:val="007444BB"/>
    <w:rsid w:val="007444EE"/>
    <w:rsid w:val="007447F7"/>
    <w:rsid w:val="007448DF"/>
    <w:rsid w:val="00744902"/>
    <w:rsid w:val="00744986"/>
    <w:rsid w:val="00744ADE"/>
    <w:rsid w:val="00744D92"/>
    <w:rsid w:val="00744DBF"/>
    <w:rsid w:val="00745533"/>
    <w:rsid w:val="007455B5"/>
    <w:rsid w:val="00745811"/>
    <w:rsid w:val="00745AA8"/>
    <w:rsid w:val="00745C5A"/>
    <w:rsid w:val="00746134"/>
    <w:rsid w:val="007466AE"/>
    <w:rsid w:val="007467B7"/>
    <w:rsid w:val="00746AF3"/>
    <w:rsid w:val="00746B27"/>
    <w:rsid w:val="00746E7D"/>
    <w:rsid w:val="00747125"/>
    <w:rsid w:val="0074765B"/>
    <w:rsid w:val="00747667"/>
    <w:rsid w:val="00747E4B"/>
    <w:rsid w:val="00747F63"/>
    <w:rsid w:val="00747FDB"/>
    <w:rsid w:val="007503A6"/>
    <w:rsid w:val="0075049B"/>
    <w:rsid w:val="007506DB"/>
    <w:rsid w:val="007506FA"/>
    <w:rsid w:val="007507D2"/>
    <w:rsid w:val="0075089D"/>
    <w:rsid w:val="00750953"/>
    <w:rsid w:val="00750D2F"/>
    <w:rsid w:val="00750DB8"/>
    <w:rsid w:val="00750E67"/>
    <w:rsid w:val="007512B4"/>
    <w:rsid w:val="007513D4"/>
    <w:rsid w:val="007513F9"/>
    <w:rsid w:val="007517C8"/>
    <w:rsid w:val="007518EE"/>
    <w:rsid w:val="00751CDB"/>
    <w:rsid w:val="00751E75"/>
    <w:rsid w:val="00752231"/>
    <w:rsid w:val="00752693"/>
    <w:rsid w:val="007526FC"/>
    <w:rsid w:val="00752BB5"/>
    <w:rsid w:val="00752E68"/>
    <w:rsid w:val="007531E2"/>
    <w:rsid w:val="0075321D"/>
    <w:rsid w:val="0075336A"/>
    <w:rsid w:val="007533DD"/>
    <w:rsid w:val="0075390B"/>
    <w:rsid w:val="00753A2F"/>
    <w:rsid w:val="00753A39"/>
    <w:rsid w:val="00753C63"/>
    <w:rsid w:val="00753FF1"/>
    <w:rsid w:val="0075403A"/>
    <w:rsid w:val="007540DA"/>
    <w:rsid w:val="007542F5"/>
    <w:rsid w:val="007547A5"/>
    <w:rsid w:val="007547CA"/>
    <w:rsid w:val="0075482B"/>
    <w:rsid w:val="00754921"/>
    <w:rsid w:val="00754D01"/>
    <w:rsid w:val="00755168"/>
    <w:rsid w:val="007551CD"/>
    <w:rsid w:val="007552EE"/>
    <w:rsid w:val="00755463"/>
    <w:rsid w:val="0075566F"/>
    <w:rsid w:val="007556D2"/>
    <w:rsid w:val="007558A9"/>
    <w:rsid w:val="0075598D"/>
    <w:rsid w:val="007559B2"/>
    <w:rsid w:val="007559C4"/>
    <w:rsid w:val="00755D13"/>
    <w:rsid w:val="00756067"/>
    <w:rsid w:val="007561F8"/>
    <w:rsid w:val="0075628D"/>
    <w:rsid w:val="007562C6"/>
    <w:rsid w:val="00756464"/>
    <w:rsid w:val="007567F9"/>
    <w:rsid w:val="0075680B"/>
    <w:rsid w:val="00756D27"/>
    <w:rsid w:val="00756D3E"/>
    <w:rsid w:val="00756D92"/>
    <w:rsid w:val="00756DD0"/>
    <w:rsid w:val="00757181"/>
    <w:rsid w:val="00757278"/>
    <w:rsid w:val="007572B1"/>
    <w:rsid w:val="0075793B"/>
    <w:rsid w:val="00757B7A"/>
    <w:rsid w:val="00757C1E"/>
    <w:rsid w:val="00757E6F"/>
    <w:rsid w:val="00760598"/>
    <w:rsid w:val="00760E17"/>
    <w:rsid w:val="007614DC"/>
    <w:rsid w:val="0076162E"/>
    <w:rsid w:val="00761E08"/>
    <w:rsid w:val="00761EDA"/>
    <w:rsid w:val="00762188"/>
    <w:rsid w:val="00762477"/>
    <w:rsid w:val="00762803"/>
    <w:rsid w:val="00762E34"/>
    <w:rsid w:val="00763000"/>
    <w:rsid w:val="007632E7"/>
    <w:rsid w:val="00763CA3"/>
    <w:rsid w:val="00763CC5"/>
    <w:rsid w:val="007641E3"/>
    <w:rsid w:val="00764524"/>
    <w:rsid w:val="007646AF"/>
    <w:rsid w:val="007648D3"/>
    <w:rsid w:val="007649C8"/>
    <w:rsid w:val="007649F6"/>
    <w:rsid w:val="00764A33"/>
    <w:rsid w:val="00764B04"/>
    <w:rsid w:val="00764DB6"/>
    <w:rsid w:val="00764EF2"/>
    <w:rsid w:val="00765153"/>
    <w:rsid w:val="00765699"/>
    <w:rsid w:val="0076574A"/>
    <w:rsid w:val="00765831"/>
    <w:rsid w:val="00765843"/>
    <w:rsid w:val="00765DDC"/>
    <w:rsid w:val="00765E1B"/>
    <w:rsid w:val="00765E49"/>
    <w:rsid w:val="007665DC"/>
    <w:rsid w:val="00766B79"/>
    <w:rsid w:val="00766DA9"/>
    <w:rsid w:val="00766FFC"/>
    <w:rsid w:val="00767063"/>
    <w:rsid w:val="007672A2"/>
    <w:rsid w:val="00767310"/>
    <w:rsid w:val="0076736D"/>
    <w:rsid w:val="00767662"/>
    <w:rsid w:val="00767930"/>
    <w:rsid w:val="007679A6"/>
    <w:rsid w:val="007679C8"/>
    <w:rsid w:val="00767A0C"/>
    <w:rsid w:val="00767DB9"/>
    <w:rsid w:val="00767EE7"/>
    <w:rsid w:val="00767F86"/>
    <w:rsid w:val="00767FE1"/>
    <w:rsid w:val="00770244"/>
    <w:rsid w:val="007704E0"/>
    <w:rsid w:val="00770635"/>
    <w:rsid w:val="00770A52"/>
    <w:rsid w:val="00770AB8"/>
    <w:rsid w:val="00770D9B"/>
    <w:rsid w:val="00770F82"/>
    <w:rsid w:val="00770FAB"/>
    <w:rsid w:val="0077135E"/>
    <w:rsid w:val="00771848"/>
    <w:rsid w:val="00771AD0"/>
    <w:rsid w:val="00772229"/>
    <w:rsid w:val="00772335"/>
    <w:rsid w:val="00772805"/>
    <w:rsid w:val="0077282E"/>
    <w:rsid w:val="0077298B"/>
    <w:rsid w:val="00772EDE"/>
    <w:rsid w:val="007735F5"/>
    <w:rsid w:val="00773778"/>
    <w:rsid w:val="00773BAA"/>
    <w:rsid w:val="00773F90"/>
    <w:rsid w:val="00773FDF"/>
    <w:rsid w:val="00774205"/>
    <w:rsid w:val="007742F2"/>
    <w:rsid w:val="007743F7"/>
    <w:rsid w:val="007746A6"/>
    <w:rsid w:val="007746D7"/>
    <w:rsid w:val="00774832"/>
    <w:rsid w:val="00774CB7"/>
    <w:rsid w:val="00774D9A"/>
    <w:rsid w:val="00775204"/>
    <w:rsid w:val="007757FB"/>
    <w:rsid w:val="007759D9"/>
    <w:rsid w:val="00775B76"/>
    <w:rsid w:val="00776787"/>
    <w:rsid w:val="00776BE1"/>
    <w:rsid w:val="00776FC6"/>
    <w:rsid w:val="007770F3"/>
    <w:rsid w:val="00777147"/>
    <w:rsid w:val="007773F5"/>
    <w:rsid w:val="00777B9C"/>
    <w:rsid w:val="00777F54"/>
    <w:rsid w:val="0078004B"/>
    <w:rsid w:val="0078028C"/>
    <w:rsid w:val="007804B5"/>
    <w:rsid w:val="00780557"/>
    <w:rsid w:val="007809C1"/>
    <w:rsid w:val="00780AFC"/>
    <w:rsid w:val="00780BC2"/>
    <w:rsid w:val="00780CC8"/>
    <w:rsid w:val="00780D3F"/>
    <w:rsid w:val="00781083"/>
    <w:rsid w:val="007812CC"/>
    <w:rsid w:val="007814FF"/>
    <w:rsid w:val="00781728"/>
    <w:rsid w:val="00781751"/>
    <w:rsid w:val="00781853"/>
    <w:rsid w:val="00781B78"/>
    <w:rsid w:val="00781C4E"/>
    <w:rsid w:val="00781D87"/>
    <w:rsid w:val="00781FC0"/>
    <w:rsid w:val="007820B8"/>
    <w:rsid w:val="007823B4"/>
    <w:rsid w:val="0078246A"/>
    <w:rsid w:val="007828FE"/>
    <w:rsid w:val="00782A59"/>
    <w:rsid w:val="00782A82"/>
    <w:rsid w:val="00782C49"/>
    <w:rsid w:val="0078334A"/>
    <w:rsid w:val="00783D31"/>
    <w:rsid w:val="0078463D"/>
    <w:rsid w:val="00784EDC"/>
    <w:rsid w:val="007852DF"/>
    <w:rsid w:val="0078535F"/>
    <w:rsid w:val="007853A5"/>
    <w:rsid w:val="0078540C"/>
    <w:rsid w:val="0078541D"/>
    <w:rsid w:val="00785700"/>
    <w:rsid w:val="007857A9"/>
    <w:rsid w:val="0078593E"/>
    <w:rsid w:val="007860FE"/>
    <w:rsid w:val="00786440"/>
    <w:rsid w:val="00786832"/>
    <w:rsid w:val="00786992"/>
    <w:rsid w:val="007869AD"/>
    <w:rsid w:val="00786A97"/>
    <w:rsid w:val="00786EF1"/>
    <w:rsid w:val="00786F13"/>
    <w:rsid w:val="00786F59"/>
    <w:rsid w:val="007872C6"/>
    <w:rsid w:val="00787B2E"/>
    <w:rsid w:val="00787C73"/>
    <w:rsid w:val="00787FE4"/>
    <w:rsid w:val="0079023A"/>
    <w:rsid w:val="00790340"/>
    <w:rsid w:val="007904D1"/>
    <w:rsid w:val="00790779"/>
    <w:rsid w:val="00790B08"/>
    <w:rsid w:val="00790CAC"/>
    <w:rsid w:val="00790FC9"/>
    <w:rsid w:val="00791958"/>
    <w:rsid w:val="00791CE2"/>
    <w:rsid w:val="00791EA8"/>
    <w:rsid w:val="00791F8F"/>
    <w:rsid w:val="007920A7"/>
    <w:rsid w:val="007921F4"/>
    <w:rsid w:val="0079228F"/>
    <w:rsid w:val="007925F6"/>
    <w:rsid w:val="00792A86"/>
    <w:rsid w:val="00792BFC"/>
    <w:rsid w:val="00792C37"/>
    <w:rsid w:val="00792FF7"/>
    <w:rsid w:val="00793103"/>
    <w:rsid w:val="0079317C"/>
    <w:rsid w:val="007934DE"/>
    <w:rsid w:val="007939DC"/>
    <w:rsid w:val="00793BFB"/>
    <w:rsid w:val="00793DF2"/>
    <w:rsid w:val="00793F10"/>
    <w:rsid w:val="0079437F"/>
    <w:rsid w:val="00794690"/>
    <w:rsid w:val="00794773"/>
    <w:rsid w:val="007947C2"/>
    <w:rsid w:val="007947DE"/>
    <w:rsid w:val="00794904"/>
    <w:rsid w:val="00794A34"/>
    <w:rsid w:val="00794B7C"/>
    <w:rsid w:val="00794CE7"/>
    <w:rsid w:val="00794D1A"/>
    <w:rsid w:val="0079532F"/>
    <w:rsid w:val="00795386"/>
    <w:rsid w:val="007953A9"/>
    <w:rsid w:val="007954B7"/>
    <w:rsid w:val="00795537"/>
    <w:rsid w:val="00795681"/>
    <w:rsid w:val="007959A2"/>
    <w:rsid w:val="00795BCB"/>
    <w:rsid w:val="00795D52"/>
    <w:rsid w:val="00795D8A"/>
    <w:rsid w:val="00795FF1"/>
    <w:rsid w:val="00796051"/>
    <w:rsid w:val="0079612C"/>
    <w:rsid w:val="00796173"/>
    <w:rsid w:val="007968FF"/>
    <w:rsid w:val="00796BC6"/>
    <w:rsid w:val="00796D6D"/>
    <w:rsid w:val="00796DFE"/>
    <w:rsid w:val="00796FE4"/>
    <w:rsid w:val="00797138"/>
    <w:rsid w:val="00797724"/>
    <w:rsid w:val="00797879"/>
    <w:rsid w:val="00797ED3"/>
    <w:rsid w:val="00797F40"/>
    <w:rsid w:val="007A02AD"/>
    <w:rsid w:val="007A0E2C"/>
    <w:rsid w:val="007A109B"/>
    <w:rsid w:val="007A1243"/>
    <w:rsid w:val="007A128C"/>
    <w:rsid w:val="007A19A3"/>
    <w:rsid w:val="007A1B01"/>
    <w:rsid w:val="007A1D39"/>
    <w:rsid w:val="007A291B"/>
    <w:rsid w:val="007A2AD5"/>
    <w:rsid w:val="007A2CFD"/>
    <w:rsid w:val="007A2D3D"/>
    <w:rsid w:val="007A2D48"/>
    <w:rsid w:val="007A36DA"/>
    <w:rsid w:val="007A393F"/>
    <w:rsid w:val="007A3944"/>
    <w:rsid w:val="007A3AE9"/>
    <w:rsid w:val="007A4280"/>
    <w:rsid w:val="007A449E"/>
    <w:rsid w:val="007A468E"/>
    <w:rsid w:val="007A4A04"/>
    <w:rsid w:val="007A4A3C"/>
    <w:rsid w:val="007A4CB7"/>
    <w:rsid w:val="007A4CC7"/>
    <w:rsid w:val="007A4D95"/>
    <w:rsid w:val="007A547F"/>
    <w:rsid w:val="007A5E51"/>
    <w:rsid w:val="007A66BC"/>
    <w:rsid w:val="007A6843"/>
    <w:rsid w:val="007A68E2"/>
    <w:rsid w:val="007A7587"/>
    <w:rsid w:val="007A75EF"/>
    <w:rsid w:val="007A7648"/>
    <w:rsid w:val="007A7AEE"/>
    <w:rsid w:val="007A7B95"/>
    <w:rsid w:val="007A7BB2"/>
    <w:rsid w:val="007A7F39"/>
    <w:rsid w:val="007A7F73"/>
    <w:rsid w:val="007B0892"/>
    <w:rsid w:val="007B0A0F"/>
    <w:rsid w:val="007B0CBF"/>
    <w:rsid w:val="007B0E54"/>
    <w:rsid w:val="007B0ECA"/>
    <w:rsid w:val="007B0F4F"/>
    <w:rsid w:val="007B1239"/>
    <w:rsid w:val="007B14AF"/>
    <w:rsid w:val="007B1513"/>
    <w:rsid w:val="007B165F"/>
    <w:rsid w:val="007B1A32"/>
    <w:rsid w:val="007B1B69"/>
    <w:rsid w:val="007B1DDA"/>
    <w:rsid w:val="007B2207"/>
    <w:rsid w:val="007B2706"/>
    <w:rsid w:val="007B2CF1"/>
    <w:rsid w:val="007B2F0A"/>
    <w:rsid w:val="007B34E7"/>
    <w:rsid w:val="007B3732"/>
    <w:rsid w:val="007B3A03"/>
    <w:rsid w:val="007B3A77"/>
    <w:rsid w:val="007B3B00"/>
    <w:rsid w:val="007B3D0D"/>
    <w:rsid w:val="007B4460"/>
    <w:rsid w:val="007B449F"/>
    <w:rsid w:val="007B46C7"/>
    <w:rsid w:val="007B4783"/>
    <w:rsid w:val="007B4A86"/>
    <w:rsid w:val="007B5671"/>
    <w:rsid w:val="007B56F6"/>
    <w:rsid w:val="007B5875"/>
    <w:rsid w:val="007B5C0E"/>
    <w:rsid w:val="007B5C38"/>
    <w:rsid w:val="007B5D39"/>
    <w:rsid w:val="007B60E3"/>
    <w:rsid w:val="007B658D"/>
    <w:rsid w:val="007B65FD"/>
    <w:rsid w:val="007B739D"/>
    <w:rsid w:val="007B7539"/>
    <w:rsid w:val="007B7A8F"/>
    <w:rsid w:val="007B7DF0"/>
    <w:rsid w:val="007B7EB0"/>
    <w:rsid w:val="007C065D"/>
    <w:rsid w:val="007C0A58"/>
    <w:rsid w:val="007C0A67"/>
    <w:rsid w:val="007C0DFE"/>
    <w:rsid w:val="007C1294"/>
    <w:rsid w:val="007C1331"/>
    <w:rsid w:val="007C13E1"/>
    <w:rsid w:val="007C13EA"/>
    <w:rsid w:val="007C1604"/>
    <w:rsid w:val="007C1686"/>
    <w:rsid w:val="007C2054"/>
    <w:rsid w:val="007C2197"/>
    <w:rsid w:val="007C22FC"/>
    <w:rsid w:val="007C258A"/>
    <w:rsid w:val="007C268D"/>
    <w:rsid w:val="007C26C3"/>
    <w:rsid w:val="007C2A22"/>
    <w:rsid w:val="007C2E51"/>
    <w:rsid w:val="007C2F96"/>
    <w:rsid w:val="007C346B"/>
    <w:rsid w:val="007C3498"/>
    <w:rsid w:val="007C35E0"/>
    <w:rsid w:val="007C37BE"/>
    <w:rsid w:val="007C409F"/>
    <w:rsid w:val="007C41AE"/>
    <w:rsid w:val="007C4840"/>
    <w:rsid w:val="007C4851"/>
    <w:rsid w:val="007C4B59"/>
    <w:rsid w:val="007C4CB3"/>
    <w:rsid w:val="007C4D10"/>
    <w:rsid w:val="007C4FC7"/>
    <w:rsid w:val="007C51D2"/>
    <w:rsid w:val="007C53CF"/>
    <w:rsid w:val="007C54D5"/>
    <w:rsid w:val="007C5639"/>
    <w:rsid w:val="007C5877"/>
    <w:rsid w:val="007C5D08"/>
    <w:rsid w:val="007C6398"/>
    <w:rsid w:val="007C65E6"/>
    <w:rsid w:val="007C666F"/>
    <w:rsid w:val="007C6F69"/>
    <w:rsid w:val="007C6FB1"/>
    <w:rsid w:val="007C704F"/>
    <w:rsid w:val="007C7102"/>
    <w:rsid w:val="007C72E6"/>
    <w:rsid w:val="007C7658"/>
    <w:rsid w:val="007C793B"/>
    <w:rsid w:val="007C7993"/>
    <w:rsid w:val="007C79BE"/>
    <w:rsid w:val="007C7A90"/>
    <w:rsid w:val="007C7E67"/>
    <w:rsid w:val="007D0077"/>
    <w:rsid w:val="007D0222"/>
    <w:rsid w:val="007D02C1"/>
    <w:rsid w:val="007D056F"/>
    <w:rsid w:val="007D09C7"/>
    <w:rsid w:val="007D0BC7"/>
    <w:rsid w:val="007D0C5F"/>
    <w:rsid w:val="007D0ECF"/>
    <w:rsid w:val="007D1716"/>
    <w:rsid w:val="007D20C9"/>
    <w:rsid w:val="007D2134"/>
    <w:rsid w:val="007D22E5"/>
    <w:rsid w:val="007D2A41"/>
    <w:rsid w:val="007D2DE8"/>
    <w:rsid w:val="007D2EE2"/>
    <w:rsid w:val="007D359F"/>
    <w:rsid w:val="007D35F6"/>
    <w:rsid w:val="007D389D"/>
    <w:rsid w:val="007D3ACF"/>
    <w:rsid w:val="007D3F5A"/>
    <w:rsid w:val="007D4081"/>
    <w:rsid w:val="007D4373"/>
    <w:rsid w:val="007D4660"/>
    <w:rsid w:val="007D4774"/>
    <w:rsid w:val="007D50EA"/>
    <w:rsid w:val="007D521E"/>
    <w:rsid w:val="007D528F"/>
    <w:rsid w:val="007D547A"/>
    <w:rsid w:val="007D566F"/>
    <w:rsid w:val="007D57E6"/>
    <w:rsid w:val="007D5AE2"/>
    <w:rsid w:val="007D5DAD"/>
    <w:rsid w:val="007D5E93"/>
    <w:rsid w:val="007D608C"/>
    <w:rsid w:val="007D637F"/>
    <w:rsid w:val="007D63DB"/>
    <w:rsid w:val="007D64E2"/>
    <w:rsid w:val="007D6614"/>
    <w:rsid w:val="007D69D0"/>
    <w:rsid w:val="007D6AA2"/>
    <w:rsid w:val="007D6B2B"/>
    <w:rsid w:val="007D6B68"/>
    <w:rsid w:val="007D747C"/>
    <w:rsid w:val="007D76E4"/>
    <w:rsid w:val="007D77CC"/>
    <w:rsid w:val="007D7B9E"/>
    <w:rsid w:val="007D7BF1"/>
    <w:rsid w:val="007E024E"/>
    <w:rsid w:val="007E0289"/>
    <w:rsid w:val="007E0521"/>
    <w:rsid w:val="007E0D52"/>
    <w:rsid w:val="007E1622"/>
    <w:rsid w:val="007E16E5"/>
    <w:rsid w:val="007E16F6"/>
    <w:rsid w:val="007E1ACF"/>
    <w:rsid w:val="007E1D32"/>
    <w:rsid w:val="007E2040"/>
    <w:rsid w:val="007E2161"/>
    <w:rsid w:val="007E2201"/>
    <w:rsid w:val="007E2223"/>
    <w:rsid w:val="007E23E5"/>
    <w:rsid w:val="007E2550"/>
    <w:rsid w:val="007E287A"/>
    <w:rsid w:val="007E2DDC"/>
    <w:rsid w:val="007E2F6C"/>
    <w:rsid w:val="007E2F9F"/>
    <w:rsid w:val="007E34E0"/>
    <w:rsid w:val="007E3AE3"/>
    <w:rsid w:val="007E3E32"/>
    <w:rsid w:val="007E46B2"/>
    <w:rsid w:val="007E491D"/>
    <w:rsid w:val="007E49D0"/>
    <w:rsid w:val="007E49EE"/>
    <w:rsid w:val="007E4B6F"/>
    <w:rsid w:val="007E4CD3"/>
    <w:rsid w:val="007E4EC7"/>
    <w:rsid w:val="007E5A34"/>
    <w:rsid w:val="007E5D6F"/>
    <w:rsid w:val="007E5EFF"/>
    <w:rsid w:val="007E6078"/>
    <w:rsid w:val="007E628C"/>
    <w:rsid w:val="007E65E3"/>
    <w:rsid w:val="007E6CF6"/>
    <w:rsid w:val="007E7051"/>
    <w:rsid w:val="007E726A"/>
    <w:rsid w:val="007E73F0"/>
    <w:rsid w:val="007E7619"/>
    <w:rsid w:val="007E76B7"/>
    <w:rsid w:val="007E79E1"/>
    <w:rsid w:val="007E7CE1"/>
    <w:rsid w:val="007E7D7E"/>
    <w:rsid w:val="007F00C9"/>
    <w:rsid w:val="007F0192"/>
    <w:rsid w:val="007F0C4D"/>
    <w:rsid w:val="007F0C7F"/>
    <w:rsid w:val="007F100C"/>
    <w:rsid w:val="007F1124"/>
    <w:rsid w:val="007F1438"/>
    <w:rsid w:val="007F17C0"/>
    <w:rsid w:val="007F24C4"/>
    <w:rsid w:val="007F2519"/>
    <w:rsid w:val="007F270A"/>
    <w:rsid w:val="007F2847"/>
    <w:rsid w:val="007F316F"/>
    <w:rsid w:val="007F3399"/>
    <w:rsid w:val="007F34B6"/>
    <w:rsid w:val="007F3927"/>
    <w:rsid w:val="007F3D47"/>
    <w:rsid w:val="007F3F1C"/>
    <w:rsid w:val="007F4147"/>
    <w:rsid w:val="007F41AF"/>
    <w:rsid w:val="007F4302"/>
    <w:rsid w:val="007F4428"/>
    <w:rsid w:val="007F478D"/>
    <w:rsid w:val="007F4D77"/>
    <w:rsid w:val="007F52F4"/>
    <w:rsid w:val="007F5528"/>
    <w:rsid w:val="007F55CD"/>
    <w:rsid w:val="007F5A26"/>
    <w:rsid w:val="007F5A8A"/>
    <w:rsid w:val="007F5BF9"/>
    <w:rsid w:val="007F61B3"/>
    <w:rsid w:val="007F6288"/>
    <w:rsid w:val="007F6641"/>
    <w:rsid w:val="007F6745"/>
    <w:rsid w:val="007F6C5E"/>
    <w:rsid w:val="007F6D8D"/>
    <w:rsid w:val="007F7066"/>
    <w:rsid w:val="007F79DF"/>
    <w:rsid w:val="007F7C4C"/>
    <w:rsid w:val="007F7C6F"/>
    <w:rsid w:val="007F7D42"/>
    <w:rsid w:val="00800042"/>
    <w:rsid w:val="0080016B"/>
    <w:rsid w:val="008002AB"/>
    <w:rsid w:val="008003B5"/>
    <w:rsid w:val="0080047B"/>
    <w:rsid w:val="00800996"/>
    <w:rsid w:val="00800F0E"/>
    <w:rsid w:val="00800F58"/>
    <w:rsid w:val="0080104F"/>
    <w:rsid w:val="00801370"/>
    <w:rsid w:val="00801523"/>
    <w:rsid w:val="00801C1A"/>
    <w:rsid w:val="00801C2C"/>
    <w:rsid w:val="00801D0F"/>
    <w:rsid w:val="00801DF5"/>
    <w:rsid w:val="00801EE3"/>
    <w:rsid w:val="008021E9"/>
    <w:rsid w:val="008022F4"/>
    <w:rsid w:val="00802A05"/>
    <w:rsid w:val="00802A0B"/>
    <w:rsid w:val="00803024"/>
    <w:rsid w:val="00803853"/>
    <w:rsid w:val="00803907"/>
    <w:rsid w:val="00803A83"/>
    <w:rsid w:val="00803C57"/>
    <w:rsid w:val="00803CEB"/>
    <w:rsid w:val="00803E6B"/>
    <w:rsid w:val="00803FE4"/>
    <w:rsid w:val="00804202"/>
    <w:rsid w:val="00804911"/>
    <w:rsid w:val="00804C6A"/>
    <w:rsid w:val="00804CEB"/>
    <w:rsid w:val="00805444"/>
    <w:rsid w:val="0080548E"/>
    <w:rsid w:val="00805567"/>
    <w:rsid w:val="008058D2"/>
    <w:rsid w:val="008059AF"/>
    <w:rsid w:val="00805A69"/>
    <w:rsid w:val="00805E96"/>
    <w:rsid w:val="0080610A"/>
    <w:rsid w:val="0080652D"/>
    <w:rsid w:val="00806651"/>
    <w:rsid w:val="00806B00"/>
    <w:rsid w:val="00806D55"/>
    <w:rsid w:val="0080727F"/>
    <w:rsid w:val="008074DB"/>
    <w:rsid w:val="0080767E"/>
    <w:rsid w:val="00810590"/>
    <w:rsid w:val="0081088E"/>
    <w:rsid w:val="00810D4A"/>
    <w:rsid w:val="00810EC5"/>
    <w:rsid w:val="008111F5"/>
    <w:rsid w:val="008112CB"/>
    <w:rsid w:val="008115D5"/>
    <w:rsid w:val="0081174C"/>
    <w:rsid w:val="008117D0"/>
    <w:rsid w:val="008118B2"/>
    <w:rsid w:val="008119AC"/>
    <w:rsid w:val="00811D79"/>
    <w:rsid w:val="00811F67"/>
    <w:rsid w:val="008120D9"/>
    <w:rsid w:val="008125DA"/>
    <w:rsid w:val="0081275E"/>
    <w:rsid w:val="00812813"/>
    <w:rsid w:val="00812F2C"/>
    <w:rsid w:val="00813007"/>
    <w:rsid w:val="00813010"/>
    <w:rsid w:val="0081302D"/>
    <w:rsid w:val="008132A4"/>
    <w:rsid w:val="0081368A"/>
    <w:rsid w:val="008138B8"/>
    <w:rsid w:val="00813EAC"/>
    <w:rsid w:val="0081419C"/>
    <w:rsid w:val="00814261"/>
    <w:rsid w:val="00814298"/>
    <w:rsid w:val="008142B3"/>
    <w:rsid w:val="00814BFB"/>
    <w:rsid w:val="00814DC9"/>
    <w:rsid w:val="00814F5D"/>
    <w:rsid w:val="00815337"/>
    <w:rsid w:val="0081569A"/>
    <w:rsid w:val="008156DA"/>
    <w:rsid w:val="0081577D"/>
    <w:rsid w:val="00815C4B"/>
    <w:rsid w:val="00815D24"/>
    <w:rsid w:val="00815D50"/>
    <w:rsid w:val="00815EFA"/>
    <w:rsid w:val="00815F97"/>
    <w:rsid w:val="00816001"/>
    <w:rsid w:val="008160DD"/>
    <w:rsid w:val="0081637A"/>
    <w:rsid w:val="0081670A"/>
    <w:rsid w:val="008168D9"/>
    <w:rsid w:val="008168FD"/>
    <w:rsid w:val="00816B20"/>
    <w:rsid w:val="00817358"/>
    <w:rsid w:val="0081736D"/>
    <w:rsid w:val="00817470"/>
    <w:rsid w:val="00817774"/>
    <w:rsid w:val="0081777C"/>
    <w:rsid w:val="00817988"/>
    <w:rsid w:val="00817B29"/>
    <w:rsid w:val="00817D87"/>
    <w:rsid w:val="00817E2A"/>
    <w:rsid w:val="0082019D"/>
    <w:rsid w:val="00820591"/>
    <w:rsid w:val="00820729"/>
    <w:rsid w:val="00820AEF"/>
    <w:rsid w:val="00820DE7"/>
    <w:rsid w:val="00820F06"/>
    <w:rsid w:val="008215EF"/>
    <w:rsid w:val="00821691"/>
    <w:rsid w:val="00821742"/>
    <w:rsid w:val="008218C0"/>
    <w:rsid w:val="00821C1D"/>
    <w:rsid w:val="00821FA0"/>
    <w:rsid w:val="008220EC"/>
    <w:rsid w:val="00822206"/>
    <w:rsid w:val="0082222A"/>
    <w:rsid w:val="00822411"/>
    <w:rsid w:val="008228C9"/>
    <w:rsid w:val="00822953"/>
    <w:rsid w:val="00822DC8"/>
    <w:rsid w:val="00822E48"/>
    <w:rsid w:val="00823CC5"/>
    <w:rsid w:val="00823D8D"/>
    <w:rsid w:val="00823F35"/>
    <w:rsid w:val="00824251"/>
    <w:rsid w:val="00824347"/>
    <w:rsid w:val="00824436"/>
    <w:rsid w:val="00824B91"/>
    <w:rsid w:val="00824CD7"/>
    <w:rsid w:val="00824E9C"/>
    <w:rsid w:val="00824ECF"/>
    <w:rsid w:val="008250BB"/>
    <w:rsid w:val="008252B4"/>
    <w:rsid w:val="008254C8"/>
    <w:rsid w:val="0082589F"/>
    <w:rsid w:val="008259BE"/>
    <w:rsid w:val="00825DFC"/>
    <w:rsid w:val="008260BE"/>
    <w:rsid w:val="008265C7"/>
    <w:rsid w:val="008268EB"/>
    <w:rsid w:val="00826E7C"/>
    <w:rsid w:val="00827732"/>
    <w:rsid w:val="0082775B"/>
    <w:rsid w:val="00827967"/>
    <w:rsid w:val="00827B1F"/>
    <w:rsid w:val="0083034B"/>
    <w:rsid w:val="008303EF"/>
    <w:rsid w:val="0083045B"/>
    <w:rsid w:val="00830508"/>
    <w:rsid w:val="0083069D"/>
    <w:rsid w:val="00830A11"/>
    <w:rsid w:val="00830DDF"/>
    <w:rsid w:val="0083160A"/>
    <w:rsid w:val="0083161E"/>
    <w:rsid w:val="008316FD"/>
    <w:rsid w:val="00831B85"/>
    <w:rsid w:val="00831C20"/>
    <w:rsid w:val="00831CD6"/>
    <w:rsid w:val="00831E25"/>
    <w:rsid w:val="008320AA"/>
    <w:rsid w:val="008321BB"/>
    <w:rsid w:val="00832552"/>
    <w:rsid w:val="00832670"/>
    <w:rsid w:val="0083279E"/>
    <w:rsid w:val="008328F2"/>
    <w:rsid w:val="00832F27"/>
    <w:rsid w:val="00833710"/>
    <w:rsid w:val="00833787"/>
    <w:rsid w:val="00833C09"/>
    <w:rsid w:val="00833D62"/>
    <w:rsid w:val="00833E79"/>
    <w:rsid w:val="00834280"/>
    <w:rsid w:val="008345E3"/>
    <w:rsid w:val="008346B8"/>
    <w:rsid w:val="0083479D"/>
    <w:rsid w:val="00834B9A"/>
    <w:rsid w:val="00834FBE"/>
    <w:rsid w:val="008350CD"/>
    <w:rsid w:val="0083526D"/>
    <w:rsid w:val="0083569D"/>
    <w:rsid w:val="008356DB"/>
    <w:rsid w:val="00835792"/>
    <w:rsid w:val="00835BC6"/>
    <w:rsid w:val="00835C52"/>
    <w:rsid w:val="00835E6B"/>
    <w:rsid w:val="00836109"/>
    <w:rsid w:val="00836531"/>
    <w:rsid w:val="008365E5"/>
    <w:rsid w:val="00836925"/>
    <w:rsid w:val="00836A62"/>
    <w:rsid w:val="00836B59"/>
    <w:rsid w:val="00836E93"/>
    <w:rsid w:val="008370D1"/>
    <w:rsid w:val="008370F0"/>
    <w:rsid w:val="00837DC9"/>
    <w:rsid w:val="00837E66"/>
    <w:rsid w:val="0084028E"/>
    <w:rsid w:val="00840644"/>
    <w:rsid w:val="008406F6"/>
    <w:rsid w:val="0084071B"/>
    <w:rsid w:val="008408E6"/>
    <w:rsid w:val="008408FF"/>
    <w:rsid w:val="00840988"/>
    <w:rsid w:val="0084105F"/>
    <w:rsid w:val="00841228"/>
    <w:rsid w:val="008413BC"/>
    <w:rsid w:val="00841500"/>
    <w:rsid w:val="00841C2B"/>
    <w:rsid w:val="00841CAA"/>
    <w:rsid w:val="00841EDD"/>
    <w:rsid w:val="00841F38"/>
    <w:rsid w:val="00842142"/>
    <w:rsid w:val="00842FCC"/>
    <w:rsid w:val="00843D4C"/>
    <w:rsid w:val="00843D67"/>
    <w:rsid w:val="00843F44"/>
    <w:rsid w:val="00844025"/>
    <w:rsid w:val="0084419C"/>
    <w:rsid w:val="008441C3"/>
    <w:rsid w:val="0084420A"/>
    <w:rsid w:val="008443DE"/>
    <w:rsid w:val="0084485D"/>
    <w:rsid w:val="0084498D"/>
    <w:rsid w:val="00845210"/>
    <w:rsid w:val="0084530F"/>
    <w:rsid w:val="00845379"/>
    <w:rsid w:val="008453CF"/>
    <w:rsid w:val="008454BC"/>
    <w:rsid w:val="00845643"/>
    <w:rsid w:val="008458A2"/>
    <w:rsid w:val="00845B06"/>
    <w:rsid w:val="00845C6A"/>
    <w:rsid w:val="00845F7A"/>
    <w:rsid w:val="00846689"/>
    <w:rsid w:val="008469AC"/>
    <w:rsid w:val="008472CB"/>
    <w:rsid w:val="008474C7"/>
    <w:rsid w:val="008476CC"/>
    <w:rsid w:val="0085003B"/>
    <w:rsid w:val="008502BE"/>
    <w:rsid w:val="008503E3"/>
    <w:rsid w:val="00850518"/>
    <w:rsid w:val="00850587"/>
    <w:rsid w:val="00850C42"/>
    <w:rsid w:val="008518AA"/>
    <w:rsid w:val="00851A0B"/>
    <w:rsid w:val="00851C54"/>
    <w:rsid w:val="00851DE0"/>
    <w:rsid w:val="008520E6"/>
    <w:rsid w:val="00852300"/>
    <w:rsid w:val="00852520"/>
    <w:rsid w:val="008526A2"/>
    <w:rsid w:val="008532A6"/>
    <w:rsid w:val="00853543"/>
    <w:rsid w:val="00853640"/>
    <w:rsid w:val="0085367F"/>
    <w:rsid w:val="0085370F"/>
    <w:rsid w:val="0085389C"/>
    <w:rsid w:val="00853ACD"/>
    <w:rsid w:val="00853D8E"/>
    <w:rsid w:val="00853E15"/>
    <w:rsid w:val="00853F77"/>
    <w:rsid w:val="0085400C"/>
    <w:rsid w:val="0085419F"/>
    <w:rsid w:val="008541BE"/>
    <w:rsid w:val="008544E0"/>
    <w:rsid w:val="008547A7"/>
    <w:rsid w:val="00854964"/>
    <w:rsid w:val="00854B1E"/>
    <w:rsid w:val="00854D4D"/>
    <w:rsid w:val="0085502C"/>
    <w:rsid w:val="00855196"/>
    <w:rsid w:val="00855441"/>
    <w:rsid w:val="0085559B"/>
    <w:rsid w:val="0085577B"/>
    <w:rsid w:val="008557DD"/>
    <w:rsid w:val="0085584E"/>
    <w:rsid w:val="00855FF5"/>
    <w:rsid w:val="00856385"/>
    <w:rsid w:val="008565D0"/>
    <w:rsid w:val="008567FF"/>
    <w:rsid w:val="008568D5"/>
    <w:rsid w:val="008569EB"/>
    <w:rsid w:val="00856C65"/>
    <w:rsid w:val="00856D32"/>
    <w:rsid w:val="00856EF0"/>
    <w:rsid w:val="0085709D"/>
    <w:rsid w:val="00857173"/>
    <w:rsid w:val="0085727C"/>
    <w:rsid w:val="0085741A"/>
    <w:rsid w:val="00857437"/>
    <w:rsid w:val="00857B34"/>
    <w:rsid w:val="00857E94"/>
    <w:rsid w:val="00857EA4"/>
    <w:rsid w:val="00857F53"/>
    <w:rsid w:val="0086013A"/>
    <w:rsid w:val="00860A49"/>
    <w:rsid w:val="00860C14"/>
    <w:rsid w:val="00861049"/>
    <w:rsid w:val="008612FF"/>
    <w:rsid w:val="0086135B"/>
    <w:rsid w:val="00861724"/>
    <w:rsid w:val="00861840"/>
    <w:rsid w:val="00861E10"/>
    <w:rsid w:val="008620FA"/>
    <w:rsid w:val="0086212D"/>
    <w:rsid w:val="008621CC"/>
    <w:rsid w:val="008621E1"/>
    <w:rsid w:val="008621E7"/>
    <w:rsid w:val="008622E3"/>
    <w:rsid w:val="00862637"/>
    <w:rsid w:val="00862695"/>
    <w:rsid w:val="0086272D"/>
    <w:rsid w:val="0086286F"/>
    <w:rsid w:val="00862BCA"/>
    <w:rsid w:val="00862C8E"/>
    <w:rsid w:val="00862CFD"/>
    <w:rsid w:val="00863111"/>
    <w:rsid w:val="0086324C"/>
    <w:rsid w:val="008632D9"/>
    <w:rsid w:val="008633A1"/>
    <w:rsid w:val="00863576"/>
    <w:rsid w:val="008638BB"/>
    <w:rsid w:val="00863909"/>
    <w:rsid w:val="00863AEB"/>
    <w:rsid w:val="00863CB4"/>
    <w:rsid w:val="00864071"/>
    <w:rsid w:val="008642BE"/>
    <w:rsid w:val="008643D4"/>
    <w:rsid w:val="0086466D"/>
    <w:rsid w:val="00864949"/>
    <w:rsid w:val="00864F54"/>
    <w:rsid w:val="00864F8C"/>
    <w:rsid w:val="00864FA3"/>
    <w:rsid w:val="00865142"/>
    <w:rsid w:val="00865290"/>
    <w:rsid w:val="00865296"/>
    <w:rsid w:val="0086585E"/>
    <w:rsid w:val="00865871"/>
    <w:rsid w:val="00865AB8"/>
    <w:rsid w:val="0086657D"/>
    <w:rsid w:val="008668B1"/>
    <w:rsid w:val="00866A1A"/>
    <w:rsid w:val="00866DC9"/>
    <w:rsid w:val="00866DD4"/>
    <w:rsid w:val="00866DFA"/>
    <w:rsid w:val="008670BD"/>
    <w:rsid w:val="008672EB"/>
    <w:rsid w:val="008677D2"/>
    <w:rsid w:val="00867A4D"/>
    <w:rsid w:val="00867DEF"/>
    <w:rsid w:val="00867E80"/>
    <w:rsid w:val="00867F4B"/>
    <w:rsid w:val="00870F9D"/>
    <w:rsid w:val="008710CC"/>
    <w:rsid w:val="00871362"/>
    <w:rsid w:val="00871625"/>
    <w:rsid w:val="00871ACD"/>
    <w:rsid w:val="00871E8C"/>
    <w:rsid w:val="00872495"/>
    <w:rsid w:val="00872A87"/>
    <w:rsid w:val="0087327D"/>
    <w:rsid w:val="00873403"/>
    <w:rsid w:val="008734DE"/>
    <w:rsid w:val="008734F5"/>
    <w:rsid w:val="0087384D"/>
    <w:rsid w:val="00873936"/>
    <w:rsid w:val="00873BFC"/>
    <w:rsid w:val="00873D08"/>
    <w:rsid w:val="0087432E"/>
    <w:rsid w:val="008743AB"/>
    <w:rsid w:val="00875752"/>
    <w:rsid w:val="00876144"/>
    <w:rsid w:val="008761C1"/>
    <w:rsid w:val="008763C3"/>
    <w:rsid w:val="00876842"/>
    <w:rsid w:val="008768EC"/>
    <w:rsid w:val="00876C33"/>
    <w:rsid w:val="008773CF"/>
    <w:rsid w:val="008774C1"/>
    <w:rsid w:val="008779A3"/>
    <w:rsid w:val="008800FB"/>
    <w:rsid w:val="0088017E"/>
    <w:rsid w:val="00880AF3"/>
    <w:rsid w:val="00880C19"/>
    <w:rsid w:val="00881098"/>
    <w:rsid w:val="0088109B"/>
    <w:rsid w:val="008813E0"/>
    <w:rsid w:val="00881438"/>
    <w:rsid w:val="00881593"/>
    <w:rsid w:val="00881B71"/>
    <w:rsid w:val="00881F88"/>
    <w:rsid w:val="008822C9"/>
    <w:rsid w:val="0088236B"/>
    <w:rsid w:val="00882465"/>
    <w:rsid w:val="00882742"/>
    <w:rsid w:val="008827C8"/>
    <w:rsid w:val="00882C5D"/>
    <w:rsid w:val="008830CF"/>
    <w:rsid w:val="008831B4"/>
    <w:rsid w:val="00883294"/>
    <w:rsid w:val="00883345"/>
    <w:rsid w:val="00883A57"/>
    <w:rsid w:val="00883B78"/>
    <w:rsid w:val="00883E6F"/>
    <w:rsid w:val="00883FD5"/>
    <w:rsid w:val="00884407"/>
    <w:rsid w:val="00884548"/>
    <w:rsid w:val="0088454F"/>
    <w:rsid w:val="0088465B"/>
    <w:rsid w:val="008848B3"/>
    <w:rsid w:val="00884A6F"/>
    <w:rsid w:val="00884F45"/>
    <w:rsid w:val="00884F8B"/>
    <w:rsid w:val="0088539B"/>
    <w:rsid w:val="00885564"/>
    <w:rsid w:val="00885949"/>
    <w:rsid w:val="00885ADF"/>
    <w:rsid w:val="00885AEF"/>
    <w:rsid w:val="00885AFB"/>
    <w:rsid w:val="00885C6C"/>
    <w:rsid w:val="00885DF6"/>
    <w:rsid w:val="00885E19"/>
    <w:rsid w:val="00886131"/>
    <w:rsid w:val="00886305"/>
    <w:rsid w:val="008865B8"/>
    <w:rsid w:val="00886B21"/>
    <w:rsid w:val="00886CC4"/>
    <w:rsid w:val="00886D85"/>
    <w:rsid w:val="00886EE1"/>
    <w:rsid w:val="00887091"/>
    <w:rsid w:val="0088729B"/>
    <w:rsid w:val="00887314"/>
    <w:rsid w:val="00890212"/>
    <w:rsid w:val="008904CF"/>
    <w:rsid w:val="008906BB"/>
    <w:rsid w:val="00890912"/>
    <w:rsid w:val="00890D1B"/>
    <w:rsid w:val="00890DA5"/>
    <w:rsid w:val="0089104B"/>
    <w:rsid w:val="00891245"/>
    <w:rsid w:val="008914DC"/>
    <w:rsid w:val="0089196C"/>
    <w:rsid w:val="0089199A"/>
    <w:rsid w:val="00891E0F"/>
    <w:rsid w:val="00891FB1"/>
    <w:rsid w:val="0089204F"/>
    <w:rsid w:val="00892393"/>
    <w:rsid w:val="00892514"/>
    <w:rsid w:val="00892568"/>
    <w:rsid w:val="00892AE5"/>
    <w:rsid w:val="00892BFC"/>
    <w:rsid w:val="00892C90"/>
    <w:rsid w:val="00893176"/>
    <w:rsid w:val="00893325"/>
    <w:rsid w:val="00893502"/>
    <w:rsid w:val="00893917"/>
    <w:rsid w:val="00893A5A"/>
    <w:rsid w:val="00893B11"/>
    <w:rsid w:val="00894169"/>
    <w:rsid w:val="0089418C"/>
    <w:rsid w:val="008941E4"/>
    <w:rsid w:val="0089425A"/>
    <w:rsid w:val="008946BA"/>
    <w:rsid w:val="00894AC1"/>
    <w:rsid w:val="00894C91"/>
    <w:rsid w:val="00894CC4"/>
    <w:rsid w:val="008950E9"/>
    <w:rsid w:val="0089528F"/>
    <w:rsid w:val="008954B0"/>
    <w:rsid w:val="008954E2"/>
    <w:rsid w:val="00895534"/>
    <w:rsid w:val="0089581D"/>
    <w:rsid w:val="008958EF"/>
    <w:rsid w:val="00895CDB"/>
    <w:rsid w:val="00895D30"/>
    <w:rsid w:val="00895E02"/>
    <w:rsid w:val="00895FA2"/>
    <w:rsid w:val="00896113"/>
    <w:rsid w:val="00896324"/>
    <w:rsid w:val="008967E1"/>
    <w:rsid w:val="00896884"/>
    <w:rsid w:val="00896921"/>
    <w:rsid w:val="00896B46"/>
    <w:rsid w:val="00896CB0"/>
    <w:rsid w:val="00896CC0"/>
    <w:rsid w:val="00896D2D"/>
    <w:rsid w:val="00896D30"/>
    <w:rsid w:val="00896E3F"/>
    <w:rsid w:val="00896EA6"/>
    <w:rsid w:val="00896FF4"/>
    <w:rsid w:val="0089726D"/>
    <w:rsid w:val="00897407"/>
    <w:rsid w:val="00897977"/>
    <w:rsid w:val="00897DE4"/>
    <w:rsid w:val="008A009D"/>
    <w:rsid w:val="008A0A37"/>
    <w:rsid w:val="008A0CB5"/>
    <w:rsid w:val="008A0D8B"/>
    <w:rsid w:val="008A0D96"/>
    <w:rsid w:val="008A0FB7"/>
    <w:rsid w:val="008A13C0"/>
    <w:rsid w:val="008A150F"/>
    <w:rsid w:val="008A15F3"/>
    <w:rsid w:val="008A1629"/>
    <w:rsid w:val="008A1666"/>
    <w:rsid w:val="008A17CE"/>
    <w:rsid w:val="008A18AA"/>
    <w:rsid w:val="008A19F8"/>
    <w:rsid w:val="008A2144"/>
    <w:rsid w:val="008A217B"/>
    <w:rsid w:val="008A250D"/>
    <w:rsid w:val="008A2686"/>
    <w:rsid w:val="008A29B9"/>
    <w:rsid w:val="008A2ACA"/>
    <w:rsid w:val="008A2B44"/>
    <w:rsid w:val="008A2C34"/>
    <w:rsid w:val="008A2F20"/>
    <w:rsid w:val="008A3074"/>
    <w:rsid w:val="008A3151"/>
    <w:rsid w:val="008A3274"/>
    <w:rsid w:val="008A3447"/>
    <w:rsid w:val="008A39D6"/>
    <w:rsid w:val="008A3E77"/>
    <w:rsid w:val="008A41E2"/>
    <w:rsid w:val="008A4257"/>
    <w:rsid w:val="008A45CE"/>
    <w:rsid w:val="008A4D55"/>
    <w:rsid w:val="008A4DD9"/>
    <w:rsid w:val="008A4DE3"/>
    <w:rsid w:val="008A5082"/>
    <w:rsid w:val="008A5373"/>
    <w:rsid w:val="008A56EB"/>
    <w:rsid w:val="008A570B"/>
    <w:rsid w:val="008A59A6"/>
    <w:rsid w:val="008A5A18"/>
    <w:rsid w:val="008A5B2A"/>
    <w:rsid w:val="008A5B9B"/>
    <w:rsid w:val="008A5C61"/>
    <w:rsid w:val="008A616D"/>
    <w:rsid w:val="008A61CF"/>
    <w:rsid w:val="008A65AC"/>
    <w:rsid w:val="008A6614"/>
    <w:rsid w:val="008A68FB"/>
    <w:rsid w:val="008A6F8B"/>
    <w:rsid w:val="008A707C"/>
    <w:rsid w:val="008A7188"/>
    <w:rsid w:val="008A7907"/>
    <w:rsid w:val="008A79AD"/>
    <w:rsid w:val="008A7AC3"/>
    <w:rsid w:val="008A7B4C"/>
    <w:rsid w:val="008A7C9C"/>
    <w:rsid w:val="008A7DFB"/>
    <w:rsid w:val="008A7E0D"/>
    <w:rsid w:val="008B06C7"/>
    <w:rsid w:val="008B0922"/>
    <w:rsid w:val="008B0CE3"/>
    <w:rsid w:val="008B1400"/>
    <w:rsid w:val="008B18B2"/>
    <w:rsid w:val="008B18D9"/>
    <w:rsid w:val="008B1D7D"/>
    <w:rsid w:val="008B1DEA"/>
    <w:rsid w:val="008B25DA"/>
    <w:rsid w:val="008B2E9C"/>
    <w:rsid w:val="008B31AF"/>
    <w:rsid w:val="008B3375"/>
    <w:rsid w:val="008B33E5"/>
    <w:rsid w:val="008B33E9"/>
    <w:rsid w:val="008B34B8"/>
    <w:rsid w:val="008B35D9"/>
    <w:rsid w:val="008B3DD0"/>
    <w:rsid w:val="008B400C"/>
    <w:rsid w:val="008B4030"/>
    <w:rsid w:val="008B41C8"/>
    <w:rsid w:val="008B4832"/>
    <w:rsid w:val="008B48D3"/>
    <w:rsid w:val="008B494E"/>
    <w:rsid w:val="008B4BE7"/>
    <w:rsid w:val="008B5080"/>
    <w:rsid w:val="008B52EB"/>
    <w:rsid w:val="008B5677"/>
    <w:rsid w:val="008B5883"/>
    <w:rsid w:val="008B5927"/>
    <w:rsid w:val="008B5A26"/>
    <w:rsid w:val="008B5B37"/>
    <w:rsid w:val="008B5DD0"/>
    <w:rsid w:val="008B621A"/>
    <w:rsid w:val="008B621C"/>
    <w:rsid w:val="008B639F"/>
    <w:rsid w:val="008B6447"/>
    <w:rsid w:val="008B6457"/>
    <w:rsid w:val="008B6499"/>
    <w:rsid w:val="008B6614"/>
    <w:rsid w:val="008B6B2A"/>
    <w:rsid w:val="008B6B42"/>
    <w:rsid w:val="008B6C38"/>
    <w:rsid w:val="008B6E72"/>
    <w:rsid w:val="008B706C"/>
    <w:rsid w:val="008B7258"/>
    <w:rsid w:val="008B7492"/>
    <w:rsid w:val="008B74FB"/>
    <w:rsid w:val="008B79B1"/>
    <w:rsid w:val="008B7BA0"/>
    <w:rsid w:val="008B7CF1"/>
    <w:rsid w:val="008B7D80"/>
    <w:rsid w:val="008C015D"/>
    <w:rsid w:val="008C018F"/>
    <w:rsid w:val="008C02C5"/>
    <w:rsid w:val="008C0315"/>
    <w:rsid w:val="008C0483"/>
    <w:rsid w:val="008C0995"/>
    <w:rsid w:val="008C0C6F"/>
    <w:rsid w:val="008C0F28"/>
    <w:rsid w:val="008C0FEA"/>
    <w:rsid w:val="008C1261"/>
    <w:rsid w:val="008C13E1"/>
    <w:rsid w:val="008C15ED"/>
    <w:rsid w:val="008C1B88"/>
    <w:rsid w:val="008C2036"/>
    <w:rsid w:val="008C21AA"/>
    <w:rsid w:val="008C25B5"/>
    <w:rsid w:val="008C2920"/>
    <w:rsid w:val="008C2A8C"/>
    <w:rsid w:val="008C2C21"/>
    <w:rsid w:val="008C2C59"/>
    <w:rsid w:val="008C2CA0"/>
    <w:rsid w:val="008C3551"/>
    <w:rsid w:val="008C356D"/>
    <w:rsid w:val="008C3953"/>
    <w:rsid w:val="008C3EE4"/>
    <w:rsid w:val="008C4064"/>
    <w:rsid w:val="008C420B"/>
    <w:rsid w:val="008C45BE"/>
    <w:rsid w:val="008C4A63"/>
    <w:rsid w:val="008C4B09"/>
    <w:rsid w:val="008C4F0B"/>
    <w:rsid w:val="008C5154"/>
    <w:rsid w:val="008C5594"/>
    <w:rsid w:val="008C5A50"/>
    <w:rsid w:val="008C5A7E"/>
    <w:rsid w:val="008C5B6C"/>
    <w:rsid w:val="008C5FD7"/>
    <w:rsid w:val="008C6113"/>
    <w:rsid w:val="008C6151"/>
    <w:rsid w:val="008C61E1"/>
    <w:rsid w:val="008C673A"/>
    <w:rsid w:val="008C68D4"/>
    <w:rsid w:val="008C6958"/>
    <w:rsid w:val="008C6C49"/>
    <w:rsid w:val="008C6D22"/>
    <w:rsid w:val="008C6D88"/>
    <w:rsid w:val="008C6F10"/>
    <w:rsid w:val="008C7030"/>
    <w:rsid w:val="008C7176"/>
    <w:rsid w:val="008C72DD"/>
    <w:rsid w:val="008C75A9"/>
    <w:rsid w:val="008C762D"/>
    <w:rsid w:val="008C7B91"/>
    <w:rsid w:val="008D0157"/>
    <w:rsid w:val="008D03BA"/>
    <w:rsid w:val="008D03C4"/>
    <w:rsid w:val="008D058B"/>
    <w:rsid w:val="008D0603"/>
    <w:rsid w:val="008D084E"/>
    <w:rsid w:val="008D0F6D"/>
    <w:rsid w:val="008D104A"/>
    <w:rsid w:val="008D10FD"/>
    <w:rsid w:val="008D163A"/>
    <w:rsid w:val="008D1B07"/>
    <w:rsid w:val="008D1C1C"/>
    <w:rsid w:val="008D1FCB"/>
    <w:rsid w:val="008D2002"/>
    <w:rsid w:val="008D24EB"/>
    <w:rsid w:val="008D2563"/>
    <w:rsid w:val="008D28D0"/>
    <w:rsid w:val="008D292C"/>
    <w:rsid w:val="008D2C1B"/>
    <w:rsid w:val="008D2CD3"/>
    <w:rsid w:val="008D2DEF"/>
    <w:rsid w:val="008D3214"/>
    <w:rsid w:val="008D3361"/>
    <w:rsid w:val="008D3429"/>
    <w:rsid w:val="008D3443"/>
    <w:rsid w:val="008D34F5"/>
    <w:rsid w:val="008D367D"/>
    <w:rsid w:val="008D37C8"/>
    <w:rsid w:val="008D388B"/>
    <w:rsid w:val="008D38BD"/>
    <w:rsid w:val="008D3B86"/>
    <w:rsid w:val="008D3BB1"/>
    <w:rsid w:val="008D3BB5"/>
    <w:rsid w:val="008D3C52"/>
    <w:rsid w:val="008D3CB2"/>
    <w:rsid w:val="008D40A5"/>
    <w:rsid w:val="008D4843"/>
    <w:rsid w:val="008D4848"/>
    <w:rsid w:val="008D490A"/>
    <w:rsid w:val="008D4934"/>
    <w:rsid w:val="008D4981"/>
    <w:rsid w:val="008D499F"/>
    <w:rsid w:val="008D4B9B"/>
    <w:rsid w:val="008D4C82"/>
    <w:rsid w:val="008D4C86"/>
    <w:rsid w:val="008D5207"/>
    <w:rsid w:val="008D52CE"/>
    <w:rsid w:val="008D53C1"/>
    <w:rsid w:val="008D56F5"/>
    <w:rsid w:val="008D58DE"/>
    <w:rsid w:val="008D5B9C"/>
    <w:rsid w:val="008D5E6F"/>
    <w:rsid w:val="008D5F43"/>
    <w:rsid w:val="008D6162"/>
    <w:rsid w:val="008D65F9"/>
    <w:rsid w:val="008D6670"/>
    <w:rsid w:val="008D6722"/>
    <w:rsid w:val="008D6843"/>
    <w:rsid w:val="008D68A7"/>
    <w:rsid w:val="008D68FB"/>
    <w:rsid w:val="008D6E46"/>
    <w:rsid w:val="008D73FE"/>
    <w:rsid w:val="008D752E"/>
    <w:rsid w:val="008D75AA"/>
    <w:rsid w:val="008D75DA"/>
    <w:rsid w:val="008D7897"/>
    <w:rsid w:val="008D78E8"/>
    <w:rsid w:val="008D7AAA"/>
    <w:rsid w:val="008D7B60"/>
    <w:rsid w:val="008E0100"/>
    <w:rsid w:val="008E02D9"/>
    <w:rsid w:val="008E0344"/>
    <w:rsid w:val="008E05E6"/>
    <w:rsid w:val="008E0683"/>
    <w:rsid w:val="008E06B0"/>
    <w:rsid w:val="008E0845"/>
    <w:rsid w:val="008E0981"/>
    <w:rsid w:val="008E0B0B"/>
    <w:rsid w:val="008E0C18"/>
    <w:rsid w:val="008E0CED"/>
    <w:rsid w:val="008E0E13"/>
    <w:rsid w:val="008E0F62"/>
    <w:rsid w:val="008E104A"/>
    <w:rsid w:val="008E13FF"/>
    <w:rsid w:val="008E157A"/>
    <w:rsid w:val="008E1C70"/>
    <w:rsid w:val="008E1FD0"/>
    <w:rsid w:val="008E1FD8"/>
    <w:rsid w:val="008E201E"/>
    <w:rsid w:val="008E2164"/>
    <w:rsid w:val="008E269E"/>
    <w:rsid w:val="008E2C12"/>
    <w:rsid w:val="008E2C94"/>
    <w:rsid w:val="008E2FD3"/>
    <w:rsid w:val="008E3343"/>
    <w:rsid w:val="008E3496"/>
    <w:rsid w:val="008E34C7"/>
    <w:rsid w:val="008E39F2"/>
    <w:rsid w:val="008E3A99"/>
    <w:rsid w:val="008E3AF2"/>
    <w:rsid w:val="008E41CD"/>
    <w:rsid w:val="008E46A7"/>
    <w:rsid w:val="008E4E4F"/>
    <w:rsid w:val="008E515D"/>
    <w:rsid w:val="008E5758"/>
    <w:rsid w:val="008E5983"/>
    <w:rsid w:val="008E5BBE"/>
    <w:rsid w:val="008E5C7B"/>
    <w:rsid w:val="008E6194"/>
    <w:rsid w:val="008E6207"/>
    <w:rsid w:val="008E628D"/>
    <w:rsid w:val="008E6985"/>
    <w:rsid w:val="008E69D4"/>
    <w:rsid w:val="008E6A24"/>
    <w:rsid w:val="008E6C96"/>
    <w:rsid w:val="008E6D60"/>
    <w:rsid w:val="008E6F5B"/>
    <w:rsid w:val="008E7028"/>
    <w:rsid w:val="008E7538"/>
    <w:rsid w:val="008E7EFA"/>
    <w:rsid w:val="008F0099"/>
    <w:rsid w:val="008F0460"/>
    <w:rsid w:val="008F05D3"/>
    <w:rsid w:val="008F0795"/>
    <w:rsid w:val="008F0B4C"/>
    <w:rsid w:val="008F0B7C"/>
    <w:rsid w:val="008F0D17"/>
    <w:rsid w:val="008F0DAD"/>
    <w:rsid w:val="008F0F2C"/>
    <w:rsid w:val="008F125D"/>
    <w:rsid w:val="008F17B0"/>
    <w:rsid w:val="008F19FF"/>
    <w:rsid w:val="008F1B5B"/>
    <w:rsid w:val="008F1C9E"/>
    <w:rsid w:val="008F291A"/>
    <w:rsid w:val="008F2C23"/>
    <w:rsid w:val="008F2E13"/>
    <w:rsid w:val="008F2F37"/>
    <w:rsid w:val="008F3151"/>
    <w:rsid w:val="008F3D42"/>
    <w:rsid w:val="008F4262"/>
    <w:rsid w:val="008F432B"/>
    <w:rsid w:val="008F452E"/>
    <w:rsid w:val="008F493A"/>
    <w:rsid w:val="008F4986"/>
    <w:rsid w:val="008F512F"/>
    <w:rsid w:val="008F542E"/>
    <w:rsid w:val="008F5AD8"/>
    <w:rsid w:val="008F5BE3"/>
    <w:rsid w:val="008F5C94"/>
    <w:rsid w:val="008F62D3"/>
    <w:rsid w:val="008F6647"/>
    <w:rsid w:val="008F6854"/>
    <w:rsid w:val="008F6B38"/>
    <w:rsid w:val="008F75B6"/>
    <w:rsid w:val="008F7641"/>
    <w:rsid w:val="008F7C3C"/>
    <w:rsid w:val="008F7E05"/>
    <w:rsid w:val="0090004C"/>
    <w:rsid w:val="009002EB"/>
    <w:rsid w:val="00900526"/>
    <w:rsid w:val="009005C4"/>
    <w:rsid w:val="0090084D"/>
    <w:rsid w:val="00900B15"/>
    <w:rsid w:val="00900C7A"/>
    <w:rsid w:val="00901134"/>
    <w:rsid w:val="009018DC"/>
    <w:rsid w:val="0090197C"/>
    <w:rsid w:val="00901C34"/>
    <w:rsid w:val="00901DD6"/>
    <w:rsid w:val="00901F35"/>
    <w:rsid w:val="00902007"/>
    <w:rsid w:val="009020BC"/>
    <w:rsid w:val="00902535"/>
    <w:rsid w:val="009028BF"/>
    <w:rsid w:val="00902CB0"/>
    <w:rsid w:val="00902D83"/>
    <w:rsid w:val="00902F1E"/>
    <w:rsid w:val="009032EE"/>
    <w:rsid w:val="0090349D"/>
    <w:rsid w:val="009034D1"/>
    <w:rsid w:val="0090350F"/>
    <w:rsid w:val="0090366D"/>
    <w:rsid w:val="009036DB"/>
    <w:rsid w:val="0090424D"/>
    <w:rsid w:val="009043A0"/>
    <w:rsid w:val="00904634"/>
    <w:rsid w:val="009046B7"/>
    <w:rsid w:val="00904E9B"/>
    <w:rsid w:val="00905241"/>
    <w:rsid w:val="009055CF"/>
    <w:rsid w:val="00906163"/>
    <w:rsid w:val="0090627F"/>
    <w:rsid w:val="00906593"/>
    <w:rsid w:val="00906CA7"/>
    <w:rsid w:val="0090721C"/>
    <w:rsid w:val="00907314"/>
    <w:rsid w:val="00907612"/>
    <w:rsid w:val="0090761F"/>
    <w:rsid w:val="0090772F"/>
    <w:rsid w:val="009078EB"/>
    <w:rsid w:val="00907B35"/>
    <w:rsid w:val="00907DC2"/>
    <w:rsid w:val="00907E1D"/>
    <w:rsid w:val="00907E99"/>
    <w:rsid w:val="00907FD7"/>
    <w:rsid w:val="00907FEA"/>
    <w:rsid w:val="00910060"/>
    <w:rsid w:val="00910911"/>
    <w:rsid w:val="00910A8D"/>
    <w:rsid w:val="00910B82"/>
    <w:rsid w:val="00910C73"/>
    <w:rsid w:val="00910C7C"/>
    <w:rsid w:val="00910CDA"/>
    <w:rsid w:val="00910D90"/>
    <w:rsid w:val="00910F3F"/>
    <w:rsid w:val="00910F4B"/>
    <w:rsid w:val="009114B8"/>
    <w:rsid w:val="009114F9"/>
    <w:rsid w:val="00911B80"/>
    <w:rsid w:val="00911CD1"/>
    <w:rsid w:val="009121E9"/>
    <w:rsid w:val="009123CA"/>
    <w:rsid w:val="009123E9"/>
    <w:rsid w:val="00912707"/>
    <w:rsid w:val="0091279D"/>
    <w:rsid w:val="00912838"/>
    <w:rsid w:val="00912AB1"/>
    <w:rsid w:val="00913928"/>
    <w:rsid w:val="00913B68"/>
    <w:rsid w:val="009142A0"/>
    <w:rsid w:val="009143E6"/>
    <w:rsid w:val="00914413"/>
    <w:rsid w:val="00914923"/>
    <w:rsid w:val="0091495B"/>
    <w:rsid w:val="00914EAE"/>
    <w:rsid w:val="00915104"/>
    <w:rsid w:val="0091521A"/>
    <w:rsid w:val="00915323"/>
    <w:rsid w:val="00915328"/>
    <w:rsid w:val="00915481"/>
    <w:rsid w:val="00915659"/>
    <w:rsid w:val="00915986"/>
    <w:rsid w:val="00915B61"/>
    <w:rsid w:val="009160EA"/>
    <w:rsid w:val="00916277"/>
    <w:rsid w:val="00916293"/>
    <w:rsid w:val="0091643A"/>
    <w:rsid w:val="00916550"/>
    <w:rsid w:val="00916807"/>
    <w:rsid w:val="00916BD9"/>
    <w:rsid w:val="00916CE4"/>
    <w:rsid w:val="009173BE"/>
    <w:rsid w:val="00917461"/>
    <w:rsid w:val="0091746E"/>
    <w:rsid w:val="0091751C"/>
    <w:rsid w:val="00917786"/>
    <w:rsid w:val="00917832"/>
    <w:rsid w:val="009207E5"/>
    <w:rsid w:val="00920A90"/>
    <w:rsid w:val="00920B4E"/>
    <w:rsid w:val="00921015"/>
    <w:rsid w:val="0092109A"/>
    <w:rsid w:val="009211B2"/>
    <w:rsid w:val="00922517"/>
    <w:rsid w:val="00922582"/>
    <w:rsid w:val="00922598"/>
    <w:rsid w:val="0092283C"/>
    <w:rsid w:val="00922C38"/>
    <w:rsid w:val="00922C95"/>
    <w:rsid w:val="00922EFC"/>
    <w:rsid w:val="00922F8E"/>
    <w:rsid w:val="00923056"/>
    <w:rsid w:val="0092356F"/>
    <w:rsid w:val="009235BE"/>
    <w:rsid w:val="0092363D"/>
    <w:rsid w:val="009236BC"/>
    <w:rsid w:val="009236E6"/>
    <w:rsid w:val="00923E9D"/>
    <w:rsid w:val="00924432"/>
    <w:rsid w:val="0092458E"/>
    <w:rsid w:val="009245EF"/>
    <w:rsid w:val="00924785"/>
    <w:rsid w:val="00924789"/>
    <w:rsid w:val="00924794"/>
    <w:rsid w:val="009247AB"/>
    <w:rsid w:val="00924841"/>
    <w:rsid w:val="00924B8A"/>
    <w:rsid w:val="0092555C"/>
    <w:rsid w:val="00925588"/>
    <w:rsid w:val="009256C6"/>
    <w:rsid w:val="009256E6"/>
    <w:rsid w:val="00926113"/>
    <w:rsid w:val="00926314"/>
    <w:rsid w:val="00926644"/>
    <w:rsid w:val="0092672B"/>
    <w:rsid w:val="00926AC4"/>
    <w:rsid w:val="00926C67"/>
    <w:rsid w:val="00926E3C"/>
    <w:rsid w:val="00926FA8"/>
    <w:rsid w:val="009271A4"/>
    <w:rsid w:val="00927271"/>
    <w:rsid w:val="009273DC"/>
    <w:rsid w:val="00927460"/>
    <w:rsid w:val="00927953"/>
    <w:rsid w:val="00927B3F"/>
    <w:rsid w:val="009301CA"/>
    <w:rsid w:val="00930743"/>
    <w:rsid w:val="00930753"/>
    <w:rsid w:val="00930A8B"/>
    <w:rsid w:val="00930C1F"/>
    <w:rsid w:val="00931323"/>
    <w:rsid w:val="0093148B"/>
    <w:rsid w:val="009315C0"/>
    <w:rsid w:val="009316DF"/>
    <w:rsid w:val="00931771"/>
    <w:rsid w:val="0093192B"/>
    <w:rsid w:val="00931AA3"/>
    <w:rsid w:val="00931D1C"/>
    <w:rsid w:val="00931DE7"/>
    <w:rsid w:val="00931FFF"/>
    <w:rsid w:val="0093246D"/>
    <w:rsid w:val="00932563"/>
    <w:rsid w:val="00932728"/>
    <w:rsid w:val="00932A01"/>
    <w:rsid w:val="0093301D"/>
    <w:rsid w:val="009333D3"/>
    <w:rsid w:val="00933408"/>
    <w:rsid w:val="00933721"/>
    <w:rsid w:val="00933AF0"/>
    <w:rsid w:val="00933B3D"/>
    <w:rsid w:val="00934652"/>
    <w:rsid w:val="00934897"/>
    <w:rsid w:val="00934954"/>
    <w:rsid w:val="00934984"/>
    <w:rsid w:val="00934A22"/>
    <w:rsid w:val="00934A7E"/>
    <w:rsid w:val="0093504B"/>
    <w:rsid w:val="009355ED"/>
    <w:rsid w:val="00935B25"/>
    <w:rsid w:val="00935BA5"/>
    <w:rsid w:val="00935D1F"/>
    <w:rsid w:val="00936079"/>
    <w:rsid w:val="0093651E"/>
    <w:rsid w:val="009365DF"/>
    <w:rsid w:val="009366CE"/>
    <w:rsid w:val="009368C0"/>
    <w:rsid w:val="00936C71"/>
    <w:rsid w:val="00936D78"/>
    <w:rsid w:val="00937583"/>
    <w:rsid w:val="009378F7"/>
    <w:rsid w:val="00937E5D"/>
    <w:rsid w:val="00937F9B"/>
    <w:rsid w:val="009400B5"/>
    <w:rsid w:val="009403BD"/>
    <w:rsid w:val="0094049F"/>
    <w:rsid w:val="00940F5D"/>
    <w:rsid w:val="0094132E"/>
    <w:rsid w:val="0094196D"/>
    <w:rsid w:val="00941C2C"/>
    <w:rsid w:val="00941CD0"/>
    <w:rsid w:val="00941E13"/>
    <w:rsid w:val="00941F2A"/>
    <w:rsid w:val="00942037"/>
    <w:rsid w:val="00942618"/>
    <w:rsid w:val="0094294A"/>
    <w:rsid w:val="00942DFE"/>
    <w:rsid w:val="009431F3"/>
    <w:rsid w:val="00943213"/>
    <w:rsid w:val="009437B3"/>
    <w:rsid w:val="009438AD"/>
    <w:rsid w:val="00944DC8"/>
    <w:rsid w:val="009450A3"/>
    <w:rsid w:val="00945168"/>
    <w:rsid w:val="009453A8"/>
    <w:rsid w:val="0094547D"/>
    <w:rsid w:val="009455DB"/>
    <w:rsid w:val="00945789"/>
    <w:rsid w:val="00945962"/>
    <w:rsid w:val="00945A97"/>
    <w:rsid w:val="00945CE5"/>
    <w:rsid w:val="00945E6C"/>
    <w:rsid w:val="009461FF"/>
    <w:rsid w:val="009465C1"/>
    <w:rsid w:val="00946970"/>
    <w:rsid w:val="009469F3"/>
    <w:rsid w:val="00946B87"/>
    <w:rsid w:val="00946BB3"/>
    <w:rsid w:val="00946C1D"/>
    <w:rsid w:val="00946C32"/>
    <w:rsid w:val="00946CA4"/>
    <w:rsid w:val="00946D99"/>
    <w:rsid w:val="00946F98"/>
    <w:rsid w:val="0094768F"/>
    <w:rsid w:val="009477B9"/>
    <w:rsid w:val="00947840"/>
    <w:rsid w:val="00947864"/>
    <w:rsid w:val="00947A93"/>
    <w:rsid w:val="009501C0"/>
    <w:rsid w:val="009501CC"/>
    <w:rsid w:val="00950714"/>
    <w:rsid w:val="00950975"/>
    <w:rsid w:val="00951039"/>
    <w:rsid w:val="00951056"/>
    <w:rsid w:val="009511ED"/>
    <w:rsid w:val="00951416"/>
    <w:rsid w:val="009514E7"/>
    <w:rsid w:val="009515A0"/>
    <w:rsid w:val="00952024"/>
    <w:rsid w:val="009524FD"/>
    <w:rsid w:val="009527C7"/>
    <w:rsid w:val="009529D7"/>
    <w:rsid w:val="00952C0B"/>
    <w:rsid w:val="00952EDF"/>
    <w:rsid w:val="009533A0"/>
    <w:rsid w:val="0095341B"/>
    <w:rsid w:val="00953B48"/>
    <w:rsid w:val="00953BC1"/>
    <w:rsid w:val="00953EC1"/>
    <w:rsid w:val="009541B5"/>
    <w:rsid w:val="00954261"/>
    <w:rsid w:val="00954779"/>
    <w:rsid w:val="00954A12"/>
    <w:rsid w:val="00954A2B"/>
    <w:rsid w:val="00954B10"/>
    <w:rsid w:val="009553DD"/>
    <w:rsid w:val="009553EF"/>
    <w:rsid w:val="009554C8"/>
    <w:rsid w:val="00955690"/>
    <w:rsid w:val="0095577E"/>
    <w:rsid w:val="009558BF"/>
    <w:rsid w:val="00955D73"/>
    <w:rsid w:val="00955E45"/>
    <w:rsid w:val="00955E93"/>
    <w:rsid w:val="00956000"/>
    <w:rsid w:val="0095602C"/>
    <w:rsid w:val="00956116"/>
    <w:rsid w:val="009562D6"/>
    <w:rsid w:val="0095672B"/>
    <w:rsid w:val="00956A94"/>
    <w:rsid w:val="00956F4E"/>
    <w:rsid w:val="009570B7"/>
    <w:rsid w:val="009572AF"/>
    <w:rsid w:val="009572C1"/>
    <w:rsid w:val="00957335"/>
    <w:rsid w:val="0095738B"/>
    <w:rsid w:val="009574DB"/>
    <w:rsid w:val="00957825"/>
    <w:rsid w:val="009578EA"/>
    <w:rsid w:val="00957A26"/>
    <w:rsid w:val="00957FEC"/>
    <w:rsid w:val="00960314"/>
    <w:rsid w:val="00960956"/>
    <w:rsid w:val="00960B62"/>
    <w:rsid w:val="00960CDA"/>
    <w:rsid w:val="00960CFA"/>
    <w:rsid w:val="00960E92"/>
    <w:rsid w:val="00960E9F"/>
    <w:rsid w:val="00961395"/>
    <w:rsid w:val="0096160B"/>
    <w:rsid w:val="0096181F"/>
    <w:rsid w:val="00961CA9"/>
    <w:rsid w:val="0096220A"/>
    <w:rsid w:val="0096224E"/>
    <w:rsid w:val="009622C0"/>
    <w:rsid w:val="00962305"/>
    <w:rsid w:val="009624E8"/>
    <w:rsid w:val="0096267D"/>
    <w:rsid w:val="00962CCD"/>
    <w:rsid w:val="009630E6"/>
    <w:rsid w:val="00963256"/>
    <w:rsid w:val="0096348D"/>
    <w:rsid w:val="00963798"/>
    <w:rsid w:val="00963965"/>
    <w:rsid w:val="0096397E"/>
    <w:rsid w:val="00963ED0"/>
    <w:rsid w:val="00963FAE"/>
    <w:rsid w:val="00964243"/>
    <w:rsid w:val="0096478A"/>
    <w:rsid w:val="00964A18"/>
    <w:rsid w:val="009652B4"/>
    <w:rsid w:val="00965751"/>
    <w:rsid w:val="0096591D"/>
    <w:rsid w:val="0096644B"/>
    <w:rsid w:val="00966523"/>
    <w:rsid w:val="00966D22"/>
    <w:rsid w:val="00967049"/>
    <w:rsid w:val="0096729D"/>
    <w:rsid w:val="0096748D"/>
    <w:rsid w:val="009677AC"/>
    <w:rsid w:val="009678A0"/>
    <w:rsid w:val="00967991"/>
    <w:rsid w:val="00967A6F"/>
    <w:rsid w:val="00967B4A"/>
    <w:rsid w:val="00967FF1"/>
    <w:rsid w:val="009701A5"/>
    <w:rsid w:val="0097022D"/>
    <w:rsid w:val="0097044D"/>
    <w:rsid w:val="00970579"/>
    <w:rsid w:val="009708B0"/>
    <w:rsid w:val="00970922"/>
    <w:rsid w:val="00970D41"/>
    <w:rsid w:val="00970DF0"/>
    <w:rsid w:val="00970F12"/>
    <w:rsid w:val="009711ED"/>
    <w:rsid w:val="00971204"/>
    <w:rsid w:val="0097127D"/>
    <w:rsid w:val="009714C5"/>
    <w:rsid w:val="00971838"/>
    <w:rsid w:val="00971A9D"/>
    <w:rsid w:val="00972089"/>
    <w:rsid w:val="009720B2"/>
    <w:rsid w:val="0097229B"/>
    <w:rsid w:val="00972954"/>
    <w:rsid w:val="00972AAF"/>
    <w:rsid w:val="00972D3B"/>
    <w:rsid w:val="00972FFD"/>
    <w:rsid w:val="00973179"/>
    <w:rsid w:val="009735A4"/>
    <w:rsid w:val="009735DA"/>
    <w:rsid w:val="009738BA"/>
    <w:rsid w:val="00973A0D"/>
    <w:rsid w:val="00973B6A"/>
    <w:rsid w:val="00973DBB"/>
    <w:rsid w:val="00973DC3"/>
    <w:rsid w:val="00973E0A"/>
    <w:rsid w:val="00973E72"/>
    <w:rsid w:val="0097428F"/>
    <w:rsid w:val="00974584"/>
    <w:rsid w:val="009746C8"/>
    <w:rsid w:val="009747EC"/>
    <w:rsid w:val="00974845"/>
    <w:rsid w:val="00974CBD"/>
    <w:rsid w:val="00974F6F"/>
    <w:rsid w:val="0097511D"/>
    <w:rsid w:val="0097542E"/>
    <w:rsid w:val="0097547F"/>
    <w:rsid w:val="00975540"/>
    <w:rsid w:val="00975889"/>
    <w:rsid w:val="0097599E"/>
    <w:rsid w:val="009769D6"/>
    <w:rsid w:val="00976A44"/>
    <w:rsid w:val="00976C93"/>
    <w:rsid w:val="00976FB3"/>
    <w:rsid w:val="009771FE"/>
    <w:rsid w:val="0097768A"/>
    <w:rsid w:val="00977848"/>
    <w:rsid w:val="00977B27"/>
    <w:rsid w:val="00977C57"/>
    <w:rsid w:val="00980190"/>
    <w:rsid w:val="00980312"/>
    <w:rsid w:val="009803A7"/>
    <w:rsid w:val="0098046F"/>
    <w:rsid w:val="00980CE9"/>
    <w:rsid w:val="00980EFC"/>
    <w:rsid w:val="00981196"/>
    <w:rsid w:val="00981264"/>
    <w:rsid w:val="0098174A"/>
    <w:rsid w:val="0098180B"/>
    <w:rsid w:val="00981C75"/>
    <w:rsid w:val="00981C89"/>
    <w:rsid w:val="00981F81"/>
    <w:rsid w:val="009822C1"/>
    <w:rsid w:val="00982795"/>
    <w:rsid w:val="00982866"/>
    <w:rsid w:val="00982884"/>
    <w:rsid w:val="00982C04"/>
    <w:rsid w:val="00982EC3"/>
    <w:rsid w:val="00983070"/>
    <w:rsid w:val="00983095"/>
    <w:rsid w:val="009830DB"/>
    <w:rsid w:val="009832E6"/>
    <w:rsid w:val="00983810"/>
    <w:rsid w:val="00983AAA"/>
    <w:rsid w:val="00983AEC"/>
    <w:rsid w:val="0098421C"/>
    <w:rsid w:val="0098425D"/>
    <w:rsid w:val="00984723"/>
    <w:rsid w:val="00984860"/>
    <w:rsid w:val="00984DB3"/>
    <w:rsid w:val="009850A3"/>
    <w:rsid w:val="00985104"/>
    <w:rsid w:val="009852CA"/>
    <w:rsid w:val="0098555A"/>
    <w:rsid w:val="00985D91"/>
    <w:rsid w:val="00985D9A"/>
    <w:rsid w:val="00985E59"/>
    <w:rsid w:val="00985F5C"/>
    <w:rsid w:val="0098632B"/>
    <w:rsid w:val="009864C1"/>
    <w:rsid w:val="00986683"/>
    <w:rsid w:val="009866AE"/>
    <w:rsid w:val="00986709"/>
    <w:rsid w:val="0098728F"/>
    <w:rsid w:val="0098790D"/>
    <w:rsid w:val="009879A8"/>
    <w:rsid w:val="00987D2B"/>
    <w:rsid w:val="00987E75"/>
    <w:rsid w:val="0099002F"/>
    <w:rsid w:val="0099022C"/>
    <w:rsid w:val="009903B3"/>
    <w:rsid w:val="009906D6"/>
    <w:rsid w:val="009908CD"/>
    <w:rsid w:val="00990C3D"/>
    <w:rsid w:val="00990CDA"/>
    <w:rsid w:val="009910C1"/>
    <w:rsid w:val="009910CD"/>
    <w:rsid w:val="009911B7"/>
    <w:rsid w:val="0099176E"/>
    <w:rsid w:val="00991E83"/>
    <w:rsid w:val="00992047"/>
    <w:rsid w:val="00992952"/>
    <w:rsid w:val="00992BA8"/>
    <w:rsid w:val="00993206"/>
    <w:rsid w:val="009936BB"/>
    <w:rsid w:val="00993B18"/>
    <w:rsid w:val="00993C46"/>
    <w:rsid w:val="00993FF4"/>
    <w:rsid w:val="00994211"/>
    <w:rsid w:val="0099448C"/>
    <w:rsid w:val="00994868"/>
    <w:rsid w:val="009948FA"/>
    <w:rsid w:val="009949F9"/>
    <w:rsid w:val="00994D2E"/>
    <w:rsid w:val="00994DB6"/>
    <w:rsid w:val="00994EE1"/>
    <w:rsid w:val="0099518C"/>
    <w:rsid w:val="00995571"/>
    <w:rsid w:val="0099557D"/>
    <w:rsid w:val="00995BD0"/>
    <w:rsid w:val="00996172"/>
    <w:rsid w:val="00996339"/>
    <w:rsid w:val="00996500"/>
    <w:rsid w:val="00996820"/>
    <w:rsid w:val="0099685C"/>
    <w:rsid w:val="00996A54"/>
    <w:rsid w:val="00996A8C"/>
    <w:rsid w:val="00996D28"/>
    <w:rsid w:val="00996DD1"/>
    <w:rsid w:val="00996F8C"/>
    <w:rsid w:val="009973BA"/>
    <w:rsid w:val="00997646"/>
    <w:rsid w:val="00997806"/>
    <w:rsid w:val="0099787B"/>
    <w:rsid w:val="00997CD4"/>
    <w:rsid w:val="00997CE0"/>
    <w:rsid w:val="00997D40"/>
    <w:rsid w:val="009A001A"/>
    <w:rsid w:val="009A05B1"/>
    <w:rsid w:val="009A06F3"/>
    <w:rsid w:val="009A096B"/>
    <w:rsid w:val="009A1083"/>
    <w:rsid w:val="009A12DA"/>
    <w:rsid w:val="009A142B"/>
    <w:rsid w:val="009A2156"/>
    <w:rsid w:val="009A23C8"/>
    <w:rsid w:val="009A27CB"/>
    <w:rsid w:val="009A2CA3"/>
    <w:rsid w:val="009A3361"/>
    <w:rsid w:val="009A3563"/>
    <w:rsid w:val="009A3611"/>
    <w:rsid w:val="009A361F"/>
    <w:rsid w:val="009A371A"/>
    <w:rsid w:val="009A37B2"/>
    <w:rsid w:val="009A38E0"/>
    <w:rsid w:val="009A399B"/>
    <w:rsid w:val="009A3D11"/>
    <w:rsid w:val="009A4220"/>
    <w:rsid w:val="009A4647"/>
    <w:rsid w:val="009A478C"/>
    <w:rsid w:val="009A47C0"/>
    <w:rsid w:val="009A4BD1"/>
    <w:rsid w:val="009A4CDB"/>
    <w:rsid w:val="009A4E7F"/>
    <w:rsid w:val="009A54B3"/>
    <w:rsid w:val="009A54F9"/>
    <w:rsid w:val="009A5747"/>
    <w:rsid w:val="009A5778"/>
    <w:rsid w:val="009A5795"/>
    <w:rsid w:val="009A5B4B"/>
    <w:rsid w:val="009A5BFA"/>
    <w:rsid w:val="009A5C34"/>
    <w:rsid w:val="009A5F65"/>
    <w:rsid w:val="009A60D7"/>
    <w:rsid w:val="009A61AC"/>
    <w:rsid w:val="009A6327"/>
    <w:rsid w:val="009A64DA"/>
    <w:rsid w:val="009A6555"/>
    <w:rsid w:val="009A66AC"/>
    <w:rsid w:val="009A66F9"/>
    <w:rsid w:val="009A674E"/>
    <w:rsid w:val="009A682C"/>
    <w:rsid w:val="009A6832"/>
    <w:rsid w:val="009A6B25"/>
    <w:rsid w:val="009A6BE9"/>
    <w:rsid w:val="009A70ED"/>
    <w:rsid w:val="009A750D"/>
    <w:rsid w:val="009A755D"/>
    <w:rsid w:val="009A75DE"/>
    <w:rsid w:val="009A763A"/>
    <w:rsid w:val="009A7BBC"/>
    <w:rsid w:val="009B0018"/>
    <w:rsid w:val="009B022B"/>
    <w:rsid w:val="009B06EA"/>
    <w:rsid w:val="009B07B0"/>
    <w:rsid w:val="009B07DE"/>
    <w:rsid w:val="009B08CB"/>
    <w:rsid w:val="009B0975"/>
    <w:rsid w:val="009B0AE5"/>
    <w:rsid w:val="009B0C4A"/>
    <w:rsid w:val="009B10BC"/>
    <w:rsid w:val="009B1438"/>
    <w:rsid w:val="009B1846"/>
    <w:rsid w:val="009B1F15"/>
    <w:rsid w:val="009B2043"/>
    <w:rsid w:val="009B2157"/>
    <w:rsid w:val="009B2249"/>
    <w:rsid w:val="009B2649"/>
    <w:rsid w:val="009B2712"/>
    <w:rsid w:val="009B2CFC"/>
    <w:rsid w:val="009B2DD3"/>
    <w:rsid w:val="009B300A"/>
    <w:rsid w:val="009B30A4"/>
    <w:rsid w:val="009B3273"/>
    <w:rsid w:val="009B32AC"/>
    <w:rsid w:val="009B32B1"/>
    <w:rsid w:val="009B340B"/>
    <w:rsid w:val="009B3647"/>
    <w:rsid w:val="009B37F1"/>
    <w:rsid w:val="009B3832"/>
    <w:rsid w:val="009B3A77"/>
    <w:rsid w:val="009B3B81"/>
    <w:rsid w:val="009B3C49"/>
    <w:rsid w:val="009B3C8B"/>
    <w:rsid w:val="009B4235"/>
    <w:rsid w:val="009B429F"/>
    <w:rsid w:val="009B432A"/>
    <w:rsid w:val="009B5037"/>
    <w:rsid w:val="009B5084"/>
    <w:rsid w:val="009B50A0"/>
    <w:rsid w:val="009B528B"/>
    <w:rsid w:val="009B56EC"/>
    <w:rsid w:val="009B5AFD"/>
    <w:rsid w:val="009B600C"/>
    <w:rsid w:val="009B627C"/>
    <w:rsid w:val="009B638B"/>
    <w:rsid w:val="009B67DE"/>
    <w:rsid w:val="009B6819"/>
    <w:rsid w:val="009B6917"/>
    <w:rsid w:val="009B69D2"/>
    <w:rsid w:val="009B6E11"/>
    <w:rsid w:val="009B7706"/>
    <w:rsid w:val="009B7DD8"/>
    <w:rsid w:val="009C0148"/>
    <w:rsid w:val="009C0237"/>
    <w:rsid w:val="009C0248"/>
    <w:rsid w:val="009C03E8"/>
    <w:rsid w:val="009C04A9"/>
    <w:rsid w:val="009C0662"/>
    <w:rsid w:val="009C06E1"/>
    <w:rsid w:val="009C0798"/>
    <w:rsid w:val="009C0D81"/>
    <w:rsid w:val="009C0D97"/>
    <w:rsid w:val="009C10FF"/>
    <w:rsid w:val="009C11F3"/>
    <w:rsid w:val="009C158F"/>
    <w:rsid w:val="009C18C0"/>
    <w:rsid w:val="009C1EB8"/>
    <w:rsid w:val="009C1FC8"/>
    <w:rsid w:val="009C2457"/>
    <w:rsid w:val="009C2A06"/>
    <w:rsid w:val="009C2A3E"/>
    <w:rsid w:val="009C2C1A"/>
    <w:rsid w:val="009C30E3"/>
    <w:rsid w:val="009C37F3"/>
    <w:rsid w:val="009C3957"/>
    <w:rsid w:val="009C3D9A"/>
    <w:rsid w:val="009C3E01"/>
    <w:rsid w:val="009C3F00"/>
    <w:rsid w:val="009C3F32"/>
    <w:rsid w:val="009C43B7"/>
    <w:rsid w:val="009C4870"/>
    <w:rsid w:val="009C4AB5"/>
    <w:rsid w:val="009C4B7B"/>
    <w:rsid w:val="009C4B9F"/>
    <w:rsid w:val="009C4CA7"/>
    <w:rsid w:val="009C519C"/>
    <w:rsid w:val="009C564B"/>
    <w:rsid w:val="009C5687"/>
    <w:rsid w:val="009C5705"/>
    <w:rsid w:val="009C5AD9"/>
    <w:rsid w:val="009C5DD2"/>
    <w:rsid w:val="009C64A3"/>
    <w:rsid w:val="009C6660"/>
    <w:rsid w:val="009C6CF4"/>
    <w:rsid w:val="009C727B"/>
    <w:rsid w:val="009C7621"/>
    <w:rsid w:val="009C78FF"/>
    <w:rsid w:val="009C7AAA"/>
    <w:rsid w:val="009D005C"/>
    <w:rsid w:val="009D0586"/>
    <w:rsid w:val="009D09A4"/>
    <w:rsid w:val="009D0AE4"/>
    <w:rsid w:val="009D0B59"/>
    <w:rsid w:val="009D0CEA"/>
    <w:rsid w:val="009D14E0"/>
    <w:rsid w:val="009D183F"/>
    <w:rsid w:val="009D18CA"/>
    <w:rsid w:val="009D18DA"/>
    <w:rsid w:val="009D1A45"/>
    <w:rsid w:val="009D1C84"/>
    <w:rsid w:val="009D2299"/>
    <w:rsid w:val="009D2310"/>
    <w:rsid w:val="009D23B9"/>
    <w:rsid w:val="009D2629"/>
    <w:rsid w:val="009D2932"/>
    <w:rsid w:val="009D2979"/>
    <w:rsid w:val="009D2D14"/>
    <w:rsid w:val="009D2EDC"/>
    <w:rsid w:val="009D31DF"/>
    <w:rsid w:val="009D33C4"/>
    <w:rsid w:val="009D363A"/>
    <w:rsid w:val="009D3817"/>
    <w:rsid w:val="009D3D58"/>
    <w:rsid w:val="009D3FD7"/>
    <w:rsid w:val="009D4042"/>
    <w:rsid w:val="009D412D"/>
    <w:rsid w:val="009D4634"/>
    <w:rsid w:val="009D4713"/>
    <w:rsid w:val="009D4CCD"/>
    <w:rsid w:val="009D4F64"/>
    <w:rsid w:val="009D5284"/>
    <w:rsid w:val="009D5415"/>
    <w:rsid w:val="009D5B48"/>
    <w:rsid w:val="009D5D2B"/>
    <w:rsid w:val="009D6658"/>
    <w:rsid w:val="009D6C77"/>
    <w:rsid w:val="009D6E77"/>
    <w:rsid w:val="009D70DA"/>
    <w:rsid w:val="009D74AF"/>
    <w:rsid w:val="009D751F"/>
    <w:rsid w:val="009D767D"/>
    <w:rsid w:val="009D77FB"/>
    <w:rsid w:val="009D7AAD"/>
    <w:rsid w:val="009E0594"/>
    <w:rsid w:val="009E0FDA"/>
    <w:rsid w:val="009E12B5"/>
    <w:rsid w:val="009E1A64"/>
    <w:rsid w:val="009E217B"/>
    <w:rsid w:val="009E23CA"/>
    <w:rsid w:val="009E240D"/>
    <w:rsid w:val="009E24AA"/>
    <w:rsid w:val="009E2527"/>
    <w:rsid w:val="009E26B5"/>
    <w:rsid w:val="009E2789"/>
    <w:rsid w:val="009E28C3"/>
    <w:rsid w:val="009E28DD"/>
    <w:rsid w:val="009E2BAB"/>
    <w:rsid w:val="009E2BBD"/>
    <w:rsid w:val="009E2F1E"/>
    <w:rsid w:val="009E3027"/>
    <w:rsid w:val="009E32BF"/>
    <w:rsid w:val="009E35BE"/>
    <w:rsid w:val="009E396B"/>
    <w:rsid w:val="009E3A2F"/>
    <w:rsid w:val="009E3A93"/>
    <w:rsid w:val="009E3C61"/>
    <w:rsid w:val="009E3DBD"/>
    <w:rsid w:val="009E3DF2"/>
    <w:rsid w:val="009E3F0F"/>
    <w:rsid w:val="009E4490"/>
    <w:rsid w:val="009E453E"/>
    <w:rsid w:val="009E4601"/>
    <w:rsid w:val="009E47D3"/>
    <w:rsid w:val="009E48BA"/>
    <w:rsid w:val="009E49F8"/>
    <w:rsid w:val="009E55B5"/>
    <w:rsid w:val="009E5914"/>
    <w:rsid w:val="009E5BDD"/>
    <w:rsid w:val="009E61DD"/>
    <w:rsid w:val="009E63D1"/>
    <w:rsid w:val="009E63D5"/>
    <w:rsid w:val="009E69CA"/>
    <w:rsid w:val="009E705A"/>
    <w:rsid w:val="009E7068"/>
    <w:rsid w:val="009E7592"/>
    <w:rsid w:val="009E76AC"/>
    <w:rsid w:val="009E7A0A"/>
    <w:rsid w:val="009E7DDE"/>
    <w:rsid w:val="009F0096"/>
    <w:rsid w:val="009F0426"/>
    <w:rsid w:val="009F0497"/>
    <w:rsid w:val="009F04B8"/>
    <w:rsid w:val="009F04E0"/>
    <w:rsid w:val="009F05FC"/>
    <w:rsid w:val="009F07FA"/>
    <w:rsid w:val="009F0A67"/>
    <w:rsid w:val="009F0B19"/>
    <w:rsid w:val="009F11B0"/>
    <w:rsid w:val="009F1839"/>
    <w:rsid w:val="009F1AE8"/>
    <w:rsid w:val="009F2171"/>
    <w:rsid w:val="009F21B3"/>
    <w:rsid w:val="009F22D6"/>
    <w:rsid w:val="009F27D2"/>
    <w:rsid w:val="009F2AA8"/>
    <w:rsid w:val="009F2C6E"/>
    <w:rsid w:val="009F2ED5"/>
    <w:rsid w:val="009F2F51"/>
    <w:rsid w:val="009F323E"/>
    <w:rsid w:val="009F32AB"/>
    <w:rsid w:val="009F3339"/>
    <w:rsid w:val="009F3441"/>
    <w:rsid w:val="009F3D05"/>
    <w:rsid w:val="009F3DFF"/>
    <w:rsid w:val="009F3F87"/>
    <w:rsid w:val="009F4183"/>
    <w:rsid w:val="009F41F2"/>
    <w:rsid w:val="009F4208"/>
    <w:rsid w:val="009F4309"/>
    <w:rsid w:val="009F466B"/>
    <w:rsid w:val="009F46DB"/>
    <w:rsid w:val="009F4B1D"/>
    <w:rsid w:val="009F4E20"/>
    <w:rsid w:val="009F4F96"/>
    <w:rsid w:val="009F5379"/>
    <w:rsid w:val="009F59DD"/>
    <w:rsid w:val="009F5A1C"/>
    <w:rsid w:val="009F5B01"/>
    <w:rsid w:val="009F5BD9"/>
    <w:rsid w:val="009F5E88"/>
    <w:rsid w:val="009F659D"/>
    <w:rsid w:val="009F66D2"/>
    <w:rsid w:val="009F6A71"/>
    <w:rsid w:val="009F6FD4"/>
    <w:rsid w:val="009F790E"/>
    <w:rsid w:val="009F7B64"/>
    <w:rsid w:val="009F7B8D"/>
    <w:rsid w:val="009F7F5A"/>
    <w:rsid w:val="00A00190"/>
    <w:rsid w:val="00A007A5"/>
    <w:rsid w:val="00A00A59"/>
    <w:rsid w:val="00A00CE4"/>
    <w:rsid w:val="00A00E54"/>
    <w:rsid w:val="00A00ED3"/>
    <w:rsid w:val="00A0192A"/>
    <w:rsid w:val="00A01C74"/>
    <w:rsid w:val="00A01D12"/>
    <w:rsid w:val="00A01E1B"/>
    <w:rsid w:val="00A01F95"/>
    <w:rsid w:val="00A02267"/>
    <w:rsid w:val="00A02399"/>
    <w:rsid w:val="00A0269A"/>
    <w:rsid w:val="00A0274C"/>
    <w:rsid w:val="00A02783"/>
    <w:rsid w:val="00A028B4"/>
    <w:rsid w:val="00A029AB"/>
    <w:rsid w:val="00A02AA4"/>
    <w:rsid w:val="00A02E1E"/>
    <w:rsid w:val="00A02FBD"/>
    <w:rsid w:val="00A03117"/>
    <w:rsid w:val="00A036B6"/>
    <w:rsid w:val="00A03779"/>
    <w:rsid w:val="00A037A1"/>
    <w:rsid w:val="00A03D42"/>
    <w:rsid w:val="00A03D5B"/>
    <w:rsid w:val="00A03D6B"/>
    <w:rsid w:val="00A03DF6"/>
    <w:rsid w:val="00A040FA"/>
    <w:rsid w:val="00A0410A"/>
    <w:rsid w:val="00A04223"/>
    <w:rsid w:val="00A04884"/>
    <w:rsid w:val="00A04AD9"/>
    <w:rsid w:val="00A04CCD"/>
    <w:rsid w:val="00A05278"/>
    <w:rsid w:val="00A05761"/>
    <w:rsid w:val="00A05B04"/>
    <w:rsid w:val="00A05C14"/>
    <w:rsid w:val="00A05EAF"/>
    <w:rsid w:val="00A05FA8"/>
    <w:rsid w:val="00A0673F"/>
    <w:rsid w:val="00A069A9"/>
    <w:rsid w:val="00A069FD"/>
    <w:rsid w:val="00A06A17"/>
    <w:rsid w:val="00A06CB7"/>
    <w:rsid w:val="00A06FBF"/>
    <w:rsid w:val="00A07097"/>
    <w:rsid w:val="00A071D2"/>
    <w:rsid w:val="00A0725E"/>
    <w:rsid w:val="00A0789E"/>
    <w:rsid w:val="00A10974"/>
    <w:rsid w:val="00A10AC9"/>
    <w:rsid w:val="00A10ED8"/>
    <w:rsid w:val="00A10EE1"/>
    <w:rsid w:val="00A1102A"/>
    <w:rsid w:val="00A1117A"/>
    <w:rsid w:val="00A11444"/>
    <w:rsid w:val="00A11767"/>
    <w:rsid w:val="00A118C9"/>
    <w:rsid w:val="00A12018"/>
    <w:rsid w:val="00A12058"/>
    <w:rsid w:val="00A1246E"/>
    <w:rsid w:val="00A12643"/>
    <w:rsid w:val="00A1276D"/>
    <w:rsid w:val="00A127A1"/>
    <w:rsid w:val="00A12976"/>
    <w:rsid w:val="00A12D6F"/>
    <w:rsid w:val="00A1309C"/>
    <w:rsid w:val="00A13357"/>
    <w:rsid w:val="00A134DB"/>
    <w:rsid w:val="00A1352B"/>
    <w:rsid w:val="00A1357E"/>
    <w:rsid w:val="00A1373F"/>
    <w:rsid w:val="00A138C6"/>
    <w:rsid w:val="00A13A49"/>
    <w:rsid w:val="00A13DCA"/>
    <w:rsid w:val="00A1401F"/>
    <w:rsid w:val="00A14062"/>
    <w:rsid w:val="00A14145"/>
    <w:rsid w:val="00A147E5"/>
    <w:rsid w:val="00A14B6E"/>
    <w:rsid w:val="00A14C97"/>
    <w:rsid w:val="00A14DB1"/>
    <w:rsid w:val="00A14E88"/>
    <w:rsid w:val="00A151DF"/>
    <w:rsid w:val="00A15232"/>
    <w:rsid w:val="00A152E6"/>
    <w:rsid w:val="00A15312"/>
    <w:rsid w:val="00A15428"/>
    <w:rsid w:val="00A15BD5"/>
    <w:rsid w:val="00A15C1E"/>
    <w:rsid w:val="00A15C89"/>
    <w:rsid w:val="00A16676"/>
    <w:rsid w:val="00A169FF"/>
    <w:rsid w:val="00A16E82"/>
    <w:rsid w:val="00A16EB4"/>
    <w:rsid w:val="00A1726D"/>
    <w:rsid w:val="00A1727F"/>
    <w:rsid w:val="00A17630"/>
    <w:rsid w:val="00A1788D"/>
    <w:rsid w:val="00A17D3D"/>
    <w:rsid w:val="00A17DD0"/>
    <w:rsid w:val="00A204B5"/>
    <w:rsid w:val="00A2089B"/>
    <w:rsid w:val="00A20AC4"/>
    <w:rsid w:val="00A20B00"/>
    <w:rsid w:val="00A20C0D"/>
    <w:rsid w:val="00A20E7D"/>
    <w:rsid w:val="00A210C6"/>
    <w:rsid w:val="00A21519"/>
    <w:rsid w:val="00A216F9"/>
    <w:rsid w:val="00A21810"/>
    <w:rsid w:val="00A218B5"/>
    <w:rsid w:val="00A218EB"/>
    <w:rsid w:val="00A21A2E"/>
    <w:rsid w:val="00A21BAA"/>
    <w:rsid w:val="00A21EC7"/>
    <w:rsid w:val="00A2216A"/>
    <w:rsid w:val="00A2228B"/>
    <w:rsid w:val="00A2241C"/>
    <w:rsid w:val="00A225E7"/>
    <w:rsid w:val="00A227A4"/>
    <w:rsid w:val="00A22A68"/>
    <w:rsid w:val="00A22B3D"/>
    <w:rsid w:val="00A23382"/>
    <w:rsid w:val="00A237E6"/>
    <w:rsid w:val="00A23AAC"/>
    <w:rsid w:val="00A23F85"/>
    <w:rsid w:val="00A24010"/>
    <w:rsid w:val="00A249B6"/>
    <w:rsid w:val="00A24AB5"/>
    <w:rsid w:val="00A24BE8"/>
    <w:rsid w:val="00A24FC5"/>
    <w:rsid w:val="00A25397"/>
    <w:rsid w:val="00A25A16"/>
    <w:rsid w:val="00A25B84"/>
    <w:rsid w:val="00A25C74"/>
    <w:rsid w:val="00A25D40"/>
    <w:rsid w:val="00A25E22"/>
    <w:rsid w:val="00A25F85"/>
    <w:rsid w:val="00A2600B"/>
    <w:rsid w:val="00A26114"/>
    <w:rsid w:val="00A261B7"/>
    <w:rsid w:val="00A26BA7"/>
    <w:rsid w:val="00A26BC2"/>
    <w:rsid w:val="00A270B5"/>
    <w:rsid w:val="00A272E4"/>
    <w:rsid w:val="00A27485"/>
    <w:rsid w:val="00A27714"/>
    <w:rsid w:val="00A279D3"/>
    <w:rsid w:val="00A27A77"/>
    <w:rsid w:val="00A27B34"/>
    <w:rsid w:val="00A27B5B"/>
    <w:rsid w:val="00A27CB6"/>
    <w:rsid w:val="00A27E93"/>
    <w:rsid w:val="00A27F84"/>
    <w:rsid w:val="00A3003A"/>
    <w:rsid w:val="00A3044B"/>
    <w:rsid w:val="00A30568"/>
    <w:rsid w:val="00A30697"/>
    <w:rsid w:val="00A306B6"/>
    <w:rsid w:val="00A306F7"/>
    <w:rsid w:val="00A3074D"/>
    <w:rsid w:val="00A3094A"/>
    <w:rsid w:val="00A30CBC"/>
    <w:rsid w:val="00A30EDA"/>
    <w:rsid w:val="00A30FFA"/>
    <w:rsid w:val="00A310FE"/>
    <w:rsid w:val="00A311E4"/>
    <w:rsid w:val="00A31273"/>
    <w:rsid w:val="00A315BF"/>
    <w:rsid w:val="00A319F1"/>
    <w:rsid w:val="00A31A40"/>
    <w:rsid w:val="00A31AF3"/>
    <w:rsid w:val="00A31B70"/>
    <w:rsid w:val="00A321B7"/>
    <w:rsid w:val="00A321F0"/>
    <w:rsid w:val="00A32369"/>
    <w:rsid w:val="00A330C0"/>
    <w:rsid w:val="00A3358F"/>
    <w:rsid w:val="00A3418E"/>
    <w:rsid w:val="00A34790"/>
    <w:rsid w:val="00A348FB"/>
    <w:rsid w:val="00A34CDA"/>
    <w:rsid w:val="00A35856"/>
    <w:rsid w:val="00A35AA2"/>
    <w:rsid w:val="00A35B81"/>
    <w:rsid w:val="00A35C71"/>
    <w:rsid w:val="00A361F6"/>
    <w:rsid w:val="00A364C7"/>
    <w:rsid w:val="00A364E6"/>
    <w:rsid w:val="00A36626"/>
    <w:rsid w:val="00A36792"/>
    <w:rsid w:val="00A368EC"/>
    <w:rsid w:val="00A36A56"/>
    <w:rsid w:val="00A36ABC"/>
    <w:rsid w:val="00A36EC0"/>
    <w:rsid w:val="00A36EE7"/>
    <w:rsid w:val="00A37958"/>
    <w:rsid w:val="00A37D2A"/>
    <w:rsid w:val="00A401F0"/>
    <w:rsid w:val="00A402D9"/>
    <w:rsid w:val="00A40372"/>
    <w:rsid w:val="00A40375"/>
    <w:rsid w:val="00A403A8"/>
    <w:rsid w:val="00A406DD"/>
    <w:rsid w:val="00A40FAC"/>
    <w:rsid w:val="00A413B7"/>
    <w:rsid w:val="00A4188C"/>
    <w:rsid w:val="00A418F2"/>
    <w:rsid w:val="00A419D5"/>
    <w:rsid w:val="00A420D8"/>
    <w:rsid w:val="00A42194"/>
    <w:rsid w:val="00A42507"/>
    <w:rsid w:val="00A42F31"/>
    <w:rsid w:val="00A43007"/>
    <w:rsid w:val="00A43162"/>
    <w:rsid w:val="00A431E4"/>
    <w:rsid w:val="00A4329C"/>
    <w:rsid w:val="00A43535"/>
    <w:rsid w:val="00A435DC"/>
    <w:rsid w:val="00A43807"/>
    <w:rsid w:val="00A43E71"/>
    <w:rsid w:val="00A442AD"/>
    <w:rsid w:val="00A44870"/>
    <w:rsid w:val="00A449DF"/>
    <w:rsid w:val="00A452DA"/>
    <w:rsid w:val="00A45772"/>
    <w:rsid w:val="00A459D2"/>
    <w:rsid w:val="00A45C0B"/>
    <w:rsid w:val="00A45C5F"/>
    <w:rsid w:val="00A460E2"/>
    <w:rsid w:val="00A461A2"/>
    <w:rsid w:val="00A463C7"/>
    <w:rsid w:val="00A46945"/>
    <w:rsid w:val="00A46979"/>
    <w:rsid w:val="00A46AEB"/>
    <w:rsid w:val="00A46BFC"/>
    <w:rsid w:val="00A46E5E"/>
    <w:rsid w:val="00A46F63"/>
    <w:rsid w:val="00A46FB0"/>
    <w:rsid w:val="00A4717A"/>
    <w:rsid w:val="00A47341"/>
    <w:rsid w:val="00A473B2"/>
    <w:rsid w:val="00A4750E"/>
    <w:rsid w:val="00A47547"/>
    <w:rsid w:val="00A4794B"/>
    <w:rsid w:val="00A50090"/>
    <w:rsid w:val="00A5024B"/>
    <w:rsid w:val="00A5025E"/>
    <w:rsid w:val="00A502BA"/>
    <w:rsid w:val="00A50369"/>
    <w:rsid w:val="00A5046C"/>
    <w:rsid w:val="00A50649"/>
    <w:rsid w:val="00A50753"/>
    <w:rsid w:val="00A50B3A"/>
    <w:rsid w:val="00A51087"/>
    <w:rsid w:val="00A5127A"/>
    <w:rsid w:val="00A51494"/>
    <w:rsid w:val="00A516F8"/>
    <w:rsid w:val="00A519DF"/>
    <w:rsid w:val="00A51A4E"/>
    <w:rsid w:val="00A51C43"/>
    <w:rsid w:val="00A51F20"/>
    <w:rsid w:val="00A52041"/>
    <w:rsid w:val="00A52233"/>
    <w:rsid w:val="00A5244A"/>
    <w:rsid w:val="00A52661"/>
    <w:rsid w:val="00A526D3"/>
    <w:rsid w:val="00A52843"/>
    <w:rsid w:val="00A529F1"/>
    <w:rsid w:val="00A52CCD"/>
    <w:rsid w:val="00A52D84"/>
    <w:rsid w:val="00A52EB4"/>
    <w:rsid w:val="00A530F3"/>
    <w:rsid w:val="00A5378B"/>
    <w:rsid w:val="00A5387D"/>
    <w:rsid w:val="00A53F33"/>
    <w:rsid w:val="00A540D0"/>
    <w:rsid w:val="00A5416F"/>
    <w:rsid w:val="00A54658"/>
    <w:rsid w:val="00A5467B"/>
    <w:rsid w:val="00A54878"/>
    <w:rsid w:val="00A5493C"/>
    <w:rsid w:val="00A54D15"/>
    <w:rsid w:val="00A54FF3"/>
    <w:rsid w:val="00A5514B"/>
    <w:rsid w:val="00A55358"/>
    <w:rsid w:val="00A5580C"/>
    <w:rsid w:val="00A55AEF"/>
    <w:rsid w:val="00A55B74"/>
    <w:rsid w:val="00A5605F"/>
    <w:rsid w:val="00A5638C"/>
    <w:rsid w:val="00A56403"/>
    <w:rsid w:val="00A564CB"/>
    <w:rsid w:val="00A56ED8"/>
    <w:rsid w:val="00A571F1"/>
    <w:rsid w:val="00A5735D"/>
    <w:rsid w:val="00A573FC"/>
    <w:rsid w:val="00A57854"/>
    <w:rsid w:val="00A5787B"/>
    <w:rsid w:val="00A5788B"/>
    <w:rsid w:val="00A57F13"/>
    <w:rsid w:val="00A57F6B"/>
    <w:rsid w:val="00A60668"/>
    <w:rsid w:val="00A607BE"/>
    <w:rsid w:val="00A608C9"/>
    <w:rsid w:val="00A60A7A"/>
    <w:rsid w:val="00A60B7B"/>
    <w:rsid w:val="00A60CFE"/>
    <w:rsid w:val="00A610A0"/>
    <w:rsid w:val="00A61371"/>
    <w:rsid w:val="00A61486"/>
    <w:rsid w:val="00A614E8"/>
    <w:rsid w:val="00A614FA"/>
    <w:rsid w:val="00A6152D"/>
    <w:rsid w:val="00A61808"/>
    <w:rsid w:val="00A61A21"/>
    <w:rsid w:val="00A61B38"/>
    <w:rsid w:val="00A61B8D"/>
    <w:rsid w:val="00A61CEF"/>
    <w:rsid w:val="00A61D31"/>
    <w:rsid w:val="00A61DE2"/>
    <w:rsid w:val="00A62174"/>
    <w:rsid w:val="00A62BC1"/>
    <w:rsid w:val="00A62D4A"/>
    <w:rsid w:val="00A62DC6"/>
    <w:rsid w:val="00A63219"/>
    <w:rsid w:val="00A63379"/>
    <w:rsid w:val="00A63781"/>
    <w:rsid w:val="00A637BC"/>
    <w:rsid w:val="00A63971"/>
    <w:rsid w:val="00A639BD"/>
    <w:rsid w:val="00A63D58"/>
    <w:rsid w:val="00A63D60"/>
    <w:rsid w:val="00A63E57"/>
    <w:rsid w:val="00A63E7E"/>
    <w:rsid w:val="00A63EAF"/>
    <w:rsid w:val="00A645BE"/>
    <w:rsid w:val="00A64700"/>
    <w:rsid w:val="00A64823"/>
    <w:rsid w:val="00A64B5C"/>
    <w:rsid w:val="00A64C44"/>
    <w:rsid w:val="00A64D42"/>
    <w:rsid w:val="00A64E59"/>
    <w:rsid w:val="00A64E7C"/>
    <w:rsid w:val="00A64E9C"/>
    <w:rsid w:val="00A64FF2"/>
    <w:rsid w:val="00A65061"/>
    <w:rsid w:val="00A65326"/>
    <w:rsid w:val="00A65492"/>
    <w:rsid w:val="00A657E6"/>
    <w:rsid w:val="00A658DB"/>
    <w:rsid w:val="00A66055"/>
    <w:rsid w:val="00A6608B"/>
    <w:rsid w:val="00A66268"/>
    <w:rsid w:val="00A6639E"/>
    <w:rsid w:val="00A663EC"/>
    <w:rsid w:val="00A667EB"/>
    <w:rsid w:val="00A66BA0"/>
    <w:rsid w:val="00A66D5E"/>
    <w:rsid w:val="00A67039"/>
    <w:rsid w:val="00A670E6"/>
    <w:rsid w:val="00A67163"/>
    <w:rsid w:val="00A672A1"/>
    <w:rsid w:val="00A6787A"/>
    <w:rsid w:val="00A67ADC"/>
    <w:rsid w:val="00A67EA0"/>
    <w:rsid w:val="00A700F9"/>
    <w:rsid w:val="00A7049E"/>
    <w:rsid w:val="00A7053E"/>
    <w:rsid w:val="00A70544"/>
    <w:rsid w:val="00A70B01"/>
    <w:rsid w:val="00A70D66"/>
    <w:rsid w:val="00A710FE"/>
    <w:rsid w:val="00A713F5"/>
    <w:rsid w:val="00A7140E"/>
    <w:rsid w:val="00A71448"/>
    <w:rsid w:val="00A7146F"/>
    <w:rsid w:val="00A71888"/>
    <w:rsid w:val="00A719DD"/>
    <w:rsid w:val="00A71BF4"/>
    <w:rsid w:val="00A71D95"/>
    <w:rsid w:val="00A71F0D"/>
    <w:rsid w:val="00A72010"/>
    <w:rsid w:val="00A7225B"/>
    <w:rsid w:val="00A72987"/>
    <w:rsid w:val="00A72B24"/>
    <w:rsid w:val="00A72B75"/>
    <w:rsid w:val="00A72D7E"/>
    <w:rsid w:val="00A72F58"/>
    <w:rsid w:val="00A73104"/>
    <w:rsid w:val="00A7331B"/>
    <w:rsid w:val="00A733AA"/>
    <w:rsid w:val="00A733B6"/>
    <w:rsid w:val="00A7385A"/>
    <w:rsid w:val="00A73A0D"/>
    <w:rsid w:val="00A73A9F"/>
    <w:rsid w:val="00A73C8B"/>
    <w:rsid w:val="00A73EB2"/>
    <w:rsid w:val="00A74ADD"/>
    <w:rsid w:val="00A74E7E"/>
    <w:rsid w:val="00A75385"/>
    <w:rsid w:val="00A7543B"/>
    <w:rsid w:val="00A7558D"/>
    <w:rsid w:val="00A75773"/>
    <w:rsid w:val="00A75862"/>
    <w:rsid w:val="00A75B21"/>
    <w:rsid w:val="00A7621A"/>
    <w:rsid w:val="00A765A0"/>
    <w:rsid w:val="00A76640"/>
    <w:rsid w:val="00A76696"/>
    <w:rsid w:val="00A76B03"/>
    <w:rsid w:val="00A76D2D"/>
    <w:rsid w:val="00A76EDA"/>
    <w:rsid w:val="00A76F8F"/>
    <w:rsid w:val="00A77025"/>
    <w:rsid w:val="00A771E2"/>
    <w:rsid w:val="00A77298"/>
    <w:rsid w:val="00A773DC"/>
    <w:rsid w:val="00A77623"/>
    <w:rsid w:val="00A777C3"/>
    <w:rsid w:val="00A77A44"/>
    <w:rsid w:val="00A77AC6"/>
    <w:rsid w:val="00A77F4F"/>
    <w:rsid w:val="00A80067"/>
    <w:rsid w:val="00A80191"/>
    <w:rsid w:val="00A804A4"/>
    <w:rsid w:val="00A80772"/>
    <w:rsid w:val="00A80A26"/>
    <w:rsid w:val="00A80B23"/>
    <w:rsid w:val="00A80ED6"/>
    <w:rsid w:val="00A8122C"/>
    <w:rsid w:val="00A81411"/>
    <w:rsid w:val="00A816D8"/>
    <w:rsid w:val="00A81988"/>
    <w:rsid w:val="00A81DDA"/>
    <w:rsid w:val="00A8202E"/>
    <w:rsid w:val="00A820DC"/>
    <w:rsid w:val="00A821C1"/>
    <w:rsid w:val="00A827CF"/>
    <w:rsid w:val="00A82869"/>
    <w:rsid w:val="00A8286E"/>
    <w:rsid w:val="00A82B60"/>
    <w:rsid w:val="00A82EA4"/>
    <w:rsid w:val="00A832F9"/>
    <w:rsid w:val="00A83475"/>
    <w:rsid w:val="00A8365E"/>
    <w:rsid w:val="00A8382B"/>
    <w:rsid w:val="00A839F9"/>
    <w:rsid w:val="00A83F16"/>
    <w:rsid w:val="00A83F8B"/>
    <w:rsid w:val="00A8459E"/>
    <w:rsid w:val="00A8497C"/>
    <w:rsid w:val="00A849B4"/>
    <w:rsid w:val="00A84CDF"/>
    <w:rsid w:val="00A84D85"/>
    <w:rsid w:val="00A84ECA"/>
    <w:rsid w:val="00A84F35"/>
    <w:rsid w:val="00A85124"/>
    <w:rsid w:val="00A85139"/>
    <w:rsid w:val="00A8586E"/>
    <w:rsid w:val="00A85943"/>
    <w:rsid w:val="00A85A0A"/>
    <w:rsid w:val="00A85F5C"/>
    <w:rsid w:val="00A8616B"/>
    <w:rsid w:val="00A861A4"/>
    <w:rsid w:val="00A862BB"/>
    <w:rsid w:val="00A867EE"/>
    <w:rsid w:val="00A86ABB"/>
    <w:rsid w:val="00A86EDD"/>
    <w:rsid w:val="00A87765"/>
    <w:rsid w:val="00A87875"/>
    <w:rsid w:val="00A87926"/>
    <w:rsid w:val="00A87BEB"/>
    <w:rsid w:val="00A87FFC"/>
    <w:rsid w:val="00A90348"/>
    <w:rsid w:val="00A905A8"/>
    <w:rsid w:val="00A9087F"/>
    <w:rsid w:val="00A90988"/>
    <w:rsid w:val="00A90A89"/>
    <w:rsid w:val="00A90F00"/>
    <w:rsid w:val="00A91763"/>
    <w:rsid w:val="00A919CC"/>
    <w:rsid w:val="00A925AF"/>
    <w:rsid w:val="00A92652"/>
    <w:rsid w:val="00A927B4"/>
    <w:rsid w:val="00A929E3"/>
    <w:rsid w:val="00A92A97"/>
    <w:rsid w:val="00A92B02"/>
    <w:rsid w:val="00A92F97"/>
    <w:rsid w:val="00A9302B"/>
    <w:rsid w:val="00A93126"/>
    <w:rsid w:val="00A933B2"/>
    <w:rsid w:val="00A9385F"/>
    <w:rsid w:val="00A939F8"/>
    <w:rsid w:val="00A93A11"/>
    <w:rsid w:val="00A94353"/>
    <w:rsid w:val="00A944EC"/>
    <w:rsid w:val="00A94539"/>
    <w:rsid w:val="00A94549"/>
    <w:rsid w:val="00A94A27"/>
    <w:rsid w:val="00A94A76"/>
    <w:rsid w:val="00A94B7A"/>
    <w:rsid w:val="00A94D58"/>
    <w:rsid w:val="00A95028"/>
    <w:rsid w:val="00A954A5"/>
    <w:rsid w:val="00A954AF"/>
    <w:rsid w:val="00A95641"/>
    <w:rsid w:val="00A95677"/>
    <w:rsid w:val="00A95857"/>
    <w:rsid w:val="00A959EC"/>
    <w:rsid w:val="00A959ED"/>
    <w:rsid w:val="00A95BD4"/>
    <w:rsid w:val="00A96017"/>
    <w:rsid w:val="00A96289"/>
    <w:rsid w:val="00A96906"/>
    <w:rsid w:val="00A96972"/>
    <w:rsid w:val="00A96A5B"/>
    <w:rsid w:val="00A96D09"/>
    <w:rsid w:val="00A970A2"/>
    <w:rsid w:val="00A97524"/>
    <w:rsid w:val="00A976AA"/>
    <w:rsid w:val="00A97845"/>
    <w:rsid w:val="00A979F1"/>
    <w:rsid w:val="00A97A61"/>
    <w:rsid w:val="00A97BC8"/>
    <w:rsid w:val="00A97FCB"/>
    <w:rsid w:val="00AA0337"/>
    <w:rsid w:val="00AA06C5"/>
    <w:rsid w:val="00AA0815"/>
    <w:rsid w:val="00AA10E8"/>
    <w:rsid w:val="00AA16C0"/>
    <w:rsid w:val="00AA1989"/>
    <w:rsid w:val="00AA1BB0"/>
    <w:rsid w:val="00AA1FEA"/>
    <w:rsid w:val="00AA2277"/>
    <w:rsid w:val="00AA244C"/>
    <w:rsid w:val="00AA2516"/>
    <w:rsid w:val="00AA26A5"/>
    <w:rsid w:val="00AA2B0C"/>
    <w:rsid w:val="00AA2FA5"/>
    <w:rsid w:val="00AA2FB2"/>
    <w:rsid w:val="00AA3125"/>
    <w:rsid w:val="00AA317A"/>
    <w:rsid w:val="00AA32B2"/>
    <w:rsid w:val="00AA347E"/>
    <w:rsid w:val="00AA3E28"/>
    <w:rsid w:val="00AA3F73"/>
    <w:rsid w:val="00AA4B24"/>
    <w:rsid w:val="00AA4BFC"/>
    <w:rsid w:val="00AA4D81"/>
    <w:rsid w:val="00AA522B"/>
    <w:rsid w:val="00AA5293"/>
    <w:rsid w:val="00AA555E"/>
    <w:rsid w:val="00AA55B0"/>
    <w:rsid w:val="00AA5627"/>
    <w:rsid w:val="00AA5662"/>
    <w:rsid w:val="00AA5768"/>
    <w:rsid w:val="00AA585E"/>
    <w:rsid w:val="00AA5C1C"/>
    <w:rsid w:val="00AA6014"/>
    <w:rsid w:val="00AA61CD"/>
    <w:rsid w:val="00AA623F"/>
    <w:rsid w:val="00AA6B55"/>
    <w:rsid w:val="00AA6C13"/>
    <w:rsid w:val="00AA6D52"/>
    <w:rsid w:val="00AA6DB0"/>
    <w:rsid w:val="00AA7360"/>
    <w:rsid w:val="00AA7898"/>
    <w:rsid w:val="00AA7B23"/>
    <w:rsid w:val="00AA7D88"/>
    <w:rsid w:val="00AA7FF3"/>
    <w:rsid w:val="00AB020D"/>
    <w:rsid w:val="00AB032F"/>
    <w:rsid w:val="00AB0499"/>
    <w:rsid w:val="00AB06FC"/>
    <w:rsid w:val="00AB0B88"/>
    <w:rsid w:val="00AB0CA2"/>
    <w:rsid w:val="00AB0EF8"/>
    <w:rsid w:val="00AB1045"/>
    <w:rsid w:val="00AB12C6"/>
    <w:rsid w:val="00AB1573"/>
    <w:rsid w:val="00AB1AC8"/>
    <w:rsid w:val="00AB1AD0"/>
    <w:rsid w:val="00AB1BB3"/>
    <w:rsid w:val="00AB1CD4"/>
    <w:rsid w:val="00AB1E45"/>
    <w:rsid w:val="00AB20C0"/>
    <w:rsid w:val="00AB2524"/>
    <w:rsid w:val="00AB27E5"/>
    <w:rsid w:val="00AB2932"/>
    <w:rsid w:val="00AB29D5"/>
    <w:rsid w:val="00AB2B0D"/>
    <w:rsid w:val="00AB307B"/>
    <w:rsid w:val="00AB3514"/>
    <w:rsid w:val="00AB35B4"/>
    <w:rsid w:val="00AB35F2"/>
    <w:rsid w:val="00AB3713"/>
    <w:rsid w:val="00AB3A33"/>
    <w:rsid w:val="00AB3B63"/>
    <w:rsid w:val="00AB3BED"/>
    <w:rsid w:val="00AB3DAB"/>
    <w:rsid w:val="00AB409A"/>
    <w:rsid w:val="00AB4505"/>
    <w:rsid w:val="00AB464F"/>
    <w:rsid w:val="00AB4A99"/>
    <w:rsid w:val="00AB4FAE"/>
    <w:rsid w:val="00AB5054"/>
    <w:rsid w:val="00AB5295"/>
    <w:rsid w:val="00AB542A"/>
    <w:rsid w:val="00AB5669"/>
    <w:rsid w:val="00AB56BE"/>
    <w:rsid w:val="00AB5841"/>
    <w:rsid w:val="00AB5D6C"/>
    <w:rsid w:val="00AB6343"/>
    <w:rsid w:val="00AB6570"/>
    <w:rsid w:val="00AB6672"/>
    <w:rsid w:val="00AB69A1"/>
    <w:rsid w:val="00AB69E7"/>
    <w:rsid w:val="00AB6FCF"/>
    <w:rsid w:val="00AB6FDF"/>
    <w:rsid w:val="00AB7077"/>
    <w:rsid w:val="00AB70EC"/>
    <w:rsid w:val="00AB71C9"/>
    <w:rsid w:val="00AB7232"/>
    <w:rsid w:val="00AB78AB"/>
    <w:rsid w:val="00AB7BC0"/>
    <w:rsid w:val="00AB7BEE"/>
    <w:rsid w:val="00AB7D93"/>
    <w:rsid w:val="00AB7E69"/>
    <w:rsid w:val="00AC0001"/>
    <w:rsid w:val="00AC0585"/>
    <w:rsid w:val="00AC07CC"/>
    <w:rsid w:val="00AC0887"/>
    <w:rsid w:val="00AC0A01"/>
    <w:rsid w:val="00AC10F7"/>
    <w:rsid w:val="00AC13FC"/>
    <w:rsid w:val="00AC14AD"/>
    <w:rsid w:val="00AC14D5"/>
    <w:rsid w:val="00AC165C"/>
    <w:rsid w:val="00AC1750"/>
    <w:rsid w:val="00AC17A5"/>
    <w:rsid w:val="00AC1856"/>
    <w:rsid w:val="00AC194A"/>
    <w:rsid w:val="00AC1A4B"/>
    <w:rsid w:val="00AC1AEB"/>
    <w:rsid w:val="00AC1FA8"/>
    <w:rsid w:val="00AC23ED"/>
    <w:rsid w:val="00AC2546"/>
    <w:rsid w:val="00AC25FA"/>
    <w:rsid w:val="00AC26A9"/>
    <w:rsid w:val="00AC2B23"/>
    <w:rsid w:val="00AC2E24"/>
    <w:rsid w:val="00AC2EF4"/>
    <w:rsid w:val="00AC3071"/>
    <w:rsid w:val="00AC31CC"/>
    <w:rsid w:val="00AC358D"/>
    <w:rsid w:val="00AC36DB"/>
    <w:rsid w:val="00AC3E09"/>
    <w:rsid w:val="00AC3E1D"/>
    <w:rsid w:val="00AC3F77"/>
    <w:rsid w:val="00AC4055"/>
    <w:rsid w:val="00AC44DC"/>
    <w:rsid w:val="00AC4FAB"/>
    <w:rsid w:val="00AC50F6"/>
    <w:rsid w:val="00AC53D3"/>
    <w:rsid w:val="00AC5611"/>
    <w:rsid w:val="00AC5756"/>
    <w:rsid w:val="00AC57EA"/>
    <w:rsid w:val="00AC59EF"/>
    <w:rsid w:val="00AC5A41"/>
    <w:rsid w:val="00AC5DEF"/>
    <w:rsid w:val="00AC6522"/>
    <w:rsid w:val="00AC6673"/>
    <w:rsid w:val="00AC6702"/>
    <w:rsid w:val="00AC6794"/>
    <w:rsid w:val="00AC67E8"/>
    <w:rsid w:val="00AC690D"/>
    <w:rsid w:val="00AC6A50"/>
    <w:rsid w:val="00AC6C60"/>
    <w:rsid w:val="00AC6D2F"/>
    <w:rsid w:val="00AC6D4E"/>
    <w:rsid w:val="00AC6DE4"/>
    <w:rsid w:val="00AC6EEA"/>
    <w:rsid w:val="00AC6F30"/>
    <w:rsid w:val="00AC706A"/>
    <w:rsid w:val="00AC70F0"/>
    <w:rsid w:val="00AC740C"/>
    <w:rsid w:val="00AC74A2"/>
    <w:rsid w:val="00AC75D2"/>
    <w:rsid w:val="00AC7840"/>
    <w:rsid w:val="00AD02AE"/>
    <w:rsid w:val="00AD047E"/>
    <w:rsid w:val="00AD094F"/>
    <w:rsid w:val="00AD0B61"/>
    <w:rsid w:val="00AD1039"/>
    <w:rsid w:val="00AD17A2"/>
    <w:rsid w:val="00AD1929"/>
    <w:rsid w:val="00AD1E2B"/>
    <w:rsid w:val="00AD1EC7"/>
    <w:rsid w:val="00AD1F6B"/>
    <w:rsid w:val="00AD2890"/>
    <w:rsid w:val="00AD28F1"/>
    <w:rsid w:val="00AD3098"/>
    <w:rsid w:val="00AD31C2"/>
    <w:rsid w:val="00AD32F4"/>
    <w:rsid w:val="00AD344B"/>
    <w:rsid w:val="00AD35E6"/>
    <w:rsid w:val="00AD3B5A"/>
    <w:rsid w:val="00AD3CC2"/>
    <w:rsid w:val="00AD43EC"/>
    <w:rsid w:val="00AD454C"/>
    <w:rsid w:val="00AD4E8E"/>
    <w:rsid w:val="00AD5149"/>
    <w:rsid w:val="00AD516E"/>
    <w:rsid w:val="00AD53AF"/>
    <w:rsid w:val="00AD54BA"/>
    <w:rsid w:val="00AD5641"/>
    <w:rsid w:val="00AD58EE"/>
    <w:rsid w:val="00AD5A19"/>
    <w:rsid w:val="00AD5A88"/>
    <w:rsid w:val="00AD5C15"/>
    <w:rsid w:val="00AD5DAE"/>
    <w:rsid w:val="00AD5F83"/>
    <w:rsid w:val="00AD6098"/>
    <w:rsid w:val="00AD6149"/>
    <w:rsid w:val="00AD63DC"/>
    <w:rsid w:val="00AD664C"/>
    <w:rsid w:val="00AD67CA"/>
    <w:rsid w:val="00AD682A"/>
    <w:rsid w:val="00AD68B5"/>
    <w:rsid w:val="00AD6921"/>
    <w:rsid w:val="00AD6A9C"/>
    <w:rsid w:val="00AD6B40"/>
    <w:rsid w:val="00AD6EEA"/>
    <w:rsid w:val="00AD740D"/>
    <w:rsid w:val="00AD7692"/>
    <w:rsid w:val="00AD7740"/>
    <w:rsid w:val="00AD775A"/>
    <w:rsid w:val="00AD7A83"/>
    <w:rsid w:val="00AD7B36"/>
    <w:rsid w:val="00AD7BC0"/>
    <w:rsid w:val="00AD7EFB"/>
    <w:rsid w:val="00AE00CA"/>
    <w:rsid w:val="00AE0370"/>
    <w:rsid w:val="00AE1107"/>
    <w:rsid w:val="00AE1237"/>
    <w:rsid w:val="00AE15A3"/>
    <w:rsid w:val="00AE16D9"/>
    <w:rsid w:val="00AE1C23"/>
    <w:rsid w:val="00AE1D1F"/>
    <w:rsid w:val="00AE2479"/>
    <w:rsid w:val="00AE25C3"/>
    <w:rsid w:val="00AE28D9"/>
    <w:rsid w:val="00AE2902"/>
    <w:rsid w:val="00AE2B01"/>
    <w:rsid w:val="00AE300B"/>
    <w:rsid w:val="00AE3552"/>
    <w:rsid w:val="00AE372A"/>
    <w:rsid w:val="00AE3A7B"/>
    <w:rsid w:val="00AE3B9B"/>
    <w:rsid w:val="00AE41D8"/>
    <w:rsid w:val="00AE429E"/>
    <w:rsid w:val="00AE44A5"/>
    <w:rsid w:val="00AE44DF"/>
    <w:rsid w:val="00AE463E"/>
    <w:rsid w:val="00AE4C0C"/>
    <w:rsid w:val="00AE4D07"/>
    <w:rsid w:val="00AE4E19"/>
    <w:rsid w:val="00AE4EC6"/>
    <w:rsid w:val="00AE55BD"/>
    <w:rsid w:val="00AE625A"/>
    <w:rsid w:val="00AE6285"/>
    <w:rsid w:val="00AE65B8"/>
    <w:rsid w:val="00AE662D"/>
    <w:rsid w:val="00AE69E1"/>
    <w:rsid w:val="00AE6D08"/>
    <w:rsid w:val="00AE6F16"/>
    <w:rsid w:val="00AE7195"/>
    <w:rsid w:val="00AE74B1"/>
    <w:rsid w:val="00AE7A70"/>
    <w:rsid w:val="00AE7C4D"/>
    <w:rsid w:val="00AE7D22"/>
    <w:rsid w:val="00AE7DE2"/>
    <w:rsid w:val="00AF02CA"/>
    <w:rsid w:val="00AF063D"/>
    <w:rsid w:val="00AF0726"/>
    <w:rsid w:val="00AF0913"/>
    <w:rsid w:val="00AF0A7B"/>
    <w:rsid w:val="00AF0C6A"/>
    <w:rsid w:val="00AF1230"/>
    <w:rsid w:val="00AF15DE"/>
    <w:rsid w:val="00AF15E0"/>
    <w:rsid w:val="00AF15F0"/>
    <w:rsid w:val="00AF1B4C"/>
    <w:rsid w:val="00AF1E23"/>
    <w:rsid w:val="00AF1E28"/>
    <w:rsid w:val="00AF1EDA"/>
    <w:rsid w:val="00AF2166"/>
    <w:rsid w:val="00AF255F"/>
    <w:rsid w:val="00AF2AC8"/>
    <w:rsid w:val="00AF2E59"/>
    <w:rsid w:val="00AF3134"/>
    <w:rsid w:val="00AF3147"/>
    <w:rsid w:val="00AF31C1"/>
    <w:rsid w:val="00AF329B"/>
    <w:rsid w:val="00AF32DC"/>
    <w:rsid w:val="00AF330A"/>
    <w:rsid w:val="00AF34B5"/>
    <w:rsid w:val="00AF3593"/>
    <w:rsid w:val="00AF37B5"/>
    <w:rsid w:val="00AF3857"/>
    <w:rsid w:val="00AF398D"/>
    <w:rsid w:val="00AF3E84"/>
    <w:rsid w:val="00AF3EDC"/>
    <w:rsid w:val="00AF40C2"/>
    <w:rsid w:val="00AF453A"/>
    <w:rsid w:val="00AF4782"/>
    <w:rsid w:val="00AF48C4"/>
    <w:rsid w:val="00AF4A06"/>
    <w:rsid w:val="00AF4A6A"/>
    <w:rsid w:val="00AF545D"/>
    <w:rsid w:val="00AF563D"/>
    <w:rsid w:val="00AF566D"/>
    <w:rsid w:val="00AF56E6"/>
    <w:rsid w:val="00AF5C4D"/>
    <w:rsid w:val="00AF5C8F"/>
    <w:rsid w:val="00AF6132"/>
    <w:rsid w:val="00AF62C4"/>
    <w:rsid w:val="00AF64B8"/>
    <w:rsid w:val="00AF6607"/>
    <w:rsid w:val="00AF6C41"/>
    <w:rsid w:val="00AF7496"/>
    <w:rsid w:val="00AF7521"/>
    <w:rsid w:val="00AF7AB8"/>
    <w:rsid w:val="00AF7B91"/>
    <w:rsid w:val="00AF7CDF"/>
    <w:rsid w:val="00AF7FE8"/>
    <w:rsid w:val="00B0006F"/>
    <w:rsid w:val="00B0010C"/>
    <w:rsid w:val="00B00309"/>
    <w:rsid w:val="00B0046C"/>
    <w:rsid w:val="00B007A0"/>
    <w:rsid w:val="00B008CA"/>
    <w:rsid w:val="00B00AA4"/>
    <w:rsid w:val="00B00D2F"/>
    <w:rsid w:val="00B0108B"/>
    <w:rsid w:val="00B010FD"/>
    <w:rsid w:val="00B011FB"/>
    <w:rsid w:val="00B013FD"/>
    <w:rsid w:val="00B01434"/>
    <w:rsid w:val="00B014C4"/>
    <w:rsid w:val="00B0199B"/>
    <w:rsid w:val="00B01BA7"/>
    <w:rsid w:val="00B01F75"/>
    <w:rsid w:val="00B02289"/>
    <w:rsid w:val="00B02419"/>
    <w:rsid w:val="00B0262D"/>
    <w:rsid w:val="00B0271D"/>
    <w:rsid w:val="00B0292B"/>
    <w:rsid w:val="00B029BE"/>
    <w:rsid w:val="00B02B89"/>
    <w:rsid w:val="00B03639"/>
    <w:rsid w:val="00B03B6A"/>
    <w:rsid w:val="00B03CCA"/>
    <w:rsid w:val="00B03F4F"/>
    <w:rsid w:val="00B0424C"/>
    <w:rsid w:val="00B042F1"/>
    <w:rsid w:val="00B04383"/>
    <w:rsid w:val="00B0439E"/>
    <w:rsid w:val="00B04431"/>
    <w:rsid w:val="00B04D68"/>
    <w:rsid w:val="00B04E26"/>
    <w:rsid w:val="00B04F0D"/>
    <w:rsid w:val="00B05A2B"/>
    <w:rsid w:val="00B05D56"/>
    <w:rsid w:val="00B063FA"/>
    <w:rsid w:val="00B06472"/>
    <w:rsid w:val="00B068CC"/>
    <w:rsid w:val="00B06A61"/>
    <w:rsid w:val="00B06B6D"/>
    <w:rsid w:val="00B06E7A"/>
    <w:rsid w:val="00B06FCE"/>
    <w:rsid w:val="00B06FCF"/>
    <w:rsid w:val="00B07296"/>
    <w:rsid w:val="00B072B0"/>
    <w:rsid w:val="00B07325"/>
    <w:rsid w:val="00B07759"/>
    <w:rsid w:val="00B07BD7"/>
    <w:rsid w:val="00B07F32"/>
    <w:rsid w:val="00B10192"/>
    <w:rsid w:val="00B102CB"/>
    <w:rsid w:val="00B1031F"/>
    <w:rsid w:val="00B10C79"/>
    <w:rsid w:val="00B10DE6"/>
    <w:rsid w:val="00B111BE"/>
    <w:rsid w:val="00B11270"/>
    <w:rsid w:val="00B1160E"/>
    <w:rsid w:val="00B11901"/>
    <w:rsid w:val="00B11EDA"/>
    <w:rsid w:val="00B12D6F"/>
    <w:rsid w:val="00B12DE9"/>
    <w:rsid w:val="00B12EA0"/>
    <w:rsid w:val="00B130B3"/>
    <w:rsid w:val="00B133C1"/>
    <w:rsid w:val="00B13601"/>
    <w:rsid w:val="00B13610"/>
    <w:rsid w:val="00B13C0F"/>
    <w:rsid w:val="00B13D31"/>
    <w:rsid w:val="00B13E5F"/>
    <w:rsid w:val="00B14055"/>
    <w:rsid w:val="00B14152"/>
    <w:rsid w:val="00B1447C"/>
    <w:rsid w:val="00B14548"/>
    <w:rsid w:val="00B14563"/>
    <w:rsid w:val="00B14B21"/>
    <w:rsid w:val="00B14BB6"/>
    <w:rsid w:val="00B14D82"/>
    <w:rsid w:val="00B1537C"/>
    <w:rsid w:val="00B15580"/>
    <w:rsid w:val="00B1568F"/>
    <w:rsid w:val="00B156C2"/>
    <w:rsid w:val="00B15C68"/>
    <w:rsid w:val="00B16131"/>
    <w:rsid w:val="00B16457"/>
    <w:rsid w:val="00B16775"/>
    <w:rsid w:val="00B16A9E"/>
    <w:rsid w:val="00B16AE5"/>
    <w:rsid w:val="00B16D1C"/>
    <w:rsid w:val="00B179DA"/>
    <w:rsid w:val="00B17C2B"/>
    <w:rsid w:val="00B200A6"/>
    <w:rsid w:val="00B20398"/>
    <w:rsid w:val="00B203D5"/>
    <w:rsid w:val="00B20481"/>
    <w:rsid w:val="00B20595"/>
    <w:rsid w:val="00B209CD"/>
    <w:rsid w:val="00B20A1E"/>
    <w:rsid w:val="00B20B7C"/>
    <w:rsid w:val="00B21243"/>
    <w:rsid w:val="00B2138C"/>
    <w:rsid w:val="00B214A6"/>
    <w:rsid w:val="00B214CE"/>
    <w:rsid w:val="00B2174B"/>
    <w:rsid w:val="00B21885"/>
    <w:rsid w:val="00B21AC8"/>
    <w:rsid w:val="00B21B4F"/>
    <w:rsid w:val="00B21E24"/>
    <w:rsid w:val="00B2240F"/>
    <w:rsid w:val="00B22538"/>
    <w:rsid w:val="00B225AB"/>
    <w:rsid w:val="00B229C8"/>
    <w:rsid w:val="00B229D5"/>
    <w:rsid w:val="00B22BC0"/>
    <w:rsid w:val="00B22EAD"/>
    <w:rsid w:val="00B22F8B"/>
    <w:rsid w:val="00B23066"/>
    <w:rsid w:val="00B23093"/>
    <w:rsid w:val="00B23667"/>
    <w:rsid w:val="00B236EC"/>
    <w:rsid w:val="00B23847"/>
    <w:rsid w:val="00B238EB"/>
    <w:rsid w:val="00B23BB2"/>
    <w:rsid w:val="00B23D5D"/>
    <w:rsid w:val="00B246FC"/>
    <w:rsid w:val="00B2474C"/>
    <w:rsid w:val="00B24C86"/>
    <w:rsid w:val="00B24D29"/>
    <w:rsid w:val="00B25547"/>
    <w:rsid w:val="00B25B06"/>
    <w:rsid w:val="00B26058"/>
    <w:rsid w:val="00B26281"/>
    <w:rsid w:val="00B26496"/>
    <w:rsid w:val="00B2657A"/>
    <w:rsid w:val="00B266A1"/>
    <w:rsid w:val="00B26E61"/>
    <w:rsid w:val="00B26FC6"/>
    <w:rsid w:val="00B271FC"/>
    <w:rsid w:val="00B27537"/>
    <w:rsid w:val="00B277AB"/>
    <w:rsid w:val="00B277FB"/>
    <w:rsid w:val="00B27B77"/>
    <w:rsid w:val="00B27C15"/>
    <w:rsid w:val="00B300F4"/>
    <w:rsid w:val="00B3034A"/>
    <w:rsid w:val="00B30524"/>
    <w:rsid w:val="00B30542"/>
    <w:rsid w:val="00B30A84"/>
    <w:rsid w:val="00B30AF1"/>
    <w:rsid w:val="00B30B2A"/>
    <w:rsid w:val="00B30E51"/>
    <w:rsid w:val="00B311C3"/>
    <w:rsid w:val="00B31586"/>
    <w:rsid w:val="00B31599"/>
    <w:rsid w:val="00B3188B"/>
    <w:rsid w:val="00B319A0"/>
    <w:rsid w:val="00B31EEB"/>
    <w:rsid w:val="00B31F31"/>
    <w:rsid w:val="00B32146"/>
    <w:rsid w:val="00B32399"/>
    <w:rsid w:val="00B324B1"/>
    <w:rsid w:val="00B325BA"/>
    <w:rsid w:val="00B326A7"/>
    <w:rsid w:val="00B3284A"/>
    <w:rsid w:val="00B3291E"/>
    <w:rsid w:val="00B32C97"/>
    <w:rsid w:val="00B32EDA"/>
    <w:rsid w:val="00B3309D"/>
    <w:rsid w:val="00B333EB"/>
    <w:rsid w:val="00B33C85"/>
    <w:rsid w:val="00B34004"/>
    <w:rsid w:val="00B344E0"/>
    <w:rsid w:val="00B34511"/>
    <w:rsid w:val="00B3480E"/>
    <w:rsid w:val="00B352BA"/>
    <w:rsid w:val="00B352F6"/>
    <w:rsid w:val="00B35365"/>
    <w:rsid w:val="00B35464"/>
    <w:rsid w:val="00B355FE"/>
    <w:rsid w:val="00B357AE"/>
    <w:rsid w:val="00B358B8"/>
    <w:rsid w:val="00B35910"/>
    <w:rsid w:val="00B35C83"/>
    <w:rsid w:val="00B362EB"/>
    <w:rsid w:val="00B3632D"/>
    <w:rsid w:val="00B36489"/>
    <w:rsid w:val="00B365B5"/>
    <w:rsid w:val="00B36BD3"/>
    <w:rsid w:val="00B36DAA"/>
    <w:rsid w:val="00B36F21"/>
    <w:rsid w:val="00B37174"/>
    <w:rsid w:val="00B37200"/>
    <w:rsid w:val="00B372E0"/>
    <w:rsid w:val="00B37311"/>
    <w:rsid w:val="00B373D2"/>
    <w:rsid w:val="00B3743F"/>
    <w:rsid w:val="00B37855"/>
    <w:rsid w:val="00B37923"/>
    <w:rsid w:val="00B37A03"/>
    <w:rsid w:val="00B37B63"/>
    <w:rsid w:val="00B37B85"/>
    <w:rsid w:val="00B37CDF"/>
    <w:rsid w:val="00B401E4"/>
    <w:rsid w:val="00B40337"/>
    <w:rsid w:val="00B40596"/>
    <w:rsid w:val="00B407C6"/>
    <w:rsid w:val="00B4082B"/>
    <w:rsid w:val="00B40BFC"/>
    <w:rsid w:val="00B41221"/>
    <w:rsid w:val="00B412AF"/>
    <w:rsid w:val="00B413B7"/>
    <w:rsid w:val="00B415D5"/>
    <w:rsid w:val="00B41846"/>
    <w:rsid w:val="00B41B81"/>
    <w:rsid w:val="00B41CF9"/>
    <w:rsid w:val="00B41D7F"/>
    <w:rsid w:val="00B41E4F"/>
    <w:rsid w:val="00B42083"/>
    <w:rsid w:val="00B420B0"/>
    <w:rsid w:val="00B420B4"/>
    <w:rsid w:val="00B422F8"/>
    <w:rsid w:val="00B429A8"/>
    <w:rsid w:val="00B42B80"/>
    <w:rsid w:val="00B42BC0"/>
    <w:rsid w:val="00B43013"/>
    <w:rsid w:val="00B431E8"/>
    <w:rsid w:val="00B433FE"/>
    <w:rsid w:val="00B4360A"/>
    <w:rsid w:val="00B4391A"/>
    <w:rsid w:val="00B43938"/>
    <w:rsid w:val="00B43E10"/>
    <w:rsid w:val="00B43E68"/>
    <w:rsid w:val="00B44318"/>
    <w:rsid w:val="00B44799"/>
    <w:rsid w:val="00B4489D"/>
    <w:rsid w:val="00B44D6C"/>
    <w:rsid w:val="00B4528E"/>
    <w:rsid w:val="00B4553D"/>
    <w:rsid w:val="00B45CC8"/>
    <w:rsid w:val="00B45EAF"/>
    <w:rsid w:val="00B463DC"/>
    <w:rsid w:val="00B46A92"/>
    <w:rsid w:val="00B46CA6"/>
    <w:rsid w:val="00B46F0A"/>
    <w:rsid w:val="00B470DF"/>
    <w:rsid w:val="00B47194"/>
    <w:rsid w:val="00B473FE"/>
    <w:rsid w:val="00B47558"/>
    <w:rsid w:val="00B47ABA"/>
    <w:rsid w:val="00B47DA7"/>
    <w:rsid w:val="00B50244"/>
    <w:rsid w:val="00B50357"/>
    <w:rsid w:val="00B507F3"/>
    <w:rsid w:val="00B50841"/>
    <w:rsid w:val="00B50AC9"/>
    <w:rsid w:val="00B50B01"/>
    <w:rsid w:val="00B50BD8"/>
    <w:rsid w:val="00B50C11"/>
    <w:rsid w:val="00B50FD6"/>
    <w:rsid w:val="00B5141E"/>
    <w:rsid w:val="00B514B2"/>
    <w:rsid w:val="00B5163B"/>
    <w:rsid w:val="00B516F8"/>
    <w:rsid w:val="00B51868"/>
    <w:rsid w:val="00B51910"/>
    <w:rsid w:val="00B51CC8"/>
    <w:rsid w:val="00B51EA9"/>
    <w:rsid w:val="00B52078"/>
    <w:rsid w:val="00B520BA"/>
    <w:rsid w:val="00B5253C"/>
    <w:rsid w:val="00B525C4"/>
    <w:rsid w:val="00B5284D"/>
    <w:rsid w:val="00B52C41"/>
    <w:rsid w:val="00B52EED"/>
    <w:rsid w:val="00B5313C"/>
    <w:rsid w:val="00B53278"/>
    <w:rsid w:val="00B53515"/>
    <w:rsid w:val="00B53687"/>
    <w:rsid w:val="00B538E5"/>
    <w:rsid w:val="00B5397E"/>
    <w:rsid w:val="00B53C89"/>
    <w:rsid w:val="00B53D29"/>
    <w:rsid w:val="00B53D88"/>
    <w:rsid w:val="00B53EEC"/>
    <w:rsid w:val="00B5414D"/>
    <w:rsid w:val="00B542FD"/>
    <w:rsid w:val="00B54489"/>
    <w:rsid w:val="00B54590"/>
    <w:rsid w:val="00B54629"/>
    <w:rsid w:val="00B5463F"/>
    <w:rsid w:val="00B548D8"/>
    <w:rsid w:val="00B54F3A"/>
    <w:rsid w:val="00B552AE"/>
    <w:rsid w:val="00B55465"/>
    <w:rsid w:val="00B555D6"/>
    <w:rsid w:val="00B5565F"/>
    <w:rsid w:val="00B558CA"/>
    <w:rsid w:val="00B559F3"/>
    <w:rsid w:val="00B55A41"/>
    <w:rsid w:val="00B55BE2"/>
    <w:rsid w:val="00B55C38"/>
    <w:rsid w:val="00B55E84"/>
    <w:rsid w:val="00B5614F"/>
    <w:rsid w:val="00B562AC"/>
    <w:rsid w:val="00B56335"/>
    <w:rsid w:val="00B5640E"/>
    <w:rsid w:val="00B5642A"/>
    <w:rsid w:val="00B565BA"/>
    <w:rsid w:val="00B565D7"/>
    <w:rsid w:val="00B5672B"/>
    <w:rsid w:val="00B56B0F"/>
    <w:rsid w:val="00B56E8F"/>
    <w:rsid w:val="00B57508"/>
    <w:rsid w:val="00B57C92"/>
    <w:rsid w:val="00B57E08"/>
    <w:rsid w:val="00B57E09"/>
    <w:rsid w:val="00B60178"/>
    <w:rsid w:val="00B601E9"/>
    <w:rsid w:val="00B6058B"/>
    <w:rsid w:val="00B6076C"/>
    <w:rsid w:val="00B608D3"/>
    <w:rsid w:val="00B60F85"/>
    <w:rsid w:val="00B60F90"/>
    <w:rsid w:val="00B61170"/>
    <w:rsid w:val="00B611AC"/>
    <w:rsid w:val="00B617A7"/>
    <w:rsid w:val="00B61AD0"/>
    <w:rsid w:val="00B62068"/>
    <w:rsid w:val="00B620F9"/>
    <w:rsid w:val="00B62147"/>
    <w:rsid w:val="00B62360"/>
    <w:rsid w:val="00B623A5"/>
    <w:rsid w:val="00B628D3"/>
    <w:rsid w:val="00B628DF"/>
    <w:rsid w:val="00B628E3"/>
    <w:rsid w:val="00B629BC"/>
    <w:rsid w:val="00B62B71"/>
    <w:rsid w:val="00B62BEF"/>
    <w:rsid w:val="00B62CA2"/>
    <w:rsid w:val="00B62F9E"/>
    <w:rsid w:val="00B63698"/>
    <w:rsid w:val="00B63B77"/>
    <w:rsid w:val="00B64464"/>
    <w:rsid w:val="00B6447B"/>
    <w:rsid w:val="00B64570"/>
    <w:rsid w:val="00B645FD"/>
    <w:rsid w:val="00B64655"/>
    <w:rsid w:val="00B64B0D"/>
    <w:rsid w:val="00B64D47"/>
    <w:rsid w:val="00B64DC3"/>
    <w:rsid w:val="00B64EB0"/>
    <w:rsid w:val="00B64F3B"/>
    <w:rsid w:val="00B6537D"/>
    <w:rsid w:val="00B653CD"/>
    <w:rsid w:val="00B657C4"/>
    <w:rsid w:val="00B65A12"/>
    <w:rsid w:val="00B65E36"/>
    <w:rsid w:val="00B66058"/>
    <w:rsid w:val="00B66250"/>
    <w:rsid w:val="00B66298"/>
    <w:rsid w:val="00B66947"/>
    <w:rsid w:val="00B66F6D"/>
    <w:rsid w:val="00B67FB6"/>
    <w:rsid w:val="00B70117"/>
    <w:rsid w:val="00B7016F"/>
    <w:rsid w:val="00B7047B"/>
    <w:rsid w:val="00B704FF"/>
    <w:rsid w:val="00B70733"/>
    <w:rsid w:val="00B709F9"/>
    <w:rsid w:val="00B70DA7"/>
    <w:rsid w:val="00B71103"/>
    <w:rsid w:val="00B71542"/>
    <w:rsid w:val="00B7157F"/>
    <w:rsid w:val="00B715F8"/>
    <w:rsid w:val="00B7170F"/>
    <w:rsid w:val="00B71922"/>
    <w:rsid w:val="00B7198C"/>
    <w:rsid w:val="00B71A26"/>
    <w:rsid w:val="00B71AE8"/>
    <w:rsid w:val="00B71B89"/>
    <w:rsid w:val="00B71BF6"/>
    <w:rsid w:val="00B71C89"/>
    <w:rsid w:val="00B71D53"/>
    <w:rsid w:val="00B71E6F"/>
    <w:rsid w:val="00B71E98"/>
    <w:rsid w:val="00B720E3"/>
    <w:rsid w:val="00B721B8"/>
    <w:rsid w:val="00B7223B"/>
    <w:rsid w:val="00B72394"/>
    <w:rsid w:val="00B723A8"/>
    <w:rsid w:val="00B72639"/>
    <w:rsid w:val="00B72790"/>
    <w:rsid w:val="00B72AA5"/>
    <w:rsid w:val="00B72E18"/>
    <w:rsid w:val="00B730EA"/>
    <w:rsid w:val="00B73243"/>
    <w:rsid w:val="00B73459"/>
    <w:rsid w:val="00B73788"/>
    <w:rsid w:val="00B73905"/>
    <w:rsid w:val="00B73A95"/>
    <w:rsid w:val="00B73B88"/>
    <w:rsid w:val="00B73BF2"/>
    <w:rsid w:val="00B73C4F"/>
    <w:rsid w:val="00B73DEF"/>
    <w:rsid w:val="00B742ED"/>
    <w:rsid w:val="00B74A78"/>
    <w:rsid w:val="00B74B15"/>
    <w:rsid w:val="00B74C64"/>
    <w:rsid w:val="00B74DF3"/>
    <w:rsid w:val="00B74E92"/>
    <w:rsid w:val="00B75149"/>
    <w:rsid w:val="00B751C6"/>
    <w:rsid w:val="00B75624"/>
    <w:rsid w:val="00B75C35"/>
    <w:rsid w:val="00B75E91"/>
    <w:rsid w:val="00B76023"/>
    <w:rsid w:val="00B7609B"/>
    <w:rsid w:val="00B764CC"/>
    <w:rsid w:val="00B76B17"/>
    <w:rsid w:val="00B76BB5"/>
    <w:rsid w:val="00B76D33"/>
    <w:rsid w:val="00B7701A"/>
    <w:rsid w:val="00B77436"/>
    <w:rsid w:val="00B774DC"/>
    <w:rsid w:val="00B77557"/>
    <w:rsid w:val="00B77AA2"/>
    <w:rsid w:val="00B77AAE"/>
    <w:rsid w:val="00B77D81"/>
    <w:rsid w:val="00B77DB1"/>
    <w:rsid w:val="00B801FF"/>
    <w:rsid w:val="00B802FE"/>
    <w:rsid w:val="00B807E4"/>
    <w:rsid w:val="00B80826"/>
    <w:rsid w:val="00B808A5"/>
    <w:rsid w:val="00B808E0"/>
    <w:rsid w:val="00B8096E"/>
    <w:rsid w:val="00B80D6F"/>
    <w:rsid w:val="00B818CE"/>
    <w:rsid w:val="00B81B0E"/>
    <w:rsid w:val="00B81C90"/>
    <w:rsid w:val="00B8220C"/>
    <w:rsid w:val="00B826B0"/>
    <w:rsid w:val="00B82797"/>
    <w:rsid w:val="00B827F9"/>
    <w:rsid w:val="00B8297C"/>
    <w:rsid w:val="00B829E2"/>
    <w:rsid w:val="00B82BA2"/>
    <w:rsid w:val="00B82E00"/>
    <w:rsid w:val="00B83040"/>
    <w:rsid w:val="00B8347E"/>
    <w:rsid w:val="00B83490"/>
    <w:rsid w:val="00B834BB"/>
    <w:rsid w:val="00B837FA"/>
    <w:rsid w:val="00B83EC5"/>
    <w:rsid w:val="00B840D0"/>
    <w:rsid w:val="00B8418E"/>
    <w:rsid w:val="00B845B4"/>
    <w:rsid w:val="00B84737"/>
    <w:rsid w:val="00B84747"/>
    <w:rsid w:val="00B84925"/>
    <w:rsid w:val="00B84A75"/>
    <w:rsid w:val="00B84BDF"/>
    <w:rsid w:val="00B84CDF"/>
    <w:rsid w:val="00B84EAC"/>
    <w:rsid w:val="00B85013"/>
    <w:rsid w:val="00B85296"/>
    <w:rsid w:val="00B85366"/>
    <w:rsid w:val="00B8579A"/>
    <w:rsid w:val="00B85B23"/>
    <w:rsid w:val="00B85F39"/>
    <w:rsid w:val="00B861A9"/>
    <w:rsid w:val="00B86613"/>
    <w:rsid w:val="00B866AE"/>
    <w:rsid w:val="00B86852"/>
    <w:rsid w:val="00B8692E"/>
    <w:rsid w:val="00B86CF5"/>
    <w:rsid w:val="00B86EC8"/>
    <w:rsid w:val="00B871AA"/>
    <w:rsid w:val="00B873A2"/>
    <w:rsid w:val="00B8769A"/>
    <w:rsid w:val="00B876E4"/>
    <w:rsid w:val="00B90159"/>
    <w:rsid w:val="00B903E1"/>
    <w:rsid w:val="00B9050E"/>
    <w:rsid w:val="00B90659"/>
    <w:rsid w:val="00B90693"/>
    <w:rsid w:val="00B90886"/>
    <w:rsid w:val="00B90F1C"/>
    <w:rsid w:val="00B90F63"/>
    <w:rsid w:val="00B91674"/>
    <w:rsid w:val="00B917CD"/>
    <w:rsid w:val="00B91A3E"/>
    <w:rsid w:val="00B91BA4"/>
    <w:rsid w:val="00B91F87"/>
    <w:rsid w:val="00B923A0"/>
    <w:rsid w:val="00B925A6"/>
    <w:rsid w:val="00B9270D"/>
    <w:rsid w:val="00B92829"/>
    <w:rsid w:val="00B9292B"/>
    <w:rsid w:val="00B92936"/>
    <w:rsid w:val="00B92A3C"/>
    <w:rsid w:val="00B92A64"/>
    <w:rsid w:val="00B92BF6"/>
    <w:rsid w:val="00B92C50"/>
    <w:rsid w:val="00B93205"/>
    <w:rsid w:val="00B934BC"/>
    <w:rsid w:val="00B93988"/>
    <w:rsid w:val="00B94451"/>
    <w:rsid w:val="00B945FB"/>
    <w:rsid w:val="00B945FE"/>
    <w:rsid w:val="00B94A22"/>
    <w:rsid w:val="00B94FFA"/>
    <w:rsid w:val="00B9555E"/>
    <w:rsid w:val="00B95632"/>
    <w:rsid w:val="00B95784"/>
    <w:rsid w:val="00B95CB0"/>
    <w:rsid w:val="00B95D65"/>
    <w:rsid w:val="00B962FB"/>
    <w:rsid w:val="00B96679"/>
    <w:rsid w:val="00B966C8"/>
    <w:rsid w:val="00B968D6"/>
    <w:rsid w:val="00B96D0D"/>
    <w:rsid w:val="00B96E5F"/>
    <w:rsid w:val="00B96F94"/>
    <w:rsid w:val="00B97229"/>
    <w:rsid w:val="00B97330"/>
    <w:rsid w:val="00B9749A"/>
    <w:rsid w:val="00B97598"/>
    <w:rsid w:val="00B97817"/>
    <w:rsid w:val="00B97A1C"/>
    <w:rsid w:val="00B97A69"/>
    <w:rsid w:val="00B97AF3"/>
    <w:rsid w:val="00B97B10"/>
    <w:rsid w:val="00B97BEC"/>
    <w:rsid w:val="00B97BFC"/>
    <w:rsid w:val="00BA0211"/>
    <w:rsid w:val="00BA04F6"/>
    <w:rsid w:val="00BA0F08"/>
    <w:rsid w:val="00BA1216"/>
    <w:rsid w:val="00BA1CE8"/>
    <w:rsid w:val="00BA1F3C"/>
    <w:rsid w:val="00BA23CC"/>
    <w:rsid w:val="00BA245D"/>
    <w:rsid w:val="00BA2752"/>
    <w:rsid w:val="00BA298C"/>
    <w:rsid w:val="00BA29B5"/>
    <w:rsid w:val="00BA2A21"/>
    <w:rsid w:val="00BA2BB6"/>
    <w:rsid w:val="00BA30DB"/>
    <w:rsid w:val="00BA31BB"/>
    <w:rsid w:val="00BA35A8"/>
    <w:rsid w:val="00BA3644"/>
    <w:rsid w:val="00BA3AE1"/>
    <w:rsid w:val="00BA3C23"/>
    <w:rsid w:val="00BA3F5E"/>
    <w:rsid w:val="00BA4881"/>
    <w:rsid w:val="00BA4B00"/>
    <w:rsid w:val="00BA4B48"/>
    <w:rsid w:val="00BA4CDD"/>
    <w:rsid w:val="00BA4F95"/>
    <w:rsid w:val="00BA50F5"/>
    <w:rsid w:val="00BA53E0"/>
    <w:rsid w:val="00BA54B3"/>
    <w:rsid w:val="00BA578C"/>
    <w:rsid w:val="00BA581A"/>
    <w:rsid w:val="00BA58B4"/>
    <w:rsid w:val="00BA5C4D"/>
    <w:rsid w:val="00BA5E01"/>
    <w:rsid w:val="00BA6A37"/>
    <w:rsid w:val="00BA6BA0"/>
    <w:rsid w:val="00BA6D7E"/>
    <w:rsid w:val="00BA6FF0"/>
    <w:rsid w:val="00BA7257"/>
    <w:rsid w:val="00BA74A1"/>
    <w:rsid w:val="00BA758E"/>
    <w:rsid w:val="00BA77D1"/>
    <w:rsid w:val="00BA77E4"/>
    <w:rsid w:val="00BA79CA"/>
    <w:rsid w:val="00BA7D71"/>
    <w:rsid w:val="00BA7FB2"/>
    <w:rsid w:val="00BB036E"/>
    <w:rsid w:val="00BB05D6"/>
    <w:rsid w:val="00BB086C"/>
    <w:rsid w:val="00BB0B92"/>
    <w:rsid w:val="00BB0BA4"/>
    <w:rsid w:val="00BB0C98"/>
    <w:rsid w:val="00BB0CBC"/>
    <w:rsid w:val="00BB0E67"/>
    <w:rsid w:val="00BB14D2"/>
    <w:rsid w:val="00BB1890"/>
    <w:rsid w:val="00BB18E4"/>
    <w:rsid w:val="00BB18F3"/>
    <w:rsid w:val="00BB1BB9"/>
    <w:rsid w:val="00BB1F5E"/>
    <w:rsid w:val="00BB1F6A"/>
    <w:rsid w:val="00BB1F83"/>
    <w:rsid w:val="00BB1FF4"/>
    <w:rsid w:val="00BB20BC"/>
    <w:rsid w:val="00BB2146"/>
    <w:rsid w:val="00BB21F0"/>
    <w:rsid w:val="00BB23C3"/>
    <w:rsid w:val="00BB2431"/>
    <w:rsid w:val="00BB27DB"/>
    <w:rsid w:val="00BB292B"/>
    <w:rsid w:val="00BB2966"/>
    <w:rsid w:val="00BB2969"/>
    <w:rsid w:val="00BB2BFF"/>
    <w:rsid w:val="00BB2D49"/>
    <w:rsid w:val="00BB2DBA"/>
    <w:rsid w:val="00BB2E5D"/>
    <w:rsid w:val="00BB2F77"/>
    <w:rsid w:val="00BB3251"/>
    <w:rsid w:val="00BB384D"/>
    <w:rsid w:val="00BB3A98"/>
    <w:rsid w:val="00BB4046"/>
    <w:rsid w:val="00BB40AB"/>
    <w:rsid w:val="00BB42CB"/>
    <w:rsid w:val="00BB4482"/>
    <w:rsid w:val="00BB4499"/>
    <w:rsid w:val="00BB4B19"/>
    <w:rsid w:val="00BB4D5B"/>
    <w:rsid w:val="00BB4E4B"/>
    <w:rsid w:val="00BB4E63"/>
    <w:rsid w:val="00BB4EA6"/>
    <w:rsid w:val="00BB4F90"/>
    <w:rsid w:val="00BB50E4"/>
    <w:rsid w:val="00BB5A4F"/>
    <w:rsid w:val="00BB5B30"/>
    <w:rsid w:val="00BB6204"/>
    <w:rsid w:val="00BB67FB"/>
    <w:rsid w:val="00BB6E31"/>
    <w:rsid w:val="00BB718A"/>
    <w:rsid w:val="00BB731B"/>
    <w:rsid w:val="00BB7413"/>
    <w:rsid w:val="00BB744A"/>
    <w:rsid w:val="00BB745D"/>
    <w:rsid w:val="00BB7A76"/>
    <w:rsid w:val="00BB7EC4"/>
    <w:rsid w:val="00BC000C"/>
    <w:rsid w:val="00BC029C"/>
    <w:rsid w:val="00BC031B"/>
    <w:rsid w:val="00BC0355"/>
    <w:rsid w:val="00BC0576"/>
    <w:rsid w:val="00BC0624"/>
    <w:rsid w:val="00BC0945"/>
    <w:rsid w:val="00BC0CE7"/>
    <w:rsid w:val="00BC0F63"/>
    <w:rsid w:val="00BC11A5"/>
    <w:rsid w:val="00BC15D5"/>
    <w:rsid w:val="00BC163A"/>
    <w:rsid w:val="00BC16A9"/>
    <w:rsid w:val="00BC180D"/>
    <w:rsid w:val="00BC1CB6"/>
    <w:rsid w:val="00BC1CD7"/>
    <w:rsid w:val="00BC20C9"/>
    <w:rsid w:val="00BC26BE"/>
    <w:rsid w:val="00BC2A76"/>
    <w:rsid w:val="00BC2E5B"/>
    <w:rsid w:val="00BC326D"/>
    <w:rsid w:val="00BC32A2"/>
    <w:rsid w:val="00BC39CA"/>
    <w:rsid w:val="00BC3D25"/>
    <w:rsid w:val="00BC3FBD"/>
    <w:rsid w:val="00BC42DF"/>
    <w:rsid w:val="00BC436E"/>
    <w:rsid w:val="00BC45D2"/>
    <w:rsid w:val="00BC4721"/>
    <w:rsid w:val="00BC4C06"/>
    <w:rsid w:val="00BC4C09"/>
    <w:rsid w:val="00BC52DA"/>
    <w:rsid w:val="00BC53B2"/>
    <w:rsid w:val="00BC5646"/>
    <w:rsid w:val="00BC5BBC"/>
    <w:rsid w:val="00BC5C71"/>
    <w:rsid w:val="00BC5DAE"/>
    <w:rsid w:val="00BC5E47"/>
    <w:rsid w:val="00BC6755"/>
    <w:rsid w:val="00BC6783"/>
    <w:rsid w:val="00BC6B32"/>
    <w:rsid w:val="00BC6D0C"/>
    <w:rsid w:val="00BC7013"/>
    <w:rsid w:val="00BC722B"/>
    <w:rsid w:val="00BC74B6"/>
    <w:rsid w:val="00BC7627"/>
    <w:rsid w:val="00BC7963"/>
    <w:rsid w:val="00BC79D4"/>
    <w:rsid w:val="00BD0034"/>
    <w:rsid w:val="00BD0560"/>
    <w:rsid w:val="00BD06F7"/>
    <w:rsid w:val="00BD09D9"/>
    <w:rsid w:val="00BD0CCF"/>
    <w:rsid w:val="00BD11E9"/>
    <w:rsid w:val="00BD146E"/>
    <w:rsid w:val="00BD1639"/>
    <w:rsid w:val="00BD1681"/>
    <w:rsid w:val="00BD1D90"/>
    <w:rsid w:val="00BD2080"/>
    <w:rsid w:val="00BD245F"/>
    <w:rsid w:val="00BD2506"/>
    <w:rsid w:val="00BD2573"/>
    <w:rsid w:val="00BD2AF3"/>
    <w:rsid w:val="00BD2B8B"/>
    <w:rsid w:val="00BD2EC2"/>
    <w:rsid w:val="00BD3053"/>
    <w:rsid w:val="00BD3217"/>
    <w:rsid w:val="00BD362D"/>
    <w:rsid w:val="00BD3890"/>
    <w:rsid w:val="00BD3C1C"/>
    <w:rsid w:val="00BD3C2E"/>
    <w:rsid w:val="00BD3EFB"/>
    <w:rsid w:val="00BD4222"/>
    <w:rsid w:val="00BD4374"/>
    <w:rsid w:val="00BD48EC"/>
    <w:rsid w:val="00BD48FE"/>
    <w:rsid w:val="00BD4A08"/>
    <w:rsid w:val="00BD4A2E"/>
    <w:rsid w:val="00BD4A90"/>
    <w:rsid w:val="00BD4B12"/>
    <w:rsid w:val="00BD4F58"/>
    <w:rsid w:val="00BD50CF"/>
    <w:rsid w:val="00BD551F"/>
    <w:rsid w:val="00BD5939"/>
    <w:rsid w:val="00BD5AB8"/>
    <w:rsid w:val="00BD5AC0"/>
    <w:rsid w:val="00BD5AF3"/>
    <w:rsid w:val="00BD5B0D"/>
    <w:rsid w:val="00BD5E26"/>
    <w:rsid w:val="00BD5F36"/>
    <w:rsid w:val="00BD6278"/>
    <w:rsid w:val="00BD630B"/>
    <w:rsid w:val="00BD663E"/>
    <w:rsid w:val="00BD6985"/>
    <w:rsid w:val="00BD6BEF"/>
    <w:rsid w:val="00BD6F94"/>
    <w:rsid w:val="00BD7352"/>
    <w:rsid w:val="00BD73C4"/>
    <w:rsid w:val="00BD750E"/>
    <w:rsid w:val="00BD7563"/>
    <w:rsid w:val="00BD7581"/>
    <w:rsid w:val="00BD777C"/>
    <w:rsid w:val="00BD796C"/>
    <w:rsid w:val="00BE0272"/>
    <w:rsid w:val="00BE02A1"/>
    <w:rsid w:val="00BE0543"/>
    <w:rsid w:val="00BE079E"/>
    <w:rsid w:val="00BE0809"/>
    <w:rsid w:val="00BE09C0"/>
    <w:rsid w:val="00BE0BE9"/>
    <w:rsid w:val="00BE1019"/>
    <w:rsid w:val="00BE14BD"/>
    <w:rsid w:val="00BE16EA"/>
    <w:rsid w:val="00BE1C04"/>
    <w:rsid w:val="00BE1DCE"/>
    <w:rsid w:val="00BE1DFA"/>
    <w:rsid w:val="00BE2031"/>
    <w:rsid w:val="00BE20EA"/>
    <w:rsid w:val="00BE21E1"/>
    <w:rsid w:val="00BE2204"/>
    <w:rsid w:val="00BE2212"/>
    <w:rsid w:val="00BE2410"/>
    <w:rsid w:val="00BE255F"/>
    <w:rsid w:val="00BE28BB"/>
    <w:rsid w:val="00BE2A32"/>
    <w:rsid w:val="00BE2C93"/>
    <w:rsid w:val="00BE2CC2"/>
    <w:rsid w:val="00BE2DC2"/>
    <w:rsid w:val="00BE2E41"/>
    <w:rsid w:val="00BE305D"/>
    <w:rsid w:val="00BE3151"/>
    <w:rsid w:val="00BE317D"/>
    <w:rsid w:val="00BE33B3"/>
    <w:rsid w:val="00BE3D26"/>
    <w:rsid w:val="00BE3DCC"/>
    <w:rsid w:val="00BE3EF7"/>
    <w:rsid w:val="00BE3F5B"/>
    <w:rsid w:val="00BE4201"/>
    <w:rsid w:val="00BE442F"/>
    <w:rsid w:val="00BE452F"/>
    <w:rsid w:val="00BE4FF1"/>
    <w:rsid w:val="00BE57AA"/>
    <w:rsid w:val="00BE5A6B"/>
    <w:rsid w:val="00BE5F94"/>
    <w:rsid w:val="00BE5FD0"/>
    <w:rsid w:val="00BE5FED"/>
    <w:rsid w:val="00BE6110"/>
    <w:rsid w:val="00BE61FF"/>
    <w:rsid w:val="00BE6416"/>
    <w:rsid w:val="00BE642C"/>
    <w:rsid w:val="00BE6B67"/>
    <w:rsid w:val="00BE6DA7"/>
    <w:rsid w:val="00BE6E15"/>
    <w:rsid w:val="00BE6F42"/>
    <w:rsid w:val="00BE6F7B"/>
    <w:rsid w:val="00BE6FC2"/>
    <w:rsid w:val="00BE704F"/>
    <w:rsid w:val="00BE71A9"/>
    <w:rsid w:val="00BE730C"/>
    <w:rsid w:val="00BE77C1"/>
    <w:rsid w:val="00BE77ED"/>
    <w:rsid w:val="00BE78E2"/>
    <w:rsid w:val="00BE7B17"/>
    <w:rsid w:val="00BE7D46"/>
    <w:rsid w:val="00BE7EA8"/>
    <w:rsid w:val="00BE7F5D"/>
    <w:rsid w:val="00BE7F62"/>
    <w:rsid w:val="00BF010A"/>
    <w:rsid w:val="00BF0446"/>
    <w:rsid w:val="00BF0662"/>
    <w:rsid w:val="00BF0B8F"/>
    <w:rsid w:val="00BF12A2"/>
    <w:rsid w:val="00BF13E9"/>
    <w:rsid w:val="00BF18E7"/>
    <w:rsid w:val="00BF1C30"/>
    <w:rsid w:val="00BF1DAC"/>
    <w:rsid w:val="00BF21A7"/>
    <w:rsid w:val="00BF22F2"/>
    <w:rsid w:val="00BF2346"/>
    <w:rsid w:val="00BF2BCE"/>
    <w:rsid w:val="00BF2E3A"/>
    <w:rsid w:val="00BF30D2"/>
    <w:rsid w:val="00BF3168"/>
    <w:rsid w:val="00BF3368"/>
    <w:rsid w:val="00BF348A"/>
    <w:rsid w:val="00BF34A9"/>
    <w:rsid w:val="00BF3587"/>
    <w:rsid w:val="00BF3768"/>
    <w:rsid w:val="00BF3BB8"/>
    <w:rsid w:val="00BF434F"/>
    <w:rsid w:val="00BF45CB"/>
    <w:rsid w:val="00BF4622"/>
    <w:rsid w:val="00BF494E"/>
    <w:rsid w:val="00BF4B25"/>
    <w:rsid w:val="00BF4B2B"/>
    <w:rsid w:val="00BF4CAF"/>
    <w:rsid w:val="00BF55B9"/>
    <w:rsid w:val="00BF5723"/>
    <w:rsid w:val="00BF5B5A"/>
    <w:rsid w:val="00BF60D6"/>
    <w:rsid w:val="00BF6634"/>
    <w:rsid w:val="00BF6C70"/>
    <w:rsid w:val="00BF6D06"/>
    <w:rsid w:val="00BF7064"/>
    <w:rsid w:val="00BF71B4"/>
    <w:rsid w:val="00BF7E63"/>
    <w:rsid w:val="00C0034B"/>
    <w:rsid w:val="00C0039D"/>
    <w:rsid w:val="00C008B9"/>
    <w:rsid w:val="00C00C5A"/>
    <w:rsid w:val="00C011CA"/>
    <w:rsid w:val="00C0122A"/>
    <w:rsid w:val="00C01372"/>
    <w:rsid w:val="00C01839"/>
    <w:rsid w:val="00C01B17"/>
    <w:rsid w:val="00C01D5E"/>
    <w:rsid w:val="00C01DD9"/>
    <w:rsid w:val="00C01DE4"/>
    <w:rsid w:val="00C01E0C"/>
    <w:rsid w:val="00C02521"/>
    <w:rsid w:val="00C02858"/>
    <w:rsid w:val="00C029A5"/>
    <w:rsid w:val="00C02A93"/>
    <w:rsid w:val="00C02C30"/>
    <w:rsid w:val="00C02C85"/>
    <w:rsid w:val="00C02E89"/>
    <w:rsid w:val="00C03177"/>
    <w:rsid w:val="00C03357"/>
    <w:rsid w:val="00C0337E"/>
    <w:rsid w:val="00C034FB"/>
    <w:rsid w:val="00C03F6C"/>
    <w:rsid w:val="00C04211"/>
    <w:rsid w:val="00C0438D"/>
    <w:rsid w:val="00C04918"/>
    <w:rsid w:val="00C049D9"/>
    <w:rsid w:val="00C04A93"/>
    <w:rsid w:val="00C04B70"/>
    <w:rsid w:val="00C051FC"/>
    <w:rsid w:val="00C0522E"/>
    <w:rsid w:val="00C0535F"/>
    <w:rsid w:val="00C057F8"/>
    <w:rsid w:val="00C05894"/>
    <w:rsid w:val="00C058C0"/>
    <w:rsid w:val="00C059EE"/>
    <w:rsid w:val="00C05A6E"/>
    <w:rsid w:val="00C06586"/>
    <w:rsid w:val="00C066A4"/>
    <w:rsid w:val="00C06752"/>
    <w:rsid w:val="00C06F5C"/>
    <w:rsid w:val="00C07248"/>
    <w:rsid w:val="00C073C9"/>
    <w:rsid w:val="00C074C1"/>
    <w:rsid w:val="00C0758F"/>
    <w:rsid w:val="00C0777E"/>
    <w:rsid w:val="00C07A4D"/>
    <w:rsid w:val="00C07BBB"/>
    <w:rsid w:val="00C07D38"/>
    <w:rsid w:val="00C07E18"/>
    <w:rsid w:val="00C07E21"/>
    <w:rsid w:val="00C103A3"/>
    <w:rsid w:val="00C10491"/>
    <w:rsid w:val="00C10757"/>
    <w:rsid w:val="00C108B5"/>
    <w:rsid w:val="00C10903"/>
    <w:rsid w:val="00C10ABF"/>
    <w:rsid w:val="00C11141"/>
    <w:rsid w:val="00C119C5"/>
    <w:rsid w:val="00C11E26"/>
    <w:rsid w:val="00C11F89"/>
    <w:rsid w:val="00C12049"/>
    <w:rsid w:val="00C12308"/>
    <w:rsid w:val="00C1285A"/>
    <w:rsid w:val="00C128EE"/>
    <w:rsid w:val="00C12D47"/>
    <w:rsid w:val="00C12FFA"/>
    <w:rsid w:val="00C1319C"/>
    <w:rsid w:val="00C131DB"/>
    <w:rsid w:val="00C1368F"/>
    <w:rsid w:val="00C1373C"/>
    <w:rsid w:val="00C137F3"/>
    <w:rsid w:val="00C13D3A"/>
    <w:rsid w:val="00C1419F"/>
    <w:rsid w:val="00C14461"/>
    <w:rsid w:val="00C1450F"/>
    <w:rsid w:val="00C1469E"/>
    <w:rsid w:val="00C1491A"/>
    <w:rsid w:val="00C14A60"/>
    <w:rsid w:val="00C15324"/>
    <w:rsid w:val="00C15589"/>
    <w:rsid w:val="00C157F2"/>
    <w:rsid w:val="00C15998"/>
    <w:rsid w:val="00C15AE6"/>
    <w:rsid w:val="00C15C4F"/>
    <w:rsid w:val="00C15DF8"/>
    <w:rsid w:val="00C15FEB"/>
    <w:rsid w:val="00C161E2"/>
    <w:rsid w:val="00C167C2"/>
    <w:rsid w:val="00C16A93"/>
    <w:rsid w:val="00C16ACF"/>
    <w:rsid w:val="00C16B7B"/>
    <w:rsid w:val="00C16FCF"/>
    <w:rsid w:val="00C17591"/>
    <w:rsid w:val="00C17AE4"/>
    <w:rsid w:val="00C17FDD"/>
    <w:rsid w:val="00C201F2"/>
    <w:rsid w:val="00C20240"/>
    <w:rsid w:val="00C204A7"/>
    <w:rsid w:val="00C20B64"/>
    <w:rsid w:val="00C20D49"/>
    <w:rsid w:val="00C20E9C"/>
    <w:rsid w:val="00C20F13"/>
    <w:rsid w:val="00C21066"/>
    <w:rsid w:val="00C212BB"/>
    <w:rsid w:val="00C2172C"/>
    <w:rsid w:val="00C21918"/>
    <w:rsid w:val="00C21B03"/>
    <w:rsid w:val="00C21B1B"/>
    <w:rsid w:val="00C21DC4"/>
    <w:rsid w:val="00C21F03"/>
    <w:rsid w:val="00C21F08"/>
    <w:rsid w:val="00C21F60"/>
    <w:rsid w:val="00C2212C"/>
    <w:rsid w:val="00C224D9"/>
    <w:rsid w:val="00C224F0"/>
    <w:rsid w:val="00C2272E"/>
    <w:rsid w:val="00C227CB"/>
    <w:rsid w:val="00C22B88"/>
    <w:rsid w:val="00C22EC7"/>
    <w:rsid w:val="00C23119"/>
    <w:rsid w:val="00C23339"/>
    <w:rsid w:val="00C23656"/>
    <w:rsid w:val="00C23684"/>
    <w:rsid w:val="00C2385E"/>
    <w:rsid w:val="00C24007"/>
    <w:rsid w:val="00C24714"/>
    <w:rsid w:val="00C247B2"/>
    <w:rsid w:val="00C2481E"/>
    <w:rsid w:val="00C24853"/>
    <w:rsid w:val="00C2490D"/>
    <w:rsid w:val="00C24A50"/>
    <w:rsid w:val="00C24B7A"/>
    <w:rsid w:val="00C24BBE"/>
    <w:rsid w:val="00C24DC6"/>
    <w:rsid w:val="00C24FE7"/>
    <w:rsid w:val="00C25AFF"/>
    <w:rsid w:val="00C26296"/>
    <w:rsid w:val="00C266BB"/>
    <w:rsid w:val="00C27087"/>
    <w:rsid w:val="00C27175"/>
    <w:rsid w:val="00C274BA"/>
    <w:rsid w:val="00C278C7"/>
    <w:rsid w:val="00C27AC0"/>
    <w:rsid w:val="00C27B11"/>
    <w:rsid w:val="00C27CFD"/>
    <w:rsid w:val="00C27D0F"/>
    <w:rsid w:val="00C27F9C"/>
    <w:rsid w:val="00C30406"/>
    <w:rsid w:val="00C30833"/>
    <w:rsid w:val="00C3094A"/>
    <w:rsid w:val="00C30E18"/>
    <w:rsid w:val="00C310ED"/>
    <w:rsid w:val="00C31521"/>
    <w:rsid w:val="00C31589"/>
    <w:rsid w:val="00C31BC1"/>
    <w:rsid w:val="00C31ED8"/>
    <w:rsid w:val="00C324BA"/>
    <w:rsid w:val="00C326A3"/>
    <w:rsid w:val="00C32A10"/>
    <w:rsid w:val="00C32C4E"/>
    <w:rsid w:val="00C32F55"/>
    <w:rsid w:val="00C33197"/>
    <w:rsid w:val="00C3365E"/>
    <w:rsid w:val="00C337D5"/>
    <w:rsid w:val="00C33990"/>
    <w:rsid w:val="00C33ADF"/>
    <w:rsid w:val="00C33BF6"/>
    <w:rsid w:val="00C33DF0"/>
    <w:rsid w:val="00C340F6"/>
    <w:rsid w:val="00C3458B"/>
    <w:rsid w:val="00C34707"/>
    <w:rsid w:val="00C3485E"/>
    <w:rsid w:val="00C34CD9"/>
    <w:rsid w:val="00C34D52"/>
    <w:rsid w:val="00C34EB9"/>
    <w:rsid w:val="00C34F33"/>
    <w:rsid w:val="00C35233"/>
    <w:rsid w:val="00C354C7"/>
    <w:rsid w:val="00C3577C"/>
    <w:rsid w:val="00C358B1"/>
    <w:rsid w:val="00C35A1E"/>
    <w:rsid w:val="00C35A7B"/>
    <w:rsid w:val="00C35C71"/>
    <w:rsid w:val="00C35D6C"/>
    <w:rsid w:val="00C35DF2"/>
    <w:rsid w:val="00C367CA"/>
    <w:rsid w:val="00C367E7"/>
    <w:rsid w:val="00C36837"/>
    <w:rsid w:val="00C3686F"/>
    <w:rsid w:val="00C36A98"/>
    <w:rsid w:val="00C36AC2"/>
    <w:rsid w:val="00C36E48"/>
    <w:rsid w:val="00C36F36"/>
    <w:rsid w:val="00C37165"/>
    <w:rsid w:val="00C37417"/>
    <w:rsid w:val="00C37542"/>
    <w:rsid w:val="00C379E1"/>
    <w:rsid w:val="00C37AF9"/>
    <w:rsid w:val="00C37E07"/>
    <w:rsid w:val="00C37FF6"/>
    <w:rsid w:val="00C4018F"/>
    <w:rsid w:val="00C40578"/>
    <w:rsid w:val="00C40635"/>
    <w:rsid w:val="00C409B0"/>
    <w:rsid w:val="00C40C1F"/>
    <w:rsid w:val="00C4120F"/>
    <w:rsid w:val="00C41249"/>
    <w:rsid w:val="00C412A0"/>
    <w:rsid w:val="00C414E3"/>
    <w:rsid w:val="00C4167D"/>
    <w:rsid w:val="00C41A14"/>
    <w:rsid w:val="00C41B41"/>
    <w:rsid w:val="00C41C9D"/>
    <w:rsid w:val="00C420B9"/>
    <w:rsid w:val="00C424DF"/>
    <w:rsid w:val="00C42AB8"/>
    <w:rsid w:val="00C42C32"/>
    <w:rsid w:val="00C42C8A"/>
    <w:rsid w:val="00C430AF"/>
    <w:rsid w:val="00C4331D"/>
    <w:rsid w:val="00C43497"/>
    <w:rsid w:val="00C436F0"/>
    <w:rsid w:val="00C4373F"/>
    <w:rsid w:val="00C43B87"/>
    <w:rsid w:val="00C43E4C"/>
    <w:rsid w:val="00C44112"/>
    <w:rsid w:val="00C444C5"/>
    <w:rsid w:val="00C4465A"/>
    <w:rsid w:val="00C446CF"/>
    <w:rsid w:val="00C44BDF"/>
    <w:rsid w:val="00C44C96"/>
    <w:rsid w:val="00C44EE3"/>
    <w:rsid w:val="00C45091"/>
    <w:rsid w:val="00C4519E"/>
    <w:rsid w:val="00C4528F"/>
    <w:rsid w:val="00C453B0"/>
    <w:rsid w:val="00C45906"/>
    <w:rsid w:val="00C45CE8"/>
    <w:rsid w:val="00C45F37"/>
    <w:rsid w:val="00C45FC4"/>
    <w:rsid w:val="00C46958"/>
    <w:rsid w:val="00C46A11"/>
    <w:rsid w:val="00C46A90"/>
    <w:rsid w:val="00C46C7F"/>
    <w:rsid w:val="00C46D49"/>
    <w:rsid w:val="00C47062"/>
    <w:rsid w:val="00C47109"/>
    <w:rsid w:val="00C4720D"/>
    <w:rsid w:val="00C47398"/>
    <w:rsid w:val="00C478A6"/>
    <w:rsid w:val="00C4799D"/>
    <w:rsid w:val="00C47A73"/>
    <w:rsid w:val="00C47BB9"/>
    <w:rsid w:val="00C47DD1"/>
    <w:rsid w:val="00C47E0E"/>
    <w:rsid w:val="00C50720"/>
    <w:rsid w:val="00C50A1A"/>
    <w:rsid w:val="00C50D8A"/>
    <w:rsid w:val="00C5162A"/>
    <w:rsid w:val="00C51642"/>
    <w:rsid w:val="00C51A1A"/>
    <w:rsid w:val="00C51EB0"/>
    <w:rsid w:val="00C520C9"/>
    <w:rsid w:val="00C52543"/>
    <w:rsid w:val="00C5259A"/>
    <w:rsid w:val="00C52B2E"/>
    <w:rsid w:val="00C52D10"/>
    <w:rsid w:val="00C532CA"/>
    <w:rsid w:val="00C53952"/>
    <w:rsid w:val="00C53BC1"/>
    <w:rsid w:val="00C53BE9"/>
    <w:rsid w:val="00C53C6D"/>
    <w:rsid w:val="00C53FFF"/>
    <w:rsid w:val="00C540B8"/>
    <w:rsid w:val="00C54151"/>
    <w:rsid w:val="00C543D6"/>
    <w:rsid w:val="00C5452C"/>
    <w:rsid w:val="00C54569"/>
    <w:rsid w:val="00C546A4"/>
    <w:rsid w:val="00C54774"/>
    <w:rsid w:val="00C54909"/>
    <w:rsid w:val="00C54DAE"/>
    <w:rsid w:val="00C55392"/>
    <w:rsid w:val="00C553CF"/>
    <w:rsid w:val="00C554B5"/>
    <w:rsid w:val="00C5551B"/>
    <w:rsid w:val="00C55628"/>
    <w:rsid w:val="00C55980"/>
    <w:rsid w:val="00C55A98"/>
    <w:rsid w:val="00C55B7E"/>
    <w:rsid w:val="00C55D89"/>
    <w:rsid w:val="00C55F14"/>
    <w:rsid w:val="00C5609C"/>
    <w:rsid w:val="00C560ED"/>
    <w:rsid w:val="00C56346"/>
    <w:rsid w:val="00C56ABF"/>
    <w:rsid w:val="00C56F96"/>
    <w:rsid w:val="00C5701A"/>
    <w:rsid w:val="00C5729D"/>
    <w:rsid w:val="00C57330"/>
    <w:rsid w:val="00C57653"/>
    <w:rsid w:val="00C57678"/>
    <w:rsid w:val="00C576B0"/>
    <w:rsid w:val="00C577BB"/>
    <w:rsid w:val="00C57A18"/>
    <w:rsid w:val="00C57A1E"/>
    <w:rsid w:val="00C57DFA"/>
    <w:rsid w:val="00C600E0"/>
    <w:rsid w:val="00C6013A"/>
    <w:rsid w:val="00C605EB"/>
    <w:rsid w:val="00C60FC8"/>
    <w:rsid w:val="00C610BE"/>
    <w:rsid w:val="00C618CE"/>
    <w:rsid w:val="00C6198B"/>
    <w:rsid w:val="00C62327"/>
    <w:rsid w:val="00C6250C"/>
    <w:rsid w:val="00C62A1D"/>
    <w:rsid w:val="00C62DCC"/>
    <w:rsid w:val="00C62F77"/>
    <w:rsid w:val="00C633F2"/>
    <w:rsid w:val="00C63470"/>
    <w:rsid w:val="00C63619"/>
    <w:rsid w:val="00C6365D"/>
    <w:rsid w:val="00C63DBD"/>
    <w:rsid w:val="00C64677"/>
    <w:rsid w:val="00C64975"/>
    <w:rsid w:val="00C649D7"/>
    <w:rsid w:val="00C64E5E"/>
    <w:rsid w:val="00C64FE6"/>
    <w:rsid w:val="00C65499"/>
    <w:rsid w:val="00C655D3"/>
    <w:rsid w:val="00C65683"/>
    <w:rsid w:val="00C657EC"/>
    <w:rsid w:val="00C6589F"/>
    <w:rsid w:val="00C65BB2"/>
    <w:rsid w:val="00C65E78"/>
    <w:rsid w:val="00C667D4"/>
    <w:rsid w:val="00C66D15"/>
    <w:rsid w:val="00C671FF"/>
    <w:rsid w:val="00C67826"/>
    <w:rsid w:val="00C7004B"/>
    <w:rsid w:val="00C700FA"/>
    <w:rsid w:val="00C701E4"/>
    <w:rsid w:val="00C70385"/>
    <w:rsid w:val="00C703E5"/>
    <w:rsid w:val="00C706B3"/>
    <w:rsid w:val="00C706D1"/>
    <w:rsid w:val="00C70952"/>
    <w:rsid w:val="00C70A8E"/>
    <w:rsid w:val="00C70A90"/>
    <w:rsid w:val="00C70AB0"/>
    <w:rsid w:val="00C70C43"/>
    <w:rsid w:val="00C70D7C"/>
    <w:rsid w:val="00C7155E"/>
    <w:rsid w:val="00C71B78"/>
    <w:rsid w:val="00C71D2B"/>
    <w:rsid w:val="00C725F7"/>
    <w:rsid w:val="00C727B1"/>
    <w:rsid w:val="00C729D2"/>
    <w:rsid w:val="00C73608"/>
    <w:rsid w:val="00C73A11"/>
    <w:rsid w:val="00C73A55"/>
    <w:rsid w:val="00C73AAD"/>
    <w:rsid w:val="00C73C79"/>
    <w:rsid w:val="00C73ED5"/>
    <w:rsid w:val="00C742E5"/>
    <w:rsid w:val="00C742FD"/>
    <w:rsid w:val="00C743D9"/>
    <w:rsid w:val="00C745A2"/>
    <w:rsid w:val="00C74602"/>
    <w:rsid w:val="00C748C4"/>
    <w:rsid w:val="00C74955"/>
    <w:rsid w:val="00C74DF2"/>
    <w:rsid w:val="00C74E3F"/>
    <w:rsid w:val="00C755B1"/>
    <w:rsid w:val="00C75986"/>
    <w:rsid w:val="00C75ACF"/>
    <w:rsid w:val="00C75AF4"/>
    <w:rsid w:val="00C75CF0"/>
    <w:rsid w:val="00C76268"/>
    <w:rsid w:val="00C764F0"/>
    <w:rsid w:val="00C7660B"/>
    <w:rsid w:val="00C76BB1"/>
    <w:rsid w:val="00C76D5C"/>
    <w:rsid w:val="00C76EB0"/>
    <w:rsid w:val="00C77333"/>
    <w:rsid w:val="00C778F8"/>
    <w:rsid w:val="00C77B5A"/>
    <w:rsid w:val="00C77BCF"/>
    <w:rsid w:val="00C77E63"/>
    <w:rsid w:val="00C77EDB"/>
    <w:rsid w:val="00C77FC2"/>
    <w:rsid w:val="00C8008F"/>
    <w:rsid w:val="00C80184"/>
    <w:rsid w:val="00C802F4"/>
    <w:rsid w:val="00C80592"/>
    <w:rsid w:val="00C80A44"/>
    <w:rsid w:val="00C80B65"/>
    <w:rsid w:val="00C80C1A"/>
    <w:rsid w:val="00C80D92"/>
    <w:rsid w:val="00C80E74"/>
    <w:rsid w:val="00C81477"/>
    <w:rsid w:val="00C814F7"/>
    <w:rsid w:val="00C8157A"/>
    <w:rsid w:val="00C81746"/>
    <w:rsid w:val="00C8184F"/>
    <w:rsid w:val="00C81A2F"/>
    <w:rsid w:val="00C81A90"/>
    <w:rsid w:val="00C81C89"/>
    <w:rsid w:val="00C81CD4"/>
    <w:rsid w:val="00C81CD6"/>
    <w:rsid w:val="00C81E07"/>
    <w:rsid w:val="00C81E59"/>
    <w:rsid w:val="00C823CC"/>
    <w:rsid w:val="00C823E4"/>
    <w:rsid w:val="00C82759"/>
    <w:rsid w:val="00C8299F"/>
    <w:rsid w:val="00C82A3F"/>
    <w:rsid w:val="00C82CF8"/>
    <w:rsid w:val="00C83AB5"/>
    <w:rsid w:val="00C83C37"/>
    <w:rsid w:val="00C83C6F"/>
    <w:rsid w:val="00C83E95"/>
    <w:rsid w:val="00C84421"/>
    <w:rsid w:val="00C8457C"/>
    <w:rsid w:val="00C8531B"/>
    <w:rsid w:val="00C857C9"/>
    <w:rsid w:val="00C858B7"/>
    <w:rsid w:val="00C85C2E"/>
    <w:rsid w:val="00C85CFE"/>
    <w:rsid w:val="00C85D26"/>
    <w:rsid w:val="00C85EF7"/>
    <w:rsid w:val="00C86221"/>
    <w:rsid w:val="00C867AB"/>
    <w:rsid w:val="00C86890"/>
    <w:rsid w:val="00C86922"/>
    <w:rsid w:val="00C86999"/>
    <w:rsid w:val="00C86AF1"/>
    <w:rsid w:val="00C86B3C"/>
    <w:rsid w:val="00C86C8B"/>
    <w:rsid w:val="00C86EC3"/>
    <w:rsid w:val="00C86F97"/>
    <w:rsid w:val="00C870E8"/>
    <w:rsid w:val="00C871E2"/>
    <w:rsid w:val="00C87505"/>
    <w:rsid w:val="00C87559"/>
    <w:rsid w:val="00C878A6"/>
    <w:rsid w:val="00C87B6E"/>
    <w:rsid w:val="00C87BA6"/>
    <w:rsid w:val="00C87DBC"/>
    <w:rsid w:val="00C87F65"/>
    <w:rsid w:val="00C9026A"/>
    <w:rsid w:val="00C90270"/>
    <w:rsid w:val="00C9079F"/>
    <w:rsid w:val="00C90B00"/>
    <w:rsid w:val="00C90F4A"/>
    <w:rsid w:val="00C912FF"/>
    <w:rsid w:val="00C9148F"/>
    <w:rsid w:val="00C917C0"/>
    <w:rsid w:val="00C91843"/>
    <w:rsid w:val="00C919BE"/>
    <w:rsid w:val="00C91B0D"/>
    <w:rsid w:val="00C91FCB"/>
    <w:rsid w:val="00C9204A"/>
    <w:rsid w:val="00C921C8"/>
    <w:rsid w:val="00C92BA4"/>
    <w:rsid w:val="00C92BA6"/>
    <w:rsid w:val="00C93492"/>
    <w:rsid w:val="00C934C9"/>
    <w:rsid w:val="00C93A59"/>
    <w:rsid w:val="00C93ED0"/>
    <w:rsid w:val="00C9409C"/>
    <w:rsid w:val="00C9419B"/>
    <w:rsid w:val="00C943DA"/>
    <w:rsid w:val="00C94733"/>
    <w:rsid w:val="00C94DB9"/>
    <w:rsid w:val="00C94DE3"/>
    <w:rsid w:val="00C94E42"/>
    <w:rsid w:val="00C94FFA"/>
    <w:rsid w:val="00C95355"/>
    <w:rsid w:val="00C953AF"/>
    <w:rsid w:val="00C9556C"/>
    <w:rsid w:val="00C95656"/>
    <w:rsid w:val="00C9586A"/>
    <w:rsid w:val="00C958DE"/>
    <w:rsid w:val="00C959E1"/>
    <w:rsid w:val="00C95B71"/>
    <w:rsid w:val="00C95CB6"/>
    <w:rsid w:val="00C95F8B"/>
    <w:rsid w:val="00C962E2"/>
    <w:rsid w:val="00C96B1B"/>
    <w:rsid w:val="00C96C2D"/>
    <w:rsid w:val="00C97330"/>
    <w:rsid w:val="00C9748A"/>
    <w:rsid w:val="00C978BD"/>
    <w:rsid w:val="00C979DA"/>
    <w:rsid w:val="00C97B30"/>
    <w:rsid w:val="00C97B3D"/>
    <w:rsid w:val="00CA00DA"/>
    <w:rsid w:val="00CA016F"/>
    <w:rsid w:val="00CA01A4"/>
    <w:rsid w:val="00CA023B"/>
    <w:rsid w:val="00CA02F6"/>
    <w:rsid w:val="00CA0393"/>
    <w:rsid w:val="00CA06E2"/>
    <w:rsid w:val="00CA08A6"/>
    <w:rsid w:val="00CA1456"/>
    <w:rsid w:val="00CA1B6F"/>
    <w:rsid w:val="00CA1BA6"/>
    <w:rsid w:val="00CA1E81"/>
    <w:rsid w:val="00CA261B"/>
    <w:rsid w:val="00CA2B54"/>
    <w:rsid w:val="00CA2C5A"/>
    <w:rsid w:val="00CA2E9B"/>
    <w:rsid w:val="00CA2F78"/>
    <w:rsid w:val="00CA3003"/>
    <w:rsid w:val="00CA30E6"/>
    <w:rsid w:val="00CA31D4"/>
    <w:rsid w:val="00CA346B"/>
    <w:rsid w:val="00CA388B"/>
    <w:rsid w:val="00CA3C18"/>
    <w:rsid w:val="00CA3D0F"/>
    <w:rsid w:val="00CA3F4A"/>
    <w:rsid w:val="00CA3FD8"/>
    <w:rsid w:val="00CA4000"/>
    <w:rsid w:val="00CA405F"/>
    <w:rsid w:val="00CA431E"/>
    <w:rsid w:val="00CA452C"/>
    <w:rsid w:val="00CA4686"/>
    <w:rsid w:val="00CA47ED"/>
    <w:rsid w:val="00CA4874"/>
    <w:rsid w:val="00CA4981"/>
    <w:rsid w:val="00CA4A77"/>
    <w:rsid w:val="00CA4D54"/>
    <w:rsid w:val="00CA4E9A"/>
    <w:rsid w:val="00CA4F78"/>
    <w:rsid w:val="00CA53F1"/>
    <w:rsid w:val="00CA5685"/>
    <w:rsid w:val="00CA57CD"/>
    <w:rsid w:val="00CA5831"/>
    <w:rsid w:val="00CA595F"/>
    <w:rsid w:val="00CA6183"/>
    <w:rsid w:val="00CA6282"/>
    <w:rsid w:val="00CA640B"/>
    <w:rsid w:val="00CA6A8B"/>
    <w:rsid w:val="00CA6AE8"/>
    <w:rsid w:val="00CA6CA4"/>
    <w:rsid w:val="00CA6EAA"/>
    <w:rsid w:val="00CA75CE"/>
    <w:rsid w:val="00CA76CD"/>
    <w:rsid w:val="00CA7C25"/>
    <w:rsid w:val="00CA7E04"/>
    <w:rsid w:val="00CA7E7D"/>
    <w:rsid w:val="00CA7F47"/>
    <w:rsid w:val="00CB0854"/>
    <w:rsid w:val="00CB1A26"/>
    <w:rsid w:val="00CB222D"/>
    <w:rsid w:val="00CB22EF"/>
    <w:rsid w:val="00CB23CD"/>
    <w:rsid w:val="00CB2891"/>
    <w:rsid w:val="00CB293D"/>
    <w:rsid w:val="00CB2D5C"/>
    <w:rsid w:val="00CB2E1C"/>
    <w:rsid w:val="00CB320E"/>
    <w:rsid w:val="00CB3CAA"/>
    <w:rsid w:val="00CB3CF0"/>
    <w:rsid w:val="00CB3D31"/>
    <w:rsid w:val="00CB3D56"/>
    <w:rsid w:val="00CB3FFE"/>
    <w:rsid w:val="00CB408C"/>
    <w:rsid w:val="00CB40DD"/>
    <w:rsid w:val="00CB40F1"/>
    <w:rsid w:val="00CB4153"/>
    <w:rsid w:val="00CB4497"/>
    <w:rsid w:val="00CB45EA"/>
    <w:rsid w:val="00CB47AE"/>
    <w:rsid w:val="00CB4E74"/>
    <w:rsid w:val="00CB51E0"/>
    <w:rsid w:val="00CB52A4"/>
    <w:rsid w:val="00CB54B1"/>
    <w:rsid w:val="00CB5EC7"/>
    <w:rsid w:val="00CB5F06"/>
    <w:rsid w:val="00CB60B3"/>
    <w:rsid w:val="00CB6342"/>
    <w:rsid w:val="00CB643E"/>
    <w:rsid w:val="00CB659C"/>
    <w:rsid w:val="00CB6CD7"/>
    <w:rsid w:val="00CB6FA2"/>
    <w:rsid w:val="00CB70FD"/>
    <w:rsid w:val="00CB74C5"/>
    <w:rsid w:val="00CB74C9"/>
    <w:rsid w:val="00CB7617"/>
    <w:rsid w:val="00CB7679"/>
    <w:rsid w:val="00CB76F2"/>
    <w:rsid w:val="00CB7C73"/>
    <w:rsid w:val="00CC007A"/>
    <w:rsid w:val="00CC00C4"/>
    <w:rsid w:val="00CC033F"/>
    <w:rsid w:val="00CC06E8"/>
    <w:rsid w:val="00CC0880"/>
    <w:rsid w:val="00CC0990"/>
    <w:rsid w:val="00CC0B90"/>
    <w:rsid w:val="00CC0E3B"/>
    <w:rsid w:val="00CC10BA"/>
    <w:rsid w:val="00CC1139"/>
    <w:rsid w:val="00CC1198"/>
    <w:rsid w:val="00CC1328"/>
    <w:rsid w:val="00CC1877"/>
    <w:rsid w:val="00CC1B42"/>
    <w:rsid w:val="00CC1F7A"/>
    <w:rsid w:val="00CC211A"/>
    <w:rsid w:val="00CC2301"/>
    <w:rsid w:val="00CC249F"/>
    <w:rsid w:val="00CC2814"/>
    <w:rsid w:val="00CC2B8B"/>
    <w:rsid w:val="00CC2C04"/>
    <w:rsid w:val="00CC2DB5"/>
    <w:rsid w:val="00CC2F2C"/>
    <w:rsid w:val="00CC2F88"/>
    <w:rsid w:val="00CC30CC"/>
    <w:rsid w:val="00CC328B"/>
    <w:rsid w:val="00CC3343"/>
    <w:rsid w:val="00CC35F1"/>
    <w:rsid w:val="00CC3874"/>
    <w:rsid w:val="00CC3961"/>
    <w:rsid w:val="00CC3ADF"/>
    <w:rsid w:val="00CC3B75"/>
    <w:rsid w:val="00CC3CEE"/>
    <w:rsid w:val="00CC3D88"/>
    <w:rsid w:val="00CC3DEF"/>
    <w:rsid w:val="00CC41DB"/>
    <w:rsid w:val="00CC4313"/>
    <w:rsid w:val="00CC435F"/>
    <w:rsid w:val="00CC4694"/>
    <w:rsid w:val="00CC4713"/>
    <w:rsid w:val="00CC48EA"/>
    <w:rsid w:val="00CC529D"/>
    <w:rsid w:val="00CC57E2"/>
    <w:rsid w:val="00CC5850"/>
    <w:rsid w:val="00CC59D0"/>
    <w:rsid w:val="00CC5A0E"/>
    <w:rsid w:val="00CC5B2E"/>
    <w:rsid w:val="00CC5EE7"/>
    <w:rsid w:val="00CC6044"/>
    <w:rsid w:val="00CC6462"/>
    <w:rsid w:val="00CC655D"/>
    <w:rsid w:val="00CC690F"/>
    <w:rsid w:val="00CC69C1"/>
    <w:rsid w:val="00CC6A0A"/>
    <w:rsid w:val="00CC6B96"/>
    <w:rsid w:val="00CC6D1B"/>
    <w:rsid w:val="00CC6DD4"/>
    <w:rsid w:val="00CC721F"/>
    <w:rsid w:val="00CC72C7"/>
    <w:rsid w:val="00CC72DB"/>
    <w:rsid w:val="00CC77D7"/>
    <w:rsid w:val="00CC7817"/>
    <w:rsid w:val="00CC799B"/>
    <w:rsid w:val="00CC7B3A"/>
    <w:rsid w:val="00CC7D23"/>
    <w:rsid w:val="00CC7E28"/>
    <w:rsid w:val="00CC7E9A"/>
    <w:rsid w:val="00CD0038"/>
    <w:rsid w:val="00CD0105"/>
    <w:rsid w:val="00CD0542"/>
    <w:rsid w:val="00CD0934"/>
    <w:rsid w:val="00CD0998"/>
    <w:rsid w:val="00CD0AB4"/>
    <w:rsid w:val="00CD0ACB"/>
    <w:rsid w:val="00CD0D0E"/>
    <w:rsid w:val="00CD0D68"/>
    <w:rsid w:val="00CD0F1E"/>
    <w:rsid w:val="00CD1045"/>
    <w:rsid w:val="00CD132C"/>
    <w:rsid w:val="00CD144A"/>
    <w:rsid w:val="00CD18D2"/>
    <w:rsid w:val="00CD1F36"/>
    <w:rsid w:val="00CD20B6"/>
    <w:rsid w:val="00CD213F"/>
    <w:rsid w:val="00CD2191"/>
    <w:rsid w:val="00CD245D"/>
    <w:rsid w:val="00CD25B0"/>
    <w:rsid w:val="00CD276C"/>
    <w:rsid w:val="00CD2B33"/>
    <w:rsid w:val="00CD2DA2"/>
    <w:rsid w:val="00CD2DD8"/>
    <w:rsid w:val="00CD2ECB"/>
    <w:rsid w:val="00CD2F61"/>
    <w:rsid w:val="00CD315B"/>
    <w:rsid w:val="00CD33DB"/>
    <w:rsid w:val="00CD3783"/>
    <w:rsid w:val="00CD39A6"/>
    <w:rsid w:val="00CD3C31"/>
    <w:rsid w:val="00CD3C82"/>
    <w:rsid w:val="00CD3E98"/>
    <w:rsid w:val="00CD3ED7"/>
    <w:rsid w:val="00CD4100"/>
    <w:rsid w:val="00CD4977"/>
    <w:rsid w:val="00CD5056"/>
    <w:rsid w:val="00CD51AA"/>
    <w:rsid w:val="00CD56F3"/>
    <w:rsid w:val="00CD59D3"/>
    <w:rsid w:val="00CD5B82"/>
    <w:rsid w:val="00CD5C22"/>
    <w:rsid w:val="00CD5CF5"/>
    <w:rsid w:val="00CD5E6D"/>
    <w:rsid w:val="00CD60BF"/>
    <w:rsid w:val="00CD6247"/>
    <w:rsid w:val="00CD64B0"/>
    <w:rsid w:val="00CD67B8"/>
    <w:rsid w:val="00CD696E"/>
    <w:rsid w:val="00CD6B4B"/>
    <w:rsid w:val="00CD6BEA"/>
    <w:rsid w:val="00CD6FC9"/>
    <w:rsid w:val="00CD7095"/>
    <w:rsid w:val="00CD71D7"/>
    <w:rsid w:val="00CD751C"/>
    <w:rsid w:val="00CD7903"/>
    <w:rsid w:val="00CD79F3"/>
    <w:rsid w:val="00CD7A19"/>
    <w:rsid w:val="00CD7A20"/>
    <w:rsid w:val="00CD7A36"/>
    <w:rsid w:val="00CD7BCC"/>
    <w:rsid w:val="00CD7D9D"/>
    <w:rsid w:val="00CE0295"/>
    <w:rsid w:val="00CE04A8"/>
    <w:rsid w:val="00CE0699"/>
    <w:rsid w:val="00CE07AE"/>
    <w:rsid w:val="00CE0842"/>
    <w:rsid w:val="00CE0A06"/>
    <w:rsid w:val="00CE0A27"/>
    <w:rsid w:val="00CE1405"/>
    <w:rsid w:val="00CE15BD"/>
    <w:rsid w:val="00CE189C"/>
    <w:rsid w:val="00CE1F42"/>
    <w:rsid w:val="00CE22A3"/>
    <w:rsid w:val="00CE2C2C"/>
    <w:rsid w:val="00CE2F55"/>
    <w:rsid w:val="00CE2FC8"/>
    <w:rsid w:val="00CE36E4"/>
    <w:rsid w:val="00CE3768"/>
    <w:rsid w:val="00CE3A2D"/>
    <w:rsid w:val="00CE3CBC"/>
    <w:rsid w:val="00CE3F99"/>
    <w:rsid w:val="00CE3FAB"/>
    <w:rsid w:val="00CE4301"/>
    <w:rsid w:val="00CE444F"/>
    <w:rsid w:val="00CE4589"/>
    <w:rsid w:val="00CE4DE4"/>
    <w:rsid w:val="00CE4F28"/>
    <w:rsid w:val="00CE4F64"/>
    <w:rsid w:val="00CE50DE"/>
    <w:rsid w:val="00CE554F"/>
    <w:rsid w:val="00CE5869"/>
    <w:rsid w:val="00CE59EA"/>
    <w:rsid w:val="00CE5C7C"/>
    <w:rsid w:val="00CE60BB"/>
    <w:rsid w:val="00CE65D3"/>
    <w:rsid w:val="00CE68A5"/>
    <w:rsid w:val="00CE6C51"/>
    <w:rsid w:val="00CE71F9"/>
    <w:rsid w:val="00CE7413"/>
    <w:rsid w:val="00CE79F9"/>
    <w:rsid w:val="00CF055E"/>
    <w:rsid w:val="00CF057F"/>
    <w:rsid w:val="00CF0E27"/>
    <w:rsid w:val="00CF0F9E"/>
    <w:rsid w:val="00CF1473"/>
    <w:rsid w:val="00CF1580"/>
    <w:rsid w:val="00CF15C8"/>
    <w:rsid w:val="00CF196C"/>
    <w:rsid w:val="00CF205E"/>
    <w:rsid w:val="00CF22A1"/>
    <w:rsid w:val="00CF2322"/>
    <w:rsid w:val="00CF23D9"/>
    <w:rsid w:val="00CF2411"/>
    <w:rsid w:val="00CF255F"/>
    <w:rsid w:val="00CF283C"/>
    <w:rsid w:val="00CF2E34"/>
    <w:rsid w:val="00CF2F91"/>
    <w:rsid w:val="00CF359A"/>
    <w:rsid w:val="00CF3780"/>
    <w:rsid w:val="00CF3BA7"/>
    <w:rsid w:val="00CF3E52"/>
    <w:rsid w:val="00CF4413"/>
    <w:rsid w:val="00CF4D2F"/>
    <w:rsid w:val="00CF5927"/>
    <w:rsid w:val="00CF5952"/>
    <w:rsid w:val="00CF5A47"/>
    <w:rsid w:val="00CF5B21"/>
    <w:rsid w:val="00CF5F4D"/>
    <w:rsid w:val="00CF60C4"/>
    <w:rsid w:val="00CF6270"/>
    <w:rsid w:val="00CF62EA"/>
    <w:rsid w:val="00CF6BAC"/>
    <w:rsid w:val="00CF6D5C"/>
    <w:rsid w:val="00CF6E77"/>
    <w:rsid w:val="00CF7472"/>
    <w:rsid w:val="00CF75D3"/>
    <w:rsid w:val="00CF79ED"/>
    <w:rsid w:val="00CF7B2E"/>
    <w:rsid w:val="00CF7C7D"/>
    <w:rsid w:val="00D00AF1"/>
    <w:rsid w:val="00D00BA1"/>
    <w:rsid w:val="00D011AD"/>
    <w:rsid w:val="00D015D8"/>
    <w:rsid w:val="00D01656"/>
    <w:rsid w:val="00D017B2"/>
    <w:rsid w:val="00D01B22"/>
    <w:rsid w:val="00D01EF4"/>
    <w:rsid w:val="00D021F1"/>
    <w:rsid w:val="00D02AE2"/>
    <w:rsid w:val="00D02CED"/>
    <w:rsid w:val="00D03772"/>
    <w:rsid w:val="00D03ABB"/>
    <w:rsid w:val="00D03BC7"/>
    <w:rsid w:val="00D03CB5"/>
    <w:rsid w:val="00D03F4D"/>
    <w:rsid w:val="00D04832"/>
    <w:rsid w:val="00D049BC"/>
    <w:rsid w:val="00D0508C"/>
    <w:rsid w:val="00D053B5"/>
    <w:rsid w:val="00D0554E"/>
    <w:rsid w:val="00D05A49"/>
    <w:rsid w:val="00D05B06"/>
    <w:rsid w:val="00D05D61"/>
    <w:rsid w:val="00D06559"/>
    <w:rsid w:val="00D06655"/>
    <w:rsid w:val="00D06752"/>
    <w:rsid w:val="00D06B3A"/>
    <w:rsid w:val="00D06B93"/>
    <w:rsid w:val="00D06DA9"/>
    <w:rsid w:val="00D06DDF"/>
    <w:rsid w:val="00D07235"/>
    <w:rsid w:val="00D0723D"/>
    <w:rsid w:val="00D0729F"/>
    <w:rsid w:val="00D0731D"/>
    <w:rsid w:val="00D07446"/>
    <w:rsid w:val="00D076DB"/>
    <w:rsid w:val="00D0777C"/>
    <w:rsid w:val="00D077A0"/>
    <w:rsid w:val="00D07A95"/>
    <w:rsid w:val="00D07BBF"/>
    <w:rsid w:val="00D07D9F"/>
    <w:rsid w:val="00D07E07"/>
    <w:rsid w:val="00D1006B"/>
    <w:rsid w:val="00D101AD"/>
    <w:rsid w:val="00D10266"/>
    <w:rsid w:val="00D10267"/>
    <w:rsid w:val="00D1037D"/>
    <w:rsid w:val="00D1044D"/>
    <w:rsid w:val="00D1070D"/>
    <w:rsid w:val="00D1072E"/>
    <w:rsid w:val="00D1083C"/>
    <w:rsid w:val="00D10DBD"/>
    <w:rsid w:val="00D10E4A"/>
    <w:rsid w:val="00D10F4D"/>
    <w:rsid w:val="00D111C7"/>
    <w:rsid w:val="00D11D24"/>
    <w:rsid w:val="00D11E67"/>
    <w:rsid w:val="00D121E0"/>
    <w:rsid w:val="00D121FA"/>
    <w:rsid w:val="00D12253"/>
    <w:rsid w:val="00D1238A"/>
    <w:rsid w:val="00D12565"/>
    <w:rsid w:val="00D1268A"/>
    <w:rsid w:val="00D126F3"/>
    <w:rsid w:val="00D128CF"/>
    <w:rsid w:val="00D12A85"/>
    <w:rsid w:val="00D12D6A"/>
    <w:rsid w:val="00D12D9B"/>
    <w:rsid w:val="00D12DA5"/>
    <w:rsid w:val="00D12DC9"/>
    <w:rsid w:val="00D12F0B"/>
    <w:rsid w:val="00D12FF4"/>
    <w:rsid w:val="00D13422"/>
    <w:rsid w:val="00D1354C"/>
    <w:rsid w:val="00D13569"/>
    <w:rsid w:val="00D1369F"/>
    <w:rsid w:val="00D136CA"/>
    <w:rsid w:val="00D1378B"/>
    <w:rsid w:val="00D13B9B"/>
    <w:rsid w:val="00D13CB2"/>
    <w:rsid w:val="00D140E1"/>
    <w:rsid w:val="00D141B2"/>
    <w:rsid w:val="00D1430C"/>
    <w:rsid w:val="00D14749"/>
    <w:rsid w:val="00D14853"/>
    <w:rsid w:val="00D14A1E"/>
    <w:rsid w:val="00D14C36"/>
    <w:rsid w:val="00D14C99"/>
    <w:rsid w:val="00D14D55"/>
    <w:rsid w:val="00D14EBA"/>
    <w:rsid w:val="00D159D8"/>
    <w:rsid w:val="00D15B03"/>
    <w:rsid w:val="00D1609A"/>
    <w:rsid w:val="00D163F4"/>
    <w:rsid w:val="00D1684A"/>
    <w:rsid w:val="00D16CC0"/>
    <w:rsid w:val="00D16D2A"/>
    <w:rsid w:val="00D1705D"/>
    <w:rsid w:val="00D17677"/>
    <w:rsid w:val="00D17964"/>
    <w:rsid w:val="00D17AE7"/>
    <w:rsid w:val="00D2002A"/>
    <w:rsid w:val="00D2076D"/>
    <w:rsid w:val="00D20827"/>
    <w:rsid w:val="00D20904"/>
    <w:rsid w:val="00D20F06"/>
    <w:rsid w:val="00D2139F"/>
    <w:rsid w:val="00D21604"/>
    <w:rsid w:val="00D21B29"/>
    <w:rsid w:val="00D21DC0"/>
    <w:rsid w:val="00D22094"/>
    <w:rsid w:val="00D22110"/>
    <w:rsid w:val="00D223F7"/>
    <w:rsid w:val="00D22463"/>
    <w:rsid w:val="00D2273E"/>
    <w:rsid w:val="00D23273"/>
    <w:rsid w:val="00D234DC"/>
    <w:rsid w:val="00D236D8"/>
    <w:rsid w:val="00D23810"/>
    <w:rsid w:val="00D2387E"/>
    <w:rsid w:val="00D23899"/>
    <w:rsid w:val="00D23938"/>
    <w:rsid w:val="00D24183"/>
    <w:rsid w:val="00D24521"/>
    <w:rsid w:val="00D2458A"/>
    <w:rsid w:val="00D246BB"/>
    <w:rsid w:val="00D24D86"/>
    <w:rsid w:val="00D25069"/>
    <w:rsid w:val="00D251A5"/>
    <w:rsid w:val="00D25454"/>
    <w:rsid w:val="00D254C9"/>
    <w:rsid w:val="00D2561C"/>
    <w:rsid w:val="00D25633"/>
    <w:rsid w:val="00D25634"/>
    <w:rsid w:val="00D2578D"/>
    <w:rsid w:val="00D2585E"/>
    <w:rsid w:val="00D2599B"/>
    <w:rsid w:val="00D25C7D"/>
    <w:rsid w:val="00D25D8F"/>
    <w:rsid w:val="00D25FCA"/>
    <w:rsid w:val="00D2609C"/>
    <w:rsid w:val="00D260D1"/>
    <w:rsid w:val="00D26424"/>
    <w:rsid w:val="00D264E4"/>
    <w:rsid w:val="00D2675C"/>
    <w:rsid w:val="00D26ACB"/>
    <w:rsid w:val="00D26C22"/>
    <w:rsid w:val="00D26E2B"/>
    <w:rsid w:val="00D271A3"/>
    <w:rsid w:val="00D2741A"/>
    <w:rsid w:val="00D27581"/>
    <w:rsid w:val="00D27783"/>
    <w:rsid w:val="00D27A32"/>
    <w:rsid w:val="00D27B69"/>
    <w:rsid w:val="00D30107"/>
    <w:rsid w:val="00D301F3"/>
    <w:rsid w:val="00D3037D"/>
    <w:rsid w:val="00D30957"/>
    <w:rsid w:val="00D309A3"/>
    <w:rsid w:val="00D30A7B"/>
    <w:rsid w:val="00D30AA2"/>
    <w:rsid w:val="00D30B35"/>
    <w:rsid w:val="00D30B7E"/>
    <w:rsid w:val="00D30CC0"/>
    <w:rsid w:val="00D30D5D"/>
    <w:rsid w:val="00D3104F"/>
    <w:rsid w:val="00D31127"/>
    <w:rsid w:val="00D31392"/>
    <w:rsid w:val="00D31395"/>
    <w:rsid w:val="00D31562"/>
    <w:rsid w:val="00D31A71"/>
    <w:rsid w:val="00D31BF1"/>
    <w:rsid w:val="00D32056"/>
    <w:rsid w:val="00D3210C"/>
    <w:rsid w:val="00D321DF"/>
    <w:rsid w:val="00D32667"/>
    <w:rsid w:val="00D32712"/>
    <w:rsid w:val="00D3284F"/>
    <w:rsid w:val="00D328B8"/>
    <w:rsid w:val="00D328F6"/>
    <w:rsid w:val="00D32A8D"/>
    <w:rsid w:val="00D3350C"/>
    <w:rsid w:val="00D336A3"/>
    <w:rsid w:val="00D337B4"/>
    <w:rsid w:val="00D3388E"/>
    <w:rsid w:val="00D33B10"/>
    <w:rsid w:val="00D33C44"/>
    <w:rsid w:val="00D33EEA"/>
    <w:rsid w:val="00D33FB4"/>
    <w:rsid w:val="00D342B4"/>
    <w:rsid w:val="00D343F0"/>
    <w:rsid w:val="00D34481"/>
    <w:rsid w:val="00D34818"/>
    <w:rsid w:val="00D34B79"/>
    <w:rsid w:val="00D34CE5"/>
    <w:rsid w:val="00D35043"/>
    <w:rsid w:val="00D35118"/>
    <w:rsid w:val="00D35157"/>
    <w:rsid w:val="00D353D7"/>
    <w:rsid w:val="00D35412"/>
    <w:rsid w:val="00D355B9"/>
    <w:rsid w:val="00D35A9B"/>
    <w:rsid w:val="00D35ABE"/>
    <w:rsid w:val="00D35B43"/>
    <w:rsid w:val="00D35B7C"/>
    <w:rsid w:val="00D35EB9"/>
    <w:rsid w:val="00D35EBA"/>
    <w:rsid w:val="00D362D6"/>
    <w:rsid w:val="00D36769"/>
    <w:rsid w:val="00D36923"/>
    <w:rsid w:val="00D36C71"/>
    <w:rsid w:val="00D36DAF"/>
    <w:rsid w:val="00D36E8F"/>
    <w:rsid w:val="00D36E95"/>
    <w:rsid w:val="00D371E6"/>
    <w:rsid w:val="00D3723E"/>
    <w:rsid w:val="00D37389"/>
    <w:rsid w:val="00D3743A"/>
    <w:rsid w:val="00D377EE"/>
    <w:rsid w:val="00D37B74"/>
    <w:rsid w:val="00D37BC6"/>
    <w:rsid w:val="00D37E34"/>
    <w:rsid w:val="00D40066"/>
    <w:rsid w:val="00D40287"/>
    <w:rsid w:val="00D40289"/>
    <w:rsid w:val="00D40324"/>
    <w:rsid w:val="00D4047B"/>
    <w:rsid w:val="00D40594"/>
    <w:rsid w:val="00D407A1"/>
    <w:rsid w:val="00D4083B"/>
    <w:rsid w:val="00D40926"/>
    <w:rsid w:val="00D40954"/>
    <w:rsid w:val="00D40A10"/>
    <w:rsid w:val="00D40ABE"/>
    <w:rsid w:val="00D411A9"/>
    <w:rsid w:val="00D422AF"/>
    <w:rsid w:val="00D42500"/>
    <w:rsid w:val="00D4266A"/>
    <w:rsid w:val="00D428B4"/>
    <w:rsid w:val="00D429F2"/>
    <w:rsid w:val="00D42AEA"/>
    <w:rsid w:val="00D42F2F"/>
    <w:rsid w:val="00D43061"/>
    <w:rsid w:val="00D43283"/>
    <w:rsid w:val="00D43516"/>
    <w:rsid w:val="00D4356E"/>
    <w:rsid w:val="00D43707"/>
    <w:rsid w:val="00D43778"/>
    <w:rsid w:val="00D43805"/>
    <w:rsid w:val="00D4399F"/>
    <w:rsid w:val="00D43CE1"/>
    <w:rsid w:val="00D43F2B"/>
    <w:rsid w:val="00D44012"/>
    <w:rsid w:val="00D44088"/>
    <w:rsid w:val="00D445DF"/>
    <w:rsid w:val="00D447B1"/>
    <w:rsid w:val="00D447D4"/>
    <w:rsid w:val="00D4491D"/>
    <w:rsid w:val="00D449AE"/>
    <w:rsid w:val="00D44C28"/>
    <w:rsid w:val="00D44D8B"/>
    <w:rsid w:val="00D45056"/>
    <w:rsid w:val="00D45308"/>
    <w:rsid w:val="00D4543E"/>
    <w:rsid w:val="00D45443"/>
    <w:rsid w:val="00D4559F"/>
    <w:rsid w:val="00D455EC"/>
    <w:rsid w:val="00D45627"/>
    <w:rsid w:val="00D4564E"/>
    <w:rsid w:val="00D45A4D"/>
    <w:rsid w:val="00D45B22"/>
    <w:rsid w:val="00D45D6A"/>
    <w:rsid w:val="00D45DCD"/>
    <w:rsid w:val="00D45F3B"/>
    <w:rsid w:val="00D46492"/>
    <w:rsid w:val="00D464F3"/>
    <w:rsid w:val="00D467D7"/>
    <w:rsid w:val="00D469D5"/>
    <w:rsid w:val="00D4775D"/>
    <w:rsid w:val="00D4782C"/>
    <w:rsid w:val="00D5023C"/>
    <w:rsid w:val="00D50252"/>
    <w:rsid w:val="00D50423"/>
    <w:rsid w:val="00D508BE"/>
    <w:rsid w:val="00D512DE"/>
    <w:rsid w:val="00D51602"/>
    <w:rsid w:val="00D516FD"/>
    <w:rsid w:val="00D517DD"/>
    <w:rsid w:val="00D519F2"/>
    <w:rsid w:val="00D51B93"/>
    <w:rsid w:val="00D51CC1"/>
    <w:rsid w:val="00D52063"/>
    <w:rsid w:val="00D5258E"/>
    <w:rsid w:val="00D52913"/>
    <w:rsid w:val="00D531FB"/>
    <w:rsid w:val="00D5361A"/>
    <w:rsid w:val="00D5370B"/>
    <w:rsid w:val="00D53C01"/>
    <w:rsid w:val="00D53FA9"/>
    <w:rsid w:val="00D54423"/>
    <w:rsid w:val="00D5442A"/>
    <w:rsid w:val="00D54781"/>
    <w:rsid w:val="00D547FB"/>
    <w:rsid w:val="00D54999"/>
    <w:rsid w:val="00D54AE7"/>
    <w:rsid w:val="00D54D9F"/>
    <w:rsid w:val="00D54FC5"/>
    <w:rsid w:val="00D5523A"/>
    <w:rsid w:val="00D553F3"/>
    <w:rsid w:val="00D55A24"/>
    <w:rsid w:val="00D55A46"/>
    <w:rsid w:val="00D5605E"/>
    <w:rsid w:val="00D56069"/>
    <w:rsid w:val="00D56B1C"/>
    <w:rsid w:val="00D57210"/>
    <w:rsid w:val="00D572A6"/>
    <w:rsid w:val="00D57752"/>
    <w:rsid w:val="00D5782F"/>
    <w:rsid w:val="00D57A12"/>
    <w:rsid w:val="00D57B4E"/>
    <w:rsid w:val="00D57C69"/>
    <w:rsid w:val="00D57D26"/>
    <w:rsid w:val="00D57D7F"/>
    <w:rsid w:val="00D57D8C"/>
    <w:rsid w:val="00D60038"/>
    <w:rsid w:val="00D60041"/>
    <w:rsid w:val="00D601B5"/>
    <w:rsid w:val="00D6047E"/>
    <w:rsid w:val="00D60599"/>
    <w:rsid w:val="00D60617"/>
    <w:rsid w:val="00D60958"/>
    <w:rsid w:val="00D60D29"/>
    <w:rsid w:val="00D60D48"/>
    <w:rsid w:val="00D60D84"/>
    <w:rsid w:val="00D60DC8"/>
    <w:rsid w:val="00D61399"/>
    <w:rsid w:val="00D61587"/>
    <w:rsid w:val="00D61921"/>
    <w:rsid w:val="00D61965"/>
    <w:rsid w:val="00D61B20"/>
    <w:rsid w:val="00D61C84"/>
    <w:rsid w:val="00D62357"/>
    <w:rsid w:val="00D62385"/>
    <w:rsid w:val="00D62661"/>
    <w:rsid w:val="00D62831"/>
    <w:rsid w:val="00D62A3E"/>
    <w:rsid w:val="00D62BC0"/>
    <w:rsid w:val="00D62C85"/>
    <w:rsid w:val="00D62CA7"/>
    <w:rsid w:val="00D62D42"/>
    <w:rsid w:val="00D62ED4"/>
    <w:rsid w:val="00D62F92"/>
    <w:rsid w:val="00D6306F"/>
    <w:rsid w:val="00D6342F"/>
    <w:rsid w:val="00D639B7"/>
    <w:rsid w:val="00D63C1E"/>
    <w:rsid w:val="00D63FBA"/>
    <w:rsid w:val="00D64431"/>
    <w:rsid w:val="00D6471E"/>
    <w:rsid w:val="00D64846"/>
    <w:rsid w:val="00D64ABF"/>
    <w:rsid w:val="00D64B12"/>
    <w:rsid w:val="00D64C85"/>
    <w:rsid w:val="00D64EAE"/>
    <w:rsid w:val="00D64F5B"/>
    <w:rsid w:val="00D65136"/>
    <w:rsid w:val="00D653BC"/>
    <w:rsid w:val="00D65E83"/>
    <w:rsid w:val="00D6665A"/>
    <w:rsid w:val="00D66880"/>
    <w:rsid w:val="00D66A11"/>
    <w:rsid w:val="00D66B7F"/>
    <w:rsid w:val="00D66F0F"/>
    <w:rsid w:val="00D67050"/>
    <w:rsid w:val="00D67280"/>
    <w:rsid w:val="00D6741D"/>
    <w:rsid w:val="00D6742A"/>
    <w:rsid w:val="00D6750B"/>
    <w:rsid w:val="00D6757E"/>
    <w:rsid w:val="00D67697"/>
    <w:rsid w:val="00D676A2"/>
    <w:rsid w:val="00D67897"/>
    <w:rsid w:val="00D67A14"/>
    <w:rsid w:val="00D67E4D"/>
    <w:rsid w:val="00D67E91"/>
    <w:rsid w:val="00D704C3"/>
    <w:rsid w:val="00D706DE"/>
    <w:rsid w:val="00D709F5"/>
    <w:rsid w:val="00D70B69"/>
    <w:rsid w:val="00D70BB5"/>
    <w:rsid w:val="00D70CAF"/>
    <w:rsid w:val="00D70DCF"/>
    <w:rsid w:val="00D712F0"/>
    <w:rsid w:val="00D713CF"/>
    <w:rsid w:val="00D714D6"/>
    <w:rsid w:val="00D71651"/>
    <w:rsid w:val="00D71738"/>
    <w:rsid w:val="00D71F17"/>
    <w:rsid w:val="00D72234"/>
    <w:rsid w:val="00D72549"/>
    <w:rsid w:val="00D72556"/>
    <w:rsid w:val="00D725FB"/>
    <w:rsid w:val="00D72AAB"/>
    <w:rsid w:val="00D72C80"/>
    <w:rsid w:val="00D72CE2"/>
    <w:rsid w:val="00D72FC4"/>
    <w:rsid w:val="00D73180"/>
    <w:rsid w:val="00D733BC"/>
    <w:rsid w:val="00D735E0"/>
    <w:rsid w:val="00D737B4"/>
    <w:rsid w:val="00D739A8"/>
    <w:rsid w:val="00D73AEA"/>
    <w:rsid w:val="00D73B1C"/>
    <w:rsid w:val="00D73B62"/>
    <w:rsid w:val="00D73BF8"/>
    <w:rsid w:val="00D73E13"/>
    <w:rsid w:val="00D73E40"/>
    <w:rsid w:val="00D740CE"/>
    <w:rsid w:val="00D740EA"/>
    <w:rsid w:val="00D74214"/>
    <w:rsid w:val="00D742E8"/>
    <w:rsid w:val="00D74479"/>
    <w:rsid w:val="00D744E1"/>
    <w:rsid w:val="00D74966"/>
    <w:rsid w:val="00D74B71"/>
    <w:rsid w:val="00D74E4C"/>
    <w:rsid w:val="00D75101"/>
    <w:rsid w:val="00D7522C"/>
    <w:rsid w:val="00D7533E"/>
    <w:rsid w:val="00D7590A"/>
    <w:rsid w:val="00D75962"/>
    <w:rsid w:val="00D75B6D"/>
    <w:rsid w:val="00D75BC6"/>
    <w:rsid w:val="00D760EB"/>
    <w:rsid w:val="00D7615D"/>
    <w:rsid w:val="00D76505"/>
    <w:rsid w:val="00D76968"/>
    <w:rsid w:val="00D76AF9"/>
    <w:rsid w:val="00D76BE2"/>
    <w:rsid w:val="00D76C2C"/>
    <w:rsid w:val="00D77009"/>
    <w:rsid w:val="00D771E0"/>
    <w:rsid w:val="00D7729B"/>
    <w:rsid w:val="00D772A6"/>
    <w:rsid w:val="00D774B4"/>
    <w:rsid w:val="00D775A6"/>
    <w:rsid w:val="00D779A7"/>
    <w:rsid w:val="00D77B1D"/>
    <w:rsid w:val="00D77C94"/>
    <w:rsid w:val="00D77E68"/>
    <w:rsid w:val="00D77FB4"/>
    <w:rsid w:val="00D80477"/>
    <w:rsid w:val="00D80B34"/>
    <w:rsid w:val="00D80B3B"/>
    <w:rsid w:val="00D80E3B"/>
    <w:rsid w:val="00D80E3F"/>
    <w:rsid w:val="00D80F6F"/>
    <w:rsid w:val="00D8137B"/>
    <w:rsid w:val="00D81723"/>
    <w:rsid w:val="00D81AEB"/>
    <w:rsid w:val="00D81BDF"/>
    <w:rsid w:val="00D81CA6"/>
    <w:rsid w:val="00D81EC7"/>
    <w:rsid w:val="00D82196"/>
    <w:rsid w:val="00D821CF"/>
    <w:rsid w:val="00D823E5"/>
    <w:rsid w:val="00D825B8"/>
    <w:rsid w:val="00D82A75"/>
    <w:rsid w:val="00D82ACE"/>
    <w:rsid w:val="00D82B67"/>
    <w:rsid w:val="00D82B8E"/>
    <w:rsid w:val="00D82BE2"/>
    <w:rsid w:val="00D82CA4"/>
    <w:rsid w:val="00D82D55"/>
    <w:rsid w:val="00D83710"/>
    <w:rsid w:val="00D838F1"/>
    <w:rsid w:val="00D83ADF"/>
    <w:rsid w:val="00D83B93"/>
    <w:rsid w:val="00D83BCE"/>
    <w:rsid w:val="00D83FBD"/>
    <w:rsid w:val="00D83FC9"/>
    <w:rsid w:val="00D84297"/>
    <w:rsid w:val="00D84908"/>
    <w:rsid w:val="00D84960"/>
    <w:rsid w:val="00D84B6C"/>
    <w:rsid w:val="00D84C7B"/>
    <w:rsid w:val="00D85530"/>
    <w:rsid w:val="00D85715"/>
    <w:rsid w:val="00D85772"/>
    <w:rsid w:val="00D85B12"/>
    <w:rsid w:val="00D862B1"/>
    <w:rsid w:val="00D866EB"/>
    <w:rsid w:val="00D86806"/>
    <w:rsid w:val="00D86874"/>
    <w:rsid w:val="00D86B70"/>
    <w:rsid w:val="00D86CE8"/>
    <w:rsid w:val="00D87027"/>
    <w:rsid w:val="00D87166"/>
    <w:rsid w:val="00D872E1"/>
    <w:rsid w:val="00D8736A"/>
    <w:rsid w:val="00D8755F"/>
    <w:rsid w:val="00D8768B"/>
    <w:rsid w:val="00D87801"/>
    <w:rsid w:val="00D87819"/>
    <w:rsid w:val="00D87E8E"/>
    <w:rsid w:val="00D90013"/>
    <w:rsid w:val="00D9021F"/>
    <w:rsid w:val="00D90359"/>
    <w:rsid w:val="00D90409"/>
    <w:rsid w:val="00D90751"/>
    <w:rsid w:val="00D90A0A"/>
    <w:rsid w:val="00D90DBB"/>
    <w:rsid w:val="00D90F51"/>
    <w:rsid w:val="00D910F7"/>
    <w:rsid w:val="00D913C4"/>
    <w:rsid w:val="00D91B89"/>
    <w:rsid w:val="00D921C7"/>
    <w:rsid w:val="00D923C9"/>
    <w:rsid w:val="00D92519"/>
    <w:rsid w:val="00D92885"/>
    <w:rsid w:val="00D92A02"/>
    <w:rsid w:val="00D92B1F"/>
    <w:rsid w:val="00D92B84"/>
    <w:rsid w:val="00D92BB0"/>
    <w:rsid w:val="00D92FC1"/>
    <w:rsid w:val="00D9313C"/>
    <w:rsid w:val="00D93347"/>
    <w:rsid w:val="00D9391D"/>
    <w:rsid w:val="00D939C1"/>
    <w:rsid w:val="00D94036"/>
    <w:rsid w:val="00D94314"/>
    <w:rsid w:val="00D9439B"/>
    <w:rsid w:val="00D946AB"/>
    <w:rsid w:val="00D94921"/>
    <w:rsid w:val="00D94BBD"/>
    <w:rsid w:val="00D94C19"/>
    <w:rsid w:val="00D94C45"/>
    <w:rsid w:val="00D94CB9"/>
    <w:rsid w:val="00D94D30"/>
    <w:rsid w:val="00D94F53"/>
    <w:rsid w:val="00D95247"/>
    <w:rsid w:val="00D9530D"/>
    <w:rsid w:val="00D95324"/>
    <w:rsid w:val="00D953F8"/>
    <w:rsid w:val="00D9553F"/>
    <w:rsid w:val="00D95621"/>
    <w:rsid w:val="00D95760"/>
    <w:rsid w:val="00D95F73"/>
    <w:rsid w:val="00D9624E"/>
    <w:rsid w:val="00D96321"/>
    <w:rsid w:val="00D96405"/>
    <w:rsid w:val="00D96551"/>
    <w:rsid w:val="00D9656D"/>
    <w:rsid w:val="00D965C7"/>
    <w:rsid w:val="00D96600"/>
    <w:rsid w:val="00D96A19"/>
    <w:rsid w:val="00D96B4F"/>
    <w:rsid w:val="00D96DE3"/>
    <w:rsid w:val="00D97244"/>
    <w:rsid w:val="00D973E3"/>
    <w:rsid w:val="00D9769E"/>
    <w:rsid w:val="00D97736"/>
    <w:rsid w:val="00D9773E"/>
    <w:rsid w:val="00D97AD6"/>
    <w:rsid w:val="00D97BF3"/>
    <w:rsid w:val="00D97F76"/>
    <w:rsid w:val="00DA034F"/>
    <w:rsid w:val="00DA0746"/>
    <w:rsid w:val="00DA082E"/>
    <w:rsid w:val="00DA0B34"/>
    <w:rsid w:val="00DA0CB1"/>
    <w:rsid w:val="00DA0DC7"/>
    <w:rsid w:val="00DA0E06"/>
    <w:rsid w:val="00DA0F6D"/>
    <w:rsid w:val="00DA12B8"/>
    <w:rsid w:val="00DA1476"/>
    <w:rsid w:val="00DA14C4"/>
    <w:rsid w:val="00DA1618"/>
    <w:rsid w:val="00DA18B3"/>
    <w:rsid w:val="00DA21A5"/>
    <w:rsid w:val="00DA279F"/>
    <w:rsid w:val="00DA2AE1"/>
    <w:rsid w:val="00DA2BBC"/>
    <w:rsid w:val="00DA2FEC"/>
    <w:rsid w:val="00DA30DA"/>
    <w:rsid w:val="00DA3A53"/>
    <w:rsid w:val="00DA3B8A"/>
    <w:rsid w:val="00DA3C35"/>
    <w:rsid w:val="00DA3D02"/>
    <w:rsid w:val="00DA3DF1"/>
    <w:rsid w:val="00DA3E50"/>
    <w:rsid w:val="00DA426C"/>
    <w:rsid w:val="00DA44B5"/>
    <w:rsid w:val="00DA4B5D"/>
    <w:rsid w:val="00DA4C11"/>
    <w:rsid w:val="00DA5017"/>
    <w:rsid w:val="00DA501B"/>
    <w:rsid w:val="00DA50F8"/>
    <w:rsid w:val="00DA5126"/>
    <w:rsid w:val="00DA527E"/>
    <w:rsid w:val="00DA5BF3"/>
    <w:rsid w:val="00DA5EF9"/>
    <w:rsid w:val="00DA6382"/>
    <w:rsid w:val="00DA6459"/>
    <w:rsid w:val="00DA671A"/>
    <w:rsid w:val="00DA6905"/>
    <w:rsid w:val="00DA69F1"/>
    <w:rsid w:val="00DA6A66"/>
    <w:rsid w:val="00DA7096"/>
    <w:rsid w:val="00DA7538"/>
    <w:rsid w:val="00DA7616"/>
    <w:rsid w:val="00DA76B4"/>
    <w:rsid w:val="00DA77E1"/>
    <w:rsid w:val="00DA7841"/>
    <w:rsid w:val="00DA7B60"/>
    <w:rsid w:val="00DB0818"/>
    <w:rsid w:val="00DB0E39"/>
    <w:rsid w:val="00DB0EA8"/>
    <w:rsid w:val="00DB133D"/>
    <w:rsid w:val="00DB1633"/>
    <w:rsid w:val="00DB1942"/>
    <w:rsid w:val="00DB1CF2"/>
    <w:rsid w:val="00DB2573"/>
    <w:rsid w:val="00DB2858"/>
    <w:rsid w:val="00DB2B26"/>
    <w:rsid w:val="00DB2F26"/>
    <w:rsid w:val="00DB3299"/>
    <w:rsid w:val="00DB354B"/>
    <w:rsid w:val="00DB36EE"/>
    <w:rsid w:val="00DB3E13"/>
    <w:rsid w:val="00DB41F9"/>
    <w:rsid w:val="00DB449F"/>
    <w:rsid w:val="00DB47BD"/>
    <w:rsid w:val="00DB483F"/>
    <w:rsid w:val="00DB48D0"/>
    <w:rsid w:val="00DB493B"/>
    <w:rsid w:val="00DB4A06"/>
    <w:rsid w:val="00DB4B28"/>
    <w:rsid w:val="00DB4B83"/>
    <w:rsid w:val="00DB59F1"/>
    <w:rsid w:val="00DB5A0D"/>
    <w:rsid w:val="00DB5A2C"/>
    <w:rsid w:val="00DB5CF4"/>
    <w:rsid w:val="00DB6090"/>
    <w:rsid w:val="00DB622A"/>
    <w:rsid w:val="00DB62B6"/>
    <w:rsid w:val="00DB6764"/>
    <w:rsid w:val="00DB6900"/>
    <w:rsid w:val="00DB6A0A"/>
    <w:rsid w:val="00DB6A48"/>
    <w:rsid w:val="00DB6AB1"/>
    <w:rsid w:val="00DB70DC"/>
    <w:rsid w:val="00DB747F"/>
    <w:rsid w:val="00DB7822"/>
    <w:rsid w:val="00DB7C96"/>
    <w:rsid w:val="00DB7E7C"/>
    <w:rsid w:val="00DB7EB1"/>
    <w:rsid w:val="00DB7F1B"/>
    <w:rsid w:val="00DC00D4"/>
    <w:rsid w:val="00DC0146"/>
    <w:rsid w:val="00DC0246"/>
    <w:rsid w:val="00DC0298"/>
    <w:rsid w:val="00DC052E"/>
    <w:rsid w:val="00DC0919"/>
    <w:rsid w:val="00DC0D9B"/>
    <w:rsid w:val="00DC0F5B"/>
    <w:rsid w:val="00DC10B8"/>
    <w:rsid w:val="00DC1527"/>
    <w:rsid w:val="00DC1643"/>
    <w:rsid w:val="00DC1A95"/>
    <w:rsid w:val="00DC1B69"/>
    <w:rsid w:val="00DC1BD5"/>
    <w:rsid w:val="00DC1C4C"/>
    <w:rsid w:val="00DC214A"/>
    <w:rsid w:val="00DC25C3"/>
    <w:rsid w:val="00DC2729"/>
    <w:rsid w:val="00DC2C07"/>
    <w:rsid w:val="00DC2E22"/>
    <w:rsid w:val="00DC37BC"/>
    <w:rsid w:val="00DC3842"/>
    <w:rsid w:val="00DC3BC5"/>
    <w:rsid w:val="00DC3C02"/>
    <w:rsid w:val="00DC4133"/>
    <w:rsid w:val="00DC45AA"/>
    <w:rsid w:val="00DC485D"/>
    <w:rsid w:val="00DC50CA"/>
    <w:rsid w:val="00DC52F8"/>
    <w:rsid w:val="00DC54A5"/>
    <w:rsid w:val="00DC5581"/>
    <w:rsid w:val="00DC5CAF"/>
    <w:rsid w:val="00DC623F"/>
    <w:rsid w:val="00DC62E7"/>
    <w:rsid w:val="00DC6A20"/>
    <w:rsid w:val="00DC7220"/>
    <w:rsid w:val="00DC728B"/>
    <w:rsid w:val="00DC763D"/>
    <w:rsid w:val="00DC7676"/>
    <w:rsid w:val="00DC7749"/>
    <w:rsid w:val="00DC7B69"/>
    <w:rsid w:val="00DC7CD6"/>
    <w:rsid w:val="00DC7D18"/>
    <w:rsid w:val="00DD00D6"/>
    <w:rsid w:val="00DD053F"/>
    <w:rsid w:val="00DD07C5"/>
    <w:rsid w:val="00DD0C66"/>
    <w:rsid w:val="00DD0CF5"/>
    <w:rsid w:val="00DD1D6E"/>
    <w:rsid w:val="00DD2EBD"/>
    <w:rsid w:val="00DD2FF4"/>
    <w:rsid w:val="00DD398E"/>
    <w:rsid w:val="00DD3FD4"/>
    <w:rsid w:val="00DD42F7"/>
    <w:rsid w:val="00DD4335"/>
    <w:rsid w:val="00DD4718"/>
    <w:rsid w:val="00DD4A67"/>
    <w:rsid w:val="00DD5009"/>
    <w:rsid w:val="00DD5355"/>
    <w:rsid w:val="00DD5677"/>
    <w:rsid w:val="00DD5E53"/>
    <w:rsid w:val="00DD5F22"/>
    <w:rsid w:val="00DD65E3"/>
    <w:rsid w:val="00DD67E7"/>
    <w:rsid w:val="00DD6848"/>
    <w:rsid w:val="00DD6C1F"/>
    <w:rsid w:val="00DD6C7A"/>
    <w:rsid w:val="00DD762B"/>
    <w:rsid w:val="00DD78CB"/>
    <w:rsid w:val="00DD7E4F"/>
    <w:rsid w:val="00DE06AE"/>
    <w:rsid w:val="00DE09A3"/>
    <w:rsid w:val="00DE09A6"/>
    <w:rsid w:val="00DE0BE2"/>
    <w:rsid w:val="00DE0E8E"/>
    <w:rsid w:val="00DE0EAF"/>
    <w:rsid w:val="00DE12B8"/>
    <w:rsid w:val="00DE1456"/>
    <w:rsid w:val="00DE14D6"/>
    <w:rsid w:val="00DE163C"/>
    <w:rsid w:val="00DE167A"/>
    <w:rsid w:val="00DE1890"/>
    <w:rsid w:val="00DE1AC2"/>
    <w:rsid w:val="00DE1D3B"/>
    <w:rsid w:val="00DE1E15"/>
    <w:rsid w:val="00DE211C"/>
    <w:rsid w:val="00DE2512"/>
    <w:rsid w:val="00DE2915"/>
    <w:rsid w:val="00DE2AFB"/>
    <w:rsid w:val="00DE2C08"/>
    <w:rsid w:val="00DE2F1D"/>
    <w:rsid w:val="00DE39AF"/>
    <w:rsid w:val="00DE3B9C"/>
    <w:rsid w:val="00DE4073"/>
    <w:rsid w:val="00DE4140"/>
    <w:rsid w:val="00DE4351"/>
    <w:rsid w:val="00DE4407"/>
    <w:rsid w:val="00DE454B"/>
    <w:rsid w:val="00DE46DB"/>
    <w:rsid w:val="00DE4C89"/>
    <w:rsid w:val="00DE51E9"/>
    <w:rsid w:val="00DE5200"/>
    <w:rsid w:val="00DE590A"/>
    <w:rsid w:val="00DE5B38"/>
    <w:rsid w:val="00DE5C13"/>
    <w:rsid w:val="00DE5CB6"/>
    <w:rsid w:val="00DE5D18"/>
    <w:rsid w:val="00DE5D26"/>
    <w:rsid w:val="00DE61E1"/>
    <w:rsid w:val="00DE6450"/>
    <w:rsid w:val="00DE6468"/>
    <w:rsid w:val="00DE64A7"/>
    <w:rsid w:val="00DE6930"/>
    <w:rsid w:val="00DE694F"/>
    <w:rsid w:val="00DE6E31"/>
    <w:rsid w:val="00DE76D1"/>
    <w:rsid w:val="00DE793A"/>
    <w:rsid w:val="00DE7A25"/>
    <w:rsid w:val="00DE7A2F"/>
    <w:rsid w:val="00DE7D04"/>
    <w:rsid w:val="00DF049A"/>
    <w:rsid w:val="00DF0C45"/>
    <w:rsid w:val="00DF18AF"/>
    <w:rsid w:val="00DF19E3"/>
    <w:rsid w:val="00DF21D4"/>
    <w:rsid w:val="00DF2439"/>
    <w:rsid w:val="00DF2A51"/>
    <w:rsid w:val="00DF2FDE"/>
    <w:rsid w:val="00DF2FFD"/>
    <w:rsid w:val="00DF30FE"/>
    <w:rsid w:val="00DF32A0"/>
    <w:rsid w:val="00DF3403"/>
    <w:rsid w:val="00DF35F0"/>
    <w:rsid w:val="00DF3EA1"/>
    <w:rsid w:val="00DF4018"/>
    <w:rsid w:val="00DF44F9"/>
    <w:rsid w:val="00DF4714"/>
    <w:rsid w:val="00DF4AAD"/>
    <w:rsid w:val="00DF4C81"/>
    <w:rsid w:val="00DF4C9F"/>
    <w:rsid w:val="00DF4CDD"/>
    <w:rsid w:val="00DF4D17"/>
    <w:rsid w:val="00DF4F8F"/>
    <w:rsid w:val="00DF5091"/>
    <w:rsid w:val="00DF51F8"/>
    <w:rsid w:val="00DF5376"/>
    <w:rsid w:val="00DF53B2"/>
    <w:rsid w:val="00DF5582"/>
    <w:rsid w:val="00DF5A45"/>
    <w:rsid w:val="00DF5B12"/>
    <w:rsid w:val="00DF5FB9"/>
    <w:rsid w:val="00DF64CA"/>
    <w:rsid w:val="00DF65A7"/>
    <w:rsid w:val="00DF675B"/>
    <w:rsid w:val="00DF73E1"/>
    <w:rsid w:val="00DF769C"/>
    <w:rsid w:val="00DF7714"/>
    <w:rsid w:val="00DF7B99"/>
    <w:rsid w:val="00DF7D7A"/>
    <w:rsid w:val="00DF7EF6"/>
    <w:rsid w:val="00E00104"/>
    <w:rsid w:val="00E004AE"/>
    <w:rsid w:val="00E004FF"/>
    <w:rsid w:val="00E00A74"/>
    <w:rsid w:val="00E00BCB"/>
    <w:rsid w:val="00E00E06"/>
    <w:rsid w:val="00E010F9"/>
    <w:rsid w:val="00E0126A"/>
    <w:rsid w:val="00E012C6"/>
    <w:rsid w:val="00E01930"/>
    <w:rsid w:val="00E01A4F"/>
    <w:rsid w:val="00E01B5E"/>
    <w:rsid w:val="00E01BE2"/>
    <w:rsid w:val="00E01DA5"/>
    <w:rsid w:val="00E020DD"/>
    <w:rsid w:val="00E02382"/>
    <w:rsid w:val="00E02926"/>
    <w:rsid w:val="00E02977"/>
    <w:rsid w:val="00E02AD2"/>
    <w:rsid w:val="00E02C42"/>
    <w:rsid w:val="00E02CE7"/>
    <w:rsid w:val="00E02D9D"/>
    <w:rsid w:val="00E0305B"/>
    <w:rsid w:val="00E030F5"/>
    <w:rsid w:val="00E033EA"/>
    <w:rsid w:val="00E03429"/>
    <w:rsid w:val="00E035BA"/>
    <w:rsid w:val="00E0362A"/>
    <w:rsid w:val="00E03C32"/>
    <w:rsid w:val="00E04060"/>
    <w:rsid w:val="00E041A5"/>
    <w:rsid w:val="00E044DB"/>
    <w:rsid w:val="00E04698"/>
    <w:rsid w:val="00E04787"/>
    <w:rsid w:val="00E048BF"/>
    <w:rsid w:val="00E04936"/>
    <w:rsid w:val="00E04B7D"/>
    <w:rsid w:val="00E05018"/>
    <w:rsid w:val="00E051E5"/>
    <w:rsid w:val="00E052C9"/>
    <w:rsid w:val="00E05398"/>
    <w:rsid w:val="00E05409"/>
    <w:rsid w:val="00E056C2"/>
    <w:rsid w:val="00E056CA"/>
    <w:rsid w:val="00E056F1"/>
    <w:rsid w:val="00E0575E"/>
    <w:rsid w:val="00E05BCE"/>
    <w:rsid w:val="00E05C70"/>
    <w:rsid w:val="00E063BA"/>
    <w:rsid w:val="00E0642C"/>
    <w:rsid w:val="00E06490"/>
    <w:rsid w:val="00E064BE"/>
    <w:rsid w:val="00E06777"/>
    <w:rsid w:val="00E0682D"/>
    <w:rsid w:val="00E06A00"/>
    <w:rsid w:val="00E06EE7"/>
    <w:rsid w:val="00E07005"/>
    <w:rsid w:val="00E070AA"/>
    <w:rsid w:val="00E072AE"/>
    <w:rsid w:val="00E07707"/>
    <w:rsid w:val="00E07708"/>
    <w:rsid w:val="00E078EC"/>
    <w:rsid w:val="00E10248"/>
    <w:rsid w:val="00E10549"/>
    <w:rsid w:val="00E10D7C"/>
    <w:rsid w:val="00E11584"/>
    <w:rsid w:val="00E11944"/>
    <w:rsid w:val="00E119C1"/>
    <w:rsid w:val="00E1200C"/>
    <w:rsid w:val="00E12827"/>
    <w:rsid w:val="00E12A5F"/>
    <w:rsid w:val="00E134C8"/>
    <w:rsid w:val="00E13812"/>
    <w:rsid w:val="00E13DB7"/>
    <w:rsid w:val="00E14092"/>
    <w:rsid w:val="00E14128"/>
    <w:rsid w:val="00E14447"/>
    <w:rsid w:val="00E1448C"/>
    <w:rsid w:val="00E1450A"/>
    <w:rsid w:val="00E1469F"/>
    <w:rsid w:val="00E14790"/>
    <w:rsid w:val="00E148C9"/>
    <w:rsid w:val="00E14ABE"/>
    <w:rsid w:val="00E15274"/>
    <w:rsid w:val="00E153E4"/>
    <w:rsid w:val="00E157F1"/>
    <w:rsid w:val="00E15836"/>
    <w:rsid w:val="00E15856"/>
    <w:rsid w:val="00E1587F"/>
    <w:rsid w:val="00E15AA1"/>
    <w:rsid w:val="00E15AF7"/>
    <w:rsid w:val="00E15D8F"/>
    <w:rsid w:val="00E15E1E"/>
    <w:rsid w:val="00E15ED8"/>
    <w:rsid w:val="00E15FA9"/>
    <w:rsid w:val="00E16015"/>
    <w:rsid w:val="00E1640D"/>
    <w:rsid w:val="00E16436"/>
    <w:rsid w:val="00E1651F"/>
    <w:rsid w:val="00E16739"/>
    <w:rsid w:val="00E1686D"/>
    <w:rsid w:val="00E16A59"/>
    <w:rsid w:val="00E16BDD"/>
    <w:rsid w:val="00E16FD3"/>
    <w:rsid w:val="00E170B5"/>
    <w:rsid w:val="00E175ED"/>
    <w:rsid w:val="00E179FC"/>
    <w:rsid w:val="00E17C28"/>
    <w:rsid w:val="00E17D60"/>
    <w:rsid w:val="00E17EB8"/>
    <w:rsid w:val="00E17F4B"/>
    <w:rsid w:val="00E200FA"/>
    <w:rsid w:val="00E201E4"/>
    <w:rsid w:val="00E20464"/>
    <w:rsid w:val="00E20667"/>
    <w:rsid w:val="00E20876"/>
    <w:rsid w:val="00E20969"/>
    <w:rsid w:val="00E20A1A"/>
    <w:rsid w:val="00E20C98"/>
    <w:rsid w:val="00E20E2A"/>
    <w:rsid w:val="00E21102"/>
    <w:rsid w:val="00E216DF"/>
    <w:rsid w:val="00E2195E"/>
    <w:rsid w:val="00E21EA3"/>
    <w:rsid w:val="00E21F37"/>
    <w:rsid w:val="00E21F65"/>
    <w:rsid w:val="00E21FB6"/>
    <w:rsid w:val="00E22707"/>
    <w:rsid w:val="00E22F59"/>
    <w:rsid w:val="00E237B2"/>
    <w:rsid w:val="00E23BF1"/>
    <w:rsid w:val="00E24438"/>
    <w:rsid w:val="00E244BF"/>
    <w:rsid w:val="00E24F03"/>
    <w:rsid w:val="00E253C8"/>
    <w:rsid w:val="00E255B5"/>
    <w:rsid w:val="00E25683"/>
    <w:rsid w:val="00E256E3"/>
    <w:rsid w:val="00E25710"/>
    <w:rsid w:val="00E25867"/>
    <w:rsid w:val="00E25D02"/>
    <w:rsid w:val="00E2608A"/>
    <w:rsid w:val="00E261E4"/>
    <w:rsid w:val="00E26333"/>
    <w:rsid w:val="00E266C4"/>
    <w:rsid w:val="00E26758"/>
    <w:rsid w:val="00E26860"/>
    <w:rsid w:val="00E26A36"/>
    <w:rsid w:val="00E26B25"/>
    <w:rsid w:val="00E26D35"/>
    <w:rsid w:val="00E26DFE"/>
    <w:rsid w:val="00E26E31"/>
    <w:rsid w:val="00E26EE8"/>
    <w:rsid w:val="00E27320"/>
    <w:rsid w:val="00E27427"/>
    <w:rsid w:val="00E275C7"/>
    <w:rsid w:val="00E27AFD"/>
    <w:rsid w:val="00E27DCC"/>
    <w:rsid w:val="00E27DF6"/>
    <w:rsid w:val="00E27FCA"/>
    <w:rsid w:val="00E30CE6"/>
    <w:rsid w:val="00E30E74"/>
    <w:rsid w:val="00E310A4"/>
    <w:rsid w:val="00E314B2"/>
    <w:rsid w:val="00E315A8"/>
    <w:rsid w:val="00E31623"/>
    <w:rsid w:val="00E317FA"/>
    <w:rsid w:val="00E31D92"/>
    <w:rsid w:val="00E32357"/>
    <w:rsid w:val="00E32C73"/>
    <w:rsid w:val="00E32E66"/>
    <w:rsid w:val="00E32F4D"/>
    <w:rsid w:val="00E33067"/>
    <w:rsid w:val="00E338FB"/>
    <w:rsid w:val="00E33B88"/>
    <w:rsid w:val="00E33DB1"/>
    <w:rsid w:val="00E34656"/>
    <w:rsid w:val="00E347C9"/>
    <w:rsid w:val="00E3481A"/>
    <w:rsid w:val="00E348C3"/>
    <w:rsid w:val="00E34BFF"/>
    <w:rsid w:val="00E34D38"/>
    <w:rsid w:val="00E34EE1"/>
    <w:rsid w:val="00E35009"/>
    <w:rsid w:val="00E35073"/>
    <w:rsid w:val="00E354FE"/>
    <w:rsid w:val="00E358D4"/>
    <w:rsid w:val="00E35A20"/>
    <w:rsid w:val="00E35CA7"/>
    <w:rsid w:val="00E35F94"/>
    <w:rsid w:val="00E36535"/>
    <w:rsid w:val="00E3686B"/>
    <w:rsid w:val="00E368CB"/>
    <w:rsid w:val="00E36A40"/>
    <w:rsid w:val="00E36AE7"/>
    <w:rsid w:val="00E36C2F"/>
    <w:rsid w:val="00E36D4D"/>
    <w:rsid w:val="00E36FCD"/>
    <w:rsid w:val="00E37373"/>
    <w:rsid w:val="00E3749B"/>
    <w:rsid w:val="00E374A2"/>
    <w:rsid w:val="00E378E8"/>
    <w:rsid w:val="00E37F57"/>
    <w:rsid w:val="00E4023E"/>
    <w:rsid w:val="00E40B75"/>
    <w:rsid w:val="00E40C19"/>
    <w:rsid w:val="00E40DC9"/>
    <w:rsid w:val="00E41200"/>
    <w:rsid w:val="00E413CD"/>
    <w:rsid w:val="00E414AD"/>
    <w:rsid w:val="00E416DD"/>
    <w:rsid w:val="00E41B69"/>
    <w:rsid w:val="00E41BF7"/>
    <w:rsid w:val="00E41C7A"/>
    <w:rsid w:val="00E41D27"/>
    <w:rsid w:val="00E41DF8"/>
    <w:rsid w:val="00E41E4F"/>
    <w:rsid w:val="00E424F8"/>
    <w:rsid w:val="00E42873"/>
    <w:rsid w:val="00E4298A"/>
    <w:rsid w:val="00E42D26"/>
    <w:rsid w:val="00E43524"/>
    <w:rsid w:val="00E43694"/>
    <w:rsid w:val="00E43A06"/>
    <w:rsid w:val="00E43C16"/>
    <w:rsid w:val="00E4441C"/>
    <w:rsid w:val="00E44561"/>
    <w:rsid w:val="00E4469B"/>
    <w:rsid w:val="00E448CE"/>
    <w:rsid w:val="00E44BA2"/>
    <w:rsid w:val="00E44C35"/>
    <w:rsid w:val="00E44D2C"/>
    <w:rsid w:val="00E44E75"/>
    <w:rsid w:val="00E45037"/>
    <w:rsid w:val="00E4518D"/>
    <w:rsid w:val="00E45392"/>
    <w:rsid w:val="00E453F2"/>
    <w:rsid w:val="00E45456"/>
    <w:rsid w:val="00E455BC"/>
    <w:rsid w:val="00E45644"/>
    <w:rsid w:val="00E457B8"/>
    <w:rsid w:val="00E459D7"/>
    <w:rsid w:val="00E45B64"/>
    <w:rsid w:val="00E45F37"/>
    <w:rsid w:val="00E464B7"/>
    <w:rsid w:val="00E46855"/>
    <w:rsid w:val="00E47088"/>
    <w:rsid w:val="00E471D9"/>
    <w:rsid w:val="00E472E1"/>
    <w:rsid w:val="00E47365"/>
    <w:rsid w:val="00E475AF"/>
    <w:rsid w:val="00E47696"/>
    <w:rsid w:val="00E47804"/>
    <w:rsid w:val="00E4786D"/>
    <w:rsid w:val="00E47A6A"/>
    <w:rsid w:val="00E47A8A"/>
    <w:rsid w:val="00E47D92"/>
    <w:rsid w:val="00E5007E"/>
    <w:rsid w:val="00E500E6"/>
    <w:rsid w:val="00E504EF"/>
    <w:rsid w:val="00E5056A"/>
    <w:rsid w:val="00E509AA"/>
    <w:rsid w:val="00E50C98"/>
    <w:rsid w:val="00E50CE2"/>
    <w:rsid w:val="00E50E5A"/>
    <w:rsid w:val="00E50F22"/>
    <w:rsid w:val="00E51366"/>
    <w:rsid w:val="00E51774"/>
    <w:rsid w:val="00E517CB"/>
    <w:rsid w:val="00E51DC7"/>
    <w:rsid w:val="00E51E3C"/>
    <w:rsid w:val="00E52140"/>
    <w:rsid w:val="00E521D2"/>
    <w:rsid w:val="00E52258"/>
    <w:rsid w:val="00E525AD"/>
    <w:rsid w:val="00E52871"/>
    <w:rsid w:val="00E52B9E"/>
    <w:rsid w:val="00E52EEC"/>
    <w:rsid w:val="00E53002"/>
    <w:rsid w:val="00E53142"/>
    <w:rsid w:val="00E5343F"/>
    <w:rsid w:val="00E53A03"/>
    <w:rsid w:val="00E53A16"/>
    <w:rsid w:val="00E53DBF"/>
    <w:rsid w:val="00E53F7F"/>
    <w:rsid w:val="00E5411A"/>
    <w:rsid w:val="00E5440A"/>
    <w:rsid w:val="00E5448F"/>
    <w:rsid w:val="00E55100"/>
    <w:rsid w:val="00E55165"/>
    <w:rsid w:val="00E554AA"/>
    <w:rsid w:val="00E560D9"/>
    <w:rsid w:val="00E56266"/>
    <w:rsid w:val="00E56456"/>
    <w:rsid w:val="00E56599"/>
    <w:rsid w:val="00E5661D"/>
    <w:rsid w:val="00E569D2"/>
    <w:rsid w:val="00E56CC8"/>
    <w:rsid w:val="00E56E1B"/>
    <w:rsid w:val="00E57305"/>
    <w:rsid w:val="00E57434"/>
    <w:rsid w:val="00E578C2"/>
    <w:rsid w:val="00E57CDA"/>
    <w:rsid w:val="00E57EC4"/>
    <w:rsid w:val="00E57F6E"/>
    <w:rsid w:val="00E60417"/>
    <w:rsid w:val="00E6074A"/>
    <w:rsid w:val="00E613C4"/>
    <w:rsid w:val="00E6147D"/>
    <w:rsid w:val="00E616E6"/>
    <w:rsid w:val="00E61787"/>
    <w:rsid w:val="00E61B17"/>
    <w:rsid w:val="00E61B2D"/>
    <w:rsid w:val="00E61E39"/>
    <w:rsid w:val="00E624BC"/>
    <w:rsid w:val="00E62964"/>
    <w:rsid w:val="00E632B1"/>
    <w:rsid w:val="00E63300"/>
    <w:rsid w:val="00E63714"/>
    <w:rsid w:val="00E6416A"/>
    <w:rsid w:val="00E644AB"/>
    <w:rsid w:val="00E6458D"/>
    <w:rsid w:val="00E646D2"/>
    <w:rsid w:val="00E6475B"/>
    <w:rsid w:val="00E648C3"/>
    <w:rsid w:val="00E64A6D"/>
    <w:rsid w:val="00E64C12"/>
    <w:rsid w:val="00E651A6"/>
    <w:rsid w:val="00E65411"/>
    <w:rsid w:val="00E654D0"/>
    <w:rsid w:val="00E6571B"/>
    <w:rsid w:val="00E6599F"/>
    <w:rsid w:val="00E65ABD"/>
    <w:rsid w:val="00E65FDF"/>
    <w:rsid w:val="00E66185"/>
    <w:rsid w:val="00E6655C"/>
    <w:rsid w:val="00E673D8"/>
    <w:rsid w:val="00E674C2"/>
    <w:rsid w:val="00E674D0"/>
    <w:rsid w:val="00E67675"/>
    <w:rsid w:val="00E676E5"/>
    <w:rsid w:val="00E677B3"/>
    <w:rsid w:val="00E67E95"/>
    <w:rsid w:val="00E67F77"/>
    <w:rsid w:val="00E703C0"/>
    <w:rsid w:val="00E70426"/>
    <w:rsid w:val="00E70562"/>
    <w:rsid w:val="00E707AC"/>
    <w:rsid w:val="00E70A1B"/>
    <w:rsid w:val="00E70B15"/>
    <w:rsid w:val="00E70D04"/>
    <w:rsid w:val="00E70DB6"/>
    <w:rsid w:val="00E7137F"/>
    <w:rsid w:val="00E71399"/>
    <w:rsid w:val="00E71858"/>
    <w:rsid w:val="00E71989"/>
    <w:rsid w:val="00E71F7D"/>
    <w:rsid w:val="00E71FEC"/>
    <w:rsid w:val="00E72048"/>
    <w:rsid w:val="00E721B1"/>
    <w:rsid w:val="00E72313"/>
    <w:rsid w:val="00E72A80"/>
    <w:rsid w:val="00E72B91"/>
    <w:rsid w:val="00E72D93"/>
    <w:rsid w:val="00E732B1"/>
    <w:rsid w:val="00E735E0"/>
    <w:rsid w:val="00E73615"/>
    <w:rsid w:val="00E73CE9"/>
    <w:rsid w:val="00E73EBE"/>
    <w:rsid w:val="00E73FA1"/>
    <w:rsid w:val="00E744A6"/>
    <w:rsid w:val="00E74787"/>
    <w:rsid w:val="00E74AE3"/>
    <w:rsid w:val="00E74D3D"/>
    <w:rsid w:val="00E74F2F"/>
    <w:rsid w:val="00E74FA5"/>
    <w:rsid w:val="00E74FEA"/>
    <w:rsid w:val="00E75267"/>
    <w:rsid w:val="00E752BE"/>
    <w:rsid w:val="00E7539D"/>
    <w:rsid w:val="00E757AB"/>
    <w:rsid w:val="00E75984"/>
    <w:rsid w:val="00E75EA6"/>
    <w:rsid w:val="00E761A0"/>
    <w:rsid w:val="00E764AA"/>
    <w:rsid w:val="00E7658D"/>
    <w:rsid w:val="00E76C3A"/>
    <w:rsid w:val="00E77007"/>
    <w:rsid w:val="00E7713F"/>
    <w:rsid w:val="00E7719D"/>
    <w:rsid w:val="00E7726D"/>
    <w:rsid w:val="00E772D3"/>
    <w:rsid w:val="00E77408"/>
    <w:rsid w:val="00E77694"/>
    <w:rsid w:val="00E77E00"/>
    <w:rsid w:val="00E77FDD"/>
    <w:rsid w:val="00E801F1"/>
    <w:rsid w:val="00E80359"/>
    <w:rsid w:val="00E80599"/>
    <w:rsid w:val="00E80682"/>
    <w:rsid w:val="00E806AA"/>
    <w:rsid w:val="00E807E9"/>
    <w:rsid w:val="00E81319"/>
    <w:rsid w:val="00E81324"/>
    <w:rsid w:val="00E81369"/>
    <w:rsid w:val="00E81568"/>
    <w:rsid w:val="00E8157A"/>
    <w:rsid w:val="00E8164A"/>
    <w:rsid w:val="00E81854"/>
    <w:rsid w:val="00E81923"/>
    <w:rsid w:val="00E81B89"/>
    <w:rsid w:val="00E81BDB"/>
    <w:rsid w:val="00E81D37"/>
    <w:rsid w:val="00E8232D"/>
    <w:rsid w:val="00E8246D"/>
    <w:rsid w:val="00E8281A"/>
    <w:rsid w:val="00E8285B"/>
    <w:rsid w:val="00E82ED1"/>
    <w:rsid w:val="00E82FD8"/>
    <w:rsid w:val="00E83068"/>
    <w:rsid w:val="00E8325F"/>
    <w:rsid w:val="00E83731"/>
    <w:rsid w:val="00E837D7"/>
    <w:rsid w:val="00E8393E"/>
    <w:rsid w:val="00E83C19"/>
    <w:rsid w:val="00E83D74"/>
    <w:rsid w:val="00E83F92"/>
    <w:rsid w:val="00E8401A"/>
    <w:rsid w:val="00E8417F"/>
    <w:rsid w:val="00E841DB"/>
    <w:rsid w:val="00E84804"/>
    <w:rsid w:val="00E848DD"/>
    <w:rsid w:val="00E84991"/>
    <w:rsid w:val="00E84AD1"/>
    <w:rsid w:val="00E84B10"/>
    <w:rsid w:val="00E84F13"/>
    <w:rsid w:val="00E84F51"/>
    <w:rsid w:val="00E85654"/>
    <w:rsid w:val="00E85FC7"/>
    <w:rsid w:val="00E8657E"/>
    <w:rsid w:val="00E86B6A"/>
    <w:rsid w:val="00E86EC9"/>
    <w:rsid w:val="00E86F98"/>
    <w:rsid w:val="00E873E9"/>
    <w:rsid w:val="00E87793"/>
    <w:rsid w:val="00E87979"/>
    <w:rsid w:val="00E87AA8"/>
    <w:rsid w:val="00E87F69"/>
    <w:rsid w:val="00E90B09"/>
    <w:rsid w:val="00E90DAB"/>
    <w:rsid w:val="00E90E33"/>
    <w:rsid w:val="00E910DA"/>
    <w:rsid w:val="00E9111E"/>
    <w:rsid w:val="00E9134F"/>
    <w:rsid w:val="00E915F2"/>
    <w:rsid w:val="00E916F4"/>
    <w:rsid w:val="00E9190A"/>
    <w:rsid w:val="00E91FBD"/>
    <w:rsid w:val="00E921DF"/>
    <w:rsid w:val="00E92230"/>
    <w:rsid w:val="00E92292"/>
    <w:rsid w:val="00E92353"/>
    <w:rsid w:val="00E923B4"/>
    <w:rsid w:val="00E92771"/>
    <w:rsid w:val="00E92FCE"/>
    <w:rsid w:val="00E93008"/>
    <w:rsid w:val="00E93084"/>
    <w:rsid w:val="00E9310D"/>
    <w:rsid w:val="00E936D8"/>
    <w:rsid w:val="00E937A4"/>
    <w:rsid w:val="00E93958"/>
    <w:rsid w:val="00E93B8D"/>
    <w:rsid w:val="00E93BFB"/>
    <w:rsid w:val="00E93DD1"/>
    <w:rsid w:val="00E93F28"/>
    <w:rsid w:val="00E94059"/>
    <w:rsid w:val="00E941C2"/>
    <w:rsid w:val="00E94252"/>
    <w:rsid w:val="00E94434"/>
    <w:rsid w:val="00E947D0"/>
    <w:rsid w:val="00E947DA"/>
    <w:rsid w:val="00E948E5"/>
    <w:rsid w:val="00E94909"/>
    <w:rsid w:val="00E9492F"/>
    <w:rsid w:val="00E94D1F"/>
    <w:rsid w:val="00E94F7F"/>
    <w:rsid w:val="00E94F84"/>
    <w:rsid w:val="00E95007"/>
    <w:rsid w:val="00E950E5"/>
    <w:rsid w:val="00E95282"/>
    <w:rsid w:val="00E95B9F"/>
    <w:rsid w:val="00E95C5B"/>
    <w:rsid w:val="00E95CD4"/>
    <w:rsid w:val="00E95D5B"/>
    <w:rsid w:val="00E960CB"/>
    <w:rsid w:val="00E9613F"/>
    <w:rsid w:val="00E963E2"/>
    <w:rsid w:val="00E966FA"/>
    <w:rsid w:val="00E9680D"/>
    <w:rsid w:val="00E9694C"/>
    <w:rsid w:val="00E969AE"/>
    <w:rsid w:val="00E96BCB"/>
    <w:rsid w:val="00E96D86"/>
    <w:rsid w:val="00E97154"/>
    <w:rsid w:val="00E9729F"/>
    <w:rsid w:val="00E975BD"/>
    <w:rsid w:val="00E9769E"/>
    <w:rsid w:val="00E9791D"/>
    <w:rsid w:val="00E97981"/>
    <w:rsid w:val="00E97A4D"/>
    <w:rsid w:val="00EA00B8"/>
    <w:rsid w:val="00EA05E4"/>
    <w:rsid w:val="00EA06CE"/>
    <w:rsid w:val="00EA0A52"/>
    <w:rsid w:val="00EA0A6E"/>
    <w:rsid w:val="00EA0CF3"/>
    <w:rsid w:val="00EA0EA2"/>
    <w:rsid w:val="00EA13C8"/>
    <w:rsid w:val="00EA178D"/>
    <w:rsid w:val="00EA1914"/>
    <w:rsid w:val="00EA1B21"/>
    <w:rsid w:val="00EA2565"/>
    <w:rsid w:val="00EA281A"/>
    <w:rsid w:val="00EA2BE9"/>
    <w:rsid w:val="00EA2D7B"/>
    <w:rsid w:val="00EA2F38"/>
    <w:rsid w:val="00EA31FD"/>
    <w:rsid w:val="00EA3437"/>
    <w:rsid w:val="00EA349D"/>
    <w:rsid w:val="00EA3581"/>
    <w:rsid w:val="00EA3F95"/>
    <w:rsid w:val="00EA3FC3"/>
    <w:rsid w:val="00EA40EF"/>
    <w:rsid w:val="00EA41D8"/>
    <w:rsid w:val="00EA446B"/>
    <w:rsid w:val="00EA494C"/>
    <w:rsid w:val="00EA4AF3"/>
    <w:rsid w:val="00EA4C3E"/>
    <w:rsid w:val="00EA4C98"/>
    <w:rsid w:val="00EA506A"/>
    <w:rsid w:val="00EA50D3"/>
    <w:rsid w:val="00EA52D9"/>
    <w:rsid w:val="00EA5445"/>
    <w:rsid w:val="00EA58D6"/>
    <w:rsid w:val="00EA590E"/>
    <w:rsid w:val="00EA5979"/>
    <w:rsid w:val="00EA59A4"/>
    <w:rsid w:val="00EA5BEA"/>
    <w:rsid w:val="00EA5ED8"/>
    <w:rsid w:val="00EA5F93"/>
    <w:rsid w:val="00EA65FA"/>
    <w:rsid w:val="00EA66A1"/>
    <w:rsid w:val="00EA67DB"/>
    <w:rsid w:val="00EA6881"/>
    <w:rsid w:val="00EA6A18"/>
    <w:rsid w:val="00EA7083"/>
    <w:rsid w:val="00EA71B6"/>
    <w:rsid w:val="00EA7206"/>
    <w:rsid w:val="00EA72F2"/>
    <w:rsid w:val="00EA76C4"/>
    <w:rsid w:val="00EA7CC4"/>
    <w:rsid w:val="00EA7E10"/>
    <w:rsid w:val="00EA7ECD"/>
    <w:rsid w:val="00EA7F0A"/>
    <w:rsid w:val="00EA7F44"/>
    <w:rsid w:val="00EB00AE"/>
    <w:rsid w:val="00EB00CC"/>
    <w:rsid w:val="00EB00F0"/>
    <w:rsid w:val="00EB01C1"/>
    <w:rsid w:val="00EB0231"/>
    <w:rsid w:val="00EB034E"/>
    <w:rsid w:val="00EB04AB"/>
    <w:rsid w:val="00EB0804"/>
    <w:rsid w:val="00EB0805"/>
    <w:rsid w:val="00EB102B"/>
    <w:rsid w:val="00EB10E2"/>
    <w:rsid w:val="00EB11DF"/>
    <w:rsid w:val="00EB1370"/>
    <w:rsid w:val="00EB1393"/>
    <w:rsid w:val="00EB13C4"/>
    <w:rsid w:val="00EB18FB"/>
    <w:rsid w:val="00EB19AF"/>
    <w:rsid w:val="00EB1E61"/>
    <w:rsid w:val="00EB203F"/>
    <w:rsid w:val="00EB2140"/>
    <w:rsid w:val="00EB2374"/>
    <w:rsid w:val="00EB29AC"/>
    <w:rsid w:val="00EB2A69"/>
    <w:rsid w:val="00EB2B4B"/>
    <w:rsid w:val="00EB2BF6"/>
    <w:rsid w:val="00EB2C4E"/>
    <w:rsid w:val="00EB2DEC"/>
    <w:rsid w:val="00EB3491"/>
    <w:rsid w:val="00EB3535"/>
    <w:rsid w:val="00EB357B"/>
    <w:rsid w:val="00EB35AA"/>
    <w:rsid w:val="00EB3676"/>
    <w:rsid w:val="00EB36A3"/>
    <w:rsid w:val="00EB36C2"/>
    <w:rsid w:val="00EB36D8"/>
    <w:rsid w:val="00EB40B1"/>
    <w:rsid w:val="00EB4108"/>
    <w:rsid w:val="00EB48BF"/>
    <w:rsid w:val="00EB4C60"/>
    <w:rsid w:val="00EB4F7E"/>
    <w:rsid w:val="00EB4FEF"/>
    <w:rsid w:val="00EB508E"/>
    <w:rsid w:val="00EB5536"/>
    <w:rsid w:val="00EB55F0"/>
    <w:rsid w:val="00EB56E3"/>
    <w:rsid w:val="00EB5891"/>
    <w:rsid w:val="00EB5920"/>
    <w:rsid w:val="00EB5927"/>
    <w:rsid w:val="00EB5BC6"/>
    <w:rsid w:val="00EB5C70"/>
    <w:rsid w:val="00EB5E2B"/>
    <w:rsid w:val="00EB606F"/>
    <w:rsid w:val="00EB6320"/>
    <w:rsid w:val="00EB6384"/>
    <w:rsid w:val="00EB6519"/>
    <w:rsid w:val="00EB67AB"/>
    <w:rsid w:val="00EB6DF8"/>
    <w:rsid w:val="00EB6F6A"/>
    <w:rsid w:val="00EB73A3"/>
    <w:rsid w:val="00EB73C5"/>
    <w:rsid w:val="00EB7428"/>
    <w:rsid w:val="00EB7790"/>
    <w:rsid w:val="00EB77C9"/>
    <w:rsid w:val="00EB783A"/>
    <w:rsid w:val="00EB7C8F"/>
    <w:rsid w:val="00EB7D53"/>
    <w:rsid w:val="00EC00AA"/>
    <w:rsid w:val="00EC02C6"/>
    <w:rsid w:val="00EC0582"/>
    <w:rsid w:val="00EC06B3"/>
    <w:rsid w:val="00EC07AC"/>
    <w:rsid w:val="00EC0D62"/>
    <w:rsid w:val="00EC0E65"/>
    <w:rsid w:val="00EC11E8"/>
    <w:rsid w:val="00EC134F"/>
    <w:rsid w:val="00EC149D"/>
    <w:rsid w:val="00EC14B0"/>
    <w:rsid w:val="00EC1802"/>
    <w:rsid w:val="00EC1F13"/>
    <w:rsid w:val="00EC201B"/>
    <w:rsid w:val="00EC2227"/>
    <w:rsid w:val="00EC2333"/>
    <w:rsid w:val="00EC254E"/>
    <w:rsid w:val="00EC2BA7"/>
    <w:rsid w:val="00EC30B0"/>
    <w:rsid w:val="00EC3319"/>
    <w:rsid w:val="00EC34C1"/>
    <w:rsid w:val="00EC360B"/>
    <w:rsid w:val="00EC3C4E"/>
    <w:rsid w:val="00EC3C85"/>
    <w:rsid w:val="00EC4381"/>
    <w:rsid w:val="00EC43A3"/>
    <w:rsid w:val="00EC454B"/>
    <w:rsid w:val="00EC48AA"/>
    <w:rsid w:val="00EC4B02"/>
    <w:rsid w:val="00EC4DF5"/>
    <w:rsid w:val="00EC5258"/>
    <w:rsid w:val="00EC53A9"/>
    <w:rsid w:val="00EC54C1"/>
    <w:rsid w:val="00EC5528"/>
    <w:rsid w:val="00EC5674"/>
    <w:rsid w:val="00EC57B9"/>
    <w:rsid w:val="00EC59E6"/>
    <w:rsid w:val="00EC5AE0"/>
    <w:rsid w:val="00EC5B17"/>
    <w:rsid w:val="00EC5E2E"/>
    <w:rsid w:val="00EC5E34"/>
    <w:rsid w:val="00EC5EC6"/>
    <w:rsid w:val="00EC5EE5"/>
    <w:rsid w:val="00EC5F8D"/>
    <w:rsid w:val="00EC60CF"/>
    <w:rsid w:val="00EC610C"/>
    <w:rsid w:val="00EC6183"/>
    <w:rsid w:val="00EC6394"/>
    <w:rsid w:val="00EC67A6"/>
    <w:rsid w:val="00EC67F5"/>
    <w:rsid w:val="00EC698A"/>
    <w:rsid w:val="00EC6B03"/>
    <w:rsid w:val="00EC6B8E"/>
    <w:rsid w:val="00EC6DAB"/>
    <w:rsid w:val="00EC6EE1"/>
    <w:rsid w:val="00EC6EFE"/>
    <w:rsid w:val="00EC732B"/>
    <w:rsid w:val="00EC7436"/>
    <w:rsid w:val="00EC7A7B"/>
    <w:rsid w:val="00EC7B4B"/>
    <w:rsid w:val="00EC7BE7"/>
    <w:rsid w:val="00EC7BF4"/>
    <w:rsid w:val="00EC7D6D"/>
    <w:rsid w:val="00EC7FE3"/>
    <w:rsid w:val="00EC7FEB"/>
    <w:rsid w:val="00ED00EB"/>
    <w:rsid w:val="00ED0D11"/>
    <w:rsid w:val="00ED0E1E"/>
    <w:rsid w:val="00ED1165"/>
    <w:rsid w:val="00ED1183"/>
    <w:rsid w:val="00ED13C3"/>
    <w:rsid w:val="00ED13D5"/>
    <w:rsid w:val="00ED16F0"/>
    <w:rsid w:val="00ED1804"/>
    <w:rsid w:val="00ED1953"/>
    <w:rsid w:val="00ED1F5A"/>
    <w:rsid w:val="00ED225C"/>
    <w:rsid w:val="00ED2398"/>
    <w:rsid w:val="00ED2ADB"/>
    <w:rsid w:val="00ED307C"/>
    <w:rsid w:val="00ED32A0"/>
    <w:rsid w:val="00ED34BD"/>
    <w:rsid w:val="00ED350C"/>
    <w:rsid w:val="00ED3E21"/>
    <w:rsid w:val="00ED3F50"/>
    <w:rsid w:val="00ED4267"/>
    <w:rsid w:val="00ED4452"/>
    <w:rsid w:val="00ED495E"/>
    <w:rsid w:val="00ED49D5"/>
    <w:rsid w:val="00ED4E75"/>
    <w:rsid w:val="00ED4F08"/>
    <w:rsid w:val="00ED4FDC"/>
    <w:rsid w:val="00ED51A3"/>
    <w:rsid w:val="00ED5242"/>
    <w:rsid w:val="00ED524E"/>
    <w:rsid w:val="00ED5941"/>
    <w:rsid w:val="00ED5B4E"/>
    <w:rsid w:val="00ED5F4C"/>
    <w:rsid w:val="00ED614D"/>
    <w:rsid w:val="00ED61E0"/>
    <w:rsid w:val="00ED625B"/>
    <w:rsid w:val="00ED64BA"/>
    <w:rsid w:val="00ED656C"/>
    <w:rsid w:val="00ED6723"/>
    <w:rsid w:val="00ED6879"/>
    <w:rsid w:val="00ED699A"/>
    <w:rsid w:val="00ED6F05"/>
    <w:rsid w:val="00ED7306"/>
    <w:rsid w:val="00ED73A5"/>
    <w:rsid w:val="00ED78B8"/>
    <w:rsid w:val="00ED7E6E"/>
    <w:rsid w:val="00EE0298"/>
    <w:rsid w:val="00EE06EE"/>
    <w:rsid w:val="00EE0A2B"/>
    <w:rsid w:val="00EE0BDA"/>
    <w:rsid w:val="00EE0E33"/>
    <w:rsid w:val="00EE1083"/>
    <w:rsid w:val="00EE11DC"/>
    <w:rsid w:val="00EE12A7"/>
    <w:rsid w:val="00EE18F1"/>
    <w:rsid w:val="00EE1BDB"/>
    <w:rsid w:val="00EE1EA2"/>
    <w:rsid w:val="00EE1F18"/>
    <w:rsid w:val="00EE241E"/>
    <w:rsid w:val="00EE2707"/>
    <w:rsid w:val="00EE2899"/>
    <w:rsid w:val="00EE289B"/>
    <w:rsid w:val="00EE2924"/>
    <w:rsid w:val="00EE299E"/>
    <w:rsid w:val="00EE2C7B"/>
    <w:rsid w:val="00EE2ECD"/>
    <w:rsid w:val="00EE2F67"/>
    <w:rsid w:val="00EE2FA2"/>
    <w:rsid w:val="00EE3213"/>
    <w:rsid w:val="00EE3994"/>
    <w:rsid w:val="00EE3B26"/>
    <w:rsid w:val="00EE3CEC"/>
    <w:rsid w:val="00EE3E3F"/>
    <w:rsid w:val="00EE41B3"/>
    <w:rsid w:val="00EE42BB"/>
    <w:rsid w:val="00EE44C7"/>
    <w:rsid w:val="00EE46C5"/>
    <w:rsid w:val="00EE46F9"/>
    <w:rsid w:val="00EE48D4"/>
    <w:rsid w:val="00EE4D02"/>
    <w:rsid w:val="00EE50EE"/>
    <w:rsid w:val="00EE535C"/>
    <w:rsid w:val="00EE57BF"/>
    <w:rsid w:val="00EE584B"/>
    <w:rsid w:val="00EE5B8D"/>
    <w:rsid w:val="00EE5FF8"/>
    <w:rsid w:val="00EE61A8"/>
    <w:rsid w:val="00EE6312"/>
    <w:rsid w:val="00EE6532"/>
    <w:rsid w:val="00EE6816"/>
    <w:rsid w:val="00EE6880"/>
    <w:rsid w:val="00EE6D1B"/>
    <w:rsid w:val="00EE6DA6"/>
    <w:rsid w:val="00EE6FEC"/>
    <w:rsid w:val="00EE7306"/>
    <w:rsid w:val="00EE7408"/>
    <w:rsid w:val="00EE74D4"/>
    <w:rsid w:val="00EE75D5"/>
    <w:rsid w:val="00EE7885"/>
    <w:rsid w:val="00EE78B9"/>
    <w:rsid w:val="00EE7C09"/>
    <w:rsid w:val="00EE7DCC"/>
    <w:rsid w:val="00EE7F86"/>
    <w:rsid w:val="00EF0154"/>
    <w:rsid w:val="00EF05CE"/>
    <w:rsid w:val="00EF0699"/>
    <w:rsid w:val="00EF0D42"/>
    <w:rsid w:val="00EF1045"/>
    <w:rsid w:val="00EF10CF"/>
    <w:rsid w:val="00EF10FF"/>
    <w:rsid w:val="00EF129F"/>
    <w:rsid w:val="00EF1DAB"/>
    <w:rsid w:val="00EF2024"/>
    <w:rsid w:val="00EF28F5"/>
    <w:rsid w:val="00EF2C35"/>
    <w:rsid w:val="00EF319D"/>
    <w:rsid w:val="00EF3432"/>
    <w:rsid w:val="00EF34AA"/>
    <w:rsid w:val="00EF384C"/>
    <w:rsid w:val="00EF38D7"/>
    <w:rsid w:val="00EF397D"/>
    <w:rsid w:val="00EF3A19"/>
    <w:rsid w:val="00EF3A8A"/>
    <w:rsid w:val="00EF3CDD"/>
    <w:rsid w:val="00EF3EE3"/>
    <w:rsid w:val="00EF4569"/>
    <w:rsid w:val="00EF49C1"/>
    <w:rsid w:val="00EF4C02"/>
    <w:rsid w:val="00EF4CBD"/>
    <w:rsid w:val="00EF4D12"/>
    <w:rsid w:val="00EF4E96"/>
    <w:rsid w:val="00EF51F5"/>
    <w:rsid w:val="00EF5352"/>
    <w:rsid w:val="00EF557D"/>
    <w:rsid w:val="00EF583C"/>
    <w:rsid w:val="00EF5AD3"/>
    <w:rsid w:val="00EF62F8"/>
    <w:rsid w:val="00EF68FC"/>
    <w:rsid w:val="00EF6CF1"/>
    <w:rsid w:val="00EF6D9F"/>
    <w:rsid w:val="00EF7015"/>
    <w:rsid w:val="00EF705B"/>
    <w:rsid w:val="00EF70B2"/>
    <w:rsid w:val="00EF7146"/>
    <w:rsid w:val="00EF746C"/>
    <w:rsid w:val="00EF78D6"/>
    <w:rsid w:val="00EF793A"/>
    <w:rsid w:val="00EF7B17"/>
    <w:rsid w:val="00EF7E93"/>
    <w:rsid w:val="00EF7F96"/>
    <w:rsid w:val="00F000C4"/>
    <w:rsid w:val="00F00104"/>
    <w:rsid w:val="00F0052A"/>
    <w:rsid w:val="00F00595"/>
    <w:rsid w:val="00F005D7"/>
    <w:rsid w:val="00F0088B"/>
    <w:rsid w:val="00F00CA0"/>
    <w:rsid w:val="00F00CD8"/>
    <w:rsid w:val="00F00EAA"/>
    <w:rsid w:val="00F00FA7"/>
    <w:rsid w:val="00F01149"/>
    <w:rsid w:val="00F01234"/>
    <w:rsid w:val="00F014FA"/>
    <w:rsid w:val="00F01676"/>
    <w:rsid w:val="00F01C02"/>
    <w:rsid w:val="00F01C4D"/>
    <w:rsid w:val="00F01DB8"/>
    <w:rsid w:val="00F01FA5"/>
    <w:rsid w:val="00F0275E"/>
    <w:rsid w:val="00F02BE6"/>
    <w:rsid w:val="00F02DA8"/>
    <w:rsid w:val="00F030E8"/>
    <w:rsid w:val="00F031C7"/>
    <w:rsid w:val="00F03335"/>
    <w:rsid w:val="00F0338B"/>
    <w:rsid w:val="00F03431"/>
    <w:rsid w:val="00F0347A"/>
    <w:rsid w:val="00F03978"/>
    <w:rsid w:val="00F03979"/>
    <w:rsid w:val="00F03B0E"/>
    <w:rsid w:val="00F040CF"/>
    <w:rsid w:val="00F04202"/>
    <w:rsid w:val="00F04312"/>
    <w:rsid w:val="00F04421"/>
    <w:rsid w:val="00F04708"/>
    <w:rsid w:val="00F04951"/>
    <w:rsid w:val="00F04AF6"/>
    <w:rsid w:val="00F05053"/>
    <w:rsid w:val="00F0576D"/>
    <w:rsid w:val="00F059A4"/>
    <w:rsid w:val="00F05D27"/>
    <w:rsid w:val="00F060D5"/>
    <w:rsid w:val="00F064E7"/>
    <w:rsid w:val="00F06606"/>
    <w:rsid w:val="00F0677E"/>
    <w:rsid w:val="00F06A00"/>
    <w:rsid w:val="00F06B18"/>
    <w:rsid w:val="00F0706E"/>
    <w:rsid w:val="00F07137"/>
    <w:rsid w:val="00F0745A"/>
    <w:rsid w:val="00F075A6"/>
    <w:rsid w:val="00F07F57"/>
    <w:rsid w:val="00F1048B"/>
    <w:rsid w:val="00F107E2"/>
    <w:rsid w:val="00F10892"/>
    <w:rsid w:val="00F10CD4"/>
    <w:rsid w:val="00F10DBC"/>
    <w:rsid w:val="00F10E15"/>
    <w:rsid w:val="00F10E71"/>
    <w:rsid w:val="00F1144C"/>
    <w:rsid w:val="00F115B8"/>
    <w:rsid w:val="00F11788"/>
    <w:rsid w:val="00F11C27"/>
    <w:rsid w:val="00F11DCE"/>
    <w:rsid w:val="00F121BE"/>
    <w:rsid w:val="00F1229A"/>
    <w:rsid w:val="00F124C2"/>
    <w:rsid w:val="00F12566"/>
    <w:rsid w:val="00F12743"/>
    <w:rsid w:val="00F12921"/>
    <w:rsid w:val="00F12AA3"/>
    <w:rsid w:val="00F12B63"/>
    <w:rsid w:val="00F12F7A"/>
    <w:rsid w:val="00F13176"/>
    <w:rsid w:val="00F135FD"/>
    <w:rsid w:val="00F138A5"/>
    <w:rsid w:val="00F139F2"/>
    <w:rsid w:val="00F13A34"/>
    <w:rsid w:val="00F14210"/>
    <w:rsid w:val="00F14266"/>
    <w:rsid w:val="00F144E9"/>
    <w:rsid w:val="00F145B8"/>
    <w:rsid w:val="00F1469E"/>
    <w:rsid w:val="00F14D0C"/>
    <w:rsid w:val="00F15289"/>
    <w:rsid w:val="00F155F0"/>
    <w:rsid w:val="00F155FD"/>
    <w:rsid w:val="00F156B8"/>
    <w:rsid w:val="00F15732"/>
    <w:rsid w:val="00F158A8"/>
    <w:rsid w:val="00F15992"/>
    <w:rsid w:val="00F15C3D"/>
    <w:rsid w:val="00F161DD"/>
    <w:rsid w:val="00F16392"/>
    <w:rsid w:val="00F16654"/>
    <w:rsid w:val="00F16D18"/>
    <w:rsid w:val="00F17022"/>
    <w:rsid w:val="00F170FD"/>
    <w:rsid w:val="00F17450"/>
    <w:rsid w:val="00F17EE7"/>
    <w:rsid w:val="00F201B1"/>
    <w:rsid w:val="00F201B8"/>
    <w:rsid w:val="00F20270"/>
    <w:rsid w:val="00F20306"/>
    <w:rsid w:val="00F206D4"/>
    <w:rsid w:val="00F2070C"/>
    <w:rsid w:val="00F20BB6"/>
    <w:rsid w:val="00F20E01"/>
    <w:rsid w:val="00F20FD8"/>
    <w:rsid w:val="00F20FE0"/>
    <w:rsid w:val="00F2118D"/>
    <w:rsid w:val="00F2120E"/>
    <w:rsid w:val="00F219D1"/>
    <w:rsid w:val="00F21A25"/>
    <w:rsid w:val="00F21AD0"/>
    <w:rsid w:val="00F2247E"/>
    <w:rsid w:val="00F2259D"/>
    <w:rsid w:val="00F22702"/>
    <w:rsid w:val="00F22A45"/>
    <w:rsid w:val="00F22B93"/>
    <w:rsid w:val="00F22CA1"/>
    <w:rsid w:val="00F22FA4"/>
    <w:rsid w:val="00F22FBA"/>
    <w:rsid w:val="00F231E5"/>
    <w:rsid w:val="00F23322"/>
    <w:rsid w:val="00F235E6"/>
    <w:rsid w:val="00F23A66"/>
    <w:rsid w:val="00F23C89"/>
    <w:rsid w:val="00F23E53"/>
    <w:rsid w:val="00F23EFE"/>
    <w:rsid w:val="00F23F74"/>
    <w:rsid w:val="00F24024"/>
    <w:rsid w:val="00F243CA"/>
    <w:rsid w:val="00F24490"/>
    <w:rsid w:val="00F2482C"/>
    <w:rsid w:val="00F24D05"/>
    <w:rsid w:val="00F24E42"/>
    <w:rsid w:val="00F25084"/>
    <w:rsid w:val="00F2512A"/>
    <w:rsid w:val="00F255AC"/>
    <w:rsid w:val="00F25910"/>
    <w:rsid w:val="00F25B39"/>
    <w:rsid w:val="00F25B4B"/>
    <w:rsid w:val="00F26085"/>
    <w:rsid w:val="00F26130"/>
    <w:rsid w:val="00F262AE"/>
    <w:rsid w:val="00F263E8"/>
    <w:rsid w:val="00F2651D"/>
    <w:rsid w:val="00F265BF"/>
    <w:rsid w:val="00F268AB"/>
    <w:rsid w:val="00F26900"/>
    <w:rsid w:val="00F27A74"/>
    <w:rsid w:val="00F30C56"/>
    <w:rsid w:val="00F31076"/>
    <w:rsid w:val="00F31092"/>
    <w:rsid w:val="00F3123F"/>
    <w:rsid w:val="00F31708"/>
    <w:rsid w:val="00F31798"/>
    <w:rsid w:val="00F31B67"/>
    <w:rsid w:val="00F31C3A"/>
    <w:rsid w:val="00F31DD3"/>
    <w:rsid w:val="00F3206E"/>
    <w:rsid w:val="00F3265D"/>
    <w:rsid w:val="00F327A7"/>
    <w:rsid w:val="00F32B8D"/>
    <w:rsid w:val="00F32C64"/>
    <w:rsid w:val="00F32EA5"/>
    <w:rsid w:val="00F32F61"/>
    <w:rsid w:val="00F33432"/>
    <w:rsid w:val="00F334D7"/>
    <w:rsid w:val="00F33783"/>
    <w:rsid w:val="00F33B9F"/>
    <w:rsid w:val="00F34258"/>
    <w:rsid w:val="00F342AD"/>
    <w:rsid w:val="00F343D4"/>
    <w:rsid w:val="00F344AB"/>
    <w:rsid w:val="00F3451C"/>
    <w:rsid w:val="00F34949"/>
    <w:rsid w:val="00F34B6B"/>
    <w:rsid w:val="00F34B88"/>
    <w:rsid w:val="00F34C97"/>
    <w:rsid w:val="00F34F53"/>
    <w:rsid w:val="00F351A1"/>
    <w:rsid w:val="00F35366"/>
    <w:rsid w:val="00F35425"/>
    <w:rsid w:val="00F35520"/>
    <w:rsid w:val="00F355D6"/>
    <w:rsid w:val="00F358C7"/>
    <w:rsid w:val="00F35C01"/>
    <w:rsid w:val="00F35C21"/>
    <w:rsid w:val="00F35C81"/>
    <w:rsid w:val="00F35C82"/>
    <w:rsid w:val="00F35CF3"/>
    <w:rsid w:val="00F35D5A"/>
    <w:rsid w:val="00F35DF9"/>
    <w:rsid w:val="00F360E4"/>
    <w:rsid w:val="00F36213"/>
    <w:rsid w:val="00F363C1"/>
    <w:rsid w:val="00F363F6"/>
    <w:rsid w:val="00F3658C"/>
    <w:rsid w:val="00F366B4"/>
    <w:rsid w:val="00F370D8"/>
    <w:rsid w:val="00F372E5"/>
    <w:rsid w:val="00F37325"/>
    <w:rsid w:val="00F375A4"/>
    <w:rsid w:val="00F3763F"/>
    <w:rsid w:val="00F3769F"/>
    <w:rsid w:val="00F37978"/>
    <w:rsid w:val="00F37D56"/>
    <w:rsid w:val="00F37D61"/>
    <w:rsid w:val="00F37E30"/>
    <w:rsid w:val="00F401DF"/>
    <w:rsid w:val="00F404ED"/>
    <w:rsid w:val="00F40E1A"/>
    <w:rsid w:val="00F410CF"/>
    <w:rsid w:val="00F41C4A"/>
    <w:rsid w:val="00F41DE3"/>
    <w:rsid w:val="00F41DF7"/>
    <w:rsid w:val="00F41EA6"/>
    <w:rsid w:val="00F41F6B"/>
    <w:rsid w:val="00F42712"/>
    <w:rsid w:val="00F42743"/>
    <w:rsid w:val="00F42B0B"/>
    <w:rsid w:val="00F43240"/>
    <w:rsid w:val="00F43493"/>
    <w:rsid w:val="00F4368F"/>
    <w:rsid w:val="00F43793"/>
    <w:rsid w:val="00F43A9C"/>
    <w:rsid w:val="00F43C06"/>
    <w:rsid w:val="00F43C77"/>
    <w:rsid w:val="00F4400C"/>
    <w:rsid w:val="00F4403B"/>
    <w:rsid w:val="00F4498C"/>
    <w:rsid w:val="00F44A0F"/>
    <w:rsid w:val="00F44BCB"/>
    <w:rsid w:val="00F451E4"/>
    <w:rsid w:val="00F45D2E"/>
    <w:rsid w:val="00F45E00"/>
    <w:rsid w:val="00F45E4D"/>
    <w:rsid w:val="00F46052"/>
    <w:rsid w:val="00F461CA"/>
    <w:rsid w:val="00F4641F"/>
    <w:rsid w:val="00F46695"/>
    <w:rsid w:val="00F4685B"/>
    <w:rsid w:val="00F46A97"/>
    <w:rsid w:val="00F46BC1"/>
    <w:rsid w:val="00F47263"/>
    <w:rsid w:val="00F4779F"/>
    <w:rsid w:val="00F4781B"/>
    <w:rsid w:val="00F502AF"/>
    <w:rsid w:val="00F505DE"/>
    <w:rsid w:val="00F507A4"/>
    <w:rsid w:val="00F50A73"/>
    <w:rsid w:val="00F50AC6"/>
    <w:rsid w:val="00F50AD0"/>
    <w:rsid w:val="00F50EC6"/>
    <w:rsid w:val="00F50F62"/>
    <w:rsid w:val="00F5104C"/>
    <w:rsid w:val="00F510F0"/>
    <w:rsid w:val="00F51330"/>
    <w:rsid w:val="00F51A38"/>
    <w:rsid w:val="00F51C0F"/>
    <w:rsid w:val="00F51DD7"/>
    <w:rsid w:val="00F51FDD"/>
    <w:rsid w:val="00F526D8"/>
    <w:rsid w:val="00F52897"/>
    <w:rsid w:val="00F52AAA"/>
    <w:rsid w:val="00F52BBD"/>
    <w:rsid w:val="00F53050"/>
    <w:rsid w:val="00F53699"/>
    <w:rsid w:val="00F536CB"/>
    <w:rsid w:val="00F53949"/>
    <w:rsid w:val="00F53DA1"/>
    <w:rsid w:val="00F54383"/>
    <w:rsid w:val="00F54467"/>
    <w:rsid w:val="00F5480D"/>
    <w:rsid w:val="00F54D50"/>
    <w:rsid w:val="00F558DC"/>
    <w:rsid w:val="00F55969"/>
    <w:rsid w:val="00F55A04"/>
    <w:rsid w:val="00F55A75"/>
    <w:rsid w:val="00F55B60"/>
    <w:rsid w:val="00F55C17"/>
    <w:rsid w:val="00F567D8"/>
    <w:rsid w:val="00F56A95"/>
    <w:rsid w:val="00F57233"/>
    <w:rsid w:val="00F57514"/>
    <w:rsid w:val="00F57B3B"/>
    <w:rsid w:val="00F57E5A"/>
    <w:rsid w:val="00F57F03"/>
    <w:rsid w:val="00F57FA3"/>
    <w:rsid w:val="00F6004D"/>
    <w:rsid w:val="00F6021B"/>
    <w:rsid w:val="00F60AE6"/>
    <w:rsid w:val="00F60DF6"/>
    <w:rsid w:val="00F61148"/>
    <w:rsid w:val="00F6119A"/>
    <w:rsid w:val="00F61B9F"/>
    <w:rsid w:val="00F61D29"/>
    <w:rsid w:val="00F62536"/>
    <w:rsid w:val="00F62C28"/>
    <w:rsid w:val="00F62DEB"/>
    <w:rsid w:val="00F6312B"/>
    <w:rsid w:val="00F632CC"/>
    <w:rsid w:val="00F6352E"/>
    <w:rsid w:val="00F63632"/>
    <w:rsid w:val="00F6371F"/>
    <w:rsid w:val="00F63D1E"/>
    <w:rsid w:val="00F6401C"/>
    <w:rsid w:val="00F640F5"/>
    <w:rsid w:val="00F642FD"/>
    <w:rsid w:val="00F6433B"/>
    <w:rsid w:val="00F64343"/>
    <w:rsid w:val="00F643B3"/>
    <w:rsid w:val="00F64671"/>
    <w:rsid w:val="00F646A2"/>
    <w:rsid w:val="00F647CC"/>
    <w:rsid w:val="00F648F9"/>
    <w:rsid w:val="00F64C5F"/>
    <w:rsid w:val="00F6529F"/>
    <w:rsid w:val="00F653CC"/>
    <w:rsid w:val="00F655F5"/>
    <w:rsid w:val="00F65645"/>
    <w:rsid w:val="00F65AD3"/>
    <w:rsid w:val="00F65F9B"/>
    <w:rsid w:val="00F65FEA"/>
    <w:rsid w:val="00F66501"/>
    <w:rsid w:val="00F66517"/>
    <w:rsid w:val="00F66990"/>
    <w:rsid w:val="00F66B48"/>
    <w:rsid w:val="00F66C40"/>
    <w:rsid w:val="00F66EEC"/>
    <w:rsid w:val="00F67555"/>
    <w:rsid w:val="00F701A5"/>
    <w:rsid w:val="00F705E5"/>
    <w:rsid w:val="00F70A97"/>
    <w:rsid w:val="00F70C3B"/>
    <w:rsid w:val="00F70D51"/>
    <w:rsid w:val="00F714C9"/>
    <w:rsid w:val="00F714CD"/>
    <w:rsid w:val="00F71DD9"/>
    <w:rsid w:val="00F723DC"/>
    <w:rsid w:val="00F7248D"/>
    <w:rsid w:val="00F725FE"/>
    <w:rsid w:val="00F726AF"/>
    <w:rsid w:val="00F7302E"/>
    <w:rsid w:val="00F734D3"/>
    <w:rsid w:val="00F73536"/>
    <w:rsid w:val="00F73941"/>
    <w:rsid w:val="00F73A3C"/>
    <w:rsid w:val="00F73A82"/>
    <w:rsid w:val="00F73C71"/>
    <w:rsid w:val="00F73FA5"/>
    <w:rsid w:val="00F74620"/>
    <w:rsid w:val="00F74895"/>
    <w:rsid w:val="00F748E1"/>
    <w:rsid w:val="00F74957"/>
    <w:rsid w:val="00F74A1E"/>
    <w:rsid w:val="00F74B2E"/>
    <w:rsid w:val="00F74B95"/>
    <w:rsid w:val="00F74C83"/>
    <w:rsid w:val="00F7501B"/>
    <w:rsid w:val="00F75258"/>
    <w:rsid w:val="00F75355"/>
    <w:rsid w:val="00F75389"/>
    <w:rsid w:val="00F755A4"/>
    <w:rsid w:val="00F75706"/>
    <w:rsid w:val="00F757D0"/>
    <w:rsid w:val="00F75B6E"/>
    <w:rsid w:val="00F75B8B"/>
    <w:rsid w:val="00F75C16"/>
    <w:rsid w:val="00F75DB7"/>
    <w:rsid w:val="00F76102"/>
    <w:rsid w:val="00F7670C"/>
    <w:rsid w:val="00F767E6"/>
    <w:rsid w:val="00F76971"/>
    <w:rsid w:val="00F769E6"/>
    <w:rsid w:val="00F76C9E"/>
    <w:rsid w:val="00F775A8"/>
    <w:rsid w:val="00F77A70"/>
    <w:rsid w:val="00F77E62"/>
    <w:rsid w:val="00F77FFE"/>
    <w:rsid w:val="00F80053"/>
    <w:rsid w:val="00F80183"/>
    <w:rsid w:val="00F805E9"/>
    <w:rsid w:val="00F80B96"/>
    <w:rsid w:val="00F80C3F"/>
    <w:rsid w:val="00F80CD0"/>
    <w:rsid w:val="00F80D49"/>
    <w:rsid w:val="00F80FB0"/>
    <w:rsid w:val="00F81671"/>
    <w:rsid w:val="00F818B3"/>
    <w:rsid w:val="00F819C5"/>
    <w:rsid w:val="00F81A16"/>
    <w:rsid w:val="00F81D1B"/>
    <w:rsid w:val="00F82003"/>
    <w:rsid w:val="00F82028"/>
    <w:rsid w:val="00F8229C"/>
    <w:rsid w:val="00F827AD"/>
    <w:rsid w:val="00F82C57"/>
    <w:rsid w:val="00F833C8"/>
    <w:rsid w:val="00F834BA"/>
    <w:rsid w:val="00F83682"/>
    <w:rsid w:val="00F84024"/>
    <w:rsid w:val="00F8408B"/>
    <w:rsid w:val="00F8417C"/>
    <w:rsid w:val="00F843C0"/>
    <w:rsid w:val="00F844BA"/>
    <w:rsid w:val="00F845AE"/>
    <w:rsid w:val="00F845CD"/>
    <w:rsid w:val="00F84642"/>
    <w:rsid w:val="00F84C5D"/>
    <w:rsid w:val="00F853E7"/>
    <w:rsid w:val="00F85826"/>
    <w:rsid w:val="00F858D0"/>
    <w:rsid w:val="00F858F5"/>
    <w:rsid w:val="00F85ACE"/>
    <w:rsid w:val="00F85AFF"/>
    <w:rsid w:val="00F85D22"/>
    <w:rsid w:val="00F860F0"/>
    <w:rsid w:val="00F86DA3"/>
    <w:rsid w:val="00F86DE7"/>
    <w:rsid w:val="00F86E2D"/>
    <w:rsid w:val="00F86FD8"/>
    <w:rsid w:val="00F87055"/>
    <w:rsid w:val="00F870BA"/>
    <w:rsid w:val="00F870C6"/>
    <w:rsid w:val="00F870C8"/>
    <w:rsid w:val="00F8720E"/>
    <w:rsid w:val="00F873A7"/>
    <w:rsid w:val="00F87DA7"/>
    <w:rsid w:val="00F87E1A"/>
    <w:rsid w:val="00F87F33"/>
    <w:rsid w:val="00F87FC2"/>
    <w:rsid w:val="00F90479"/>
    <w:rsid w:val="00F90683"/>
    <w:rsid w:val="00F9079C"/>
    <w:rsid w:val="00F90E76"/>
    <w:rsid w:val="00F910A2"/>
    <w:rsid w:val="00F912F9"/>
    <w:rsid w:val="00F9173D"/>
    <w:rsid w:val="00F91788"/>
    <w:rsid w:val="00F92522"/>
    <w:rsid w:val="00F92940"/>
    <w:rsid w:val="00F92997"/>
    <w:rsid w:val="00F92BE6"/>
    <w:rsid w:val="00F92ED9"/>
    <w:rsid w:val="00F937A3"/>
    <w:rsid w:val="00F93D43"/>
    <w:rsid w:val="00F94AB2"/>
    <w:rsid w:val="00F94BAF"/>
    <w:rsid w:val="00F950EA"/>
    <w:rsid w:val="00F954A0"/>
    <w:rsid w:val="00F95551"/>
    <w:rsid w:val="00F9559F"/>
    <w:rsid w:val="00F95832"/>
    <w:rsid w:val="00F95DA5"/>
    <w:rsid w:val="00F95DBA"/>
    <w:rsid w:val="00F96525"/>
    <w:rsid w:val="00F96701"/>
    <w:rsid w:val="00F96836"/>
    <w:rsid w:val="00F9698B"/>
    <w:rsid w:val="00F96B27"/>
    <w:rsid w:val="00F97063"/>
    <w:rsid w:val="00F9714C"/>
    <w:rsid w:val="00F973AA"/>
    <w:rsid w:val="00F974B1"/>
    <w:rsid w:val="00F974BD"/>
    <w:rsid w:val="00F97593"/>
    <w:rsid w:val="00F976E7"/>
    <w:rsid w:val="00F97767"/>
    <w:rsid w:val="00F97A27"/>
    <w:rsid w:val="00F97DFD"/>
    <w:rsid w:val="00FA01F2"/>
    <w:rsid w:val="00FA0841"/>
    <w:rsid w:val="00FA0A58"/>
    <w:rsid w:val="00FA0F8B"/>
    <w:rsid w:val="00FA1022"/>
    <w:rsid w:val="00FA102A"/>
    <w:rsid w:val="00FA1050"/>
    <w:rsid w:val="00FA13F9"/>
    <w:rsid w:val="00FA1478"/>
    <w:rsid w:val="00FA1500"/>
    <w:rsid w:val="00FA177E"/>
    <w:rsid w:val="00FA17F6"/>
    <w:rsid w:val="00FA1CC7"/>
    <w:rsid w:val="00FA1E86"/>
    <w:rsid w:val="00FA1F03"/>
    <w:rsid w:val="00FA22D8"/>
    <w:rsid w:val="00FA238A"/>
    <w:rsid w:val="00FA25A3"/>
    <w:rsid w:val="00FA26FA"/>
    <w:rsid w:val="00FA2A85"/>
    <w:rsid w:val="00FA3121"/>
    <w:rsid w:val="00FA316E"/>
    <w:rsid w:val="00FA32F8"/>
    <w:rsid w:val="00FA3603"/>
    <w:rsid w:val="00FA39F8"/>
    <w:rsid w:val="00FA3A10"/>
    <w:rsid w:val="00FA3A4C"/>
    <w:rsid w:val="00FA3AE0"/>
    <w:rsid w:val="00FA3B2F"/>
    <w:rsid w:val="00FA41F1"/>
    <w:rsid w:val="00FA46FD"/>
    <w:rsid w:val="00FA490A"/>
    <w:rsid w:val="00FA4AE4"/>
    <w:rsid w:val="00FA4C1F"/>
    <w:rsid w:val="00FA4C35"/>
    <w:rsid w:val="00FA529C"/>
    <w:rsid w:val="00FA5565"/>
    <w:rsid w:val="00FA5B76"/>
    <w:rsid w:val="00FA5BD6"/>
    <w:rsid w:val="00FA5CB9"/>
    <w:rsid w:val="00FA5D00"/>
    <w:rsid w:val="00FA5F13"/>
    <w:rsid w:val="00FA614D"/>
    <w:rsid w:val="00FA6222"/>
    <w:rsid w:val="00FA642E"/>
    <w:rsid w:val="00FA6537"/>
    <w:rsid w:val="00FA6875"/>
    <w:rsid w:val="00FA69B2"/>
    <w:rsid w:val="00FA6F25"/>
    <w:rsid w:val="00FA700C"/>
    <w:rsid w:val="00FA7086"/>
    <w:rsid w:val="00FA70FA"/>
    <w:rsid w:val="00FA7263"/>
    <w:rsid w:val="00FA726E"/>
    <w:rsid w:val="00FA736F"/>
    <w:rsid w:val="00FA7474"/>
    <w:rsid w:val="00FA7544"/>
    <w:rsid w:val="00FA763B"/>
    <w:rsid w:val="00FA77CA"/>
    <w:rsid w:val="00FA79D7"/>
    <w:rsid w:val="00FA7B11"/>
    <w:rsid w:val="00FA7BC8"/>
    <w:rsid w:val="00FA7F9F"/>
    <w:rsid w:val="00FB0023"/>
    <w:rsid w:val="00FB03EE"/>
    <w:rsid w:val="00FB0644"/>
    <w:rsid w:val="00FB0C5E"/>
    <w:rsid w:val="00FB11A6"/>
    <w:rsid w:val="00FB1639"/>
    <w:rsid w:val="00FB195C"/>
    <w:rsid w:val="00FB19B7"/>
    <w:rsid w:val="00FB1C21"/>
    <w:rsid w:val="00FB1C8E"/>
    <w:rsid w:val="00FB1E82"/>
    <w:rsid w:val="00FB1F6C"/>
    <w:rsid w:val="00FB223C"/>
    <w:rsid w:val="00FB2262"/>
    <w:rsid w:val="00FB2284"/>
    <w:rsid w:val="00FB26AB"/>
    <w:rsid w:val="00FB271E"/>
    <w:rsid w:val="00FB2AB8"/>
    <w:rsid w:val="00FB2B63"/>
    <w:rsid w:val="00FB2CC6"/>
    <w:rsid w:val="00FB2FC4"/>
    <w:rsid w:val="00FB3596"/>
    <w:rsid w:val="00FB3D88"/>
    <w:rsid w:val="00FB40DA"/>
    <w:rsid w:val="00FB44A2"/>
    <w:rsid w:val="00FB4500"/>
    <w:rsid w:val="00FB458D"/>
    <w:rsid w:val="00FB49DF"/>
    <w:rsid w:val="00FB4AF2"/>
    <w:rsid w:val="00FB4D3B"/>
    <w:rsid w:val="00FB512B"/>
    <w:rsid w:val="00FB54F9"/>
    <w:rsid w:val="00FB5618"/>
    <w:rsid w:val="00FB5664"/>
    <w:rsid w:val="00FB56AC"/>
    <w:rsid w:val="00FB578D"/>
    <w:rsid w:val="00FB585E"/>
    <w:rsid w:val="00FB5865"/>
    <w:rsid w:val="00FB59F9"/>
    <w:rsid w:val="00FB5A12"/>
    <w:rsid w:val="00FB5CC4"/>
    <w:rsid w:val="00FB5F26"/>
    <w:rsid w:val="00FB6049"/>
    <w:rsid w:val="00FB621D"/>
    <w:rsid w:val="00FB6485"/>
    <w:rsid w:val="00FB6525"/>
    <w:rsid w:val="00FB65C7"/>
    <w:rsid w:val="00FB6626"/>
    <w:rsid w:val="00FB69E4"/>
    <w:rsid w:val="00FB72E4"/>
    <w:rsid w:val="00FB76D0"/>
    <w:rsid w:val="00FB7797"/>
    <w:rsid w:val="00FB7A3D"/>
    <w:rsid w:val="00FB7A82"/>
    <w:rsid w:val="00FB7A9D"/>
    <w:rsid w:val="00FB7AAB"/>
    <w:rsid w:val="00FB7CB4"/>
    <w:rsid w:val="00FB7E1E"/>
    <w:rsid w:val="00FB7FFB"/>
    <w:rsid w:val="00FC0569"/>
    <w:rsid w:val="00FC05F4"/>
    <w:rsid w:val="00FC0674"/>
    <w:rsid w:val="00FC0C55"/>
    <w:rsid w:val="00FC0D3A"/>
    <w:rsid w:val="00FC13A0"/>
    <w:rsid w:val="00FC1A7A"/>
    <w:rsid w:val="00FC1E3D"/>
    <w:rsid w:val="00FC1F05"/>
    <w:rsid w:val="00FC2233"/>
    <w:rsid w:val="00FC2332"/>
    <w:rsid w:val="00FC240A"/>
    <w:rsid w:val="00FC26B5"/>
    <w:rsid w:val="00FC27A8"/>
    <w:rsid w:val="00FC27B6"/>
    <w:rsid w:val="00FC2AF9"/>
    <w:rsid w:val="00FC344D"/>
    <w:rsid w:val="00FC354A"/>
    <w:rsid w:val="00FC3A82"/>
    <w:rsid w:val="00FC3B45"/>
    <w:rsid w:val="00FC3E79"/>
    <w:rsid w:val="00FC4015"/>
    <w:rsid w:val="00FC405D"/>
    <w:rsid w:val="00FC41DB"/>
    <w:rsid w:val="00FC4600"/>
    <w:rsid w:val="00FC471E"/>
    <w:rsid w:val="00FC4777"/>
    <w:rsid w:val="00FC48BE"/>
    <w:rsid w:val="00FC4C24"/>
    <w:rsid w:val="00FC538B"/>
    <w:rsid w:val="00FC57D6"/>
    <w:rsid w:val="00FC58AA"/>
    <w:rsid w:val="00FC5F3A"/>
    <w:rsid w:val="00FC5FBD"/>
    <w:rsid w:val="00FC622F"/>
    <w:rsid w:val="00FC650B"/>
    <w:rsid w:val="00FC66CB"/>
    <w:rsid w:val="00FC6A93"/>
    <w:rsid w:val="00FC6EF6"/>
    <w:rsid w:val="00FC6FFC"/>
    <w:rsid w:val="00FC7139"/>
    <w:rsid w:val="00FC726E"/>
    <w:rsid w:val="00FC7378"/>
    <w:rsid w:val="00FC7384"/>
    <w:rsid w:val="00FC7E6F"/>
    <w:rsid w:val="00FD036E"/>
    <w:rsid w:val="00FD052E"/>
    <w:rsid w:val="00FD0776"/>
    <w:rsid w:val="00FD0821"/>
    <w:rsid w:val="00FD0993"/>
    <w:rsid w:val="00FD0C3B"/>
    <w:rsid w:val="00FD0FA6"/>
    <w:rsid w:val="00FD12DD"/>
    <w:rsid w:val="00FD1645"/>
    <w:rsid w:val="00FD166E"/>
    <w:rsid w:val="00FD17FA"/>
    <w:rsid w:val="00FD187A"/>
    <w:rsid w:val="00FD1993"/>
    <w:rsid w:val="00FD1AF9"/>
    <w:rsid w:val="00FD1D23"/>
    <w:rsid w:val="00FD1D59"/>
    <w:rsid w:val="00FD1EF3"/>
    <w:rsid w:val="00FD1FD0"/>
    <w:rsid w:val="00FD284C"/>
    <w:rsid w:val="00FD2D64"/>
    <w:rsid w:val="00FD3005"/>
    <w:rsid w:val="00FD315D"/>
    <w:rsid w:val="00FD3D0F"/>
    <w:rsid w:val="00FD3D94"/>
    <w:rsid w:val="00FD42CB"/>
    <w:rsid w:val="00FD433C"/>
    <w:rsid w:val="00FD45AA"/>
    <w:rsid w:val="00FD46D4"/>
    <w:rsid w:val="00FD49CF"/>
    <w:rsid w:val="00FD4BFC"/>
    <w:rsid w:val="00FD4CDA"/>
    <w:rsid w:val="00FD5020"/>
    <w:rsid w:val="00FD550A"/>
    <w:rsid w:val="00FD55B6"/>
    <w:rsid w:val="00FD57C9"/>
    <w:rsid w:val="00FD5C47"/>
    <w:rsid w:val="00FD5D4D"/>
    <w:rsid w:val="00FD5D87"/>
    <w:rsid w:val="00FD5FA2"/>
    <w:rsid w:val="00FD5FAB"/>
    <w:rsid w:val="00FD5FD5"/>
    <w:rsid w:val="00FD608F"/>
    <w:rsid w:val="00FD61A3"/>
    <w:rsid w:val="00FD64EC"/>
    <w:rsid w:val="00FD697C"/>
    <w:rsid w:val="00FD6AA8"/>
    <w:rsid w:val="00FD6AAD"/>
    <w:rsid w:val="00FD6B8F"/>
    <w:rsid w:val="00FD6BE9"/>
    <w:rsid w:val="00FD7386"/>
    <w:rsid w:val="00FD7683"/>
    <w:rsid w:val="00FD7B24"/>
    <w:rsid w:val="00FD7D07"/>
    <w:rsid w:val="00FD7EEC"/>
    <w:rsid w:val="00FD7F3C"/>
    <w:rsid w:val="00FD7FCD"/>
    <w:rsid w:val="00FE0170"/>
    <w:rsid w:val="00FE037F"/>
    <w:rsid w:val="00FE03DB"/>
    <w:rsid w:val="00FE04D1"/>
    <w:rsid w:val="00FE09AD"/>
    <w:rsid w:val="00FE0AF7"/>
    <w:rsid w:val="00FE0C65"/>
    <w:rsid w:val="00FE0CD3"/>
    <w:rsid w:val="00FE0D71"/>
    <w:rsid w:val="00FE0DBC"/>
    <w:rsid w:val="00FE0E00"/>
    <w:rsid w:val="00FE0F23"/>
    <w:rsid w:val="00FE10C6"/>
    <w:rsid w:val="00FE118F"/>
    <w:rsid w:val="00FE157E"/>
    <w:rsid w:val="00FE16A0"/>
    <w:rsid w:val="00FE16FA"/>
    <w:rsid w:val="00FE18E9"/>
    <w:rsid w:val="00FE195E"/>
    <w:rsid w:val="00FE19A4"/>
    <w:rsid w:val="00FE1B29"/>
    <w:rsid w:val="00FE1C70"/>
    <w:rsid w:val="00FE1F5A"/>
    <w:rsid w:val="00FE219D"/>
    <w:rsid w:val="00FE2806"/>
    <w:rsid w:val="00FE2823"/>
    <w:rsid w:val="00FE29AF"/>
    <w:rsid w:val="00FE2B24"/>
    <w:rsid w:val="00FE2F2C"/>
    <w:rsid w:val="00FE30B3"/>
    <w:rsid w:val="00FE3292"/>
    <w:rsid w:val="00FE35DA"/>
    <w:rsid w:val="00FE3916"/>
    <w:rsid w:val="00FE4082"/>
    <w:rsid w:val="00FE47D0"/>
    <w:rsid w:val="00FE4C20"/>
    <w:rsid w:val="00FE4CB8"/>
    <w:rsid w:val="00FE50A2"/>
    <w:rsid w:val="00FE52E0"/>
    <w:rsid w:val="00FE53AF"/>
    <w:rsid w:val="00FE57B1"/>
    <w:rsid w:val="00FE5E75"/>
    <w:rsid w:val="00FE607F"/>
    <w:rsid w:val="00FE6833"/>
    <w:rsid w:val="00FE6B0D"/>
    <w:rsid w:val="00FE6EFD"/>
    <w:rsid w:val="00FE71E2"/>
    <w:rsid w:val="00FE7FAE"/>
    <w:rsid w:val="00FE7FC2"/>
    <w:rsid w:val="00FF049C"/>
    <w:rsid w:val="00FF0A9B"/>
    <w:rsid w:val="00FF0C51"/>
    <w:rsid w:val="00FF0DA9"/>
    <w:rsid w:val="00FF0DC0"/>
    <w:rsid w:val="00FF0E67"/>
    <w:rsid w:val="00FF0E87"/>
    <w:rsid w:val="00FF1027"/>
    <w:rsid w:val="00FF136E"/>
    <w:rsid w:val="00FF15DB"/>
    <w:rsid w:val="00FF1638"/>
    <w:rsid w:val="00FF1DC4"/>
    <w:rsid w:val="00FF1F5C"/>
    <w:rsid w:val="00FF20AA"/>
    <w:rsid w:val="00FF236A"/>
    <w:rsid w:val="00FF2946"/>
    <w:rsid w:val="00FF2F2C"/>
    <w:rsid w:val="00FF2F2D"/>
    <w:rsid w:val="00FF3267"/>
    <w:rsid w:val="00FF3494"/>
    <w:rsid w:val="00FF3663"/>
    <w:rsid w:val="00FF3747"/>
    <w:rsid w:val="00FF382E"/>
    <w:rsid w:val="00FF3857"/>
    <w:rsid w:val="00FF3954"/>
    <w:rsid w:val="00FF3BDC"/>
    <w:rsid w:val="00FF3F1E"/>
    <w:rsid w:val="00FF41AC"/>
    <w:rsid w:val="00FF41DB"/>
    <w:rsid w:val="00FF4217"/>
    <w:rsid w:val="00FF4397"/>
    <w:rsid w:val="00FF4537"/>
    <w:rsid w:val="00FF47BB"/>
    <w:rsid w:val="00FF48BB"/>
    <w:rsid w:val="00FF48BF"/>
    <w:rsid w:val="00FF4A0C"/>
    <w:rsid w:val="00FF4A2D"/>
    <w:rsid w:val="00FF4CA8"/>
    <w:rsid w:val="00FF4CD3"/>
    <w:rsid w:val="00FF4E40"/>
    <w:rsid w:val="00FF4F94"/>
    <w:rsid w:val="00FF5094"/>
    <w:rsid w:val="00FF5164"/>
    <w:rsid w:val="00FF57C8"/>
    <w:rsid w:val="00FF5B2A"/>
    <w:rsid w:val="00FF5B37"/>
    <w:rsid w:val="00FF5B7F"/>
    <w:rsid w:val="00FF5B8B"/>
    <w:rsid w:val="00FF5E2D"/>
    <w:rsid w:val="00FF5EC2"/>
    <w:rsid w:val="00FF5EC3"/>
    <w:rsid w:val="00FF60E3"/>
    <w:rsid w:val="00FF6458"/>
    <w:rsid w:val="00FF65D0"/>
    <w:rsid w:val="00FF68AC"/>
    <w:rsid w:val="00FF6BD7"/>
    <w:rsid w:val="00FF6C11"/>
    <w:rsid w:val="00FF6C9B"/>
    <w:rsid w:val="00FF6D50"/>
    <w:rsid w:val="00FF6DB0"/>
    <w:rsid w:val="00FF7421"/>
    <w:rsid w:val="00FF763E"/>
    <w:rsid w:val="00FF7720"/>
    <w:rsid w:val="00FF79B4"/>
    <w:rsid w:val="00FF7B40"/>
    <w:rsid w:val="00FF7C13"/>
    <w:rsid w:val="00FF7C7D"/>
    <w:rsid w:val="00FF7D7C"/>
    <w:rsid w:val="02F20995"/>
    <w:rsid w:val="15D93F24"/>
    <w:rsid w:val="314B1C8D"/>
    <w:rsid w:val="4F9A7310"/>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F629E09"/>
  <w15:docId w15:val="{3C08FFED-9661-4E48-864F-D953B7E5D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19EC"/>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Cs/>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Cs/>
      <w:szCs w:val="28"/>
    </w:rPr>
  </w:style>
  <w:style w:type="paragraph" w:styleId="Heading5">
    <w:name w:val="heading 5"/>
    <w:basedOn w:val="Normal"/>
    <w:next w:val="Normal"/>
    <w:link w:val="Heading5Char"/>
    <w:qFormat/>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NormalIndent">
    <w:name w:val="Normal Indent"/>
    <w:basedOn w:val="Normal"/>
    <w:uiPriority w:val="99"/>
    <w:semiHidden/>
    <w:unhideWhenUsed/>
    <w:qFormat/>
    <w:pPr>
      <w:ind w:left="720"/>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nhideWhenUsed/>
    <w:qFormat/>
    <w:rPr>
      <w:rFonts w:asciiTheme="majorHAnsi" w:eastAsia="黑体" w:hAnsiTheme="majorHAnsi" w:cstheme="majorBidi"/>
      <w:szCs w:val="20"/>
    </w:rPr>
  </w:style>
  <w:style w:type="paragraph" w:styleId="ListBullet">
    <w:name w:val="List Bullet"/>
    <w:basedOn w:val="Normal"/>
    <w:qFormat/>
    <w:pPr>
      <w:numPr>
        <w:numId w:val="3"/>
      </w:numPr>
    </w:pPr>
    <w:rPr>
      <w:rFonts w:eastAsia="MS Gothic"/>
      <w:sz w:val="24"/>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CommentText">
    <w:name w:val="annotation text"/>
    <w:basedOn w:val="Normal"/>
    <w:link w:val="CommentTextChar"/>
    <w:uiPriority w:val="99"/>
    <w:unhideWhenUsed/>
    <w:qFormat/>
    <w:rPr>
      <w:szCs w:val="20"/>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qFormat/>
    <w:rPr>
      <w:rFonts w:ascii="Arial" w:eastAsia="MS Mincho" w:hAnsi="Arial" w:cs="Arial"/>
      <w:bCs/>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after="120" w:line="264" w:lineRule="auto"/>
      <w:jc w:val="both"/>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Malgun Gothic" w:eastAsia="Malgun Gothic" w:hAnsi="Malgun Gothic" w:cs="Batang"/>
      <w:lang w:val="en-GB" w:eastAsia="en-US"/>
    </w:rPr>
  </w:style>
  <w:style w:type="paragraph" w:customStyle="1" w:styleId="0Maintext">
    <w:name w:val="0 Main text"/>
    <w:basedOn w:val="Normal"/>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列出段落"/>
    <w:basedOn w:val="Normal"/>
    <w:link w:val="ListParagraphChar"/>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3864" w:themeColor="accent1" w:themeShade="80"/>
      <w:szCs w:val="24"/>
      <w:lang w:eastAsia="en-US"/>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cs="Times New Roman"/>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Times New Roman" w:hAnsi="Times New Roman" w:cs="Times New Roman"/>
      <w:sz w:val="20"/>
      <w:szCs w:val="24"/>
      <w:lang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Normal"/>
    <w:link w:val="tabfig0"/>
    <w:qFormat/>
    <w:pPr>
      <w:spacing w:after="120"/>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ascii="Times New Roman" w:eastAsia="Times New Roman" w:hAnsi="Times New Roman" w:cs="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tabs>
        <w:tab w:val="clear" w:pos="720"/>
      </w:tabs>
      <w:spacing w:before="120"/>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Proposal">
    <w:name w:val="Proposal"/>
    <w:basedOn w:val="BodyText"/>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ascii="Times New Roman" w:eastAsia="Times New Roman" w:hAnsi="Times New Roman" w:cs="Times New Roman"/>
      <w:szCs w:val="24"/>
      <w:lang w:eastAsia="en-US"/>
    </w:rPr>
  </w:style>
  <w:style w:type="paragraph" w:styleId="Revision">
    <w:name w:val="Revision"/>
    <w:hidden/>
    <w:uiPriority w:val="99"/>
    <w:semiHidden/>
    <w:rsid w:val="00A50753"/>
    <w:rPr>
      <w:rFonts w:ascii="Times New Roman" w:eastAsia="Times New Roman" w:hAnsi="Times New Roman" w:cs="Times New Roman"/>
      <w:szCs w:val="24"/>
      <w:lang w:eastAsia="en-US"/>
    </w:rPr>
  </w:style>
  <w:style w:type="paragraph" w:customStyle="1" w:styleId="References">
    <w:name w:val="References"/>
    <w:basedOn w:val="Normal"/>
    <w:next w:val="Normal"/>
    <w:rsid w:val="00BE442F"/>
    <w:pPr>
      <w:autoSpaceDE w:val="0"/>
      <w:autoSpaceDN w:val="0"/>
      <w:snapToGrid w:val="0"/>
      <w:spacing w:after="60"/>
    </w:pPr>
    <w:rPr>
      <w:rFonts w:eastAsiaTheme="minorEastAsia"/>
      <w:szCs w:val="16"/>
    </w:rPr>
  </w:style>
  <w:style w:type="character" w:customStyle="1" w:styleId="B1Char1">
    <w:name w:val="B1 Char1"/>
    <w:locked/>
    <w:rsid w:val="00642A30"/>
    <w:rPr>
      <w:rFonts w:eastAsia="Times New Roman"/>
      <w:lang w:val="en-GB" w:eastAsia="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5657C3"/>
    <w:rPr>
      <w:rFonts w:asciiTheme="majorHAnsi" w:eastAsia="黑体" w:hAnsiTheme="majorHAnsi" w:cstheme="majorBidi"/>
      <w:lang w:eastAsia="en-US"/>
    </w:rPr>
  </w:style>
  <w:style w:type="paragraph" w:customStyle="1" w:styleId="Char">
    <w:name w:val="Char"/>
    <w:semiHidden/>
    <w:rsid w:val="005657C3"/>
    <w:pPr>
      <w:keepNext/>
      <w:numPr>
        <w:numId w:val="17"/>
      </w:numPr>
      <w:autoSpaceDE w:val="0"/>
      <w:autoSpaceDN w:val="0"/>
      <w:adjustRightInd w:val="0"/>
      <w:spacing w:before="60" w:after="60"/>
      <w:jc w:val="both"/>
    </w:pPr>
    <w:rPr>
      <w:rFonts w:ascii="Arial" w:hAnsi="Arial" w:cs="Arial"/>
      <w:color w:val="0000FF"/>
      <w:kern w:val="2"/>
    </w:rPr>
  </w:style>
  <w:style w:type="paragraph" w:styleId="ListBullet5">
    <w:name w:val="List Bullet 5"/>
    <w:basedOn w:val="Normal"/>
    <w:rsid w:val="009E2BBD"/>
    <w:pPr>
      <w:numPr>
        <w:numId w:val="23"/>
      </w:numPr>
      <w:tabs>
        <w:tab w:val="clear" w:pos="1492"/>
      </w:tabs>
      <w:spacing w:after="180"/>
      <w:ind w:left="720"/>
      <w:contextualSpacing/>
    </w:pPr>
    <w:rPr>
      <w:rFonts w:eastAsia="MS Mincho"/>
      <w:szCs w:val="20"/>
      <w:lang w:val="en-GB"/>
    </w:rPr>
  </w:style>
  <w:style w:type="paragraph" w:styleId="ListNumber">
    <w:name w:val="List Number"/>
    <w:basedOn w:val="Normal"/>
    <w:rsid w:val="009E2BBD"/>
    <w:pPr>
      <w:numPr>
        <w:numId w:val="24"/>
      </w:numPr>
      <w:tabs>
        <w:tab w:val="clear" w:pos="360"/>
      </w:tabs>
      <w:spacing w:after="180"/>
      <w:ind w:left="720"/>
      <w:contextualSpacing/>
    </w:pPr>
    <w:rPr>
      <w:rFonts w:eastAsia="MS Mincho"/>
      <w:szCs w:val="20"/>
      <w:lang w:val="en-GB"/>
    </w:rPr>
  </w:style>
  <w:style w:type="paragraph" w:customStyle="1" w:styleId="B3">
    <w:name w:val="B3"/>
    <w:basedOn w:val="Normal"/>
    <w:link w:val="B3Char"/>
    <w:qFormat/>
    <w:rsid w:val="00C706B3"/>
    <w:pPr>
      <w:spacing w:after="180"/>
      <w:ind w:left="1135" w:hanging="284"/>
    </w:pPr>
    <w:rPr>
      <w:rFonts w:eastAsia="MS Mincho"/>
      <w:szCs w:val="20"/>
      <w:lang w:val="en-GB"/>
    </w:rPr>
  </w:style>
  <w:style w:type="paragraph" w:customStyle="1" w:styleId="PL">
    <w:name w:val="PL"/>
    <w:link w:val="PLChar"/>
    <w:qFormat/>
    <w:rsid w:val="00295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95B95"/>
    <w:rPr>
      <w:rFonts w:ascii="Courier New" w:eastAsia="Times New Roman" w:hAnsi="Courier New" w:cs="Times New Roman"/>
      <w:noProof/>
      <w:sz w:val="16"/>
      <w:shd w:val="clear" w:color="auto" w:fill="E6E6E6"/>
      <w:lang w:val="en-GB" w:eastAsia="en-GB"/>
    </w:rPr>
  </w:style>
  <w:style w:type="paragraph" w:customStyle="1" w:styleId="Observation0">
    <w:name w:val="Observation"/>
    <w:basedOn w:val="Normal"/>
    <w:qFormat/>
    <w:rsid w:val="006E3CB2"/>
    <w:pPr>
      <w:numPr>
        <w:numId w:val="37"/>
      </w:numPr>
      <w:tabs>
        <w:tab w:val="left" w:pos="567"/>
        <w:tab w:val="left" w:pos="2268"/>
      </w:tabs>
      <w:spacing w:after="120" w:line="259" w:lineRule="auto"/>
      <w:jc w:val="both"/>
    </w:pPr>
    <w:rPr>
      <w:rFonts w:ascii="Arial" w:eastAsiaTheme="minorHAnsi" w:hAnsi="Arial" w:cstheme="minorBidi"/>
      <w:b/>
      <w:bCs/>
      <w:szCs w:val="22"/>
      <w:lang w:eastAsia="ja-JP"/>
    </w:rPr>
  </w:style>
  <w:style w:type="paragraph" w:styleId="NormalWeb">
    <w:name w:val="Normal (Web)"/>
    <w:basedOn w:val="Normal"/>
    <w:uiPriority w:val="99"/>
    <w:semiHidden/>
    <w:unhideWhenUsed/>
    <w:rsid w:val="00F32EA5"/>
    <w:pPr>
      <w:spacing w:before="100" w:beforeAutospacing="1" w:after="100" w:afterAutospacing="1"/>
    </w:pPr>
    <w:rPr>
      <w:rFonts w:ascii="宋体" w:eastAsia="宋体" w:hAnsi="宋体" w:cs="宋体"/>
      <w:sz w:val="24"/>
      <w:lang w:eastAsia="zh-CN"/>
    </w:rPr>
  </w:style>
  <w:style w:type="paragraph" w:styleId="ListBullet2">
    <w:name w:val="List Bullet 2"/>
    <w:basedOn w:val="Normal"/>
    <w:qFormat/>
    <w:rsid w:val="005E1034"/>
    <w:pPr>
      <w:numPr>
        <w:numId w:val="95"/>
      </w:numPr>
      <w:tabs>
        <w:tab w:val="clear" w:pos="643"/>
      </w:tabs>
      <w:spacing w:after="180"/>
      <w:ind w:left="720"/>
      <w:contextualSpacing/>
    </w:pPr>
    <w:rPr>
      <w:rFonts w:eastAsia="MS Mincho"/>
      <w:szCs w:val="20"/>
      <w:lang w:val="en-GB"/>
    </w:rPr>
  </w:style>
  <w:style w:type="character" w:customStyle="1" w:styleId="B3Char">
    <w:name w:val="B3 Char"/>
    <w:link w:val="B3"/>
    <w:qFormat/>
    <w:locked/>
    <w:rsid w:val="00FB195C"/>
    <w:rPr>
      <w:rFonts w:ascii="Times New Roman" w:eastAsia="MS Mincho"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61861">
      <w:bodyDiv w:val="1"/>
      <w:marLeft w:val="0"/>
      <w:marRight w:val="0"/>
      <w:marTop w:val="0"/>
      <w:marBottom w:val="0"/>
      <w:divBdr>
        <w:top w:val="none" w:sz="0" w:space="0" w:color="auto"/>
        <w:left w:val="none" w:sz="0" w:space="0" w:color="auto"/>
        <w:bottom w:val="none" w:sz="0" w:space="0" w:color="auto"/>
        <w:right w:val="none" w:sz="0" w:space="0" w:color="auto"/>
      </w:divBdr>
    </w:div>
    <w:div w:id="58989853">
      <w:bodyDiv w:val="1"/>
      <w:marLeft w:val="0"/>
      <w:marRight w:val="0"/>
      <w:marTop w:val="0"/>
      <w:marBottom w:val="0"/>
      <w:divBdr>
        <w:top w:val="none" w:sz="0" w:space="0" w:color="auto"/>
        <w:left w:val="none" w:sz="0" w:space="0" w:color="auto"/>
        <w:bottom w:val="none" w:sz="0" w:space="0" w:color="auto"/>
        <w:right w:val="none" w:sz="0" w:space="0" w:color="auto"/>
      </w:divBdr>
      <w:divsChild>
        <w:div w:id="182716952">
          <w:marLeft w:val="547"/>
          <w:marRight w:val="0"/>
          <w:marTop w:val="0"/>
          <w:marBottom w:val="0"/>
          <w:divBdr>
            <w:top w:val="none" w:sz="0" w:space="0" w:color="auto"/>
            <w:left w:val="none" w:sz="0" w:space="0" w:color="auto"/>
            <w:bottom w:val="none" w:sz="0" w:space="0" w:color="auto"/>
            <w:right w:val="none" w:sz="0" w:space="0" w:color="auto"/>
          </w:divBdr>
        </w:div>
        <w:div w:id="1925190189">
          <w:marLeft w:val="1166"/>
          <w:marRight w:val="0"/>
          <w:marTop w:val="0"/>
          <w:marBottom w:val="0"/>
          <w:divBdr>
            <w:top w:val="none" w:sz="0" w:space="0" w:color="auto"/>
            <w:left w:val="none" w:sz="0" w:space="0" w:color="auto"/>
            <w:bottom w:val="none" w:sz="0" w:space="0" w:color="auto"/>
            <w:right w:val="none" w:sz="0" w:space="0" w:color="auto"/>
          </w:divBdr>
        </w:div>
        <w:div w:id="969899230">
          <w:marLeft w:val="547"/>
          <w:marRight w:val="0"/>
          <w:marTop w:val="0"/>
          <w:marBottom w:val="0"/>
          <w:divBdr>
            <w:top w:val="none" w:sz="0" w:space="0" w:color="auto"/>
            <w:left w:val="none" w:sz="0" w:space="0" w:color="auto"/>
            <w:bottom w:val="none" w:sz="0" w:space="0" w:color="auto"/>
            <w:right w:val="none" w:sz="0" w:space="0" w:color="auto"/>
          </w:divBdr>
        </w:div>
        <w:div w:id="1870290613">
          <w:marLeft w:val="1166"/>
          <w:marRight w:val="0"/>
          <w:marTop w:val="0"/>
          <w:marBottom w:val="0"/>
          <w:divBdr>
            <w:top w:val="none" w:sz="0" w:space="0" w:color="auto"/>
            <w:left w:val="none" w:sz="0" w:space="0" w:color="auto"/>
            <w:bottom w:val="none" w:sz="0" w:space="0" w:color="auto"/>
            <w:right w:val="none" w:sz="0" w:space="0" w:color="auto"/>
          </w:divBdr>
        </w:div>
        <w:div w:id="2102332053">
          <w:marLeft w:val="547"/>
          <w:marRight w:val="0"/>
          <w:marTop w:val="0"/>
          <w:marBottom w:val="0"/>
          <w:divBdr>
            <w:top w:val="none" w:sz="0" w:space="0" w:color="auto"/>
            <w:left w:val="none" w:sz="0" w:space="0" w:color="auto"/>
            <w:bottom w:val="none" w:sz="0" w:space="0" w:color="auto"/>
            <w:right w:val="none" w:sz="0" w:space="0" w:color="auto"/>
          </w:divBdr>
        </w:div>
      </w:divsChild>
    </w:div>
    <w:div w:id="74984491">
      <w:bodyDiv w:val="1"/>
      <w:marLeft w:val="0"/>
      <w:marRight w:val="0"/>
      <w:marTop w:val="0"/>
      <w:marBottom w:val="0"/>
      <w:divBdr>
        <w:top w:val="none" w:sz="0" w:space="0" w:color="auto"/>
        <w:left w:val="none" w:sz="0" w:space="0" w:color="auto"/>
        <w:bottom w:val="none" w:sz="0" w:space="0" w:color="auto"/>
        <w:right w:val="none" w:sz="0" w:space="0" w:color="auto"/>
      </w:divBdr>
      <w:divsChild>
        <w:div w:id="1199588040">
          <w:marLeft w:val="1166"/>
          <w:marRight w:val="0"/>
          <w:marTop w:val="0"/>
          <w:marBottom w:val="120"/>
          <w:divBdr>
            <w:top w:val="none" w:sz="0" w:space="0" w:color="auto"/>
            <w:left w:val="none" w:sz="0" w:space="0" w:color="auto"/>
            <w:bottom w:val="none" w:sz="0" w:space="0" w:color="auto"/>
            <w:right w:val="none" w:sz="0" w:space="0" w:color="auto"/>
          </w:divBdr>
        </w:div>
      </w:divsChild>
    </w:div>
    <w:div w:id="574360722">
      <w:bodyDiv w:val="1"/>
      <w:marLeft w:val="0"/>
      <w:marRight w:val="0"/>
      <w:marTop w:val="0"/>
      <w:marBottom w:val="0"/>
      <w:divBdr>
        <w:top w:val="none" w:sz="0" w:space="0" w:color="auto"/>
        <w:left w:val="none" w:sz="0" w:space="0" w:color="auto"/>
        <w:bottom w:val="none" w:sz="0" w:space="0" w:color="auto"/>
        <w:right w:val="none" w:sz="0" w:space="0" w:color="auto"/>
      </w:divBdr>
      <w:divsChild>
        <w:div w:id="617223180">
          <w:marLeft w:val="1166"/>
          <w:marRight w:val="0"/>
          <w:marTop w:val="0"/>
          <w:marBottom w:val="120"/>
          <w:divBdr>
            <w:top w:val="none" w:sz="0" w:space="0" w:color="auto"/>
            <w:left w:val="none" w:sz="0" w:space="0" w:color="auto"/>
            <w:bottom w:val="none" w:sz="0" w:space="0" w:color="auto"/>
            <w:right w:val="none" w:sz="0" w:space="0" w:color="auto"/>
          </w:divBdr>
        </w:div>
      </w:divsChild>
    </w:div>
    <w:div w:id="682628324">
      <w:bodyDiv w:val="1"/>
      <w:marLeft w:val="0"/>
      <w:marRight w:val="0"/>
      <w:marTop w:val="0"/>
      <w:marBottom w:val="0"/>
      <w:divBdr>
        <w:top w:val="none" w:sz="0" w:space="0" w:color="auto"/>
        <w:left w:val="none" w:sz="0" w:space="0" w:color="auto"/>
        <w:bottom w:val="none" w:sz="0" w:space="0" w:color="auto"/>
        <w:right w:val="none" w:sz="0" w:space="0" w:color="auto"/>
      </w:divBdr>
    </w:div>
    <w:div w:id="1003556176">
      <w:bodyDiv w:val="1"/>
      <w:marLeft w:val="0"/>
      <w:marRight w:val="0"/>
      <w:marTop w:val="0"/>
      <w:marBottom w:val="0"/>
      <w:divBdr>
        <w:top w:val="none" w:sz="0" w:space="0" w:color="auto"/>
        <w:left w:val="none" w:sz="0" w:space="0" w:color="auto"/>
        <w:bottom w:val="none" w:sz="0" w:space="0" w:color="auto"/>
        <w:right w:val="none" w:sz="0" w:space="0" w:color="auto"/>
      </w:divBdr>
    </w:div>
    <w:div w:id="1043556107">
      <w:bodyDiv w:val="1"/>
      <w:marLeft w:val="0"/>
      <w:marRight w:val="0"/>
      <w:marTop w:val="0"/>
      <w:marBottom w:val="0"/>
      <w:divBdr>
        <w:top w:val="none" w:sz="0" w:space="0" w:color="auto"/>
        <w:left w:val="none" w:sz="0" w:space="0" w:color="auto"/>
        <w:bottom w:val="none" w:sz="0" w:space="0" w:color="auto"/>
        <w:right w:val="none" w:sz="0" w:space="0" w:color="auto"/>
      </w:divBdr>
      <w:divsChild>
        <w:div w:id="1344358781">
          <w:marLeft w:val="547"/>
          <w:marRight w:val="0"/>
          <w:marTop w:val="0"/>
          <w:marBottom w:val="0"/>
          <w:divBdr>
            <w:top w:val="none" w:sz="0" w:space="0" w:color="auto"/>
            <w:left w:val="none" w:sz="0" w:space="0" w:color="auto"/>
            <w:bottom w:val="none" w:sz="0" w:space="0" w:color="auto"/>
            <w:right w:val="none" w:sz="0" w:space="0" w:color="auto"/>
          </w:divBdr>
        </w:div>
        <w:div w:id="639766634">
          <w:marLeft w:val="547"/>
          <w:marRight w:val="0"/>
          <w:marTop w:val="0"/>
          <w:marBottom w:val="0"/>
          <w:divBdr>
            <w:top w:val="none" w:sz="0" w:space="0" w:color="auto"/>
            <w:left w:val="none" w:sz="0" w:space="0" w:color="auto"/>
            <w:bottom w:val="none" w:sz="0" w:space="0" w:color="auto"/>
            <w:right w:val="none" w:sz="0" w:space="0" w:color="auto"/>
          </w:divBdr>
        </w:div>
        <w:div w:id="1230729268">
          <w:marLeft w:val="547"/>
          <w:marRight w:val="0"/>
          <w:marTop w:val="0"/>
          <w:marBottom w:val="0"/>
          <w:divBdr>
            <w:top w:val="none" w:sz="0" w:space="0" w:color="auto"/>
            <w:left w:val="none" w:sz="0" w:space="0" w:color="auto"/>
            <w:bottom w:val="none" w:sz="0" w:space="0" w:color="auto"/>
            <w:right w:val="none" w:sz="0" w:space="0" w:color="auto"/>
          </w:divBdr>
        </w:div>
        <w:div w:id="1518540">
          <w:marLeft w:val="547"/>
          <w:marRight w:val="0"/>
          <w:marTop w:val="0"/>
          <w:marBottom w:val="0"/>
          <w:divBdr>
            <w:top w:val="none" w:sz="0" w:space="0" w:color="auto"/>
            <w:left w:val="none" w:sz="0" w:space="0" w:color="auto"/>
            <w:bottom w:val="none" w:sz="0" w:space="0" w:color="auto"/>
            <w:right w:val="none" w:sz="0" w:space="0" w:color="auto"/>
          </w:divBdr>
        </w:div>
      </w:divsChild>
    </w:div>
    <w:div w:id="1271621292">
      <w:bodyDiv w:val="1"/>
      <w:marLeft w:val="0"/>
      <w:marRight w:val="0"/>
      <w:marTop w:val="0"/>
      <w:marBottom w:val="0"/>
      <w:divBdr>
        <w:top w:val="none" w:sz="0" w:space="0" w:color="auto"/>
        <w:left w:val="none" w:sz="0" w:space="0" w:color="auto"/>
        <w:bottom w:val="none" w:sz="0" w:space="0" w:color="auto"/>
        <w:right w:val="none" w:sz="0" w:space="0" w:color="auto"/>
      </w:divBdr>
      <w:divsChild>
        <w:div w:id="2116558301">
          <w:marLeft w:val="1166"/>
          <w:marRight w:val="0"/>
          <w:marTop w:val="0"/>
          <w:marBottom w:val="120"/>
          <w:divBdr>
            <w:top w:val="none" w:sz="0" w:space="0" w:color="auto"/>
            <w:left w:val="none" w:sz="0" w:space="0" w:color="auto"/>
            <w:bottom w:val="none" w:sz="0" w:space="0" w:color="auto"/>
            <w:right w:val="none" w:sz="0" w:space="0" w:color="auto"/>
          </w:divBdr>
        </w:div>
        <w:div w:id="957370675">
          <w:marLeft w:val="1886"/>
          <w:marRight w:val="0"/>
          <w:marTop w:val="0"/>
          <w:marBottom w:val="120"/>
          <w:divBdr>
            <w:top w:val="none" w:sz="0" w:space="0" w:color="auto"/>
            <w:left w:val="none" w:sz="0" w:space="0" w:color="auto"/>
            <w:bottom w:val="none" w:sz="0" w:space="0" w:color="auto"/>
            <w:right w:val="none" w:sz="0" w:space="0" w:color="auto"/>
          </w:divBdr>
        </w:div>
        <w:div w:id="1178231589">
          <w:marLeft w:val="1886"/>
          <w:marRight w:val="0"/>
          <w:marTop w:val="0"/>
          <w:marBottom w:val="120"/>
          <w:divBdr>
            <w:top w:val="none" w:sz="0" w:space="0" w:color="auto"/>
            <w:left w:val="none" w:sz="0" w:space="0" w:color="auto"/>
            <w:bottom w:val="none" w:sz="0" w:space="0" w:color="auto"/>
            <w:right w:val="none" w:sz="0" w:space="0" w:color="auto"/>
          </w:divBdr>
        </w:div>
        <w:div w:id="910699370">
          <w:marLeft w:val="1166"/>
          <w:marRight w:val="0"/>
          <w:marTop w:val="0"/>
          <w:marBottom w:val="120"/>
          <w:divBdr>
            <w:top w:val="none" w:sz="0" w:space="0" w:color="auto"/>
            <w:left w:val="none" w:sz="0" w:space="0" w:color="auto"/>
            <w:bottom w:val="none" w:sz="0" w:space="0" w:color="auto"/>
            <w:right w:val="none" w:sz="0" w:space="0" w:color="auto"/>
          </w:divBdr>
        </w:div>
        <w:div w:id="866720448">
          <w:marLeft w:val="1886"/>
          <w:marRight w:val="0"/>
          <w:marTop w:val="0"/>
          <w:marBottom w:val="120"/>
          <w:divBdr>
            <w:top w:val="none" w:sz="0" w:space="0" w:color="auto"/>
            <w:left w:val="none" w:sz="0" w:space="0" w:color="auto"/>
            <w:bottom w:val="none" w:sz="0" w:space="0" w:color="auto"/>
            <w:right w:val="none" w:sz="0" w:space="0" w:color="auto"/>
          </w:divBdr>
        </w:div>
        <w:div w:id="1433933460">
          <w:marLeft w:val="1886"/>
          <w:marRight w:val="0"/>
          <w:marTop w:val="0"/>
          <w:marBottom w:val="120"/>
          <w:divBdr>
            <w:top w:val="none" w:sz="0" w:space="0" w:color="auto"/>
            <w:left w:val="none" w:sz="0" w:space="0" w:color="auto"/>
            <w:bottom w:val="none" w:sz="0" w:space="0" w:color="auto"/>
            <w:right w:val="none" w:sz="0" w:space="0" w:color="auto"/>
          </w:divBdr>
        </w:div>
      </w:divsChild>
    </w:div>
    <w:div w:id="1274439086">
      <w:bodyDiv w:val="1"/>
      <w:marLeft w:val="0"/>
      <w:marRight w:val="0"/>
      <w:marTop w:val="0"/>
      <w:marBottom w:val="0"/>
      <w:divBdr>
        <w:top w:val="none" w:sz="0" w:space="0" w:color="auto"/>
        <w:left w:val="none" w:sz="0" w:space="0" w:color="auto"/>
        <w:bottom w:val="none" w:sz="0" w:space="0" w:color="auto"/>
        <w:right w:val="none" w:sz="0" w:space="0" w:color="auto"/>
      </w:divBdr>
      <w:divsChild>
        <w:div w:id="540482714">
          <w:marLeft w:val="547"/>
          <w:marRight w:val="0"/>
          <w:marTop w:val="0"/>
          <w:marBottom w:val="0"/>
          <w:divBdr>
            <w:top w:val="none" w:sz="0" w:space="0" w:color="auto"/>
            <w:left w:val="none" w:sz="0" w:space="0" w:color="auto"/>
            <w:bottom w:val="none" w:sz="0" w:space="0" w:color="auto"/>
            <w:right w:val="none" w:sz="0" w:space="0" w:color="auto"/>
          </w:divBdr>
        </w:div>
        <w:div w:id="1708213998">
          <w:marLeft w:val="1166"/>
          <w:marRight w:val="0"/>
          <w:marTop w:val="0"/>
          <w:marBottom w:val="0"/>
          <w:divBdr>
            <w:top w:val="none" w:sz="0" w:space="0" w:color="auto"/>
            <w:left w:val="none" w:sz="0" w:space="0" w:color="auto"/>
            <w:bottom w:val="none" w:sz="0" w:space="0" w:color="auto"/>
            <w:right w:val="none" w:sz="0" w:space="0" w:color="auto"/>
          </w:divBdr>
        </w:div>
        <w:div w:id="239993075">
          <w:marLeft w:val="547"/>
          <w:marRight w:val="0"/>
          <w:marTop w:val="0"/>
          <w:marBottom w:val="0"/>
          <w:divBdr>
            <w:top w:val="none" w:sz="0" w:space="0" w:color="auto"/>
            <w:left w:val="none" w:sz="0" w:space="0" w:color="auto"/>
            <w:bottom w:val="none" w:sz="0" w:space="0" w:color="auto"/>
            <w:right w:val="none" w:sz="0" w:space="0" w:color="auto"/>
          </w:divBdr>
        </w:div>
        <w:div w:id="1602256546">
          <w:marLeft w:val="1166"/>
          <w:marRight w:val="0"/>
          <w:marTop w:val="0"/>
          <w:marBottom w:val="0"/>
          <w:divBdr>
            <w:top w:val="none" w:sz="0" w:space="0" w:color="auto"/>
            <w:left w:val="none" w:sz="0" w:space="0" w:color="auto"/>
            <w:bottom w:val="none" w:sz="0" w:space="0" w:color="auto"/>
            <w:right w:val="none" w:sz="0" w:space="0" w:color="auto"/>
          </w:divBdr>
        </w:div>
        <w:div w:id="409041917">
          <w:marLeft w:val="547"/>
          <w:marRight w:val="0"/>
          <w:marTop w:val="0"/>
          <w:marBottom w:val="0"/>
          <w:divBdr>
            <w:top w:val="none" w:sz="0" w:space="0" w:color="auto"/>
            <w:left w:val="none" w:sz="0" w:space="0" w:color="auto"/>
            <w:bottom w:val="none" w:sz="0" w:space="0" w:color="auto"/>
            <w:right w:val="none" w:sz="0" w:space="0" w:color="auto"/>
          </w:divBdr>
        </w:div>
      </w:divsChild>
    </w:div>
    <w:div w:id="1302886253">
      <w:bodyDiv w:val="1"/>
      <w:marLeft w:val="0"/>
      <w:marRight w:val="0"/>
      <w:marTop w:val="0"/>
      <w:marBottom w:val="0"/>
      <w:divBdr>
        <w:top w:val="none" w:sz="0" w:space="0" w:color="auto"/>
        <w:left w:val="none" w:sz="0" w:space="0" w:color="auto"/>
        <w:bottom w:val="none" w:sz="0" w:space="0" w:color="auto"/>
        <w:right w:val="none" w:sz="0" w:space="0" w:color="auto"/>
      </w:divBdr>
      <w:divsChild>
        <w:div w:id="1238440098">
          <w:marLeft w:val="547"/>
          <w:marRight w:val="0"/>
          <w:marTop w:val="0"/>
          <w:marBottom w:val="0"/>
          <w:divBdr>
            <w:top w:val="none" w:sz="0" w:space="0" w:color="auto"/>
            <w:left w:val="none" w:sz="0" w:space="0" w:color="auto"/>
            <w:bottom w:val="none" w:sz="0" w:space="0" w:color="auto"/>
            <w:right w:val="none" w:sz="0" w:space="0" w:color="auto"/>
          </w:divBdr>
        </w:div>
        <w:div w:id="2044092622">
          <w:marLeft w:val="547"/>
          <w:marRight w:val="0"/>
          <w:marTop w:val="0"/>
          <w:marBottom w:val="0"/>
          <w:divBdr>
            <w:top w:val="none" w:sz="0" w:space="0" w:color="auto"/>
            <w:left w:val="none" w:sz="0" w:space="0" w:color="auto"/>
            <w:bottom w:val="none" w:sz="0" w:space="0" w:color="auto"/>
            <w:right w:val="none" w:sz="0" w:space="0" w:color="auto"/>
          </w:divBdr>
        </w:div>
        <w:div w:id="42142940">
          <w:marLeft w:val="547"/>
          <w:marRight w:val="0"/>
          <w:marTop w:val="0"/>
          <w:marBottom w:val="0"/>
          <w:divBdr>
            <w:top w:val="none" w:sz="0" w:space="0" w:color="auto"/>
            <w:left w:val="none" w:sz="0" w:space="0" w:color="auto"/>
            <w:bottom w:val="none" w:sz="0" w:space="0" w:color="auto"/>
            <w:right w:val="none" w:sz="0" w:space="0" w:color="auto"/>
          </w:divBdr>
        </w:div>
        <w:div w:id="7559441">
          <w:marLeft w:val="547"/>
          <w:marRight w:val="0"/>
          <w:marTop w:val="0"/>
          <w:marBottom w:val="0"/>
          <w:divBdr>
            <w:top w:val="none" w:sz="0" w:space="0" w:color="auto"/>
            <w:left w:val="none" w:sz="0" w:space="0" w:color="auto"/>
            <w:bottom w:val="none" w:sz="0" w:space="0" w:color="auto"/>
            <w:right w:val="none" w:sz="0" w:space="0" w:color="auto"/>
          </w:divBdr>
        </w:div>
        <w:div w:id="812455212">
          <w:marLeft w:val="547"/>
          <w:marRight w:val="0"/>
          <w:marTop w:val="0"/>
          <w:marBottom w:val="0"/>
          <w:divBdr>
            <w:top w:val="none" w:sz="0" w:space="0" w:color="auto"/>
            <w:left w:val="none" w:sz="0" w:space="0" w:color="auto"/>
            <w:bottom w:val="none" w:sz="0" w:space="0" w:color="auto"/>
            <w:right w:val="none" w:sz="0" w:space="0" w:color="auto"/>
          </w:divBdr>
        </w:div>
      </w:divsChild>
    </w:div>
    <w:div w:id="1309213946">
      <w:bodyDiv w:val="1"/>
      <w:marLeft w:val="0"/>
      <w:marRight w:val="0"/>
      <w:marTop w:val="0"/>
      <w:marBottom w:val="0"/>
      <w:divBdr>
        <w:top w:val="none" w:sz="0" w:space="0" w:color="auto"/>
        <w:left w:val="none" w:sz="0" w:space="0" w:color="auto"/>
        <w:bottom w:val="none" w:sz="0" w:space="0" w:color="auto"/>
        <w:right w:val="none" w:sz="0" w:space="0" w:color="auto"/>
      </w:divBdr>
      <w:divsChild>
        <w:div w:id="1406147755">
          <w:marLeft w:val="1886"/>
          <w:marRight w:val="0"/>
          <w:marTop w:val="0"/>
          <w:marBottom w:val="120"/>
          <w:divBdr>
            <w:top w:val="none" w:sz="0" w:space="0" w:color="auto"/>
            <w:left w:val="none" w:sz="0" w:space="0" w:color="auto"/>
            <w:bottom w:val="none" w:sz="0" w:space="0" w:color="auto"/>
            <w:right w:val="none" w:sz="0" w:space="0" w:color="auto"/>
          </w:divBdr>
        </w:div>
      </w:divsChild>
    </w:div>
    <w:div w:id="1336105305">
      <w:bodyDiv w:val="1"/>
      <w:marLeft w:val="0"/>
      <w:marRight w:val="0"/>
      <w:marTop w:val="0"/>
      <w:marBottom w:val="0"/>
      <w:divBdr>
        <w:top w:val="none" w:sz="0" w:space="0" w:color="auto"/>
        <w:left w:val="none" w:sz="0" w:space="0" w:color="auto"/>
        <w:bottom w:val="none" w:sz="0" w:space="0" w:color="auto"/>
        <w:right w:val="none" w:sz="0" w:space="0" w:color="auto"/>
      </w:divBdr>
      <w:divsChild>
        <w:div w:id="1882936548">
          <w:marLeft w:val="547"/>
          <w:marRight w:val="0"/>
          <w:marTop w:val="0"/>
          <w:marBottom w:val="0"/>
          <w:divBdr>
            <w:top w:val="none" w:sz="0" w:space="0" w:color="auto"/>
            <w:left w:val="none" w:sz="0" w:space="0" w:color="auto"/>
            <w:bottom w:val="none" w:sz="0" w:space="0" w:color="auto"/>
            <w:right w:val="none" w:sz="0" w:space="0" w:color="auto"/>
          </w:divBdr>
        </w:div>
        <w:div w:id="1656295633">
          <w:marLeft w:val="547"/>
          <w:marRight w:val="0"/>
          <w:marTop w:val="0"/>
          <w:marBottom w:val="0"/>
          <w:divBdr>
            <w:top w:val="none" w:sz="0" w:space="0" w:color="auto"/>
            <w:left w:val="none" w:sz="0" w:space="0" w:color="auto"/>
            <w:bottom w:val="none" w:sz="0" w:space="0" w:color="auto"/>
            <w:right w:val="none" w:sz="0" w:space="0" w:color="auto"/>
          </w:divBdr>
        </w:div>
        <w:div w:id="695812812">
          <w:marLeft w:val="547"/>
          <w:marRight w:val="0"/>
          <w:marTop w:val="0"/>
          <w:marBottom w:val="0"/>
          <w:divBdr>
            <w:top w:val="none" w:sz="0" w:space="0" w:color="auto"/>
            <w:left w:val="none" w:sz="0" w:space="0" w:color="auto"/>
            <w:bottom w:val="none" w:sz="0" w:space="0" w:color="auto"/>
            <w:right w:val="none" w:sz="0" w:space="0" w:color="auto"/>
          </w:divBdr>
        </w:div>
        <w:div w:id="1698896313">
          <w:marLeft w:val="547"/>
          <w:marRight w:val="0"/>
          <w:marTop w:val="0"/>
          <w:marBottom w:val="0"/>
          <w:divBdr>
            <w:top w:val="none" w:sz="0" w:space="0" w:color="auto"/>
            <w:left w:val="none" w:sz="0" w:space="0" w:color="auto"/>
            <w:bottom w:val="none" w:sz="0" w:space="0" w:color="auto"/>
            <w:right w:val="none" w:sz="0" w:space="0" w:color="auto"/>
          </w:divBdr>
        </w:div>
      </w:divsChild>
    </w:div>
    <w:div w:id="1467427125">
      <w:bodyDiv w:val="1"/>
      <w:marLeft w:val="0"/>
      <w:marRight w:val="0"/>
      <w:marTop w:val="0"/>
      <w:marBottom w:val="0"/>
      <w:divBdr>
        <w:top w:val="none" w:sz="0" w:space="0" w:color="auto"/>
        <w:left w:val="none" w:sz="0" w:space="0" w:color="auto"/>
        <w:bottom w:val="none" w:sz="0" w:space="0" w:color="auto"/>
        <w:right w:val="none" w:sz="0" w:space="0" w:color="auto"/>
      </w:divBdr>
      <w:divsChild>
        <w:div w:id="1967420809">
          <w:marLeft w:val="547"/>
          <w:marRight w:val="0"/>
          <w:marTop w:val="0"/>
          <w:marBottom w:val="0"/>
          <w:divBdr>
            <w:top w:val="none" w:sz="0" w:space="0" w:color="auto"/>
            <w:left w:val="none" w:sz="0" w:space="0" w:color="auto"/>
            <w:bottom w:val="none" w:sz="0" w:space="0" w:color="auto"/>
            <w:right w:val="none" w:sz="0" w:space="0" w:color="auto"/>
          </w:divBdr>
        </w:div>
        <w:div w:id="1979191175">
          <w:marLeft w:val="547"/>
          <w:marRight w:val="0"/>
          <w:marTop w:val="0"/>
          <w:marBottom w:val="0"/>
          <w:divBdr>
            <w:top w:val="none" w:sz="0" w:space="0" w:color="auto"/>
            <w:left w:val="none" w:sz="0" w:space="0" w:color="auto"/>
            <w:bottom w:val="none" w:sz="0" w:space="0" w:color="auto"/>
            <w:right w:val="none" w:sz="0" w:space="0" w:color="auto"/>
          </w:divBdr>
        </w:div>
        <w:div w:id="835614319">
          <w:marLeft w:val="547"/>
          <w:marRight w:val="0"/>
          <w:marTop w:val="0"/>
          <w:marBottom w:val="0"/>
          <w:divBdr>
            <w:top w:val="none" w:sz="0" w:space="0" w:color="auto"/>
            <w:left w:val="none" w:sz="0" w:space="0" w:color="auto"/>
            <w:bottom w:val="none" w:sz="0" w:space="0" w:color="auto"/>
            <w:right w:val="none" w:sz="0" w:space="0" w:color="auto"/>
          </w:divBdr>
        </w:div>
        <w:div w:id="1795054801">
          <w:marLeft w:val="547"/>
          <w:marRight w:val="0"/>
          <w:marTop w:val="0"/>
          <w:marBottom w:val="0"/>
          <w:divBdr>
            <w:top w:val="none" w:sz="0" w:space="0" w:color="auto"/>
            <w:left w:val="none" w:sz="0" w:space="0" w:color="auto"/>
            <w:bottom w:val="none" w:sz="0" w:space="0" w:color="auto"/>
            <w:right w:val="none" w:sz="0" w:space="0" w:color="auto"/>
          </w:divBdr>
        </w:div>
      </w:divsChild>
    </w:div>
    <w:div w:id="1492794393">
      <w:bodyDiv w:val="1"/>
      <w:marLeft w:val="0"/>
      <w:marRight w:val="0"/>
      <w:marTop w:val="0"/>
      <w:marBottom w:val="0"/>
      <w:divBdr>
        <w:top w:val="none" w:sz="0" w:space="0" w:color="auto"/>
        <w:left w:val="none" w:sz="0" w:space="0" w:color="auto"/>
        <w:bottom w:val="none" w:sz="0" w:space="0" w:color="auto"/>
        <w:right w:val="none" w:sz="0" w:space="0" w:color="auto"/>
      </w:divBdr>
      <w:divsChild>
        <w:div w:id="1262101809">
          <w:marLeft w:val="446"/>
          <w:marRight w:val="0"/>
          <w:marTop w:val="0"/>
          <w:marBottom w:val="120"/>
          <w:divBdr>
            <w:top w:val="none" w:sz="0" w:space="0" w:color="auto"/>
            <w:left w:val="none" w:sz="0" w:space="0" w:color="auto"/>
            <w:bottom w:val="none" w:sz="0" w:space="0" w:color="auto"/>
            <w:right w:val="none" w:sz="0" w:space="0" w:color="auto"/>
          </w:divBdr>
        </w:div>
      </w:divsChild>
    </w:div>
    <w:div w:id="1608730293">
      <w:bodyDiv w:val="1"/>
      <w:marLeft w:val="0"/>
      <w:marRight w:val="0"/>
      <w:marTop w:val="0"/>
      <w:marBottom w:val="0"/>
      <w:divBdr>
        <w:top w:val="none" w:sz="0" w:space="0" w:color="auto"/>
        <w:left w:val="none" w:sz="0" w:space="0" w:color="auto"/>
        <w:bottom w:val="none" w:sz="0" w:space="0" w:color="auto"/>
        <w:right w:val="none" w:sz="0" w:space="0" w:color="auto"/>
      </w:divBdr>
    </w:div>
    <w:div w:id="1610894413">
      <w:bodyDiv w:val="1"/>
      <w:marLeft w:val="0"/>
      <w:marRight w:val="0"/>
      <w:marTop w:val="0"/>
      <w:marBottom w:val="0"/>
      <w:divBdr>
        <w:top w:val="none" w:sz="0" w:space="0" w:color="auto"/>
        <w:left w:val="none" w:sz="0" w:space="0" w:color="auto"/>
        <w:bottom w:val="none" w:sz="0" w:space="0" w:color="auto"/>
        <w:right w:val="none" w:sz="0" w:space="0" w:color="auto"/>
      </w:divBdr>
      <w:divsChild>
        <w:div w:id="1714384673">
          <w:marLeft w:val="1166"/>
          <w:marRight w:val="0"/>
          <w:marTop w:val="0"/>
          <w:marBottom w:val="120"/>
          <w:divBdr>
            <w:top w:val="none" w:sz="0" w:space="0" w:color="auto"/>
            <w:left w:val="none" w:sz="0" w:space="0" w:color="auto"/>
            <w:bottom w:val="none" w:sz="0" w:space="0" w:color="auto"/>
            <w:right w:val="none" w:sz="0" w:space="0" w:color="auto"/>
          </w:divBdr>
        </w:div>
      </w:divsChild>
    </w:div>
    <w:div w:id="1635213372">
      <w:bodyDiv w:val="1"/>
      <w:marLeft w:val="0"/>
      <w:marRight w:val="0"/>
      <w:marTop w:val="0"/>
      <w:marBottom w:val="0"/>
      <w:divBdr>
        <w:top w:val="none" w:sz="0" w:space="0" w:color="auto"/>
        <w:left w:val="none" w:sz="0" w:space="0" w:color="auto"/>
        <w:bottom w:val="none" w:sz="0" w:space="0" w:color="auto"/>
        <w:right w:val="none" w:sz="0" w:space="0" w:color="auto"/>
      </w:divBdr>
    </w:div>
    <w:div w:id="1672872594">
      <w:bodyDiv w:val="1"/>
      <w:marLeft w:val="0"/>
      <w:marRight w:val="0"/>
      <w:marTop w:val="0"/>
      <w:marBottom w:val="0"/>
      <w:divBdr>
        <w:top w:val="none" w:sz="0" w:space="0" w:color="auto"/>
        <w:left w:val="none" w:sz="0" w:space="0" w:color="auto"/>
        <w:bottom w:val="none" w:sz="0" w:space="0" w:color="auto"/>
        <w:right w:val="none" w:sz="0" w:space="0" w:color="auto"/>
      </w:divBdr>
    </w:div>
    <w:div w:id="1679893097">
      <w:bodyDiv w:val="1"/>
      <w:marLeft w:val="0"/>
      <w:marRight w:val="0"/>
      <w:marTop w:val="0"/>
      <w:marBottom w:val="0"/>
      <w:divBdr>
        <w:top w:val="none" w:sz="0" w:space="0" w:color="auto"/>
        <w:left w:val="none" w:sz="0" w:space="0" w:color="auto"/>
        <w:bottom w:val="none" w:sz="0" w:space="0" w:color="auto"/>
        <w:right w:val="none" w:sz="0" w:space="0" w:color="auto"/>
      </w:divBdr>
      <w:divsChild>
        <w:div w:id="1101023923">
          <w:marLeft w:val="547"/>
          <w:marRight w:val="0"/>
          <w:marTop w:val="0"/>
          <w:marBottom w:val="0"/>
          <w:divBdr>
            <w:top w:val="none" w:sz="0" w:space="0" w:color="auto"/>
            <w:left w:val="none" w:sz="0" w:space="0" w:color="auto"/>
            <w:bottom w:val="none" w:sz="0" w:space="0" w:color="auto"/>
            <w:right w:val="none" w:sz="0" w:space="0" w:color="auto"/>
          </w:divBdr>
        </w:div>
        <w:div w:id="1928229920">
          <w:marLeft w:val="1166"/>
          <w:marRight w:val="0"/>
          <w:marTop w:val="0"/>
          <w:marBottom w:val="0"/>
          <w:divBdr>
            <w:top w:val="none" w:sz="0" w:space="0" w:color="auto"/>
            <w:left w:val="none" w:sz="0" w:space="0" w:color="auto"/>
            <w:bottom w:val="none" w:sz="0" w:space="0" w:color="auto"/>
            <w:right w:val="none" w:sz="0" w:space="0" w:color="auto"/>
          </w:divBdr>
        </w:div>
        <w:div w:id="1459951864">
          <w:marLeft w:val="547"/>
          <w:marRight w:val="0"/>
          <w:marTop w:val="0"/>
          <w:marBottom w:val="0"/>
          <w:divBdr>
            <w:top w:val="none" w:sz="0" w:space="0" w:color="auto"/>
            <w:left w:val="none" w:sz="0" w:space="0" w:color="auto"/>
            <w:bottom w:val="none" w:sz="0" w:space="0" w:color="auto"/>
            <w:right w:val="none" w:sz="0" w:space="0" w:color="auto"/>
          </w:divBdr>
        </w:div>
        <w:div w:id="49498560">
          <w:marLeft w:val="547"/>
          <w:marRight w:val="0"/>
          <w:marTop w:val="0"/>
          <w:marBottom w:val="0"/>
          <w:divBdr>
            <w:top w:val="none" w:sz="0" w:space="0" w:color="auto"/>
            <w:left w:val="none" w:sz="0" w:space="0" w:color="auto"/>
            <w:bottom w:val="none" w:sz="0" w:space="0" w:color="auto"/>
            <w:right w:val="none" w:sz="0" w:space="0" w:color="auto"/>
          </w:divBdr>
        </w:div>
        <w:div w:id="405299387">
          <w:marLeft w:val="1166"/>
          <w:marRight w:val="0"/>
          <w:marTop w:val="0"/>
          <w:marBottom w:val="0"/>
          <w:divBdr>
            <w:top w:val="none" w:sz="0" w:space="0" w:color="auto"/>
            <w:left w:val="none" w:sz="0" w:space="0" w:color="auto"/>
            <w:bottom w:val="none" w:sz="0" w:space="0" w:color="auto"/>
            <w:right w:val="none" w:sz="0" w:space="0" w:color="auto"/>
          </w:divBdr>
        </w:div>
        <w:div w:id="1791774825">
          <w:marLeft w:val="547"/>
          <w:marRight w:val="0"/>
          <w:marTop w:val="0"/>
          <w:marBottom w:val="0"/>
          <w:divBdr>
            <w:top w:val="none" w:sz="0" w:space="0" w:color="auto"/>
            <w:left w:val="none" w:sz="0" w:space="0" w:color="auto"/>
            <w:bottom w:val="none" w:sz="0" w:space="0" w:color="auto"/>
            <w:right w:val="none" w:sz="0" w:space="0" w:color="auto"/>
          </w:divBdr>
        </w:div>
      </w:divsChild>
    </w:div>
    <w:div w:id="1721855494">
      <w:bodyDiv w:val="1"/>
      <w:marLeft w:val="0"/>
      <w:marRight w:val="0"/>
      <w:marTop w:val="0"/>
      <w:marBottom w:val="0"/>
      <w:divBdr>
        <w:top w:val="none" w:sz="0" w:space="0" w:color="auto"/>
        <w:left w:val="none" w:sz="0" w:space="0" w:color="auto"/>
        <w:bottom w:val="none" w:sz="0" w:space="0" w:color="auto"/>
        <w:right w:val="none" w:sz="0" w:space="0" w:color="auto"/>
      </w:divBdr>
      <w:divsChild>
        <w:div w:id="619997509">
          <w:marLeft w:val="547"/>
          <w:marRight w:val="0"/>
          <w:marTop w:val="0"/>
          <w:marBottom w:val="0"/>
          <w:divBdr>
            <w:top w:val="none" w:sz="0" w:space="0" w:color="auto"/>
            <w:left w:val="none" w:sz="0" w:space="0" w:color="auto"/>
            <w:bottom w:val="none" w:sz="0" w:space="0" w:color="auto"/>
            <w:right w:val="none" w:sz="0" w:space="0" w:color="auto"/>
          </w:divBdr>
        </w:div>
        <w:div w:id="1836719930">
          <w:marLeft w:val="547"/>
          <w:marRight w:val="0"/>
          <w:marTop w:val="0"/>
          <w:marBottom w:val="0"/>
          <w:divBdr>
            <w:top w:val="none" w:sz="0" w:space="0" w:color="auto"/>
            <w:left w:val="none" w:sz="0" w:space="0" w:color="auto"/>
            <w:bottom w:val="none" w:sz="0" w:space="0" w:color="auto"/>
            <w:right w:val="none" w:sz="0" w:space="0" w:color="auto"/>
          </w:divBdr>
        </w:div>
        <w:div w:id="1671179359">
          <w:marLeft w:val="547"/>
          <w:marRight w:val="0"/>
          <w:marTop w:val="0"/>
          <w:marBottom w:val="0"/>
          <w:divBdr>
            <w:top w:val="none" w:sz="0" w:space="0" w:color="auto"/>
            <w:left w:val="none" w:sz="0" w:space="0" w:color="auto"/>
            <w:bottom w:val="none" w:sz="0" w:space="0" w:color="auto"/>
            <w:right w:val="none" w:sz="0" w:space="0" w:color="auto"/>
          </w:divBdr>
        </w:div>
        <w:div w:id="1882553949">
          <w:marLeft w:val="547"/>
          <w:marRight w:val="0"/>
          <w:marTop w:val="0"/>
          <w:marBottom w:val="0"/>
          <w:divBdr>
            <w:top w:val="none" w:sz="0" w:space="0" w:color="auto"/>
            <w:left w:val="none" w:sz="0" w:space="0" w:color="auto"/>
            <w:bottom w:val="none" w:sz="0" w:space="0" w:color="auto"/>
            <w:right w:val="none" w:sz="0" w:space="0" w:color="auto"/>
          </w:divBdr>
        </w:div>
      </w:divsChild>
    </w:div>
    <w:div w:id="1733701080">
      <w:bodyDiv w:val="1"/>
      <w:marLeft w:val="0"/>
      <w:marRight w:val="0"/>
      <w:marTop w:val="0"/>
      <w:marBottom w:val="0"/>
      <w:divBdr>
        <w:top w:val="none" w:sz="0" w:space="0" w:color="auto"/>
        <w:left w:val="none" w:sz="0" w:space="0" w:color="auto"/>
        <w:bottom w:val="none" w:sz="0" w:space="0" w:color="auto"/>
        <w:right w:val="none" w:sz="0" w:space="0" w:color="auto"/>
      </w:divBdr>
    </w:div>
    <w:div w:id="1941453768">
      <w:bodyDiv w:val="1"/>
      <w:marLeft w:val="0"/>
      <w:marRight w:val="0"/>
      <w:marTop w:val="0"/>
      <w:marBottom w:val="0"/>
      <w:divBdr>
        <w:top w:val="none" w:sz="0" w:space="0" w:color="auto"/>
        <w:left w:val="none" w:sz="0" w:space="0" w:color="auto"/>
        <w:bottom w:val="none" w:sz="0" w:space="0" w:color="auto"/>
        <w:right w:val="none" w:sz="0" w:space="0" w:color="auto"/>
      </w:divBdr>
      <w:divsChild>
        <w:div w:id="1680154299">
          <w:marLeft w:val="547"/>
          <w:marRight w:val="0"/>
          <w:marTop w:val="0"/>
          <w:marBottom w:val="0"/>
          <w:divBdr>
            <w:top w:val="none" w:sz="0" w:space="0" w:color="auto"/>
            <w:left w:val="none" w:sz="0" w:space="0" w:color="auto"/>
            <w:bottom w:val="none" w:sz="0" w:space="0" w:color="auto"/>
            <w:right w:val="none" w:sz="0" w:space="0" w:color="auto"/>
          </w:divBdr>
        </w:div>
        <w:div w:id="1203327313">
          <w:marLeft w:val="547"/>
          <w:marRight w:val="0"/>
          <w:marTop w:val="0"/>
          <w:marBottom w:val="0"/>
          <w:divBdr>
            <w:top w:val="none" w:sz="0" w:space="0" w:color="auto"/>
            <w:left w:val="none" w:sz="0" w:space="0" w:color="auto"/>
            <w:bottom w:val="none" w:sz="0" w:space="0" w:color="auto"/>
            <w:right w:val="none" w:sz="0" w:space="0" w:color="auto"/>
          </w:divBdr>
        </w:div>
        <w:div w:id="15932547">
          <w:marLeft w:val="547"/>
          <w:marRight w:val="0"/>
          <w:marTop w:val="0"/>
          <w:marBottom w:val="0"/>
          <w:divBdr>
            <w:top w:val="none" w:sz="0" w:space="0" w:color="auto"/>
            <w:left w:val="none" w:sz="0" w:space="0" w:color="auto"/>
            <w:bottom w:val="none" w:sz="0" w:space="0" w:color="auto"/>
            <w:right w:val="none" w:sz="0" w:space="0" w:color="auto"/>
          </w:divBdr>
        </w:div>
        <w:div w:id="2118061140">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995158-BDC6-40BC-80D8-E67D53382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16517</Words>
  <Characters>94149</Characters>
  <Application>Microsoft Office Word</Application>
  <DocSecurity>0</DocSecurity>
  <Lines>784</Lines>
  <Paragraphs>220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110446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Yuan</dc:creator>
  <cp:lastModifiedBy>Yuan</cp:lastModifiedBy>
  <cp:revision>7</cp:revision>
  <dcterms:created xsi:type="dcterms:W3CDTF">2024-05-10T13:17:00Z</dcterms:created>
  <dcterms:modified xsi:type="dcterms:W3CDTF">2024-05-10T13:18:00Z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(3)BU/MkTC7DEdf7f0BXfuMHcZDNFpLsW9rrL2ia6vKg+CDiKGpkG6tZhVs2ugEVU6WohQLyknC
1Ivvuh3b6hlrZqb/Xxbcws5UlmD5CEMz66m7/TmJWpgIC/HCc158gjdWoom92Nke2WP6eM+A
mtTUZiAs/5AmxypuboUN/t+JGcTwUUgglwtgsNOZlBK05xJkYz6c0VM5vtlwvK9gaBfsrOFB
UYE2d2nuNE0yn3oyNw</vt:lpwstr>
  </property>
  <property fmtid="{D5CDD505-2E9C-101B-9397-08002B2CF9AE}" pid="5" name="_2015_ms_pID_7253431">
    <vt:lpwstr>t3v3MLTd9ocrYAdOBLp0oZJNP95TajYS1x34Nrwj1MXEDnf26a29e6
NsumnKy/buh8Upe9kZHvanTDpZcnUuk4b5M6z0pDO1BeWJ9DvTYiGJ9JdIgjA4fSOBkf2j0m
M5q+e8V5g6FYvM5evK5qOgdlGE9lF3ayKHvbkuKBm2+0TNC+1JTrS0p9JiK5te6/3uAEzPPC
afNZ8A53bPAmnHp/Z1XEsg7SU17TULAGVH5x</vt:lpwstr>
  </property>
  <property fmtid="{D5CDD505-2E9C-101B-9397-08002B2CF9AE}" pid="6" name="_2015_ms_pID_7253432">
    <vt:lpwstr>fA==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1712129644</vt:lpwstr>
  </property>
</Properties>
</file>