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67156456" w:rsidR="00681C16" w:rsidRPr="002C3F6C" w:rsidRDefault="00681C16" w:rsidP="00681C16">
      <w:pPr>
        <w:widowControl w:val="0"/>
        <w:tabs>
          <w:tab w:val="right" w:pos="9639"/>
        </w:tabs>
        <w:spacing w:after="0"/>
        <w:rPr>
          <w:rFonts w:ascii="Arial" w:hAnsi="Arial"/>
          <w:b/>
          <w:sz w:val="24"/>
          <w:szCs w:val="24"/>
          <w:lang w:val="en-US"/>
        </w:rPr>
      </w:pPr>
      <w:r w:rsidRPr="002C3F6C">
        <w:rPr>
          <w:rFonts w:ascii="Arial" w:hAnsi="Arial"/>
          <w:b/>
          <w:sz w:val="24"/>
          <w:szCs w:val="24"/>
        </w:rPr>
        <w:fldChar w:fldCharType="begin"/>
      </w:r>
      <w:r w:rsidRPr="002C3F6C">
        <w:rPr>
          <w:rFonts w:ascii="Arial" w:hAnsi="Arial"/>
          <w:b/>
          <w:sz w:val="24"/>
          <w:szCs w:val="24"/>
          <w:lang w:val="en-US"/>
        </w:rPr>
        <w:instrText xml:space="preserve"> DOCPROPERTY  MeetingName  \* MERGEFORMAT </w:instrText>
      </w:r>
      <w:r w:rsidRPr="002C3F6C">
        <w:rPr>
          <w:rFonts w:ascii="Arial" w:hAnsi="Arial"/>
          <w:b/>
          <w:sz w:val="24"/>
          <w:szCs w:val="24"/>
        </w:rPr>
        <w:fldChar w:fldCharType="separate"/>
      </w:r>
      <w:r w:rsidR="0006389C">
        <w:rPr>
          <w:rFonts w:ascii="Arial" w:hAnsi="Arial"/>
          <w:b/>
          <w:sz w:val="24"/>
          <w:szCs w:val="24"/>
          <w:lang w:val="en-US"/>
        </w:rPr>
        <w:t>3GPP TSG RAN WG1 #117</w:t>
      </w:r>
      <w:r w:rsidRPr="002C3F6C">
        <w:rPr>
          <w:rFonts w:ascii="Arial" w:hAnsi="Arial"/>
          <w:b/>
          <w:sz w:val="24"/>
          <w:szCs w:val="24"/>
        </w:rPr>
        <w:fldChar w:fldCharType="end"/>
      </w:r>
      <w:r w:rsidRPr="002C3F6C">
        <w:rPr>
          <w:rFonts w:ascii="Arial" w:hAnsi="Arial"/>
          <w:b/>
          <w:sz w:val="18"/>
          <w:lang w:val="en-US"/>
        </w:rPr>
        <w:tab/>
      </w:r>
      <w:r w:rsidRPr="002C3F6C">
        <w:rPr>
          <w:rFonts w:ascii="Arial" w:hAnsi="Arial"/>
          <w:b/>
          <w:sz w:val="24"/>
          <w:szCs w:val="24"/>
        </w:rPr>
        <w:fldChar w:fldCharType="begin"/>
      </w:r>
      <w:r w:rsidRPr="002C3F6C">
        <w:rPr>
          <w:rFonts w:ascii="Arial" w:hAnsi="Arial"/>
          <w:b/>
          <w:sz w:val="24"/>
          <w:szCs w:val="24"/>
          <w:lang w:val="en-US"/>
        </w:rPr>
        <w:instrText xml:space="preserve"> DOCPROPERTY  TdocId  \* MERGEFORMAT </w:instrText>
      </w:r>
      <w:r w:rsidRPr="002C3F6C">
        <w:rPr>
          <w:rFonts w:ascii="Arial" w:hAnsi="Arial"/>
          <w:b/>
          <w:sz w:val="24"/>
          <w:szCs w:val="24"/>
        </w:rPr>
        <w:fldChar w:fldCharType="separate"/>
      </w:r>
      <w:r w:rsidR="0006389C">
        <w:rPr>
          <w:rFonts w:ascii="Arial" w:hAnsi="Arial"/>
          <w:b/>
          <w:sz w:val="24"/>
          <w:szCs w:val="24"/>
          <w:lang w:val="en-US"/>
        </w:rPr>
        <w:t>R1-2403887</w:t>
      </w:r>
      <w:r w:rsidRPr="002C3F6C">
        <w:rPr>
          <w:rFonts w:ascii="Arial" w:hAnsi="Arial"/>
          <w:b/>
          <w:sz w:val="24"/>
          <w:szCs w:val="24"/>
        </w:rPr>
        <w:fldChar w:fldCharType="end"/>
      </w:r>
    </w:p>
    <w:p w14:paraId="20F5841E" w14:textId="1DD4B042" w:rsidR="00681C16" w:rsidRPr="002C3F6C" w:rsidRDefault="00681C16" w:rsidP="00681C16">
      <w:pPr>
        <w:widowControl w:val="0"/>
        <w:spacing w:after="0"/>
        <w:rPr>
          <w:rFonts w:ascii="Arial" w:hAnsi="Arial"/>
          <w:b/>
          <w:sz w:val="24"/>
          <w:szCs w:val="24"/>
        </w:rPr>
      </w:pPr>
      <w:r w:rsidRPr="002C3F6C">
        <w:rPr>
          <w:rFonts w:ascii="Arial" w:hAnsi="Arial"/>
          <w:b/>
          <w:sz w:val="24"/>
          <w:szCs w:val="24"/>
        </w:rPr>
        <w:fldChar w:fldCharType="begin"/>
      </w:r>
      <w:r w:rsidRPr="002C3F6C">
        <w:rPr>
          <w:rFonts w:ascii="Arial" w:hAnsi="Arial"/>
          <w:b/>
          <w:sz w:val="24"/>
          <w:szCs w:val="24"/>
        </w:rPr>
        <w:instrText xml:space="preserve"> DOCPROPERTY  MeetingPlaceDates  \* MERGEFORMAT </w:instrText>
      </w:r>
      <w:r w:rsidRPr="002C3F6C">
        <w:rPr>
          <w:rFonts w:ascii="Arial" w:hAnsi="Arial"/>
          <w:b/>
          <w:sz w:val="24"/>
          <w:szCs w:val="24"/>
        </w:rPr>
        <w:fldChar w:fldCharType="separate"/>
      </w:r>
      <w:r w:rsidR="0006389C">
        <w:rPr>
          <w:rFonts w:ascii="Arial" w:hAnsi="Arial"/>
          <w:b/>
          <w:sz w:val="24"/>
          <w:szCs w:val="24"/>
        </w:rPr>
        <w:t>Fukuoka City, Fukuoka, Japan, May 20th - 24th, 2024</w:t>
      </w:r>
      <w:r w:rsidRPr="002C3F6C">
        <w:rPr>
          <w:rFonts w:ascii="Arial" w:hAnsi="Arial"/>
          <w:b/>
          <w:sz w:val="24"/>
          <w:szCs w:val="24"/>
        </w:rPr>
        <w:fldChar w:fldCharType="end"/>
      </w:r>
    </w:p>
    <w:bookmarkEnd w:id="0"/>
    <w:p w14:paraId="05DA41A7" w14:textId="77777777" w:rsidR="00681C16" w:rsidRPr="002C3F6C" w:rsidRDefault="00681C16" w:rsidP="00681C16">
      <w:pPr>
        <w:widowControl w:val="0"/>
        <w:spacing w:after="0"/>
        <w:rPr>
          <w:rFonts w:ascii="Arial" w:hAnsi="Arial"/>
          <w:b/>
          <w:sz w:val="24"/>
          <w:lang w:val="en-US" w:eastAsia="ja-JP"/>
        </w:rPr>
      </w:pPr>
    </w:p>
    <w:p w14:paraId="21155379" w14:textId="109C8871" w:rsidR="00681C16" w:rsidRPr="002C3F6C" w:rsidRDefault="00681C16" w:rsidP="00681C16">
      <w:pPr>
        <w:tabs>
          <w:tab w:val="left" w:pos="1985"/>
        </w:tabs>
        <w:spacing w:after="120"/>
        <w:ind w:left="1985" w:hanging="1985"/>
        <w:rPr>
          <w:rFonts w:ascii="Arial" w:hAnsi="Arial" w:cs="Arial"/>
          <w:b/>
          <w:sz w:val="24"/>
          <w:szCs w:val="24"/>
          <w:lang w:val="en-US"/>
        </w:rPr>
      </w:pPr>
      <w:r w:rsidRPr="002C3F6C">
        <w:rPr>
          <w:rFonts w:ascii="Arial" w:hAnsi="Arial" w:cs="Arial"/>
          <w:b/>
          <w:sz w:val="24"/>
          <w:szCs w:val="24"/>
          <w:lang w:val="en-US"/>
        </w:rPr>
        <w:t>Source:</w:t>
      </w:r>
      <w:r w:rsidRPr="002C3F6C">
        <w:rPr>
          <w:rFonts w:ascii="Arial" w:hAnsi="Arial" w:cs="Arial"/>
          <w:b/>
          <w:sz w:val="24"/>
          <w:lang w:val="en-US"/>
        </w:rPr>
        <w:tab/>
      </w:r>
      <w:r w:rsidR="009614C1" w:rsidRPr="002C3F6C">
        <w:rPr>
          <w:rFonts w:ascii="Arial" w:hAnsi="Arial" w:cs="Arial"/>
          <w:b/>
          <w:sz w:val="24"/>
          <w:szCs w:val="24"/>
        </w:rPr>
        <w:fldChar w:fldCharType="begin"/>
      </w:r>
      <w:r w:rsidR="009614C1" w:rsidRPr="002C3F6C">
        <w:rPr>
          <w:rFonts w:ascii="Arial" w:hAnsi="Arial" w:cs="Arial"/>
          <w:b/>
          <w:sz w:val="24"/>
          <w:szCs w:val="24"/>
          <w:lang w:val="en-US"/>
        </w:rPr>
        <w:instrText xml:space="preserve"> DOCPROPERTY  Tdoc</w:instrText>
      </w:r>
      <w:r w:rsidR="009614C1">
        <w:rPr>
          <w:rFonts w:ascii="Arial" w:hAnsi="Arial" w:cs="Arial"/>
          <w:b/>
          <w:sz w:val="24"/>
          <w:szCs w:val="24"/>
          <w:lang w:val="en-US"/>
        </w:rPr>
        <w:instrText>Source</w:instrText>
      </w:r>
      <w:r w:rsidR="009614C1" w:rsidRPr="002C3F6C">
        <w:rPr>
          <w:rFonts w:ascii="Arial" w:hAnsi="Arial" w:cs="Arial"/>
          <w:b/>
          <w:sz w:val="24"/>
          <w:szCs w:val="24"/>
          <w:lang w:val="en-US"/>
        </w:rPr>
        <w:instrText xml:space="preserve">  \* MERGEFORMAT </w:instrText>
      </w:r>
      <w:r w:rsidR="009614C1" w:rsidRPr="002C3F6C">
        <w:rPr>
          <w:rFonts w:ascii="Arial" w:hAnsi="Arial" w:cs="Arial"/>
          <w:b/>
          <w:sz w:val="24"/>
          <w:szCs w:val="24"/>
        </w:rPr>
        <w:fldChar w:fldCharType="separate"/>
      </w:r>
      <w:r w:rsidR="0006389C">
        <w:rPr>
          <w:rFonts w:ascii="Arial" w:hAnsi="Arial" w:cs="Arial"/>
          <w:b/>
          <w:sz w:val="24"/>
          <w:szCs w:val="24"/>
          <w:lang w:val="en-US"/>
        </w:rPr>
        <w:t>Nokia</w:t>
      </w:r>
      <w:r w:rsidR="009614C1" w:rsidRPr="002C3F6C">
        <w:rPr>
          <w:rFonts w:ascii="Arial" w:hAnsi="Arial" w:cs="Arial"/>
          <w:b/>
          <w:sz w:val="24"/>
          <w:szCs w:val="24"/>
        </w:rPr>
        <w:fldChar w:fldCharType="end"/>
      </w:r>
    </w:p>
    <w:p w14:paraId="4A301E73" w14:textId="7092B3F1" w:rsidR="00681C16" w:rsidRPr="002C3F6C" w:rsidRDefault="00681C16" w:rsidP="00681C16">
      <w:pPr>
        <w:ind w:left="1985" w:hanging="1985"/>
        <w:rPr>
          <w:rFonts w:ascii="Arial" w:hAnsi="Arial" w:cs="Arial"/>
          <w:b/>
          <w:sz w:val="24"/>
          <w:szCs w:val="24"/>
          <w:lang w:val="en-US"/>
        </w:rPr>
      </w:pPr>
      <w:r w:rsidRPr="002C3F6C">
        <w:rPr>
          <w:rFonts w:ascii="Arial" w:hAnsi="Arial" w:cs="Arial"/>
          <w:b/>
          <w:sz w:val="24"/>
          <w:szCs w:val="24"/>
          <w:lang w:val="en-US"/>
        </w:rPr>
        <w:t>Title:</w:t>
      </w:r>
      <w:r w:rsidRPr="002C3F6C">
        <w:rPr>
          <w:rFonts w:ascii="Calibri" w:hAnsi="Calibri" w:cs="Arial"/>
          <w:b/>
          <w:lang w:val="en-US"/>
        </w:rPr>
        <w:tab/>
      </w:r>
      <w:r w:rsidRPr="002C3F6C">
        <w:rPr>
          <w:rFonts w:ascii="Arial" w:hAnsi="Arial" w:cs="Arial"/>
          <w:b/>
          <w:sz w:val="24"/>
          <w:szCs w:val="24"/>
        </w:rPr>
        <w:fldChar w:fldCharType="begin"/>
      </w:r>
      <w:r w:rsidRPr="002C3F6C">
        <w:rPr>
          <w:rFonts w:ascii="Arial" w:hAnsi="Arial" w:cs="Arial"/>
          <w:b/>
          <w:sz w:val="24"/>
          <w:szCs w:val="24"/>
          <w:lang w:val="en-US"/>
        </w:rPr>
        <w:instrText xml:space="preserve"> DOCPROPERTY  TdocTitle  \* MERGEFORMAT </w:instrText>
      </w:r>
      <w:r w:rsidRPr="002C3F6C">
        <w:rPr>
          <w:rFonts w:ascii="Arial" w:hAnsi="Arial" w:cs="Arial"/>
          <w:b/>
          <w:sz w:val="24"/>
          <w:szCs w:val="24"/>
        </w:rPr>
        <w:fldChar w:fldCharType="separate"/>
      </w:r>
      <w:r w:rsidR="0006389C">
        <w:rPr>
          <w:rFonts w:ascii="Arial" w:hAnsi="Arial" w:cs="Arial"/>
          <w:b/>
          <w:sz w:val="24"/>
          <w:szCs w:val="24"/>
          <w:lang w:val="en-US"/>
        </w:rPr>
        <w:t>Ambient IoT device architectures</w:t>
      </w:r>
      <w:r w:rsidRPr="002C3F6C">
        <w:rPr>
          <w:rFonts w:ascii="Arial" w:hAnsi="Arial" w:cs="Arial"/>
          <w:b/>
          <w:sz w:val="24"/>
          <w:szCs w:val="24"/>
        </w:rPr>
        <w:fldChar w:fldCharType="end"/>
      </w:r>
    </w:p>
    <w:p w14:paraId="330D0549" w14:textId="0337C237" w:rsidR="00681C16" w:rsidRPr="002C3F6C" w:rsidRDefault="00681C16" w:rsidP="00681C16">
      <w:pPr>
        <w:spacing w:after="120"/>
        <w:ind w:left="1985" w:hanging="1985"/>
        <w:rPr>
          <w:rFonts w:ascii="Arial" w:eastAsia="MS Mincho" w:hAnsi="Arial" w:cs="Arial"/>
          <w:b/>
          <w:sz w:val="24"/>
          <w:szCs w:val="24"/>
          <w:lang w:val="en-US" w:eastAsia="ja-JP"/>
        </w:rPr>
      </w:pPr>
      <w:r w:rsidRPr="002C3F6C">
        <w:rPr>
          <w:rFonts w:ascii="Arial" w:eastAsia="MS Mincho" w:hAnsi="Arial" w:cs="Arial"/>
          <w:b/>
          <w:sz w:val="24"/>
          <w:szCs w:val="24"/>
          <w:lang w:val="en-US"/>
        </w:rPr>
        <w:t>Agenda item:</w:t>
      </w:r>
      <w:r w:rsidRPr="002C3F6C">
        <w:rPr>
          <w:rFonts w:ascii="Arial" w:eastAsia="MS Mincho" w:hAnsi="Arial" w:cs="Arial"/>
          <w:b/>
          <w:sz w:val="24"/>
          <w:lang w:val="en-US"/>
        </w:rPr>
        <w:tab/>
      </w:r>
      <w:r w:rsidRPr="002C3F6C">
        <w:rPr>
          <w:rFonts w:ascii="Arial" w:eastAsia="MS Mincho" w:hAnsi="Arial" w:cs="Arial"/>
          <w:b/>
          <w:sz w:val="24"/>
          <w:szCs w:val="24"/>
        </w:rPr>
        <w:fldChar w:fldCharType="begin"/>
      </w:r>
      <w:r w:rsidRPr="002C3F6C">
        <w:rPr>
          <w:rFonts w:ascii="Arial" w:eastAsia="MS Mincho" w:hAnsi="Arial" w:cs="Arial"/>
          <w:b/>
          <w:sz w:val="24"/>
          <w:szCs w:val="24"/>
          <w:lang w:val="en-US"/>
        </w:rPr>
        <w:instrText xml:space="preserve"> DOCPROPERTY  TdocAgendaItem  \* MERGEFORMAT </w:instrText>
      </w:r>
      <w:r w:rsidRPr="002C3F6C">
        <w:rPr>
          <w:rFonts w:ascii="Arial" w:eastAsia="MS Mincho" w:hAnsi="Arial" w:cs="Arial"/>
          <w:b/>
          <w:sz w:val="24"/>
          <w:szCs w:val="24"/>
        </w:rPr>
        <w:fldChar w:fldCharType="separate"/>
      </w:r>
      <w:r w:rsidR="0006389C">
        <w:rPr>
          <w:rFonts w:ascii="Arial" w:eastAsia="MS Mincho" w:hAnsi="Arial" w:cs="Arial"/>
          <w:b/>
          <w:sz w:val="24"/>
          <w:szCs w:val="24"/>
          <w:lang w:val="en-US"/>
        </w:rPr>
        <w:t>9.4.1.2</w:t>
      </w:r>
      <w:r w:rsidRPr="002C3F6C">
        <w:rPr>
          <w:rFonts w:ascii="Arial" w:eastAsia="MS Mincho" w:hAnsi="Arial" w:cs="Arial"/>
          <w:b/>
          <w:sz w:val="24"/>
          <w:szCs w:val="24"/>
        </w:rPr>
        <w:fldChar w:fldCharType="end"/>
      </w:r>
    </w:p>
    <w:p w14:paraId="15907D64" w14:textId="7A61F19E" w:rsidR="00681C16" w:rsidRPr="002C3F6C" w:rsidRDefault="00681C16" w:rsidP="00681C16">
      <w:pPr>
        <w:ind w:left="1985" w:hanging="1985"/>
        <w:rPr>
          <w:rFonts w:ascii="Arial" w:hAnsi="Arial" w:cs="Arial"/>
          <w:b/>
          <w:sz w:val="24"/>
          <w:szCs w:val="24"/>
        </w:rPr>
      </w:pPr>
      <w:r w:rsidRPr="002C3F6C">
        <w:rPr>
          <w:rFonts w:ascii="Arial" w:hAnsi="Arial" w:cs="Arial"/>
          <w:b/>
          <w:sz w:val="24"/>
          <w:szCs w:val="24"/>
          <w:lang w:val="en-US"/>
        </w:rPr>
        <w:t>Document for:</w:t>
      </w:r>
      <w:r w:rsidRPr="002C3F6C">
        <w:rPr>
          <w:rFonts w:ascii="Arial" w:hAnsi="Arial" w:cs="Arial"/>
          <w:b/>
          <w:sz w:val="24"/>
          <w:lang w:val="en-US"/>
        </w:rPr>
        <w:tab/>
      </w:r>
      <w:r w:rsidRPr="002C3F6C">
        <w:rPr>
          <w:rFonts w:ascii="Arial" w:hAnsi="Arial" w:cs="Arial"/>
          <w:b/>
          <w:sz w:val="24"/>
          <w:szCs w:val="24"/>
        </w:rPr>
        <w:fldChar w:fldCharType="begin"/>
      </w:r>
      <w:r w:rsidRPr="002C3F6C">
        <w:rPr>
          <w:rFonts w:ascii="Arial" w:hAnsi="Arial" w:cs="Arial"/>
          <w:b/>
          <w:sz w:val="24"/>
          <w:szCs w:val="24"/>
          <w:lang w:val="en-US"/>
        </w:rPr>
        <w:instrText xml:space="preserve"> DOCPROPERTY  TdocFor  \* MERGEFORMAT </w:instrText>
      </w:r>
      <w:r w:rsidRPr="002C3F6C">
        <w:rPr>
          <w:rFonts w:ascii="Arial" w:hAnsi="Arial" w:cs="Arial"/>
          <w:b/>
          <w:sz w:val="24"/>
          <w:szCs w:val="24"/>
        </w:rPr>
        <w:fldChar w:fldCharType="separate"/>
      </w:r>
      <w:r w:rsidR="0006389C">
        <w:rPr>
          <w:rFonts w:ascii="Arial" w:hAnsi="Arial" w:cs="Arial"/>
          <w:b/>
          <w:sz w:val="24"/>
          <w:szCs w:val="24"/>
          <w:lang w:val="en-US"/>
        </w:rPr>
        <w:t>Discussion and Decision</w:t>
      </w:r>
      <w:r w:rsidRPr="002C3F6C">
        <w:rPr>
          <w:rFonts w:ascii="Arial" w:hAnsi="Arial" w:cs="Arial"/>
          <w:b/>
          <w:sz w:val="24"/>
          <w:szCs w:val="24"/>
        </w:rPr>
        <w:fldChar w:fldCharType="end"/>
      </w:r>
    </w:p>
    <w:p w14:paraId="7CF7938E" w14:textId="633C7172" w:rsidR="00ED1327" w:rsidRDefault="00EE7FA7" w:rsidP="00ED1327">
      <w:pPr>
        <w:pStyle w:val="Heading1"/>
      </w:pPr>
      <w:r w:rsidRPr="0016316A">
        <w:t>Introduction</w:t>
      </w:r>
    </w:p>
    <w:p w14:paraId="731F6E2F" w14:textId="198334C3" w:rsidR="00652769" w:rsidRDefault="00652769" w:rsidP="005419B2">
      <w:pPr>
        <w:jc w:val="both"/>
      </w:pPr>
      <w:r>
        <w:t xml:space="preserve">In this document we present our views on </w:t>
      </w:r>
      <w:r w:rsidR="00DE067A">
        <w:t>s</w:t>
      </w:r>
      <w:r>
        <w:t>pecific Ambient IoT device architecture details with reference to the RAN1#116</w:t>
      </w:r>
      <w:r w:rsidR="00EF6237">
        <w:t>bis</w:t>
      </w:r>
      <w:r>
        <w:t xml:space="preserve"> agreements made and summarized by the FL. </w:t>
      </w:r>
    </w:p>
    <w:p w14:paraId="6D895818" w14:textId="26DBBEC6" w:rsidR="00652769" w:rsidRDefault="00652769" w:rsidP="00652769">
      <w:pPr>
        <w:pStyle w:val="Heading1"/>
      </w:pPr>
      <w:r>
        <w:t>Previous Agreements</w:t>
      </w:r>
      <w:r w:rsidR="00DE2340">
        <w:t xml:space="preserve"> &amp; RAN1#117 plan</w:t>
      </w:r>
    </w:p>
    <w:p w14:paraId="2AB86375" w14:textId="7C14D6C4" w:rsidR="00652769" w:rsidRDefault="00652769" w:rsidP="005A1843">
      <w:pPr>
        <w:jc w:val="both"/>
      </w:pPr>
      <w:r>
        <w:t>In</w:t>
      </w:r>
      <w:r w:rsidR="005A1843">
        <w:t xml:space="preserve"> the </w:t>
      </w:r>
      <w:r>
        <w:t>RAN1#116</w:t>
      </w:r>
      <w:r w:rsidR="00EF6237">
        <w:t>bis</w:t>
      </w:r>
      <w:r>
        <w:t xml:space="preserve"> FL </w:t>
      </w:r>
      <w:r w:rsidR="005A1843">
        <w:t xml:space="preserve">summary </w:t>
      </w:r>
      <w:r w:rsidR="00D705B4">
        <w:t>section 2</w:t>
      </w:r>
      <w:r w:rsidR="00DE2340">
        <w:t xml:space="preserve"> and 3</w:t>
      </w:r>
      <w:r w:rsidR="00D705B4">
        <w:t xml:space="preserve"> </w:t>
      </w:r>
      <w:r>
        <w:t xml:space="preserve">the following </w:t>
      </w:r>
      <w:r w:rsidR="00D705B4">
        <w:t xml:space="preserve">online discussion </w:t>
      </w:r>
      <w:r>
        <w:t xml:space="preserve">agreements </w:t>
      </w:r>
      <w:r w:rsidR="00DE2340">
        <w:t>and issues with FL request for inputs in RAN#117 are</w:t>
      </w:r>
      <w:r w:rsidR="00DE067A">
        <w:t xml:space="preserve"> listed </w:t>
      </w:r>
      <w:r w:rsidR="00D705B4">
        <w:fldChar w:fldCharType="begin"/>
      </w:r>
      <w:r w:rsidR="00D705B4">
        <w:instrText xml:space="preserve"> REF _Ref155945234 \r \h </w:instrText>
      </w:r>
      <w:r w:rsidR="00D705B4">
        <w:fldChar w:fldCharType="separate"/>
      </w:r>
      <w:r w:rsidR="0006389C">
        <w:t>[1]</w:t>
      </w:r>
      <w:r w:rsidR="00D705B4">
        <w:fldChar w:fldCharType="end"/>
      </w:r>
      <w:r>
        <w:t>.</w:t>
      </w:r>
    </w:p>
    <w:tbl>
      <w:tblPr>
        <w:tblStyle w:val="TableGrid"/>
        <w:tblW w:w="0" w:type="auto"/>
        <w:tblLook w:val="04A0" w:firstRow="1" w:lastRow="0" w:firstColumn="1" w:lastColumn="0" w:noHBand="0" w:noVBand="1"/>
      </w:tblPr>
      <w:tblGrid>
        <w:gridCol w:w="9629"/>
      </w:tblGrid>
      <w:tr w:rsidR="00D705B4" w14:paraId="6B251027" w14:textId="77777777" w:rsidTr="00D705B4">
        <w:tc>
          <w:tcPr>
            <w:tcW w:w="962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3"/>
            </w:tblGrid>
            <w:tr w:rsidR="004176E3" w14:paraId="408719E6" w14:textId="77777777">
              <w:tc>
                <w:tcPr>
                  <w:tcW w:w="9857" w:type="dxa"/>
                </w:tcPr>
                <w:p w14:paraId="3D13E99E" w14:textId="77777777" w:rsidR="004176E3" w:rsidRDefault="004176E3" w:rsidP="004176E3">
                  <w:pPr>
                    <w:spacing w:after="120"/>
                    <w:ind w:right="-96"/>
                    <w:rPr>
                      <w:b/>
                      <w:lang w:val="en-US" w:eastAsia="ja-JP"/>
                    </w:rPr>
                  </w:pPr>
                  <w:r>
                    <w:rPr>
                      <w:lang w:val="en-US" w:eastAsia="ja-JP"/>
                    </w:rPr>
                    <w:t>The following objectives are set, within the General Scope:</w:t>
                  </w:r>
                </w:p>
                <w:p w14:paraId="3FF6208D" w14:textId="77777777" w:rsidR="004176E3" w:rsidRDefault="004176E3" w:rsidP="004176E3">
                  <w:pPr>
                    <w:numPr>
                      <w:ilvl w:val="0"/>
                      <w:numId w:val="34"/>
                    </w:numPr>
                    <w:spacing w:after="120"/>
                    <w:ind w:right="-96"/>
                    <w:jc w:val="both"/>
                    <w:rPr>
                      <w:lang w:val="en-US" w:eastAsia="ja-JP"/>
                    </w:rPr>
                  </w:pPr>
                  <w:r>
                    <w:rPr>
                      <w:lang w:val="en-US" w:eastAsia="ja-JP"/>
                    </w:rPr>
                    <w:t>Evaluation assumptions</w:t>
                  </w:r>
                </w:p>
                <w:p w14:paraId="604B8601" w14:textId="77777777" w:rsidR="004176E3" w:rsidRDefault="004176E3" w:rsidP="004176E3">
                  <w:pPr>
                    <w:numPr>
                      <w:ilvl w:val="0"/>
                      <w:numId w:val="35"/>
                    </w:numPr>
                    <w:spacing w:after="120"/>
                    <w:ind w:right="-96"/>
                    <w:jc w:val="both"/>
                    <w:rPr>
                      <w:lang w:val="en-US" w:eastAsia="ja-JP"/>
                    </w:rPr>
                  </w:pPr>
                  <w:r>
                    <w:rPr>
                      <w:lang w:val="en-US" w:eastAsia="ja-JP"/>
                    </w:rPr>
                    <w:t>Conclude at least the following aspects of design targets left to WGs in Clause 5 (RAN design targets) of TR 38.848 [RAN1].</w:t>
                  </w:r>
                </w:p>
                <w:p w14:paraId="4C60CAD3" w14:textId="77777777" w:rsidR="004176E3" w:rsidRDefault="004176E3" w:rsidP="004176E3">
                  <w:pPr>
                    <w:numPr>
                      <w:ilvl w:val="1"/>
                      <w:numId w:val="35"/>
                    </w:numPr>
                    <w:spacing w:after="120"/>
                    <w:ind w:right="-96"/>
                    <w:jc w:val="both"/>
                    <w:rPr>
                      <w:lang w:val="en-US" w:eastAsia="ja-JP"/>
                    </w:rPr>
                  </w:pPr>
                  <w:r>
                    <w:rPr>
                      <w:lang w:val="en-US" w:eastAsia="ja-JP"/>
                    </w:rPr>
                    <w:t>Clause 5.3: Applicable maximum distance target values(s)</w:t>
                  </w:r>
                </w:p>
                <w:p w14:paraId="3851E129" w14:textId="77777777" w:rsidR="004176E3" w:rsidRDefault="004176E3" w:rsidP="004176E3">
                  <w:pPr>
                    <w:numPr>
                      <w:ilvl w:val="1"/>
                      <w:numId w:val="35"/>
                    </w:numPr>
                    <w:spacing w:after="120"/>
                    <w:ind w:right="-96"/>
                    <w:jc w:val="both"/>
                    <w:rPr>
                      <w:lang w:val="en-US" w:eastAsia="ja-JP"/>
                    </w:rPr>
                  </w:pPr>
                  <w:r>
                    <w:rPr>
                      <w:lang w:val="en-US" w:eastAsia="ja-JP"/>
                    </w:rPr>
                    <w:t>Clause 5.6: Refine the definition of latency suitable for use in RAN WGs</w:t>
                  </w:r>
                </w:p>
                <w:p w14:paraId="3837B9F0" w14:textId="77777777" w:rsidR="004176E3" w:rsidRDefault="004176E3" w:rsidP="004176E3">
                  <w:pPr>
                    <w:numPr>
                      <w:ilvl w:val="1"/>
                      <w:numId w:val="35"/>
                    </w:numPr>
                    <w:spacing w:after="120"/>
                    <w:ind w:right="-96"/>
                    <w:jc w:val="both"/>
                    <w:rPr>
                      <w:lang w:val="en-US" w:eastAsia="ja-JP"/>
                    </w:rPr>
                  </w:pPr>
                  <w:r>
                    <w:rPr>
                      <w:lang w:val="en-US" w:eastAsia="ja-JP"/>
                    </w:rPr>
                    <w:t>Clause 5.8: 2D distribution of devices</w:t>
                  </w:r>
                </w:p>
                <w:p w14:paraId="4CE4F012" w14:textId="77777777" w:rsidR="004176E3" w:rsidRDefault="004176E3" w:rsidP="004176E3">
                  <w:pPr>
                    <w:numPr>
                      <w:ilvl w:val="0"/>
                      <w:numId w:val="35"/>
                    </w:numPr>
                    <w:spacing w:after="120"/>
                    <w:ind w:right="-96"/>
                    <w:jc w:val="both"/>
                    <w:rPr>
                      <w:lang w:val="en-US" w:eastAsia="ja-JP"/>
                    </w:rPr>
                  </w:pPr>
                  <w:r>
                    <w:t>Define necessary further evaluation assumptions of deployment scenarios for coverage and coexistence evaluations [RAN1, RAN4]</w:t>
                  </w:r>
                </w:p>
                <w:p w14:paraId="05DAD21C" w14:textId="77777777" w:rsidR="004176E3" w:rsidRDefault="004176E3" w:rsidP="004176E3">
                  <w:pPr>
                    <w:numPr>
                      <w:ilvl w:val="0"/>
                      <w:numId w:val="35"/>
                    </w:numPr>
                    <w:spacing w:after="120"/>
                    <w:ind w:right="-96"/>
                    <w:jc w:val="both"/>
                    <w:rPr>
                      <w:highlight w:val="cyan"/>
                      <w:lang w:eastAsia="ja-JP"/>
                    </w:rPr>
                  </w:pPr>
                  <w:r>
                    <w:rPr>
                      <w:rFonts w:hint="eastAsia"/>
                      <w:highlight w:val="cyan"/>
                    </w:rPr>
                    <w:t xml:space="preserve">Identify basic blocks/components of possible Ambient IoT </w:t>
                  </w:r>
                  <w:r>
                    <w:rPr>
                      <w:highlight w:val="cyan"/>
                    </w:rPr>
                    <w:t>device architectures, taking into account state of the art implementations of low-power low-complexity devices which meet the RAN design target for power consumption and complexity. [RAN1]</w:t>
                  </w:r>
                </w:p>
                <w:p w14:paraId="36BB4168" w14:textId="77777777" w:rsidR="004176E3" w:rsidRDefault="004176E3" w:rsidP="004176E3">
                  <w:pPr>
                    <w:numPr>
                      <w:ilvl w:val="0"/>
                      <w:numId w:val="35"/>
                    </w:numPr>
                    <w:spacing w:after="120"/>
                    <w:ind w:right="-96"/>
                    <w:jc w:val="both"/>
                    <w:rPr>
                      <w:lang w:val="en-US" w:eastAsia="ja-JP"/>
                    </w:rPr>
                  </w:pPr>
                  <w:r>
                    <w:rPr>
                      <w:lang w:val="en-US" w:eastAsia="ja-JP"/>
                    </w:rPr>
                    <w:t>Define link budget calculation for coverage, including whether/how to model carrier wave from node(s) inside or outside the connectivity topology.</w:t>
                  </w:r>
                </w:p>
                <w:p w14:paraId="48C90653" w14:textId="77777777" w:rsidR="004176E3" w:rsidRDefault="004176E3" w:rsidP="004176E3">
                  <w:pPr>
                    <w:spacing w:after="120"/>
                    <w:ind w:left="360" w:right="-96"/>
                    <w:rPr>
                      <w:lang w:val="en-US" w:eastAsia="ja-JP"/>
                    </w:rPr>
                  </w:pPr>
                  <w:r>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63048C4C" w14:textId="77777777" w:rsidR="004176E3" w:rsidRDefault="004176E3" w:rsidP="004176E3">
                  <w:pPr>
                    <w:spacing w:after="120"/>
                    <w:ind w:left="360" w:right="-96"/>
                    <w:rPr>
                      <w:lang w:eastAsia="ja-JP"/>
                    </w:rPr>
                  </w:pPr>
                  <w:r>
                    <w:rPr>
                      <w:lang w:val="en-US" w:eastAsia="ja-JP"/>
                    </w:rPr>
                    <w:t>NOTE: strive to minimize evaluation cases in RAN1.</w:t>
                  </w:r>
                </w:p>
              </w:tc>
            </w:tr>
          </w:tbl>
          <w:p w14:paraId="1724C8E3" w14:textId="77777777" w:rsidR="008160C9" w:rsidRDefault="008160C9" w:rsidP="00DE067A">
            <w:pPr>
              <w:rPr>
                <w:b/>
                <w:lang w:eastAsia="x-none"/>
              </w:rPr>
            </w:pPr>
          </w:p>
          <w:p w14:paraId="75BDC3DA" w14:textId="72C55397" w:rsidR="008D5BE3" w:rsidRPr="00262EA1" w:rsidRDefault="008D5BE3" w:rsidP="00DE067A">
            <w:pPr>
              <w:rPr>
                <w:b/>
                <w:lang w:eastAsia="x-none"/>
              </w:rPr>
            </w:pPr>
            <w:r w:rsidRPr="00262EA1">
              <w:rPr>
                <w:b/>
                <w:lang w:eastAsia="x-none"/>
              </w:rPr>
              <w:t xml:space="preserve">Section 2 </w:t>
            </w:r>
            <w:r>
              <w:rPr>
                <w:b/>
                <w:lang w:eastAsia="x-none"/>
              </w:rPr>
              <w:t>O</w:t>
            </w:r>
            <w:r w:rsidRPr="00262EA1">
              <w:rPr>
                <w:b/>
                <w:lang w:eastAsia="x-none"/>
              </w:rPr>
              <w:t>nline Discussion</w:t>
            </w:r>
          </w:p>
          <w:p w14:paraId="6FD27B9E" w14:textId="0E9498FC" w:rsidR="00DE067A" w:rsidRPr="005419B2" w:rsidRDefault="00DE067A" w:rsidP="00262EA1">
            <w:pPr>
              <w:spacing w:after="120"/>
              <w:rPr>
                <w:b/>
                <w:lang w:eastAsia="x-none"/>
              </w:rPr>
            </w:pPr>
            <w:r w:rsidRPr="005419B2">
              <w:rPr>
                <w:b/>
                <w:highlight w:val="green"/>
                <w:lang w:eastAsia="x-none"/>
              </w:rPr>
              <w:t>Agreement</w:t>
            </w:r>
          </w:p>
          <w:p w14:paraId="65E82D9C" w14:textId="77777777" w:rsidR="00DE067A" w:rsidRPr="00F23D5E" w:rsidRDefault="00DE067A" w:rsidP="00262EA1">
            <w:pPr>
              <w:spacing w:after="120"/>
              <w:rPr>
                <w:bCs/>
              </w:rPr>
            </w:pPr>
            <w:r w:rsidRPr="00F23D5E">
              <w:rPr>
                <w:bCs/>
              </w:rPr>
              <w:t>Further study reflection amplifier for Device 2a, considering following aspects</w:t>
            </w:r>
            <w:r>
              <w:rPr>
                <w:bCs/>
              </w:rPr>
              <w:t>:</w:t>
            </w:r>
          </w:p>
          <w:p w14:paraId="172AB169" w14:textId="77777777" w:rsidR="00DE067A" w:rsidRPr="003B303D" w:rsidRDefault="00DE067A" w:rsidP="00DE067A">
            <w:pPr>
              <w:widowControl w:val="0"/>
              <w:numPr>
                <w:ilvl w:val="0"/>
                <w:numId w:val="53"/>
              </w:numPr>
              <w:overflowPunct/>
              <w:spacing w:after="0"/>
              <w:jc w:val="both"/>
              <w:textAlignment w:val="auto"/>
            </w:pPr>
            <w:r w:rsidRPr="003B303D">
              <w:t>Types of reflection amplifier</w:t>
            </w:r>
          </w:p>
          <w:p w14:paraId="5BE4C6A9" w14:textId="77777777" w:rsidR="00DE067A" w:rsidRPr="003B303D" w:rsidRDefault="00DE067A" w:rsidP="00DE067A">
            <w:pPr>
              <w:widowControl w:val="0"/>
              <w:numPr>
                <w:ilvl w:val="1"/>
                <w:numId w:val="53"/>
              </w:numPr>
              <w:overflowPunct/>
              <w:spacing w:after="0"/>
              <w:jc w:val="both"/>
              <w:textAlignment w:val="auto"/>
            </w:pPr>
            <w:r w:rsidRPr="003B303D">
              <w:t xml:space="preserve">Uni-directional/one-way (for </w:t>
            </w:r>
            <w:r>
              <w:t>D2R</w:t>
            </w:r>
            <w:r w:rsidRPr="003B303D">
              <w:t>)</w:t>
            </w:r>
          </w:p>
          <w:p w14:paraId="72A6201A" w14:textId="77777777" w:rsidR="00DE067A" w:rsidRDefault="00DE067A" w:rsidP="00DE067A">
            <w:pPr>
              <w:widowControl w:val="0"/>
              <w:numPr>
                <w:ilvl w:val="1"/>
                <w:numId w:val="53"/>
              </w:numPr>
              <w:overflowPunct/>
              <w:spacing w:after="0"/>
              <w:jc w:val="both"/>
              <w:textAlignment w:val="auto"/>
            </w:pPr>
            <w:r w:rsidRPr="003B303D">
              <w:t>Bi-directional/two-way (for both R2D and D2R)</w:t>
            </w:r>
          </w:p>
          <w:p w14:paraId="6A2A760F" w14:textId="77777777" w:rsidR="00DE067A" w:rsidRPr="003B303D" w:rsidRDefault="00DE067A" w:rsidP="00DE067A">
            <w:pPr>
              <w:widowControl w:val="0"/>
              <w:numPr>
                <w:ilvl w:val="2"/>
                <w:numId w:val="53"/>
              </w:numPr>
              <w:overflowPunct/>
              <w:spacing w:after="0"/>
              <w:jc w:val="both"/>
              <w:textAlignment w:val="auto"/>
            </w:pPr>
            <w:r>
              <w:rPr>
                <w:rFonts w:hint="eastAsia"/>
              </w:rPr>
              <w:t>F</w:t>
            </w:r>
            <w:r>
              <w:t>FS: switching loss (if applicable)</w:t>
            </w:r>
          </w:p>
          <w:p w14:paraId="7A001DF3" w14:textId="77777777" w:rsidR="00DE067A" w:rsidRPr="003B303D" w:rsidRDefault="00DE067A" w:rsidP="00DE067A">
            <w:pPr>
              <w:widowControl w:val="0"/>
              <w:numPr>
                <w:ilvl w:val="0"/>
                <w:numId w:val="53"/>
              </w:numPr>
              <w:overflowPunct/>
              <w:spacing w:after="0"/>
              <w:jc w:val="both"/>
              <w:textAlignment w:val="auto"/>
            </w:pPr>
            <w:r>
              <w:t xml:space="preserve">One-way </w:t>
            </w:r>
            <w:r w:rsidRPr="003B303D">
              <w:t>Amplification Gain</w:t>
            </w:r>
          </w:p>
          <w:p w14:paraId="7189E0D2" w14:textId="77777777" w:rsidR="00DE067A" w:rsidRDefault="00DE067A" w:rsidP="00DE067A">
            <w:pPr>
              <w:widowControl w:val="0"/>
              <w:numPr>
                <w:ilvl w:val="1"/>
                <w:numId w:val="53"/>
              </w:numPr>
              <w:overflowPunct/>
              <w:spacing w:after="0"/>
              <w:jc w:val="both"/>
              <w:textAlignment w:val="auto"/>
            </w:pPr>
            <w:r>
              <w:t xml:space="preserve">E.g. </w:t>
            </w:r>
            <w:r w:rsidRPr="003B303D">
              <w:t>[10, 15, 25]</w:t>
            </w:r>
            <w:r>
              <w:t xml:space="preserve"> </w:t>
            </w:r>
            <w:r w:rsidRPr="003B303D">
              <w:t>dB</w:t>
            </w:r>
          </w:p>
          <w:p w14:paraId="5182C7B5" w14:textId="77777777" w:rsidR="00DE067A" w:rsidRDefault="00DE067A" w:rsidP="00DE067A">
            <w:pPr>
              <w:widowControl w:val="0"/>
              <w:numPr>
                <w:ilvl w:val="1"/>
                <w:numId w:val="53"/>
              </w:numPr>
              <w:overflowPunct/>
              <w:spacing w:after="0"/>
              <w:jc w:val="both"/>
              <w:textAlignment w:val="auto"/>
            </w:pPr>
            <w:r>
              <w:rPr>
                <w:rFonts w:hint="eastAsia"/>
              </w:rPr>
              <w:t>C</w:t>
            </w:r>
            <w:r>
              <w:t>onsidering stability, operating frequency, and power consumption characteristics</w:t>
            </w:r>
          </w:p>
          <w:p w14:paraId="2134487E" w14:textId="77777777" w:rsidR="00DE067A" w:rsidRPr="003B303D" w:rsidRDefault="00DE067A" w:rsidP="00DE067A">
            <w:pPr>
              <w:widowControl w:val="0"/>
              <w:numPr>
                <w:ilvl w:val="0"/>
                <w:numId w:val="53"/>
              </w:numPr>
              <w:overflowPunct/>
              <w:spacing w:after="0"/>
              <w:jc w:val="both"/>
              <w:textAlignment w:val="auto"/>
            </w:pPr>
            <w:r>
              <w:rPr>
                <w:rFonts w:hint="eastAsia"/>
              </w:rPr>
              <w:t>B</w:t>
            </w:r>
            <w:r>
              <w:t>andwidth</w:t>
            </w:r>
          </w:p>
          <w:p w14:paraId="7E229E7C" w14:textId="77777777" w:rsidR="00DE067A" w:rsidRPr="005419B2" w:rsidRDefault="00DE067A" w:rsidP="00DE067A">
            <w:pPr>
              <w:rPr>
                <w:b/>
                <w:lang w:eastAsia="x-none"/>
              </w:rPr>
            </w:pPr>
            <w:r w:rsidRPr="005419B2">
              <w:rPr>
                <w:b/>
                <w:highlight w:val="green"/>
                <w:lang w:eastAsia="x-none"/>
              </w:rPr>
              <w:lastRenderedPageBreak/>
              <w:t>Agreement</w:t>
            </w:r>
          </w:p>
          <w:p w14:paraId="0A7F2D90" w14:textId="77777777" w:rsidR="00DE067A" w:rsidRPr="006A693D" w:rsidRDefault="00DE067A" w:rsidP="00DE067A">
            <w:pPr>
              <w:rPr>
                <w:bCs/>
              </w:rPr>
            </w:pPr>
            <w:r w:rsidRPr="006A693D">
              <w:rPr>
                <w:bCs/>
              </w:rPr>
              <w:t>Further study the feasibility of large frequency shift (large</w:t>
            </w:r>
            <w:r>
              <w:rPr>
                <w:bCs/>
              </w:rPr>
              <w:t xml:space="preserve"> </w:t>
            </w:r>
            <w:r w:rsidRPr="006A693D">
              <w:rPr>
                <w:bCs/>
              </w:rPr>
              <w:t>FS</w:t>
            </w:r>
            <w:r>
              <w:rPr>
                <w:bCs/>
              </w:rPr>
              <w:t>, i.e. between DL/UL spectrum of an FDD band</w:t>
            </w:r>
            <w:r w:rsidRPr="006A693D">
              <w:rPr>
                <w:bCs/>
              </w:rPr>
              <w:t xml:space="preserve">) </w:t>
            </w:r>
            <w:r>
              <w:rPr>
                <w:bCs/>
              </w:rPr>
              <w:t xml:space="preserve">for device 2a </w:t>
            </w:r>
            <w:r w:rsidRPr="006A693D">
              <w:rPr>
                <w:bCs/>
              </w:rPr>
              <w:t xml:space="preserve">considering </w:t>
            </w:r>
            <w:r>
              <w:rPr>
                <w:bCs/>
              </w:rPr>
              <w:t xml:space="preserve">at least </w:t>
            </w:r>
            <w:r w:rsidRPr="006A693D">
              <w:rPr>
                <w:bCs/>
              </w:rPr>
              <w:t>following aspects.</w:t>
            </w:r>
          </w:p>
          <w:p w14:paraId="4C039FD0" w14:textId="77777777" w:rsidR="00DE067A" w:rsidRDefault="00DE067A" w:rsidP="00DE067A">
            <w:pPr>
              <w:widowControl w:val="0"/>
              <w:numPr>
                <w:ilvl w:val="0"/>
                <w:numId w:val="55"/>
              </w:numPr>
              <w:overflowPunct/>
              <w:spacing w:after="0"/>
              <w:jc w:val="both"/>
              <w:textAlignment w:val="auto"/>
            </w:pPr>
            <w:r>
              <w:t>Power consumption characteristics</w:t>
            </w:r>
          </w:p>
          <w:p w14:paraId="4216D8BC" w14:textId="77777777" w:rsidR="00DE067A" w:rsidRDefault="00DE067A" w:rsidP="00DE067A">
            <w:pPr>
              <w:widowControl w:val="0"/>
              <w:numPr>
                <w:ilvl w:val="0"/>
                <w:numId w:val="55"/>
              </w:numPr>
              <w:overflowPunct/>
              <w:spacing w:after="0"/>
              <w:jc w:val="both"/>
              <w:textAlignment w:val="auto"/>
            </w:pPr>
            <w:r>
              <w:t>Frequency shift range and granularity</w:t>
            </w:r>
          </w:p>
          <w:p w14:paraId="01858CE7" w14:textId="77777777" w:rsidR="00DE067A" w:rsidRDefault="00DE067A" w:rsidP="00DE067A">
            <w:pPr>
              <w:widowControl w:val="0"/>
              <w:numPr>
                <w:ilvl w:val="0"/>
                <w:numId w:val="55"/>
              </w:numPr>
              <w:overflowPunct/>
              <w:spacing w:after="0"/>
              <w:jc w:val="both"/>
              <w:textAlignment w:val="auto"/>
            </w:pPr>
            <w:r>
              <w:t>Image suppression or SSB backscatter for large FS</w:t>
            </w:r>
          </w:p>
          <w:p w14:paraId="7B7B1CE8" w14:textId="77777777" w:rsidR="00DE067A" w:rsidRDefault="00DE067A" w:rsidP="00DE067A">
            <w:pPr>
              <w:widowControl w:val="0"/>
              <w:numPr>
                <w:ilvl w:val="0"/>
                <w:numId w:val="54"/>
              </w:numPr>
              <w:overflowPunct/>
              <w:spacing w:after="0"/>
              <w:jc w:val="both"/>
              <w:textAlignment w:val="auto"/>
            </w:pPr>
            <w:r>
              <w:t>IF carrier frequency accuracy</w:t>
            </w:r>
          </w:p>
          <w:p w14:paraId="3D10E9D1" w14:textId="77777777" w:rsidR="00DE067A" w:rsidRDefault="00DE067A" w:rsidP="00DE067A">
            <w:pPr>
              <w:widowControl w:val="0"/>
              <w:numPr>
                <w:ilvl w:val="0"/>
                <w:numId w:val="54"/>
              </w:numPr>
              <w:overflowPunct/>
              <w:spacing w:after="0"/>
              <w:jc w:val="both"/>
              <w:textAlignment w:val="auto"/>
            </w:pPr>
            <w:r>
              <w:rPr>
                <w:rFonts w:hint="eastAsia"/>
              </w:rPr>
              <w:t>H</w:t>
            </w:r>
            <w:r>
              <w:t>armonics suppression</w:t>
            </w:r>
          </w:p>
          <w:p w14:paraId="4CE6CDC4" w14:textId="77777777" w:rsidR="00DE067A" w:rsidRDefault="00DE067A" w:rsidP="00DE067A">
            <w:r>
              <w:rPr>
                <w:rFonts w:hint="eastAsia"/>
              </w:rPr>
              <w:t>N</w:t>
            </w:r>
            <w:r>
              <w:t xml:space="preserve">ote: the </w:t>
            </w:r>
            <w:r>
              <w:rPr>
                <w:bCs/>
              </w:rPr>
              <w:t xml:space="preserve">necessity </w:t>
            </w:r>
            <w:r>
              <w:t>(including applicable potential scenarios) of large FS can still be discussed in other agendas of the SI</w:t>
            </w:r>
          </w:p>
          <w:p w14:paraId="3CD79A1C" w14:textId="43994787" w:rsidR="00814640" w:rsidRPr="005419B2" w:rsidRDefault="00814640" w:rsidP="00814640">
            <w:pPr>
              <w:rPr>
                <w:b/>
                <w:lang w:eastAsia="x-none"/>
              </w:rPr>
            </w:pPr>
            <w:r w:rsidRPr="005419B2">
              <w:rPr>
                <w:b/>
                <w:highlight w:val="green"/>
                <w:lang w:eastAsia="x-none"/>
              </w:rPr>
              <w:t>Agreement</w:t>
            </w:r>
          </w:p>
          <w:p w14:paraId="4FC2670E" w14:textId="77777777" w:rsidR="00DE067A" w:rsidRPr="00B13070" w:rsidRDefault="00DE067A" w:rsidP="00DE067A">
            <w:pPr>
              <w:rPr>
                <w:bCs/>
              </w:rPr>
            </w:pPr>
            <w:r w:rsidRPr="00262EA1">
              <w:rPr>
                <w:b/>
                <w:bCs/>
              </w:rPr>
              <w:t>Study device 2b architecture w/ RF-ED receiver with following blocks</w:t>
            </w:r>
            <w:r w:rsidRPr="00B13070">
              <w:rPr>
                <w:bCs/>
              </w:rPr>
              <w:t>.</w:t>
            </w:r>
          </w:p>
          <w:p w14:paraId="6FF85AC6"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25BF6434"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3A73E58C" w14:textId="77777777" w:rsidR="00DE067A" w:rsidRPr="00CC7C1F" w:rsidRDefault="00DE067A" w:rsidP="00DE067A">
            <w:pPr>
              <w:widowControl w:val="0"/>
              <w:numPr>
                <w:ilvl w:val="0"/>
                <w:numId w:val="46"/>
              </w:numPr>
              <w:overflowPunct/>
              <w:spacing w:after="0"/>
              <w:jc w:val="both"/>
              <w:textAlignment w:val="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0B3A10B7" w14:textId="77777777" w:rsidR="00DE067A" w:rsidRPr="00B128D0" w:rsidRDefault="00DE067A" w:rsidP="00DE067A">
            <w:pPr>
              <w:widowControl w:val="0"/>
              <w:numPr>
                <w:ilvl w:val="0"/>
                <w:numId w:val="46"/>
              </w:numPr>
              <w:overflowPunct/>
              <w:spacing w:after="0"/>
              <w:jc w:val="both"/>
              <w:textAlignment w:val="auto"/>
              <w:rPr>
                <w:b/>
                <w:bCs/>
              </w:rPr>
            </w:pPr>
            <w:r w:rsidRPr="00CC7C1F">
              <w:rPr>
                <w:b/>
                <w:bCs/>
              </w:rPr>
              <w:t xml:space="preserve">Energy storage </w:t>
            </w:r>
            <w:r w:rsidRPr="00CC7C1F">
              <w:t>(e.g., capacitor) stores harvested energy from energy harvester.</w:t>
            </w:r>
          </w:p>
          <w:p w14:paraId="4DA002B0"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0E93FB59" w14:textId="77777777" w:rsidR="00DE067A" w:rsidRPr="00382463" w:rsidRDefault="00DE067A" w:rsidP="00DE067A">
            <w:pPr>
              <w:widowControl w:val="0"/>
              <w:numPr>
                <w:ilvl w:val="0"/>
                <w:numId w:val="4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5E1E3DE7"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4939A614"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Clock generator</w:t>
            </w:r>
            <w:r w:rsidRPr="00CC7C1F">
              <w:t xml:space="preserve"> provides required clock signal(s).</w:t>
            </w:r>
          </w:p>
          <w:p w14:paraId="43A51AF7" w14:textId="77777777" w:rsidR="00DE067A" w:rsidRPr="00656FA9" w:rsidRDefault="00DE067A" w:rsidP="00DE067A">
            <w:pPr>
              <w:widowControl w:val="0"/>
              <w:numPr>
                <w:ilvl w:val="0"/>
                <w:numId w:val="46"/>
              </w:numPr>
              <w:overflowPunct/>
              <w:spacing w:after="0"/>
              <w:jc w:val="both"/>
              <w:textAlignment w:val="auto"/>
              <w:rPr>
                <w:b/>
                <w:bCs/>
              </w:rPr>
            </w:pPr>
            <w:r w:rsidRPr="00656FA9">
              <w:rPr>
                <w:b/>
                <w:bCs/>
              </w:rPr>
              <w:t>Rece</w:t>
            </w:r>
            <w:r>
              <w:rPr>
                <w:b/>
                <w:bCs/>
              </w:rPr>
              <w:t>ption related blocks</w:t>
            </w:r>
          </w:p>
          <w:p w14:paraId="30085D6F" w14:textId="77777777" w:rsidR="00DE067A" w:rsidRPr="0087195A" w:rsidRDefault="00DE067A" w:rsidP="00DE067A">
            <w:pPr>
              <w:widowControl w:val="0"/>
              <w:numPr>
                <w:ilvl w:val="1"/>
                <w:numId w:val="46"/>
              </w:numPr>
              <w:overflowPunct/>
              <w:spacing w:after="0"/>
              <w:jc w:val="both"/>
              <w:textAlignment w:val="auto"/>
              <w:rPr>
                <w:b/>
                <w:bCs/>
              </w:rPr>
            </w:pPr>
            <w:r>
              <w:rPr>
                <w:b/>
                <w:bCs/>
              </w:rPr>
              <w:t>RF BPF</w:t>
            </w:r>
            <w:r>
              <w:t xml:space="preserve"> filter for improving selectivity.</w:t>
            </w:r>
          </w:p>
          <w:p w14:paraId="4BF52DC9" w14:textId="77777777" w:rsidR="00DE067A" w:rsidRPr="0087195A" w:rsidRDefault="00DE067A" w:rsidP="00DE067A">
            <w:pPr>
              <w:widowControl w:val="0"/>
              <w:numPr>
                <w:ilvl w:val="2"/>
                <w:numId w:val="4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17EA5648" w14:textId="77777777" w:rsidR="00DE067A" w:rsidRPr="005E220D" w:rsidRDefault="00DE067A" w:rsidP="00DE067A">
            <w:pPr>
              <w:widowControl w:val="0"/>
              <w:numPr>
                <w:ilvl w:val="1"/>
                <w:numId w:val="46"/>
              </w:numPr>
              <w:overflowPunct/>
              <w:spacing w:after="0"/>
              <w:jc w:val="both"/>
              <w:textAlignment w:val="auto"/>
              <w:rPr>
                <w:b/>
                <w:bCs/>
              </w:rPr>
            </w:pPr>
            <w:r>
              <w:t>FFS:</w:t>
            </w:r>
            <w:r>
              <w:rPr>
                <w:b/>
                <w:bCs/>
              </w:rPr>
              <w:t xml:space="preserve"> LNA</w:t>
            </w:r>
            <w:r>
              <w:t xml:space="preserve"> for improving signal strength and sensitivity of receiver, if present</w:t>
            </w:r>
          </w:p>
          <w:p w14:paraId="13FCCEF7" w14:textId="77777777" w:rsidR="00DE067A" w:rsidRDefault="00DE067A" w:rsidP="00DE067A">
            <w:pPr>
              <w:widowControl w:val="0"/>
              <w:numPr>
                <w:ilvl w:val="1"/>
                <w:numId w:val="46"/>
              </w:numPr>
              <w:overflowPunct/>
              <w:spacing w:after="0"/>
              <w:jc w:val="both"/>
              <w:textAlignment w:val="auto"/>
              <w:rPr>
                <w:b/>
                <w:bCs/>
              </w:rPr>
            </w:pPr>
            <w:r>
              <w:rPr>
                <w:b/>
                <w:bCs/>
              </w:rPr>
              <w:t xml:space="preserve">RF envelope detector (RF-ED) </w:t>
            </w:r>
            <w:r>
              <w:t>detects envelope from RF signal.</w:t>
            </w:r>
          </w:p>
          <w:p w14:paraId="649CA628" w14:textId="77777777" w:rsidR="00DE067A" w:rsidRDefault="00DE067A" w:rsidP="00DE067A">
            <w:pPr>
              <w:widowControl w:val="0"/>
              <w:numPr>
                <w:ilvl w:val="1"/>
                <w:numId w:val="46"/>
              </w:numPr>
              <w:overflowPunct/>
              <w:spacing w:after="0"/>
              <w:jc w:val="both"/>
              <w:textAlignment w:val="auto"/>
              <w:rPr>
                <w:b/>
                <w:bCs/>
              </w:rPr>
            </w:pPr>
            <w:r>
              <w:rPr>
                <w:b/>
                <w:bCs/>
              </w:rPr>
              <w:t xml:space="preserve">BB amplifier </w:t>
            </w:r>
            <w:r>
              <w:t>amplifies BB signal to improve signal strength.</w:t>
            </w:r>
          </w:p>
          <w:p w14:paraId="689F30DC" w14:textId="77777777" w:rsidR="00DE067A" w:rsidRPr="00A77094" w:rsidRDefault="00DE067A" w:rsidP="00DE067A">
            <w:pPr>
              <w:widowControl w:val="0"/>
              <w:numPr>
                <w:ilvl w:val="1"/>
                <w:numId w:val="47"/>
              </w:numPr>
              <w:overflowPunct/>
              <w:spacing w:after="0"/>
              <w:jc w:val="both"/>
              <w:textAlignment w:val="auto"/>
            </w:pPr>
            <w:r>
              <w:rPr>
                <w:b/>
                <w:bCs/>
              </w:rPr>
              <w:t xml:space="preserve">BB LPF </w:t>
            </w:r>
            <w:r>
              <w:t>can filter out harmonics and high frequency components to improve input signal quality to comparat</w:t>
            </w:r>
            <w:r w:rsidRPr="00A77094">
              <w:t>or/ADC.</w:t>
            </w:r>
          </w:p>
          <w:p w14:paraId="3E224A14" w14:textId="77777777" w:rsidR="00DE067A" w:rsidRPr="00A77094" w:rsidRDefault="00DE067A" w:rsidP="00DE067A">
            <w:pPr>
              <w:widowControl w:val="0"/>
              <w:numPr>
                <w:ilvl w:val="2"/>
                <w:numId w:val="47"/>
              </w:numPr>
              <w:overflowPunct/>
              <w:spacing w:after="0"/>
              <w:jc w:val="both"/>
              <w:textAlignment w:val="auto"/>
            </w:pPr>
            <w:r w:rsidRPr="00A77094">
              <w:t>Depending on implementation, it may not exist.</w:t>
            </w:r>
          </w:p>
          <w:p w14:paraId="4480B928" w14:textId="77777777" w:rsidR="00DE067A" w:rsidRPr="00A77094" w:rsidRDefault="00DE067A" w:rsidP="00DE067A">
            <w:pPr>
              <w:widowControl w:val="0"/>
              <w:numPr>
                <w:ilvl w:val="1"/>
                <w:numId w:val="46"/>
              </w:numPr>
              <w:overflowPunct/>
              <w:spacing w:after="0"/>
              <w:jc w:val="both"/>
              <w:textAlignment w:val="auto"/>
              <w:rPr>
                <w:b/>
                <w:bCs/>
              </w:rPr>
            </w:pPr>
            <w:r w:rsidRPr="00A77094">
              <w:rPr>
                <w:b/>
                <w:bCs/>
              </w:rPr>
              <w:t>Comparator or N-bit ADC</w:t>
            </w:r>
          </w:p>
          <w:p w14:paraId="194C0FD8" w14:textId="77777777" w:rsidR="00DE067A" w:rsidRPr="00A77094" w:rsidRDefault="00DE067A" w:rsidP="00DE067A">
            <w:pPr>
              <w:widowControl w:val="0"/>
              <w:numPr>
                <w:ilvl w:val="0"/>
                <w:numId w:val="46"/>
              </w:numPr>
              <w:overflowPunct/>
              <w:spacing w:after="0"/>
              <w:jc w:val="both"/>
              <w:textAlignment w:val="auto"/>
              <w:rPr>
                <w:b/>
                <w:bCs/>
              </w:rPr>
            </w:pPr>
            <w:r w:rsidRPr="00A77094">
              <w:rPr>
                <w:b/>
                <w:bCs/>
              </w:rPr>
              <w:t>Transmission related blocks</w:t>
            </w:r>
          </w:p>
          <w:p w14:paraId="1608A2EB" w14:textId="77777777" w:rsidR="00DE067A" w:rsidRDefault="00DE067A" w:rsidP="00DE067A">
            <w:pPr>
              <w:widowControl w:val="0"/>
              <w:numPr>
                <w:ilvl w:val="0"/>
                <w:numId w:val="48"/>
              </w:numPr>
              <w:overflowPunct/>
              <w:spacing w:after="0"/>
              <w:jc w:val="both"/>
              <w:textAlignment w:val="auto"/>
            </w:pPr>
            <w:r>
              <w:rPr>
                <w:b/>
                <w:bCs/>
              </w:rPr>
              <w:t>Tx M</w:t>
            </w:r>
            <w:r w:rsidRPr="00A77094">
              <w:rPr>
                <w:b/>
                <w:bCs/>
              </w:rPr>
              <w:t>odulator</w:t>
            </w:r>
            <w:r>
              <w:t>: baseband bits are modulated according to modulation scheme. This block could be the part of BB logic.</w:t>
            </w:r>
          </w:p>
          <w:p w14:paraId="645ED5DB" w14:textId="77777777" w:rsidR="00DE067A" w:rsidRDefault="00DE067A" w:rsidP="00DE067A">
            <w:pPr>
              <w:widowControl w:val="0"/>
              <w:numPr>
                <w:ilvl w:val="0"/>
                <w:numId w:val="48"/>
              </w:numPr>
              <w:overflowPunct/>
              <w:spacing w:after="0"/>
              <w:jc w:val="both"/>
              <w:textAlignment w:val="auto"/>
            </w:pPr>
            <w:r>
              <w:rPr>
                <w:b/>
                <w:bCs/>
              </w:rPr>
              <w:t xml:space="preserve">Digital to Analog Converter (DAC) </w:t>
            </w:r>
            <w:r w:rsidRPr="008D37F2">
              <w:t>con</w:t>
            </w:r>
            <w:r>
              <w:t>verts digital signal to analog signal.</w:t>
            </w:r>
          </w:p>
          <w:p w14:paraId="253F0D26" w14:textId="77777777" w:rsidR="00DE067A" w:rsidRPr="008D37F2" w:rsidRDefault="00DE067A" w:rsidP="00DE067A">
            <w:pPr>
              <w:widowControl w:val="0"/>
              <w:numPr>
                <w:ilvl w:val="0"/>
                <w:numId w:val="48"/>
              </w:numPr>
              <w:overflowPunct/>
              <w:spacing w:after="0"/>
              <w:jc w:val="both"/>
              <w:textAlignment w:val="auto"/>
            </w:pPr>
            <w:r>
              <w:rPr>
                <w:b/>
                <w:bCs/>
              </w:rPr>
              <w:t>Low pass filter</w:t>
            </w:r>
            <w:r>
              <w:t xml:space="preserve"> for filtering out undesired signal</w:t>
            </w:r>
          </w:p>
          <w:p w14:paraId="7EE8356E" w14:textId="77777777" w:rsidR="00DE067A" w:rsidRPr="001C5042" w:rsidRDefault="00DE067A" w:rsidP="00DE067A">
            <w:pPr>
              <w:widowControl w:val="0"/>
              <w:numPr>
                <w:ilvl w:val="0"/>
                <w:numId w:val="48"/>
              </w:numPr>
              <w:overflowPunct/>
              <w:spacing w:after="0"/>
              <w:jc w:val="both"/>
              <w:textAlignment w:val="auto"/>
              <w:rPr>
                <w:b/>
                <w:bCs/>
              </w:rPr>
            </w:pPr>
            <w:r w:rsidRPr="001C5042">
              <w:rPr>
                <w:b/>
                <w:bCs/>
              </w:rPr>
              <w:t>Mixer</w:t>
            </w:r>
            <w:r w:rsidRPr="003E0D39">
              <w:t xml:space="preserve"> </w:t>
            </w:r>
            <w:r>
              <w:t xml:space="preserve">performs up </w:t>
            </w:r>
            <w:r w:rsidRPr="003E0D39">
              <w:t>converting</w:t>
            </w:r>
            <w:r>
              <w:t xml:space="preserve"> baseband signal to RF range.</w:t>
            </w:r>
          </w:p>
          <w:p w14:paraId="2D56B9DE" w14:textId="77777777" w:rsidR="00DE067A" w:rsidRPr="00397CE5" w:rsidRDefault="00DE067A" w:rsidP="00DE067A">
            <w:pPr>
              <w:widowControl w:val="0"/>
              <w:numPr>
                <w:ilvl w:val="0"/>
                <w:numId w:val="48"/>
              </w:numPr>
              <w:overflowPunct/>
              <w:spacing w:after="0"/>
              <w:jc w:val="both"/>
              <w:textAlignment w:val="auto"/>
              <w:rPr>
                <w:b/>
                <w:bCs/>
              </w:rPr>
            </w:pPr>
            <w:r>
              <w:rPr>
                <w:b/>
                <w:bCs/>
              </w:rPr>
              <w:t>Local oscillator (</w:t>
            </w:r>
            <w:r w:rsidRPr="001C5042">
              <w:rPr>
                <w:b/>
                <w:bCs/>
              </w:rPr>
              <w:t>LO</w:t>
            </w:r>
            <w:r>
              <w:rPr>
                <w:b/>
                <w:bCs/>
              </w:rPr>
              <w:t>)</w:t>
            </w:r>
            <w:r w:rsidRPr="003E0D39">
              <w:t xml:space="preserve"> for </w:t>
            </w:r>
            <w:r>
              <w:t>carrier frequency generation</w:t>
            </w:r>
          </w:p>
          <w:p w14:paraId="73254BB1" w14:textId="77777777" w:rsidR="00DE067A" w:rsidRPr="00F146BE" w:rsidRDefault="00DE067A" w:rsidP="00DE067A">
            <w:pPr>
              <w:widowControl w:val="0"/>
              <w:numPr>
                <w:ilvl w:val="1"/>
                <w:numId w:val="48"/>
              </w:numPr>
              <w:overflowPunct/>
              <w:spacing w:after="0"/>
              <w:jc w:val="both"/>
              <w:textAlignment w:val="auto"/>
            </w:pPr>
            <w:r w:rsidRPr="00F146BE">
              <w:t>FFS: PLL</w:t>
            </w:r>
            <w:r>
              <w:t>/FLL</w:t>
            </w:r>
          </w:p>
          <w:p w14:paraId="78D5C187" w14:textId="77777777" w:rsidR="00DE067A" w:rsidRPr="00A620BD" w:rsidRDefault="00DE067A" w:rsidP="00DE067A">
            <w:pPr>
              <w:widowControl w:val="0"/>
              <w:numPr>
                <w:ilvl w:val="0"/>
                <w:numId w:val="48"/>
              </w:numPr>
              <w:overflowPunct/>
              <w:spacing w:after="0"/>
              <w:jc w:val="both"/>
              <w:textAlignment w:val="auto"/>
              <w:rPr>
                <w:b/>
                <w:bCs/>
              </w:rPr>
            </w:pPr>
            <w:r>
              <w:rPr>
                <w:b/>
                <w:bCs/>
              </w:rPr>
              <w:t>FFS: Power amplifier (</w:t>
            </w:r>
            <w:r w:rsidRPr="001C5042">
              <w:rPr>
                <w:b/>
                <w:bCs/>
              </w:rPr>
              <w:t>PA</w:t>
            </w:r>
            <w:r>
              <w:rPr>
                <w:b/>
                <w:bCs/>
              </w:rPr>
              <w:t>)</w:t>
            </w:r>
            <w:r w:rsidRPr="001C5042">
              <w:rPr>
                <w:b/>
                <w:bCs/>
              </w:rPr>
              <w:t xml:space="preserve"> </w:t>
            </w:r>
            <w:r w:rsidRPr="001C5042">
              <w:t xml:space="preserve">amplifies </w:t>
            </w:r>
            <w:r>
              <w:t xml:space="preserve">tx </w:t>
            </w:r>
            <w:r w:rsidRPr="001C5042">
              <w:t>signal</w:t>
            </w:r>
            <w:r>
              <w:t>, if present</w:t>
            </w:r>
          </w:p>
          <w:p w14:paraId="3B6E5E8A" w14:textId="77777777" w:rsidR="00DE067A" w:rsidRPr="00A620BD" w:rsidRDefault="00DE067A" w:rsidP="00DE067A">
            <w:pPr>
              <w:widowControl w:val="0"/>
              <w:numPr>
                <w:ilvl w:val="0"/>
                <w:numId w:val="48"/>
              </w:numPr>
              <w:overflowPunct/>
              <w:spacing w:after="0"/>
              <w:jc w:val="both"/>
              <w:textAlignment w:val="auto"/>
            </w:pPr>
            <w:r>
              <w:t>Details on transmitter related blocks depends on tx waveform/modulation.</w:t>
            </w:r>
          </w:p>
          <w:p w14:paraId="0BC5D1C9" w14:textId="77777777" w:rsidR="00814640" w:rsidRDefault="00814640" w:rsidP="00814640">
            <w:pPr>
              <w:rPr>
                <w:b/>
                <w:bCs/>
                <w:highlight w:val="green"/>
                <w:lang w:eastAsia="x-none"/>
              </w:rPr>
            </w:pPr>
          </w:p>
          <w:p w14:paraId="74BFA2DF" w14:textId="57D11956" w:rsidR="00814640" w:rsidRDefault="00814640" w:rsidP="00814640">
            <w:pPr>
              <w:rPr>
                <w:b/>
                <w:bCs/>
                <w:lang w:eastAsia="x-none"/>
              </w:rPr>
            </w:pPr>
            <w:r w:rsidRPr="00CC7C1F">
              <w:rPr>
                <w:b/>
                <w:bCs/>
                <w:highlight w:val="green"/>
                <w:lang w:eastAsia="x-none"/>
              </w:rPr>
              <w:t>Agreement</w:t>
            </w:r>
          </w:p>
          <w:p w14:paraId="084A291E" w14:textId="77777777" w:rsidR="00DE067A" w:rsidRPr="00DD3EDC" w:rsidRDefault="00DE067A" w:rsidP="00DE067A">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ZI</w:t>
            </w:r>
            <w:r w:rsidRPr="00DD3EDC">
              <w:rPr>
                <w:b/>
                <w:bCs/>
              </w:rPr>
              <w:t>F receiver with following blocks.</w:t>
            </w:r>
          </w:p>
          <w:p w14:paraId="20181CB2"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5811A65D"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3828257D" w14:textId="77777777" w:rsidR="00DE067A" w:rsidRPr="00CC7C1F" w:rsidRDefault="00DE067A" w:rsidP="00DE067A">
            <w:pPr>
              <w:widowControl w:val="0"/>
              <w:numPr>
                <w:ilvl w:val="0"/>
                <w:numId w:val="46"/>
              </w:numPr>
              <w:overflowPunct/>
              <w:spacing w:after="0"/>
              <w:jc w:val="both"/>
              <w:textAlignment w:val="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7732EEDE" w14:textId="77777777" w:rsidR="00DE067A" w:rsidRPr="00B128D0" w:rsidRDefault="00DE067A" w:rsidP="00DE067A">
            <w:pPr>
              <w:widowControl w:val="0"/>
              <w:numPr>
                <w:ilvl w:val="0"/>
                <w:numId w:val="46"/>
              </w:numPr>
              <w:overflowPunct/>
              <w:spacing w:after="0"/>
              <w:jc w:val="both"/>
              <w:textAlignment w:val="auto"/>
              <w:rPr>
                <w:b/>
                <w:bCs/>
              </w:rPr>
            </w:pPr>
            <w:r w:rsidRPr="00CC7C1F">
              <w:rPr>
                <w:b/>
                <w:bCs/>
              </w:rPr>
              <w:t xml:space="preserve">Energy storage </w:t>
            </w:r>
            <w:r w:rsidRPr="00CC7C1F">
              <w:t>(e.g., capacitor) stores harvested energy from energy harvester.</w:t>
            </w:r>
          </w:p>
          <w:p w14:paraId="7802BF45"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1C70A764" w14:textId="77777777" w:rsidR="00DE067A" w:rsidRPr="00382463" w:rsidRDefault="00DE067A" w:rsidP="00DE067A">
            <w:pPr>
              <w:widowControl w:val="0"/>
              <w:numPr>
                <w:ilvl w:val="0"/>
                <w:numId w:val="46"/>
              </w:numPr>
              <w:overflowPunct/>
              <w:spacing w:after="0"/>
              <w:jc w:val="both"/>
              <w:textAlignment w:val="auto"/>
              <w:rPr>
                <w:b/>
                <w:bCs/>
              </w:rPr>
            </w:pPr>
            <w:r w:rsidRPr="00CC7C1F">
              <w:rPr>
                <w:b/>
                <w:bCs/>
              </w:rPr>
              <w:t xml:space="preserve">Digital BB logic </w:t>
            </w:r>
            <w:r w:rsidRPr="00CC7C1F">
              <w:t>includes functional blocks like encoder</w:t>
            </w:r>
            <w:r>
              <w:t>, detector</w:t>
            </w:r>
            <w:r w:rsidRPr="00CC7C1F">
              <w:t>, decoder, controller, etc.</w:t>
            </w:r>
          </w:p>
          <w:p w14:paraId="28D25B68"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2909617A" w14:textId="77777777" w:rsidR="00DE067A" w:rsidRPr="00C26243" w:rsidRDefault="00DE067A" w:rsidP="00DE067A">
            <w:pPr>
              <w:widowControl w:val="0"/>
              <w:numPr>
                <w:ilvl w:val="0"/>
                <w:numId w:val="46"/>
              </w:numPr>
              <w:overflowPunct/>
              <w:spacing w:after="0"/>
              <w:jc w:val="both"/>
              <w:textAlignment w:val="auto"/>
              <w:rPr>
                <w:b/>
                <w:bCs/>
              </w:rPr>
            </w:pPr>
            <w:r w:rsidRPr="00CC7C1F">
              <w:rPr>
                <w:b/>
                <w:bCs/>
              </w:rPr>
              <w:t>Clock generator</w:t>
            </w:r>
            <w:r w:rsidRPr="00CC7C1F">
              <w:t xml:space="preserve"> provides required clock signal(s).</w:t>
            </w:r>
          </w:p>
          <w:p w14:paraId="67ED3DBD" w14:textId="77777777" w:rsidR="00DE067A" w:rsidRPr="0045410B" w:rsidRDefault="00DE067A" w:rsidP="00DE067A">
            <w:pPr>
              <w:widowControl w:val="0"/>
              <w:numPr>
                <w:ilvl w:val="0"/>
                <w:numId w:val="46"/>
              </w:numPr>
              <w:overflowPunct/>
              <w:spacing w:after="0"/>
              <w:jc w:val="both"/>
              <w:textAlignment w:val="auto"/>
              <w:rPr>
                <w:b/>
                <w:bCs/>
              </w:rPr>
            </w:pPr>
            <w:r w:rsidRPr="0045410B">
              <w:rPr>
                <w:b/>
                <w:bCs/>
              </w:rPr>
              <w:t xml:space="preserve">Local oscillator (LO) </w:t>
            </w:r>
            <w:r w:rsidRPr="0045410B">
              <w:t>for generating carrier frequency for Tx and Rx</w:t>
            </w:r>
          </w:p>
          <w:p w14:paraId="13667340" w14:textId="77777777" w:rsidR="00DE067A" w:rsidRDefault="00DE067A" w:rsidP="00DE067A">
            <w:pPr>
              <w:widowControl w:val="0"/>
              <w:numPr>
                <w:ilvl w:val="1"/>
                <w:numId w:val="46"/>
              </w:numPr>
              <w:overflowPunct/>
              <w:spacing w:after="0"/>
              <w:jc w:val="both"/>
              <w:textAlignment w:val="auto"/>
              <w:rPr>
                <w:b/>
                <w:bCs/>
              </w:rPr>
            </w:pPr>
            <w:r w:rsidRPr="0045410B">
              <w:rPr>
                <w:b/>
                <w:bCs/>
              </w:rPr>
              <w:t>FFS: PLL/FLL</w:t>
            </w:r>
          </w:p>
          <w:p w14:paraId="5C600DD4" w14:textId="77777777" w:rsidR="00DE067A" w:rsidRPr="0045410B" w:rsidRDefault="00DE067A" w:rsidP="00DE067A">
            <w:pPr>
              <w:widowControl w:val="0"/>
              <w:numPr>
                <w:ilvl w:val="1"/>
                <w:numId w:val="46"/>
              </w:numPr>
              <w:overflowPunct/>
              <w:spacing w:after="0"/>
              <w:jc w:val="both"/>
              <w:textAlignment w:val="auto"/>
              <w:rPr>
                <w:b/>
                <w:bCs/>
              </w:rPr>
            </w:pPr>
            <w:r>
              <w:rPr>
                <w:rFonts w:hint="eastAsia"/>
                <w:b/>
                <w:bCs/>
              </w:rPr>
              <w:t>F</w:t>
            </w:r>
            <w:r>
              <w:rPr>
                <w:b/>
                <w:bCs/>
              </w:rPr>
              <w:t>FS: one LO or separate LOs for Tx and Rx</w:t>
            </w:r>
          </w:p>
          <w:p w14:paraId="6BFF64F7" w14:textId="77777777" w:rsidR="00DE067A" w:rsidRPr="00656FA9" w:rsidRDefault="00DE067A" w:rsidP="00DE067A">
            <w:pPr>
              <w:widowControl w:val="0"/>
              <w:numPr>
                <w:ilvl w:val="0"/>
                <w:numId w:val="46"/>
              </w:numPr>
              <w:overflowPunct/>
              <w:spacing w:after="0"/>
              <w:jc w:val="both"/>
              <w:textAlignment w:val="auto"/>
              <w:rPr>
                <w:b/>
                <w:bCs/>
              </w:rPr>
            </w:pPr>
            <w:r w:rsidRPr="00656FA9">
              <w:rPr>
                <w:b/>
                <w:bCs/>
              </w:rPr>
              <w:t>Rece</w:t>
            </w:r>
            <w:r>
              <w:rPr>
                <w:b/>
                <w:bCs/>
              </w:rPr>
              <w:t>ption related blocks</w:t>
            </w:r>
          </w:p>
          <w:p w14:paraId="3FD14799" w14:textId="77777777" w:rsidR="00DE067A" w:rsidRPr="0087195A" w:rsidRDefault="00DE067A" w:rsidP="00DE067A">
            <w:pPr>
              <w:widowControl w:val="0"/>
              <w:numPr>
                <w:ilvl w:val="1"/>
                <w:numId w:val="46"/>
              </w:numPr>
              <w:overflowPunct/>
              <w:spacing w:after="0"/>
              <w:jc w:val="both"/>
              <w:textAlignment w:val="auto"/>
              <w:rPr>
                <w:b/>
                <w:bCs/>
              </w:rPr>
            </w:pPr>
            <w:r>
              <w:rPr>
                <w:b/>
                <w:bCs/>
              </w:rPr>
              <w:t>RF BPF</w:t>
            </w:r>
            <w:r>
              <w:t xml:space="preserve"> filter for improving selectivity.</w:t>
            </w:r>
          </w:p>
          <w:p w14:paraId="5AB499C3" w14:textId="77777777" w:rsidR="00DE067A" w:rsidRPr="0087195A" w:rsidRDefault="00DE067A" w:rsidP="00DE067A">
            <w:pPr>
              <w:widowControl w:val="0"/>
              <w:numPr>
                <w:ilvl w:val="2"/>
                <w:numId w:val="4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5D7BBE3B" w14:textId="77777777" w:rsidR="00DE067A" w:rsidRPr="005E220D" w:rsidRDefault="00DE067A" w:rsidP="00DE067A">
            <w:pPr>
              <w:widowControl w:val="0"/>
              <w:numPr>
                <w:ilvl w:val="1"/>
                <w:numId w:val="46"/>
              </w:numPr>
              <w:overflowPunct/>
              <w:spacing w:after="0"/>
              <w:jc w:val="both"/>
              <w:textAlignment w:val="auto"/>
              <w:rPr>
                <w:b/>
                <w:bCs/>
              </w:rPr>
            </w:pPr>
            <w:r>
              <w:t>FFS:</w:t>
            </w:r>
            <w:r>
              <w:rPr>
                <w:b/>
                <w:bCs/>
              </w:rPr>
              <w:t xml:space="preserve"> LNA</w:t>
            </w:r>
            <w:r>
              <w:t xml:space="preserve"> for improving signal strength and sensitivity of receiver.</w:t>
            </w:r>
          </w:p>
          <w:p w14:paraId="6F3DC8F4" w14:textId="77777777" w:rsidR="00DE067A" w:rsidRPr="00523061" w:rsidRDefault="00DE067A" w:rsidP="00DE067A">
            <w:pPr>
              <w:widowControl w:val="0"/>
              <w:numPr>
                <w:ilvl w:val="1"/>
                <w:numId w:val="46"/>
              </w:numPr>
              <w:overflowPunct/>
              <w:spacing w:after="0"/>
              <w:jc w:val="both"/>
              <w:textAlignment w:val="auto"/>
              <w:rPr>
                <w:b/>
                <w:bCs/>
              </w:rPr>
            </w:pPr>
            <w:r>
              <w:rPr>
                <w:rFonts w:hint="eastAsia"/>
                <w:b/>
                <w:bCs/>
                <w:lang w:eastAsia="ko-KR"/>
              </w:rPr>
              <w:t>Mixer</w:t>
            </w:r>
            <w:r>
              <w:rPr>
                <w:b/>
                <w:bCs/>
                <w:lang w:eastAsia="ko-KR"/>
              </w:rPr>
              <w:t xml:space="preserve"> </w:t>
            </w:r>
            <w:r>
              <w:rPr>
                <w:lang w:eastAsia="ko-KR"/>
              </w:rPr>
              <w:t xml:space="preserve">down converts RF signal to BB stage. </w:t>
            </w:r>
          </w:p>
          <w:p w14:paraId="30532B95" w14:textId="77777777" w:rsidR="00DE067A" w:rsidRPr="002C18BD" w:rsidRDefault="00DE067A" w:rsidP="00DE067A">
            <w:pPr>
              <w:widowControl w:val="0"/>
              <w:numPr>
                <w:ilvl w:val="2"/>
                <w:numId w:val="46"/>
              </w:numPr>
              <w:overflowPunct/>
              <w:spacing w:after="0"/>
              <w:jc w:val="both"/>
              <w:textAlignment w:val="auto"/>
              <w:rPr>
                <w:b/>
                <w:bCs/>
              </w:rPr>
            </w:pPr>
            <w:r w:rsidRPr="00364A42">
              <w:t>Depending on implementation,</w:t>
            </w:r>
            <w:r>
              <w:t xml:space="preserve"> there could be one or two mixers for Rx and Tx</w:t>
            </w:r>
          </w:p>
          <w:p w14:paraId="01BBBF2F" w14:textId="77777777" w:rsidR="00DE067A" w:rsidRDefault="00DE067A" w:rsidP="00DE067A">
            <w:pPr>
              <w:widowControl w:val="0"/>
              <w:numPr>
                <w:ilvl w:val="1"/>
                <w:numId w:val="46"/>
              </w:numPr>
              <w:overflowPunct/>
              <w:spacing w:after="0"/>
              <w:jc w:val="both"/>
              <w:textAlignment w:val="auto"/>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14:paraId="1AA22F90" w14:textId="77777777" w:rsidR="00DE067A" w:rsidRPr="00A77094" w:rsidRDefault="00DE067A" w:rsidP="00DE067A">
            <w:pPr>
              <w:widowControl w:val="0"/>
              <w:numPr>
                <w:ilvl w:val="1"/>
                <w:numId w:val="47"/>
              </w:numPr>
              <w:overflowPunct/>
              <w:spacing w:after="0"/>
              <w:jc w:val="both"/>
              <w:textAlignment w:val="auto"/>
            </w:pPr>
            <w:r>
              <w:rPr>
                <w:b/>
                <w:bCs/>
              </w:rPr>
              <w:t xml:space="preserve">BB LPF </w:t>
            </w:r>
            <w:r>
              <w:t>can filter out undesired frequency components to improve input signal quality to comparat</w:t>
            </w:r>
            <w:r w:rsidRPr="00A77094">
              <w:t>or/ADC.</w:t>
            </w:r>
          </w:p>
          <w:p w14:paraId="5B0777B6" w14:textId="77777777" w:rsidR="00DE067A" w:rsidRPr="00A77094" w:rsidRDefault="00DE067A" w:rsidP="00DE067A">
            <w:pPr>
              <w:widowControl w:val="0"/>
              <w:numPr>
                <w:ilvl w:val="2"/>
                <w:numId w:val="47"/>
              </w:numPr>
              <w:overflowPunct/>
              <w:spacing w:after="0"/>
              <w:jc w:val="both"/>
              <w:textAlignment w:val="auto"/>
            </w:pPr>
            <w:r w:rsidRPr="00A77094">
              <w:t>Depending on implementation, it may not exist.</w:t>
            </w:r>
          </w:p>
          <w:p w14:paraId="48886E23" w14:textId="77777777" w:rsidR="00DE067A" w:rsidRPr="00A77094" w:rsidRDefault="00DE067A" w:rsidP="00DE067A">
            <w:pPr>
              <w:widowControl w:val="0"/>
              <w:numPr>
                <w:ilvl w:val="1"/>
                <w:numId w:val="46"/>
              </w:numPr>
              <w:overflowPunct/>
              <w:spacing w:after="0"/>
              <w:jc w:val="both"/>
              <w:textAlignment w:val="auto"/>
              <w:rPr>
                <w:b/>
                <w:bCs/>
              </w:rPr>
            </w:pPr>
            <w:r w:rsidRPr="00A77094">
              <w:rPr>
                <w:b/>
                <w:bCs/>
              </w:rPr>
              <w:t>Comparator or N-bit ADC</w:t>
            </w:r>
          </w:p>
          <w:p w14:paraId="34F61992" w14:textId="77777777" w:rsidR="00DE067A" w:rsidRPr="00A77094" w:rsidRDefault="00DE067A" w:rsidP="00DE067A">
            <w:pPr>
              <w:widowControl w:val="0"/>
              <w:numPr>
                <w:ilvl w:val="0"/>
                <w:numId w:val="46"/>
              </w:numPr>
              <w:overflowPunct/>
              <w:spacing w:after="0"/>
              <w:jc w:val="both"/>
              <w:textAlignment w:val="auto"/>
              <w:rPr>
                <w:b/>
                <w:bCs/>
              </w:rPr>
            </w:pPr>
            <w:r w:rsidRPr="00A77094">
              <w:rPr>
                <w:b/>
                <w:bCs/>
              </w:rPr>
              <w:t>Transmission related blocks</w:t>
            </w:r>
          </w:p>
          <w:p w14:paraId="603FBC3F" w14:textId="77777777" w:rsidR="00DE067A" w:rsidRDefault="00DE067A" w:rsidP="00DE067A">
            <w:pPr>
              <w:widowControl w:val="0"/>
              <w:numPr>
                <w:ilvl w:val="0"/>
                <w:numId w:val="48"/>
              </w:numPr>
              <w:overflowPunct/>
              <w:spacing w:after="0"/>
              <w:jc w:val="both"/>
              <w:textAlignment w:val="auto"/>
            </w:pPr>
            <w:r>
              <w:rPr>
                <w:b/>
                <w:bCs/>
              </w:rPr>
              <w:t>Tx M</w:t>
            </w:r>
            <w:r w:rsidRPr="00A77094">
              <w:rPr>
                <w:b/>
                <w:bCs/>
              </w:rPr>
              <w:t>odulator</w:t>
            </w:r>
            <w:r>
              <w:t>: baseband bits are modulated according to modulation scheme. This block could be the part of BB logic.</w:t>
            </w:r>
          </w:p>
          <w:p w14:paraId="08259E4C" w14:textId="77777777" w:rsidR="00DE067A" w:rsidRDefault="00DE067A" w:rsidP="00DE067A">
            <w:pPr>
              <w:widowControl w:val="0"/>
              <w:numPr>
                <w:ilvl w:val="0"/>
                <w:numId w:val="48"/>
              </w:numPr>
              <w:overflowPunct/>
              <w:spacing w:after="0"/>
              <w:jc w:val="both"/>
              <w:textAlignment w:val="auto"/>
            </w:pPr>
            <w:r>
              <w:rPr>
                <w:b/>
                <w:bCs/>
              </w:rPr>
              <w:t xml:space="preserve">Digital to Analog Converter (DAC) </w:t>
            </w:r>
            <w:r w:rsidRPr="008D37F2">
              <w:t>con</w:t>
            </w:r>
            <w:r>
              <w:t>verts digital signal to analog signal.</w:t>
            </w:r>
          </w:p>
          <w:p w14:paraId="2636822F" w14:textId="77777777" w:rsidR="00DE067A" w:rsidRPr="008D37F2" w:rsidRDefault="00DE067A" w:rsidP="00DE067A">
            <w:pPr>
              <w:widowControl w:val="0"/>
              <w:numPr>
                <w:ilvl w:val="0"/>
                <w:numId w:val="48"/>
              </w:numPr>
              <w:overflowPunct/>
              <w:spacing w:after="0"/>
              <w:jc w:val="both"/>
              <w:textAlignment w:val="auto"/>
            </w:pPr>
            <w:r>
              <w:rPr>
                <w:b/>
                <w:bCs/>
              </w:rPr>
              <w:t>Low pass filter</w:t>
            </w:r>
            <w:r>
              <w:t xml:space="preserve"> for filtering out undesired signal</w:t>
            </w:r>
          </w:p>
          <w:p w14:paraId="142CFDDF" w14:textId="77777777" w:rsidR="00DE067A" w:rsidRPr="009C5E23" w:rsidRDefault="00DE067A" w:rsidP="00DE067A">
            <w:pPr>
              <w:widowControl w:val="0"/>
              <w:numPr>
                <w:ilvl w:val="0"/>
                <w:numId w:val="48"/>
              </w:numPr>
              <w:overflowPunct/>
              <w:spacing w:after="0"/>
              <w:jc w:val="both"/>
              <w:textAlignment w:val="auto"/>
              <w:rPr>
                <w:b/>
                <w:bCs/>
              </w:rPr>
            </w:pPr>
            <w:r w:rsidRPr="001C5042">
              <w:rPr>
                <w:b/>
                <w:bCs/>
              </w:rPr>
              <w:t>Mixer</w:t>
            </w:r>
            <w:r w:rsidRPr="003E0D39">
              <w:t xml:space="preserve"> </w:t>
            </w:r>
            <w:r>
              <w:t xml:space="preserve">performs up </w:t>
            </w:r>
            <w:r w:rsidRPr="003E0D39">
              <w:t>converting</w:t>
            </w:r>
            <w:r>
              <w:t xml:space="preserve"> baseband signal to RF range.</w:t>
            </w:r>
          </w:p>
          <w:p w14:paraId="1D1421B7" w14:textId="77777777" w:rsidR="00DE067A" w:rsidRPr="00A620BD" w:rsidRDefault="00DE067A" w:rsidP="00DE067A">
            <w:pPr>
              <w:widowControl w:val="0"/>
              <w:numPr>
                <w:ilvl w:val="0"/>
                <w:numId w:val="48"/>
              </w:numPr>
              <w:overflowPunct/>
              <w:spacing w:after="0"/>
              <w:jc w:val="both"/>
              <w:textAlignment w:val="auto"/>
              <w:rPr>
                <w:b/>
                <w:bCs/>
              </w:rPr>
            </w:pPr>
            <w:r>
              <w:rPr>
                <w:b/>
                <w:bCs/>
              </w:rPr>
              <w:t>FFS: Power amplifier (</w:t>
            </w:r>
            <w:r w:rsidRPr="001C5042">
              <w:rPr>
                <w:b/>
                <w:bCs/>
              </w:rPr>
              <w:t>PA</w:t>
            </w:r>
            <w:r>
              <w:rPr>
                <w:b/>
                <w:bCs/>
              </w:rPr>
              <w:t>)</w:t>
            </w:r>
            <w:r w:rsidRPr="001C5042">
              <w:rPr>
                <w:b/>
                <w:bCs/>
              </w:rPr>
              <w:t xml:space="preserve"> </w:t>
            </w:r>
            <w:r w:rsidRPr="001C5042">
              <w:t xml:space="preserve">amplifies </w:t>
            </w:r>
            <w:r>
              <w:t xml:space="preserve">tx </w:t>
            </w:r>
            <w:r w:rsidRPr="001C5042">
              <w:t>signal</w:t>
            </w:r>
            <w:r>
              <w:t>, if present</w:t>
            </w:r>
          </w:p>
          <w:p w14:paraId="285E2AD2" w14:textId="77777777" w:rsidR="00DE067A" w:rsidRPr="00A620BD" w:rsidRDefault="00DE067A" w:rsidP="00DE067A">
            <w:pPr>
              <w:widowControl w:val="0"/>
              <w:numPr>
                <w:ilvl w:val="0"/>
                <w:numId w:val="48"/>
              </w:numPr>
              <w:overflowPunct/>
              <w:spacing w:after="0"/>
              <w:jc w:val="both"/>
              <w:textAlignment w:val="auto"/>
            </w:pPr>
            <w:r>
              <w:t>Details on transmitter related blocks depends on e.g., waveform/modulation, etc</w:t>
            </w:r>
          </w:p>
          <w:p w14:paraId="7664AC9D" w14:textId="77777777" w:rsidR="00DE067A" w:rsidRPr="00CC7C1F" w:rsidRDefault="00DE067A" w:rsidP="00814640">
            <w:pPr>
              <w:rPr>
                <w:lang w:eastAsia="x-none"/>
              </w:rPr>
            </w:pPr>
          </w:p>
          <w:p w14:paraId="00682DED" w14:textId="77777777" w:rsidR="00814640" w:rsidRDefault="00814640" w:rsidP="00814640">
            <w:r w:rsidRPr="004C4949">
              <w:rPr>
                <w:b/>
                <w:bCs/>
                <w:highlight w:val="green"/>
              </w:rPr>
              <w:t>Agreement</w:t>
            </w:r>
          </w:p>
          <w:p w14:paraId="3C3AA745" w14:textId="77777777" w:rsidR="00DE067A" w:rsidRPr="00DD3EDC" w:rsidRDefault="00DE067A" w:rsidP="00DE067A">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I</w:t>
            </w:r>
            <w:r w:rsidRPr="00DD3EDC">
              <w:rPr>
                <w:b/>
                <w:bCs/>
              </w:rPr>
              <w:t>F-ED receiver with following blocks.</w:t>
            </w:r>
          </w:p>
          <w:p w14:paraId="312FD7A3"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13704C54"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562CEA43" w14:textId="77777777" w:rsidR="00DE067A" w:rsidRPr="00CC7C1F" w:rsidRDefault="00DE067A" w:rsidP="00DE067A">
            <w:pPr>
              <w:widowControl w:val="0"/>
              <w:numPr>
                <w:ilvl w:val="0"/>
                <w:numId w:val="46"/>
              </w:numPr>
              <w:overflowPunct/>
              <w:spacing w:after="0"/>
              <w:jc w:val="both"/>
              <w:textAlignment w:val="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1423EB94" w14:textId="77777777" w:rsidR="00DE067A" w:rsidRPr="00B128D0" w:rsidRDefault="00DE067A" w:rsidP="00DE067A">
            <w:pPr>
              <w:widowControl w:val="0"/>
              <w:numPr>
                <w:ilvl w:val="0"/>
                <w:numId w:val="46"/>
              </w:numPr>
              <w:overflowPunct/>
              <w:spacing w:after="0"/>
              <w:jc w:val="both"/>
              <w:textAlignment w:val="auto"/>
              <w:rPr>
                <w:b/>
                <w:bCs/>
              </w:rPr>
            </w:pPr>
            <w:r w:rsidRPr="00CC7C1F">
              <w:rPr>
                <w:b/>
                <w:bCs/>
              </w:rPr>
              <w:t xml:space="preserve">Energy storage </w:t>
            </w:r>
            <w:r w:rsidRPr="00CC7C1F">
              <w:t>(e.g., capacitor) stores harvested energy from energy harvester.</w:t>
            </w:r>
          </w:p>
          <w:p w14:paraId="41113B12"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4D14051E" w14:textId="77777777" w:rsidR="00DE067A" w:rsidRPr="00382463" w:rsidRDefault="00DE067A" w:rsidP="00DE067A">
            <w:pPr>
              <w:widowControl w:val="0"/>
              <w:numPr>
                <w:ilvl w:val="0"/>
                <w:numId w:val="4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1415391A" w14:textId="77777777" w:rsidR="00DE067A" w:rsidRPr="00CC7C1F" w:rsidRDefault="00DE067A" w:rsidP="00DE067A">
            <w:pPr>
              <w:widowControl w:val="0"/>
              <w:numPr>
                <w:ilvl w:val="0"/>
                <w:numId w:val="4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0D3C4ED3" w14:textId="77777777" w:rsidR="00DE067A" w:rsidRPr="00C26243" w:rsidRDefault="00DE067A" w:rsidP="00DE067A">
            <w:pPr>
              <w:widowControl w:val="0"/>
              <w:numPr>
                <w:ilvl w:val="0"/>
                <w:numId w:val="46"/>
              </w:numPr>
              <w:overflowPunct/>
              <w:spacing w:after="0"/>
              <w:jc w:val="both"/>
              <w:textAlignment w:val="auto"/>
              <w:rPr>
                <w:b/>
                <w:bCs/>
              </w:rPr>
            </w:pPr>
            <w:r w:rsidRPr="00CC7C1F">
              <w:rPr>
                <w:b/>
                <w:bCs/>
              </w:rPr>
              <w:t>Clock generator</w:t>
            </w:r>
            <w:r w:rsidRPr="00CC7C1F">
              <w:t xml:space="preserve"> provides required clock signal(s).</w:t>
            </w:r>
          </w:p>
          <w:p w14:paraId="5DA8A6DA" w14:textId="77777777" w:rsidR="00DE067A" w:rsidRPr="0045410B" w:rsidRDefault="00DE067A" w:rsidP="00DE067A">
            <w:pPr>
              <w:widowControl w:val="0"/>
              <w:numPr>
                <w:ilvl w:val="0"/>
                <w:numId w:val="46"/>
              </w:numPr>
              <w:overflowPunct/>
              <w:spacing w:after="0"/>
              <w:jc w:val="both"/>
              <w:textAlignment w:val="auto"/>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w:t>
            </w:r>
          </w:p>
          <w:p w14:paraId="2A15EDDC" w14:textId="77777777" w:rsidR="00DE067A" w:rsidRDefault="00DE067A" w:rsidP="00DE067A">
            <w:pPr>
              <w:widowControl w:val="0"/>
              <w:numPr>
                <w:ilvl w:val="1"/>
                <w:numId w:val="46"/>
              </w:numPr>
              <w:overflowPunct/>
              <w:spacing w:after="0"/>
              <w:jc w:val="both"/>
              <w:textAlignment w:val="auto"/>
              <w:rPr>
                <w:b/>
                <w:bCs/>
              </w:rPr>
            </w:pPr>
            <w:r>
              <w:rPr>
                <w:b/>
                <w:bCs/>
              </w:rPr>
              <w:t>FFS: PLL/FLL</w:t>
            </w:r>
          </w:p>
          <w:p w14:paraId="2652E3A5" w14:textId="77777777" w:rsidR="00DE067A" w:rsidRPr="0045410B" w:rsidRDefault="00DE067A" w:rsidP="00DE067A">
            <w:pPr>
              <w:widowControl w:val="0"/>
              <w:numPr>
                <w:ilvl w:val="1"/>
                <w:numId w:val="46"/>
              </w:numPr>
              <w:overflowPunct/>
              <w:spacing w:after="0"/>
              <w:jc w:val="both"/>
              <w:textAlignment w:val="auto"/>
              <w:rPr>
                <w:b/>
                <w:bCs/>
              </w:rPr>
            </w:pPr>
            <w:r>
              <w:rPr>
                <w:rFonts w:hint="eastAsia"/>
                <w:b/>
                <w:bCs/>
              </w:rPr>
              <w:t>F</w:t>
            </w:r>
            <w:r>
              <w:rPr>
                <w:b/>
                <w:bCs/>
              </w:rPr>
              <w:t>FS: one LO or separate LOs for Tx and Rx</w:t>
            </w:r>
          </w:p>
          <w:p w14:paraId="54F3F8CC" w14:textId="77777777" w:rsidR="00DE067A" w:rsidRPr="00656FA9" w:rsidRDefault="00DE067A" w:rsidP="00DE067A">
            <w:pPr>
              <w:widowControl w:val="0"/>
              <w:numPr>
                <w:ilvl w:val="0"/>
                <w:numId w:val="46"/>
              </w:numPr>
              <w:overflowPunct/>
              <w:spacing w:after="0"/>
              <w:jc w:val="both"/>
              <w:textAlignment w:val="auto"/>
              <w:rPr>
                <w:b/>
                <w:bCs/>
              </w:rPr>
            </w:pPr>
            <w:r w:rsidRPr="00656FA9">
              <w:rPr>
                <w:b/>
                <w:bCs/>
              </w:rPr>
              <w:t>Rece</w:t>
            </w:r>
            <w:r>
              <w:rPr>
                <w:b/>
                <w:bCs/>
              </w:rPr>
              <w:t>ption related blocks</w:t>
            </w:r>
          </w:p>
          <w:p w14:paraId="2E9C8B5E" w14:textId="77777777" w:rsidR="00DE067A" w:rsidRPr="0087195A" w:rsidRDefault="00DE067A" w:rsidP="00DE067A">
            <w:pPr>
              <w:widowControl w:val="0"/>
              <w:numPr>
                <w:ilvl w:val="1"/>
                <w:numId w:val="46"/>
              </w:numPr>
              <w:overflowPunct/>
              <w:spacing w:after="0"/>
              <w:jc w:val="both"/>
              <w:textAlignment w:val="auto"/>
              <w:rPr>
                <w:b/>
                <w:bCs/>
              </w:rPr>
            </w:pPr>
            <w:r>
              <w:rPr>
                <w:b/>
                <w:bCs/>
              </w:rPr>
              <w:t>RF BPF</w:t>
            </w:r>
            <w:r>
              <w:t xml:space="preserve"> filter for improving selectivity.</w:t>
            </w:r>
          </w:p>
          <w:p w14:paraId="469B6625" w14:textId="77777777" w:rsidR="00DE067A" w:rsidRDefault="00DE067A" w:rsidP="00DE067A">
            <w:pPr>
              <w:widowControl w:val="0"/>
              <w:numPr>
                <w:ilvl w:val="2"/>
                <w:numId w:val="4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52AA80D7" w14:textId="77777777" w:rsidR="00DE067A" w:rsidRPr="005E220D" w:rsidRDefault="00DE067A" w:rsidP="00DE067A">
            <w:pPr>
              <w:widowControl w:val="0"/>
              <w:numPr>
                <w:ilvl w:val="1"/>
                <w:numId w:val="46"/>
              </w:numPr>
              <w:overflowPunct/>
              <w:spacing w:after="0"/>
              <w:jc w:val="both"/>
              <w:textAlignment w:val="auto"/>
              <w:rPr>
                <w:b/>
                <w:bCs/>
              </w:rPr>
            </w:pPr>
            <w:r>
              <w:t>FFS:</w:t>
            </w:r>
            <w:r>
              <w:rPr>
                <w:b/>
                <w:bCs/>
              </w:rPr>
              <w:t xml:space="preserve"> LNA</w:t>
            </w:r>
            <w:r>
              <w:t xml:space="preserve"> for improving signal strength and sensitivity of receiver, if present</w:t>
            </w:r>
          </w:p>
          <w:p w14:paraId="721DAB6B" w14:textId="77777777" w:rsidR="00DE067A" w:rsidRPr="005804F3" w:rsidRDefault="00DE067A" w:rsidP="00DE067A">
            <w:pPr>
              <w:widowControl w:val="0"/>
              <w:numPr>
                <w:ilvl w:val="1"/>
                <w:numId w:val="46"/>
              </w:numPr>
              <w:overflowPunct/>
              <w:spacing w:after="0"/>
              <w:jc w:val="both"/>
              <w:textAlignment w:val="auto"/>
              <w:rPr>
                <w:b/>
                <w:bCs/>
              </w:rPr>
            </w:pPr>
            <w:r>
              <w:rPr>
                <w:rFonts w:hint="eastAsia"/>
                <w:b/>
                <w:bCs/>
                <w:lang w:eastAsia="ko-KR"/>
              </w:rPr>
              <w:t>Mixer</w:t>
            </w:r>
            <w:r>
              <w:rPr>
                <w:b/>
                <w:bCs/>
                <w:lang w:eastAsia="ko-KR"/>
              </w:rPr>
              <w:t xml:space="preserve"> </w:t>
            </w:r>
            <w:r>
              <w:rPr>
                <w:lang w:eastAsia="ko-KR"/>
              </w:rPr>
              <w:t xml:space="preserve">down converts RF signal to IF stage. </w:t>
            </w:r>
          </w:p>
          <w:p w14:paraId="7746169D" w14:textId="77777777" w:rsidR="00DE067A" w:rsidRPr="002C18BD" w:rsidRDefault="00DE067A" w:rsidP="00DE067A">
            <w:pPr>
              <w:widowControl w:val="0"/>
              <w:numPr>
                <w:ilvl w:val="2"/>
                <w:numId w:val="46"/>
              </w:numPr>
              <w:overflowPunct/>
              <w:spacing w:after="0"/>
              <w:jc w:val="both"/>
              <w:textAlignment w:val="auto"/>
              <w:rPr>
                <w:b/>
                <w:bCs/>
              </w:rPr>
            </w:pPr>
            <w:r w:rsidRPr="00364A42">
              <w:t>Depending on implementation,</w:t>
            </w:r>
            <w:r>
              <w:t xml:space="preserve"> there could be one or two mixers for Rx and Tx</w:t>
            </w:r>
          </w:p>
          <w:p w14:paraId="56DE70DB" w14:textId="77777777" w:rsidR="00DE067A" w:rsidRPr="005442FF" w:rsidRDefault="00DE067A" w:rsidP="00DE067A">
            <w:pPr>
              <w:widowControl w:val="0"/>
              <w:numPr>
                <w:ilvl w:val="1"/>
                <w:numId w:val="46"/>
              </w:numPr>
              <w:overflowPunct/>
              <w:spacing w:after="0"/>
              <w:jc w:val="both"/>
              <w:textAlignment w:val="auto"/>
              <w:rPr>
                <w:b/>
                <w:bCs/>
              </w:rPr>
            </w:pPr>
            <w:r w:rsidRPr="005442FF">
              <w:rPr>
                <w:rFonts w:hint="eastAsia"/>
                <w:b/>
                <w:bCs/>
                <w:lang w:eastAsia="ko-KR"/>
              </w:rPr>
              <w:t xml:space="preserve">IF </w:t>
            </w:r>
            <w:r w:rsidRPr="005442FF">
              <w:rPr>
                <w:b/>
                <w:bCs/>
                <w:lang w:eastAsia="ko-KR"/>
              </w:rPr>
              <w:t xml:space="preserve">amplifier </w:t>
            </w:r>
            <w:r w:rsidRPr="005442FF">
              <w:rPr>
                <w:lang w:eastAsia="ko-KR"/>
              </w:rPr>
              <w:t>amplifies IF signal</w:t>
            </w:r>
          </w:p>
          <w:p w14:paraId="2E9C6A16" w14:textId="77777777" w:rsidR="00DE067A" w:rsidRPr="005442FF" w:rsidRDefault="00DE067A" w:rsidP="00DE067A">
            <w:pPr>
              <w:widowControl w:val="0"/>
              <w:numPr>
                <w:ilvl w:val="1"/>
                <w:numId w:val="46"/>
              </w:numPr>
              <w:overflowPunct/>
              <w:spacing w:after="0"/>
              <w:jc w:val="both"/>
              <w:textAlignment w:val="auto"/>
              <w:rPr>
                <w:b/>
                <w:bCs/>
              </w:rPr>
            </w:pPr>
            <w:r w:rsidRPr="005442FF">
              <w:rPr>
                <w:b/>
                <w:bCs/>
                <w:lang w:eastAsia="ko-KR"/>
              </w:rPr>
              <w:t xml:space="preserve">IF </w:t>
            </w:r>
            <w:r w:rsidRPr="005442FF">
              <w:rPr>
                <w:rFonts w:hint="eastAsia"/>
                <w:b/>
                <w:bCs/>
                <w:lang w:eastAsia="ko-KR"/>
              </w:rPr>
              <w:t>filter</w:t>
            </w:r>
            <w:r w:rsidRPr="005442FF">
              <w:rPr>
                <w:b/>
                <w:bCs/>
                <w:lang w:eastAsia="ko-KR"/>
              </w:rPr>
              <w:t xml:space="preserve"> </w:t>
            </w:r>
            <w:r w:rsidRPr="005442FF">
              <w:rPr>
                <w:lang w:eastAsia="ko-KR"/>
              </w:rPr>
              <w:t xml:space="preserve">for filtering out </w:t>
            </w:r>
            <w:r w:rsidRPr="005442FF">
              <w:rPr>
                <w:rFonts w:hint="eastAsia"/>
                <w:lang w:eastAsia="ko-KR"/>
              </w:rPr>
              <w:t>unwanted RF and LO</w:t>
            </w:r>
            <w:r w:rsidRPr="005442FF">
              <w:rPr>
                <w:lang w:eastAsia="ko-KR"/>
              </w:rPr>
              <w:t xml:space="preserve"> signal</w:t>
            </w:r>
            <w:r w:rsidRPr="005442FF">
              <w:rPr>
                <w:rFonts w:hint="eastAsia"/>
                <w:lang w:eastAsia="ko-KR"/>
              </w:rPr>
              <w:t>s</w:t>
            </w:r>
          </w:p>
          <w:p w14:paraId="419E9061" w14:textId="77777777" w:rsidR="00DE067A" w:rsidRPr="005442FF" w:rsidRDefault="00DE067A" w:rsidP="00DE067A">
            <w:pPr>
              <w:widowControl w:val="0"/>
              <w:numPr>
                <w:ilvl w:val="1"/>
                <w:numId w:val="46"/>
              </w:numPr>
              <w:overflowPunct/>
              <w:spacing w:after="0"/>
              <w:jc w:val="both"/>
              <w:textAlignment w:val="auto"/>
              <w:rPr>
                <w:b/>
                <w:bCs/>
              </w:rPr>
            </w:pPr>
            <w:r w:rsidRPr="005442FF">
              <w:rPr>
                <w:b/>
                <w:bCs/>
              </w:rPr>
              <w:t xml:space="preserve">IF envelope detector (IF-ED) </w:t>
            </w:r>
            <w:r w:rsidRPr="005442FF">
              <w:t>detects envelope from IF signal.</w:t>
            </w:r>
          </w:p>
          <w:p w14:paraId="7B15B087" w14:textId="77777777" w:rsidR="00DE067A" w:rsidRPr="005442FF" w:rsidRDefault="00DE067A" w:rsidP="00DE067A">
            <w:pPr>
              <w:widowControl w:val="0"/>
              <w:numPr>
                <w:ilvl w:val="1"/>
                <w:numId w:val="46"/>
              </w:numPr>
              <w:overflowPunct/>
              <w:spacing w:after="0"/>
              <w:jc w:val="both"/>
              <w:textAlignment w:val="auto"/>
              <w:rPr>
                <w:b/>
                <w:bCs/>
              </w:rPr>
            </w:pPr>
            <w:r w:rsidRPr="005442FF">
              <w:rPr>
                <w:b/>
                <w:bCs/>
              </w:rPr>
              <w:t>BB amplifier</w:t>
            </w:r>
          </w:p>
          <w:p w14:paraId="0A221C57" w14:textId="77777777" w:rsidR="00DE067A" w:rsidRPr="005442FF" w:rsidRDefault="00DE067A" w:rsidP="00DE067A">
            <w:pPr>
              <w:widowControl w:val="0"/>
              <w:numPr>
                <w:ilvl w:val="2"/>
                <w:numId w:val="46"/>
              </w:numPr>
              <w:overflowPunct/>
              <w:spacing w:after="0"/>
              <w:jc w:val="both"/>
              <w:textAlignment w:val="auto"/>
            </w:pPr>
            <w:r w:rsidRPr="005442FF">
              <w:t>Depending on implementation, one or both of IF amplifier and BB amplifier may exist.</w:t>
            </w:r>
          </w:p>
          <w:p w14:paraId="59A5DB4B" w14:textId="77777777" w:rsidR="00DE067A" w:rsidRPr="00A77094" w:rsidRDefault="00DE067A" w:rsidP="00DE067A">
            <w:pPr>
              <w:widowControl w:val="0"/>
              <w:numPr>
                <w:ilvl w:val="1"/>
                <w:numId w:val="47"/>
              </w:numPr>
              <w:overflowPunct/>
              <w:spacing w:after="0"/>
              <w:jc w:val="both"/>
              <w:textAlignment w:val="auto"/>
            </w:pPr>
            <w:r w:rsidRPr="005442FF">
              <w:rPr>
                <w:b/>
                <w:bCs/>
              </w:rPr>
              <w:t xml:space="preserve">BB LPF </w:t>
            </w:r>
            <w:r w:rsidRPr="005442FF">
              <w:t xml:space="preserve">can filter out harmonics and high frequency components to improve input signal quality to </w:t>
            </w:r>
            <w:r>
              <w:t>comparat</w:t>
            </w:r>
            <w:r w:rsidRPr="00A77094">
              <w:t>or/ADC.</w:t>
            </w:r>
          </w:p>
          <w:p w14:paraId="4ADAB419" w14:textId="77777777" w:rsidR="00DE067A" w:rsidRPr="00A77094" w:rsidRDefault="00DE067A" w:rsidP="00DE067A">
            <w:pPr>
              <w:widowControl w:val="0"/>
              <w:numPr>
                <w:ilvl w:val="2"/>
                <w:numId w:val="47"/>
              </w:numPr>
              <w:overflowPunct/>
              <w:spacing w:after="0"/>
              <w:jc w:val="both"/>
              <w:textAlignment w:val="auto"/>
            </w:pPr>
            <w:r w:rsidRPr="00A77094">
              <w:t>Depending on implementation, it may not exist.</w:t>
            </w:r>
          </w:p>
          <w:p w14:paraId="433BF37B" w14:textId="77777777" w:rsidR="00DE067A" w:rsidRDefault="00DE067A" w:rsidP="00DE067A">
            <w:pPr>
              <w:widowControl w:val="0"/>
              <w:numPr>
                <w:ilvl w:val="1"/>
                <w:numId w:val="46"/>
              </w:numPr>
              <w:overflowPunct/>
              <w:spacing w:after="0"/>
              <w:jc w:val="both"/>
              <w:textAlignment w:val="auto"/>
              <w:rPr>
                <w:b/>
                <w:bCs/>
              </w:rPr>
            </w:pPr>
            <w:r w:rsidRPr="00A77094">
              <w:rPr>
                <w:b/>
                <w:bCs/>
              </w:rPr>
              <w:t>Comparator or N-bit ADC</w:t>
            </w:r>
          </w:p>
          <w:p w14:paraId="6DF88BB3" w14:textId="77777777" w:rsidR="00DE067A" w:rsidRPr="005442FF" w:rsidRDefault="00DE067A" w:rsidP="00DE067A">
            <w:pPr>
              <w:widowControl w:val="0"/>
              <w:numPr>
                <w:ilvl w:val="1"/>
                <w:numId w:val="46"/>
              </w:numPr>
              <w:overflowPunct/>
              <w:spacing w:after="0"/>
              <w:jc w:val="both"/>
              <w:textAlignment w:val="auto"/>
              <w:rPr>
                <w:bCs/>
              </w:rPr>
            </w:pPr>
            <w:r w:rsidRPr="005442FF">
              <w:rPr>
                <w:rFonts w:hint="eastAsia"/>
                <w:bCs/>
              </w:rPr>
              <w:t>N</w:t>
            </w:r>
            <w:r w:rsidRPr="005442FF">
              <w:rPr>
                <w:bCs/>
              </w:rPr>
              <w:t xml:space="preserve">ote: </w:t>
            </w:r>
            <w:r>
              <w:t>i</w:t>
            </w:r>
            <w:r w:rsidRPr="005442FF">
              <w:t>mage rejection is required</w:t>
            </w:r>
          </w:p>
          <w:p w14:paraId="73143FF2" w14:textId="77777777" w:rsidR="00DE067A" w:rsidRPr="00A77094" w:rsidRDefault="00DE067A" w:rsidP="00DE067A">
            <w:pPr>
              <w:widowControl w:val="0"/>
              <w:numPr>
                <w:ilvl w:val="0"/>
                <w:numId w:val="46"/>
              </w:numPr>
              <w:overflowPunct/>
              <w:spacing w:after="0"/>
              <w:jc w:val="both"/>
              <w:textAlignment w:val="auto"/>
              <w:rPr>
                <w:b/>
                <w:bCs/>
              </w:rPr>
            </w:pPr>
            <w:r w:rsidRPr="00A77094">
              <w:rPr>
                <w:b/>
                <w:bCs/>
              </w:rPr>
              <w:t>Transmission related blocks</w:t>
            </w:r>
          </w:p>
          <w:p w14:paraId="6AE612BC" w14:textId="77777777" w:rsidR="00DE067A" w:rsidRDefault="00DE067A" w:rsidP="00DE067A">
            <w:pPr>
              <w:widowControl w:val="0"/>
              <w:numPr>
                <w:ilvl w:val="0"/>
                <w:numId w:val="48"/>
              </w:numPr>
              <w:overflowPunct/>
              <w:spacing w:after="0"/>
              <w:jc w:val="both"/>
              <w:textAlignment w:val="auto"/>
            </w:pPr>
            <w:r>
              <w:rPr>
                <w:b/>
                <w:bCs/>
              </w:rPr>
              <w:t>Tx M</w:t>
            </w:r>
            <w:r w:rsidRPr="00A77094">
              <w:rPr>
                <w:b/>
                <w:bCs/>
              </w:rPr>
              <w:t>odulator</w:t>
            </w:r>
            <w:r>
              <w:t>: baseband bits are modulated according to modulation scheme. This block could be the part of BB logic.</w:t>
            </w:r>
          </w:p>
          <w:p w14:paraId="17699ED3" w14:textId="77777777" w:rsidR="00DE067A" w:rsidRDefault="00DE067A" w:rsidP="00DE067A">
            <w:pPr>
              <w:widowControl w:val="0"/>
              <w:numPr>
                <w:ilvl w:val="0"/>
                <w:numId w:val="48"/>
              </w:numPr>
              <w:overflowPunct/>
              <w:spacing w:after="0"/>
              <w:jc w:val="both"/>
              <w:textAlignment w:val="auto"/>
            </w:pPr>
            <w:r>
              <w:rPr>
                <w:b/>
                <w:bCs/>
              </w:rPr>
              <w:t xml:space="preserve">Digital to Analog Converter (DAC) </w:t>
            </w:r>
            <w:r w:rsidRPr="008D37F2">
              <w:t>con</w:t>
            </w:r>
            <w:r>
              <w:t>verts digital signal to analog signal.</w:t>
            </w:r>
          </w:p>
          <w:p w14:paraId="49FEC71D" w14:textId="77777777" w:rsidR="00DE067A" w:rsidRPr="008D37F2" w:rsidRDefault="00DE067A" w:rsidP="00DE067A">
            <w:pPr>
              <w:widowControl w:val="0"/>
              <w:numPr>
                <w:ilvl w:val="0"/>
                <w:numId w:val="48"/>
              </w:numPr>
              <w:overflowPunct/>
              <w:spacing w:after="0"/>
              <w:jc w:val="both"/>
              <w:textAlignment w:val="auto"/>
            </w:pPr>
            <w:r>
              <w:rPr>
                <w:b/>
                <w:bCs/>
              </w:rPr>
              <w:t>Low pass filter</w:t>
            </w:r>
            <w:r>
              <w:t xml:space="preserve"> for filtering out undesired signal</w:t>
            </w:r>
          </w:p>
          <w:p w14:paraId="4E2981CB" w14:textId="77777777" w:rsidR="00DE067A" w:rsidRPr="00AC1DA8" w:rsidRDefault="00DE067A" w:rsidP="00DE067A">
            <w:pPr>
              <w:widowControl w:val="0"/>
              <w:numPr>
                <w:ilvl w:val="0"/>
                <w:numId w:val="48"/>
              </w:numPr>
              <w:overflowPunct/>
              <w:spacing w:after="0"/>
              <w:jc w:val="both"/>
              <w:textAlignment w:val="auto"/>
              <w:rPr>
                <w:b/>
                <w:bCs/>
              </w:rPr>
            </w:pPr>
            <w:r w:rsidRPr="001C5042">
              <w:rPr>
                <w:b/>
                <w:bCs/>
              </w:rPr>
              <w:t>Mixer</w:t>
            </w:r>
            <w:r w:rsidRPr="003E0D39">
              <w:t xml:space="preserve"> </w:t>
            </w:r>
            <w:r>
              <w:t xml:space="preserve">performs up </w:t>
            </w:r>
            <w:r w:rsidRPr="003E0D39">
              <w:t>converting</w:t>
            </w:r>
            <w:r>
              <w:t xml:space="preserve"> baseband signal to RF range.</w:t>
            </w:r>
          </w:p>
          <w:p w14:paraId="296535EB" w14:textId="77777777" w:rsidR="00DE067A" w:rsidRPr="00A620BD" w:rsidRDefault="00DE067A" w:rsidP="00DE067A">
            <w:pPr>
              <w:widowControl w:val="0"/>
              <w:numPr>
                <w:ilvl w:val="0"/>
                <w:numId w:val="48"/>
              </w:numPr>
              <w:overflowPunct/>
              <w:spacing w:after="0"/>
              <w:jc w:val="both"/>
              <w:textAlignment w:val="auto"/>
              <w:rPr>
                <w:b/>
                <w:bCs/>
              </w:rPr>
            </w:pPr>
            <w:r>
              <w:rPr>
                <w:b/>
                <w:bCs/>
              </w:rPr>
              <w:t>FFS: Power amplifier (</w:t>
            </w:r>
            <w:r w:rsidRPr="001C5042">
              <w:rPr>
                <w:b/>
                <w:bCs/>
              </w:rPr>
              <w:t>PA</w:t>
            </w:r>
            <w:r>
              <w:rPr>
                <w:b/>
                <w:bCs/>
              </w:rPr>
              <w:t>)</w:t>
            </w:r>
            <w:r w:rsidRPr="001C5042">
              <w:rPr>
                <w:b/>
                <w:bCs/>
              </w:rPr>
              <w:t xml:space="preserve"> </w:t>
            </w:r>
            <w:r w:rsidRPr="001C5042">
              <w:t xml:space="preserve">amplifies </w:t>
            </w:r>
            <w:r>
              <w:t xml:space="preserve">tx </w:t>
            </w:r>
            <w:r w:rsidRPr="001C5042">
              <w:t>signal</w:t>
            </w:r>
            <w:r>
              <w:t>, if present</w:t>
            </w:r>
          </w:p>
          <w:p w14:paraId="2AD244CD" w14:textId="77777777" w:rsidR="00DE067A" w:rsidRDefault="00DE067A" w:rsidP="00DE067A">
            <w:pPr>
              <w:widowControl w:val="0"/>
              <w:numPr>
                <w:ilvl w:val="0"/>
                <w:numId w:val="48"/>
              </w:numPr>
              <w:overflowPunct/>
              <w:spacing w:after="0"/>
              <w:jc w:val="both"/>
              <w:textAlignment w:val="auto"/>
            </w:pPr>
            <w:r>
              <w:t>Details on transmitter related blocks depends on e.g., waveform/modulation, etc</w:t>
            </w:r>
          </w:p>
          <w:p w14:paraId="4C61F3CE" w14:textId="77777777" w:rsidR="008D5BE3" w:rsidRDefault="008D5BE3" w:rsidP="008D5BE3">
            <w:pPr>
              <w:widowControl w:val="0"/>
              <w:overflowPunct/>
              <w:spacing w:after="0"/>
              <w:jc w:val="both"/>
              <w:textAlignment w:val="auto"/>
            </w:pPr>
          </w:p>
          <w:p w14:paraId="7F2F4C63" w14:textId="305AFF88" w:rsidR="008D5BE3" w:rsidRPr="00A6691F" w:rsidRDefault="008D5BE3" w:rsidP="008D5BE3">
            <w:pPr>
              <w:rPr>
                <w:b/>
                <w:lang w:eastAsia="x-none"/>
              </w:rPr>
            </w:pPr>
            <w:r w:rsidRPr="00A6691F">
              <w:rPr>
                <w:b/>
                <w:lang w:eastAsia="x-none"/>
              </w:rPr>
              <w:t xml:space="preserve">Section </w:t>
            </w:r>
            <w:r>
              <w:rPr>
                <w:b/>
                <w:lang w:eastAsia="x-none"/>
              </w:rPr>
              <w:t>3</w:t>
            </w:r>
            <w:r w:rsidRPr="00A6691F">
              <w:rPr>
                <w:b/>
                <w:lang w:eastAsia="x-none"/>
              </w:rPr>
              <w:t xml:space="preserve"> </w:t>
            </w:r>
            <w:r w:rsidR="00FD5A41">
              <w:rPr>
                <w:b/>
                <w:lang w:eastAsia="x-none"/>
              </w:rPr>
              <w:t>RAN1#117 Plan</w:t>
            </w:r>
          </w:p>
          <w:p w14:paraId="7ED9A831" w14:textId="55AB80F6" w:rsidR="008D5BE3" w:rsidRPr="00262EA1" w:rsidRDefault="008D5BE3" w:rsidP="008D5BE3">
            <w:pPr>
              <w:rPr>
                <w:lang w:val="en-US"/>
              </w:rPr>
            </w:pPr>
            <w:r w:rsidRPr="00262EA1">
              <w:rPr>
                <w:lang w:val="en-US"/>
              </w:rPr>
              <w:t>Thanks for your contributions to agenda 9.4.1.2 during RAN1#116b. For RAN1#117, FL requests companies to check following issues and provide input.</w:t>
            </w:r>
          </w:p>
          <w:p w14:paraId="7F166492"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Additional inputs on reflection amplifier (Section 4.1)</w:t>
            </w:r>
          </w:p>
          <w:p w14:paraId="191D3026"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Additional inputs on frequency shift (Section 4.2)</w:t>
            </w:r>
          </w:p>
          <w:p w14:paraId="0FCCE611"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 xml:space="preserve">Small frequency shift and FDM </w:t>
            </w:r>
          </w:p>
          <w:p w14:paraId="42A2DFDC"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Large frequency shift and SSB</w:t>
            </w:r>
          </w:p>
          <w:p w14:paraId="7D72D1E9"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Feasibility of energy storage and sustainable device operation</w:t>
            </w:r>
            <w:r w:rsidRPr="00262EA1">
              <w:rPr>
                <w:rFonts w:ascii="Calibri" w:hAnsi="Calibri"/>
                <w:sz w:val="20"/>
                <w:szCs w:val="20"/>
                <w:lang w:val="en-US"/>
              </w:rPr>
              <w:t xml:space="preserve"> </w:t>
            </w:r>
            <w:r w:rsidRPr="00262EA1">
              <w:rPr>
                <w:rFonts w:ascii="Calibri" w:hAnsi="Calibri"/>
                <w:b/>
                <w:bCs/>
                <w:sz w:val="20"/>
                <w:szCs w:val="20"/>
                <w:lang w:val="en-US"/>
              </w:rPr>
              <w:t>(FL Proposal 11.3)</w:t>
            </w:r>
          </w:p>
          <w:p w14:paraId="38EBD36D"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Amount of energy (uJ) required for different devices 1/2a/2b</w:t>
            </w:r>
          </w:p>
          <w:p w14:paraId="4A1AD922"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Feasibility in terms of capacitor size (uF) /cost ($)</w:t>
            </w:r>
          </w:p>
          <w:p w14:paraId="0308D3B5"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Supportable sustainable device operation time for inventory</w:t>
            </w:r>
          </w:p>
          <w:p w14:paraId="04AE7EE1"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Device behavior/assumptions for cold start / warm start / sleep / etc</w:t>
            </w:r>
          </w:p>
          <w:p w14:paraId="35463317"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Sequence detector and power detector (</w:t>
            </w:r>
            <w:r w:rsidRPr="00262EA1">
              <w:rPr>
                <w:rFonts w:asciiTheme="minorHAnsi" w:hAnsiTheme="minorHAnsi" w:cstheme="minorHAnsi"/>
                <w:b/>
                <w:bCs/>
                <w:sz w:val="20"/>
                <w:szCs w:val="20"/>
                <w:lang w:val="en-US"/>
              </w:rPr>
              <w:t>FL Proposal 17.3)</w:t>
            </w:r>
          </w:p>
          <w:p w14:paraId="6122D069"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 xml:space="preserve">Current device architecture diagrams do not include any block for power detection / sequence detection which could be used for device wake up. </w:t>
            </w:r>
          </w:p>
          <w:p w14:paraId="0FA23FA6"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Power detection or sequence detection enables low power R2D (preamble/sync) monitoring operation for devices.</w:t>
            </w:r>
          </w:p>
          <w:p w14:paraId="5E7089E3"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This may require a new component block which can be turned on/off separately from BB logics.</w:t>
            </w:r>
          </w:p>
          <w:p w14:paraId="1E66A75A"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Feasibility of component blocks need to be studied in terms of power consumption / device power state / complexity.</w:t>
            </w:r>
          </w:p>
          <w:p w14:paraId="632EF206"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FL Proposal 8.1 modulation/waveforms choices (OOK, PSK, FSK, etc) on device architecture</w:t>
            </w:r>
          </w:p>
          <w:p w14:paraId="1B07B137"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 xml:space="preserve">FL requests inputs on impact of waveform choices on device complexity/power. </w:t>
            </w:r>
          </w:p>
          <w:p w14:paraId="11264713"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The intention is to better understand potential impact, if any, and help the discussion of modulation/waveform.</w:t>
            </w:r>
          </w:p>
          <w:p w14:paraId="0481714F"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FL Proposal 12.1, FL Proposal 14.1 Energy harvesting aspects</w:t>
            </w:r>
          </w:p>
          <w:p w14:paraId="74E48929"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lang w:val="en-US"/>
              </w:rPr>
            </w:pPr>
            <w:r w:rsidRPr="00262EA1">
              <w:rPr>
                <w:rFonts w:ascii="Calibri" w:hAnsi="Calibri"/>
                <w:sz w:val="20"/>
                <w:szCs w:val="20"/>
                <w:lang w:val="en-US"/>
              </w:rPr>
              <w:t>EH sensitivity and power conversion efficiency need to be studied to check the feasibility of provided inputs from companies and identify reasonable choices/ranges.</w:t>
            </w:r>
          </w:p>
          <w:p w14:paraId="7E6EE333"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FL Proposal 6.1 Receiver sensitivity and device power consumption</w:t>
            </w:r>
          </w:p>
          <w:p w14:paraId="7F0F1EB9"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Until RAN#116b, we had total 5 different device architectures w/ different receiver types.</w:t>
            </w:r>
          </w:p>
          <w:p w14:paraId="021AA183"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Companies to provide assumed sensitivity and power numbers for each device.</w:t>
            </w:r>
          </w:p>
          <w:p w14:paraId="52B2CD45"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FL Proposal 15.1 Clock assumptions</w:t>
            </w:r>
          </w:p>
          <w:p w14:paraId="3079B021"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Clock is one of most important components in device architecture. Given that it’s accuracy, speed, power consumption, etc have high impact on device complexity, power and feasibility of certain features – sampling, timing, frequency shift, sleep, etc, FL requests companies to provide more input on clock assumptions for different device.</w:t>
            </w:r>
          </w:p>
          <w:p w14:paraId="2B46A2B6"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Component block level assumptions for devices</w:t>
            </w:r>
          </w:p>
          <w:p w14:paraId="4FDCDF6E"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In each device, RAN1 agreed component blocks with some high-level description.</w:t>
            </w:r>
          </w:p>
          <w:p w14:paraId="67746B74"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FL request companies to provide detailed assumptions on these individual component blocks including important characteristics/parameters, e.g., power, bit width, frequency, bandwidth, etc.</w:t>
            </w:r>
          </w:p>
          <w:p w14:paraId="7D6DEB03"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Selectivity, multi band support</w:t>
            </w:r>
          </w:p>
          <w:p w14:paraId="7CDDBBF6"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Feasibility of RF BPF, IF LPB, BB LPF in terms of complexity, cost, form factor, etc</w:t>
            </w:r>
          </w:p>
          <w:p w14:paraId="6180BF88"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Whether/how to achieve high selectivity for better communication and energy harvesting performance.</w:t>
            </w:r>
          </w:p>
          <w:p w14:paraId="2340A54A"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Theme="minorHAnsi" w:hAnsiTheme="minorHAnsi" w:cstheme="minorHAnsi"/>
                <w:sz w:val="20"/>
                <w:szCs w:val="20"/>
                <w:lang w:val="en-US"/>
              </w:rPr>
            </w:pPr>
            <w:r w:rsidRPr="00262EA1">
              <w:rPr>
                <w:rFonts w:asciiTheme="minorHAnsi" w:hAnsiTheme="minorHAnsi" w:cstheme="minorHAnsi"/>
                <w:sz w:val="20"/>
                <w:szCs w:val="20"/>
                <w:lang w:val="en-US"/>
              </w:rPr>
              <w:t>Whether/how to support multi-bands/operators; wide band support may be beneficial for this purpose. But, it could conflict with achieving high selectivity.</w:t>
            </w:r>
          </w:p>
          <w:p w14:paraId="0211DC68" w14:textId="77777777" w:rsidR="008D5BE3" w:rsidRPr="00262EA1" w:rsidRDefault="008D5BE3" w:rsidP="008D5BE3">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Remaining issues</w:t>
            </w:r>
          </w:p>
          <w:p w14:paraId="02413111"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Theme="minorHAnsi" w:hAnsiTheme="minorHAnsi" w:cstheme="minorHAnsi"/>
                <w:sz w:val="20"/>
                <w:szCs w:val="20"/>
                <w:lang w:val="en-US"/>
              </w:rPr>
            </w:pPr>
            <w:r w:rsidRPr="00262EA1">
              <w:rPr>
                <w:rFonts w:asciiTheme="minorHAnsi" w:hAnsiTheme="minorHAnsi" w:cstheme="minorHAnsi"/>
                <w:sz w:val="20"/>
                <w:szCs w:val="20"/>
                <w:lang w:val="en-US"/>
              </w:rPr>
              <w:t>There are many FFS points in current agreement. Please provide additional inputs for these FFS.</w:t>
            </w:r>
          </w:p>
          <w:p w14:paraId="1A03FDE5" w14:textId="77777777" w:rsidR="008D5BE3" w:rsidRPr="00262EA1" w:rsidRDefault="008D5BE3" w:rsidP="008D5BE3">
            <w:pPr>
              <w:pStyle w:val="ListParagraph"/>
              <w:widowControl w:val="0"/>
              <w:numPr>
                <w:ilvl w:val="1"/>
                <w:numId w:val="56"/>
              </w:numPr>
              <w:autoSpaceDE w:val="0"/>
              <w:autoSpaceDN w:val="0"/>
              <w:adjustRightInd w:val="0"/>
              <w:snapToGrid w:val="0"/>
              <w:spacing w:after="120"/>
              <w:contextualSpacing w:val="0"/>
              <w:jc w:val="both"/>
              <w:rPr>
                <w:rFonts w:asciiTheme="minorHAnsi" w:hAnsiTheme="minorHAnsi" w:cstheme="minorHAnsi"/>
                <w:sz w:val="20"/>
                <w:szCs w:val="20"/>
                <w:lang w:val="en-US"/>
              </w:rPr>
            </w:pPr>
            <w:r w:rsidRPr="00262EA1">
              <w:rPr>
                <w:rFonts w:asciiTheme="minorHAnsi" w:hAnsiTheme="minorHAnsi" w:cstheme="minorHAnsi"/>
                <w:sz w:val="20"/>
                <w:szCs w:val="20"/>
                <w:lang w:val="en-US"/>
              </w:rPr>
              <w:t>More input on memory, comparator, ADC, etc are necessary.</w:t>
            </w:r>
          </w:p>
          <w:p w14:paraId="291A25B3" w14:textId="22B14F7F" w:rsidR="00814640" w:rsidRDefault="00814640" w:rsidP="00262EA1">
            <w:pPr>
              <w:widowControl w:val="0"/>
              <w:overflowPunct/>
              <w:spacing w:after="0"/>
              <w:jc w:val="both"/>
              <w:textAlignment w:val="auto"/>
            </w:pPr>
          </w:p>
        </w:tc>
      </w:tr>
    </w:tbl>
    <w:p w14:paraId="4F330BE9" w14:textId="45B86289" w:rsidR="00F97F76" w:rsidRDefault="00814640" w:rsidP="005419B2">
      <w:pPr>
        <w:jc w:val="both"/>
      </w:pPr>
      <w:r>
        <w:lastRenderedPageBreak/>
        <w:t xml:space="preserve">With reference to the above </w:t>
      </w:r>
      <w:r w:rsidR="00FD5A41">
        <w:t xml:space="preserve">listed </w:t>
      </w:r>
      <w:r>
        <w:t>agreements</w:t>
      </w:r>
      <w:r w:rsidR="00FD5A41">
        <w:t xml:space="preserve"> and issues</w:t>
      </w:r>
      <w:r>
        <w:t xml:space="preserve"> the following </w:t>
      </w:r>
      <w:r w:rsidR="00F97F76">
        <w:t xml:space="preserve">Ambient IoT device architecture related </w:t>
      </w:r>
      <w:r>
        <w:t>topics are further discussed in this document</w:t>
      </w:r>
      <w:r w:rsidR="00F97F76">
        <w:t xml:space="preserve">. </w:t>
      </w:r>
    </w:p>
    <w:p w14:paraId="710B7463" w14:textId="77777777" w:rsidR="00655DD1" w:rsidRPr="00262EA1" w:rsidRDefault="00FD5A41" w:rsidP="00FD5A41">
      <w:pPr>
        <w:pStyle w:val="ListParagraph"/>
        <w:numPr>
          <w:ilvl w:val="0"/>
          <w:numId w:val="49"/>
        </w:numPr>
        <w:rPr>
          <w:sz w:val="20"/>
          <w:szCs w:val="20"/>
          <w:lang w:val="en-US" w:eastAsia="en-US"/>
        </w:rPr>
      </w:pPr>
      <w:r w:rsidRPr="00532741">
        <w:rPr>
          <w:sz w:val="20"/>
          <w:szCs w:val="20"/>
          <w:lang w:val="en-US" w:eastAsia="en-US"/>
        </w:rPr>
        <w:t>Reflection amplifier stability</w:t>
      </w:r>
    </w:p>
    <w:p w14:paraId="2280E2BB" w14:textId="02618957" w:rsidR="00655DD1" w:rsidRPr="00262EA1" w:rsidRDefault="00655DD1" w:rsidP="00655DD1">
      <w:pPr>
        <w:pStyle w:val="ListParagraph"/>
        <w:numPr>
          <w:ilvl w:val="0"/>
          <w:numId w:val="49"/>
        </w:numPr>
        <w:rPr>
          <w:sz w:val="20"/>
          <w:szCs w:val="20"/>
          <w:lang w:val="en-US" w:eastAsia="en-US"/>
        </w:rPr>
      </w:pPr>
      <w:r w:rsidRPr="00262EA1">
        <w:rPr>
          <w:sz w:val="20"/>
          <w:szCs w:val="20"/>
          <w:lang w:val="en-US" w:eastAsia="en-US"/>
        </w:rPr>
        <w:t>Large frequency shift</w:t>
      </w:r>
    </w:p>
    <w:p w14:paraId="1946B157" w14:textId="77777777" w:rsidR="00E04784" w:rsidRPr="00262EA1" w:rsidRDefault="00E04784" w:rsidP="00E04784">
      <w:pPr>
        <w:pStyle w:val="ListParagraph"/>
        <w:numPr>
          <w:ilvl w:val="0"/>
          <w:numId w:val="49"/>
        </w:numPr>
        <w:rPr>
          <w:sz w:val="20"/>
          <w:szCs w:val="20"/>
          <w:lang w:val="en-US" w:eastAsia="en-US"/>
        </w:rPr>
      </w:pPr>
      <w:r w:rsidRPr="00262EA1">
        <w:rPr>
          <w:sz w:val="20"/>
          <w:szCs w:val="20"/>
          <w:lang w:val="en-US" w:eastAsia="en-US"/>
        </w:rPr>
        <w:t>Feasibility of energy storage and sustainable device operation</w:t>
      </w:r>
    </w:p>
    <w:p w14:paraId="264D6084" w14:textId="09FF7EB7" w:rsidR="009116B1" w:rsidRPr="00262EA1" w:rsidRDefault="009116B1" w:rsidP="009116B1">
      <w:pPr>
        <w:pStyle w:val="ListParagraph"/>
        <w:numPr>
          <w:ilvl w:val="0"/>
          <w:numId w:val="49"/>
        </w:numPr>
        <w:rPr>
          <w:sz w:val="20"/>
          <w:szCs w:val="20"/>
          <w:lang w:val="en-US" w:eastAsia="en-US"/>
        </w:rPr>
      </w:pPr>
      <w:r w:rsidRPr="00262EA1">
        <w:rPr>
          <w:sz w:val="20"/>
          <w:szCs w:val="20"/>
          <w:lang w:val="en-US" w:eastAsia="en-US"/>
        </w:rPr>
        <w:t>Sequence and power detector vs. R2D sensitivity</w:t>
      </w:r>
    </w:p>
    <w:p w14:paraId="62036645" w14:textId="3847D5C8" w:rsidR="004D131E" w:rsidRPr="00262EA1" w:rsidRDefault="004D131E" w:rsidP="004D131E">
      <w:pPr>
        <w:pStyle w:val="ListParagraph"/>
        <w:numPr>
          <w:ilvl w:val="0"/>
          <w:numId w:val="49"/>
        </w:numPr>
        <w:rPr>
          <w:sz w:val="20"/>
          <w:szCs w:val="20"/>
          <w:lang w:val="en-US" w:eastAsia="en-US"/>
        </w:rPr>
      </w:pPr>
      <w:r w:rsidRPr="00262EA1">
        <w:rPr>
          <w:sz w:val="20"/>
          <w:szCs w:val="20"/>
          <w:lang w:val="en-US" w:eastAsia="en-US"/>
        </w:rPr>
        <w:t xml:space="preserve">Receiver BPF, RF-ED, </w:t>
      </w:r>
      <w:r w:rsidR="00D6621A" w:rsidRPr="00262EA1">
        <w:rPr>
          <w:sz w:val="20"/>
          <w:szCs w:val="20"/>
          <w:lang w:val="en-US" w:eastAsia="en-US"/>
        </w:rPr>
        <w:t>Selectivity,</w:t>
      </w:r>
      <w:r w:rsidRPr="00262EA1">
        <w:rPr>
          <w:sz w:val="20"/>
          <w:szCs w:val="20"/>
          <w:lang w:val="en-US" w:eastAsia="en-US"/>
        </w:rPr>
        <w:t xml:space="preserve"> and multi-band support</w:t>
      </w:r>
    </w:p>
    <w:p w14:paraId="2362FF72" w14:textId="77777777" w:rsidR="00367F72" w:rsidRDefault="00367F72" w:rsidP="00367F72">
      <w:pPr>
        <w:pStyle w:val="Heading1"/>
      </w:pPr>
      <w:bookmarkStart w:id="1" w:name="_Hlk510705081"/>
      <w:r w:rsidRPr="00F97F76">
        <w:t>Reflection amplifier stability</w:t>
      </w:r>
    </w:p>
    <w:p w14:paraId="27EE8D76" w14:textId="126E0104" w:rsidR="00367F72" w:rsidRDefault="00367F72" w:rsidP="00367F72">
      <w:r>
        <w:t>For device type 2a reflection amplification the RAN1#116bis agreement reads:</w:t>
      </w:r>
    </w:p>
    <w:tbl>
      <w:tblPr>
        <w:tblStyle w:val="TableGrid"/>
        <w:tblW w:w="0" w:type="auto"/>
        <w:tblLook w:val="04A0" w:firstRow="1" w:lastRow="0" w:firstColumn="1" w:lastColumn="0" w:noHBand="0" w:noVBand="1"/>
      </w:tblPr>
      <w:tblGrid>
        <w:gridCol w:w="9629"/>
      </w:tblGrid>
      <w:tr w:rsidR="00367F72" w14:paraId="6B8916B5" w14:textId="77777777">
        <w:tc>
          <w:tcPr>
            <w:tcW w:w="9629" w:type="dxa"/>
          </w:tcPr>
          <w:p w14:paraId="35D566A0" w14:textId="77777777" w:rsidR="00367F72" w:rsidRPr="005419B2" w:rsidRDefault="00367F72" w:rsidP="00367F72">
            <w:pPr>
              <w:rPr>
                <w:b/>
                <w:lang w:eastAsia="x-none"/>
              </w:rPr>
            </w:pPr>
            <w:r w:rsidRPr="005419B2">
              <w:rPr>
                <w:b/>
                <w:highlight w:val="green"/>
                <w:lang w:eastAsia="x-none"/>
              </w:rPr>
              <w:t>Agreement</w:t>
            </w:r>
          </w:p>
          <w:p w14:paraId="56CEDD18" w14:textId="77777777" w:rsidR="00367F72" w:rsidRPr="00F23D5E" w:rsidRDefault="00367F72" w:rsidP="00367F72">
            <w:pPr>
              <w:rPr>
                <w:bCs/>
              </w:rPr>
            </w:pPr>
            <w:r w:rsidRPr="00F23D5E">
              <w:rPr>
                <w:bCs/>
              </w:rPr>
              <w:t>Further study reflection amplifier for Device 2a, considering following aspects</w:t>
            </w:r>
            <w:r>
              <w:rPr>
                <w:bCs/>
              </w:rPr>
              <w:t>:</w:t>
            </w:r>
          </w:p>
          <w:p w14:paraId="5904BACF" w14:textId="77777777" w:rsidR="00367F72" w:rsidRPr="003B303D" w:rsidRDefault="00367F72" w:rsidP="00367F72">
            <w:pPr>
              <w:widowControl w:val="0"/>
              <w:numPr>
                <w:ilvl w:val="0"/>
                <w:numId w:val="46"/>
              </w:numPr>
              <w:overflowPunct/>
              <w:spacing w:after="0"/>
              <w:jc w:val="both"/>
              <w:textAlignment w:val="auto"/>
            </w:pPr>
            <w:r w:rsidRPr="003B303D">
              <w:t>Types of reflection amplifier</w:t>
            </w:r>
          </w:p>
          <w:p w14:paraId="257F6FEB" w14:textId="77777777" w:rsidR="00367F72" w:rsidRPr="003B303D" w:rsidRDefault="00367F72" w:rsidP="00367F72">
            <w:pPr>
              <w:widowControl w:val="0"/>
              <w:numPr>
                <w:ilvl w:val="1"/>
                <w:numId w:val="46"/>
              </w:numPr>
              <w:overflowPunct/>
              <w:spacing w:after="0"/>
              <w:jc w:val="both"/>
              <w:textAlignment w:val="auto"/>
            </w:pPr>
            <w:r w:rsidRPr="003B303D">
              <w:t xml:space="preserve">Uni-directional/one-way (for </w:t>
            </w:r>
            <w:r>
              <w:t>D2R</w:t>
            </w:r>
            <w:r w:rsidRPr="003B303D">
              <w:t>)</w:t>
            </w:r>
          </w:p>
          <w:p w14:paraId="24F5403F" w14:textId="77777777" w:rsidR="00367F72" w:rsidRDefault="00367F72" w:rsidP="00367F72">
            <w:pPr>
              <w:widowControl w:val="0"/>
              <w:numPr>
                <w:ilvl w:val="1"/>
                <w:numId w:val="46"/>
              </w:numPr>
              <w:overflowPunct/>
              <w:spacing w:after="0"/>
              <w:jc w:val="both"/>
              <w:textAlignment w:val="auto"/>
            </w:pPr>
            <w:r w:rsidRPr="003B303D">
              <w:t>Bi-directional/two-way (for both R2D and D2R)</w:t>
            </w:r>
          </w:p>
          <w:p w14:paraId="6FAE7B5D" w14:textId="77777777" w:rsidR="00367F72" w:rsidRPr="003B303D" w:rsidRDefault="00367F72" w:rsidP="00367F72">
            <w:pPr>
              <w:widowControl w:val="0"/>
              <w:numPr>
                <w:ilvl w:val="2"/>
                <w:numId w:val="46"/>
              </w:numPr>
              <w:overflowPunct/>
              <w:spacing w:after="0"/>
              <w:jc w:val="both"/>
              <w:textAlignment w:val="auto"/>
            </w:pPr>
            <w:r>
              <w:rPr>
                <w:rFonts w:hint="eastAsia"/>
              </w:rPr>
              <w:t>F</w:t>
            </w:r>
            <w:r>
              <w:t>FS: switching loss (if applicable)</w:t>
            </w:r>
          </w:p>
          <w:p w14:paraId="13BF8DC2" w14:textId="77777777" w:rsidR="00367F72" w:rsidRPr="003B303D" w:rsidRDefault="00367F72" w:rsidP="00367F72">
            <w:pPr>
              <w:widowControl w:val="0"/>
              <w:numPr>
                <w:ilvl w:val="0"/>
                <w:numId w:val="46"/>
              </w:numPr>
              <w:overflowPunct/>
              <w:spacing w:after="0"/>
              <w:jc w:val="both"/>
              <w:textAlignment w:val="auto"/>
            </w:pPr>
            <w:r>
              <w:t xml:space="preserve">One-way </w:t>
            </w:r>
            <w:r w:rsidRPr="003B303D">
              <w:t>Amplification Gain</w:t>
            </w:r>
          </w:p>
          <w:p w14:paraId="36ADFF67" w14:textId="77777777" w:rsidR="00367F72" w:rsidRDefault="00367F72" w:rsidP="00367F72">
            <w:pPr>
              <w:widowControl w:val="0"/>
              <w:numPr>
                <w:ilvl w:val="1"/>
                <w:numId w:val="46"/>
              </w:numPr>
              <w:overflowPunct/>
              <w:spacing w:after="0"/>
              <w:jc w:val="both"/>
              <w:textAlignment w:val="auto"/>
            </w:pPr>
            <w:r>
              <w:t xml:space="preserve">E.g. </w:t>
            </w:r>
            <w:r w:rsidRPr="003B303D">
              <w:t>[10, 15, 25]</w:t>
            </w:r>
            <w:r>
              <w:t xml:space="preserve"> </w:t>
            </w:r>
            <w:r w:rsidRPr="003B303D">
              <w:t>dB</w:t>
            </w:r>
          </w:p>
          <w:p w14:paraId="4C2BE789" w14:textId="77777777" w:rsidR="00367F72" w:rsidRDefault="00367F72" w:rsidP="00367F72">
            <w:pPr>
              <w:widowControl w:val="0"/>
              <w:numPr>
                <w:ilvl w:val="1"/>
                <w:numId w:val="46"/>
              </w:numPr>
              <w:overflowPunct/>
              <w:spacing w:after="0"/>
              <w:jc w:val="both"/>
              <w:textAlignment w:val="auto"/>
            </w:pPr>
            <w:r>
              <w:rPr>
                <w:rFonts w:hint="eastAsia"/>
              </w:rPr>
              <w:t>C</w:t>
            </w:r>
            <w:r>
              <w:t>onsidering stability, operating frequency, and power consumption characteristics</w:t>
            </w:r>
          </w:p>
          <w:p w14:paraId="4B5E59CC" w14:textId="77777777" w:rsidR="00367F72" w:rsidRPr="003B303D" w:rsidRDefault="00367F72" w:rsidP="00367F72">
            <w:pPr>
              <w:widowControl w:val="0"/>
              <w:numPr>
                <w:ilvl w:val="0"/>
                <w:numId w:val="46"/>
              </w:numPr>
              <w:overflowPunct/>
              <w:spacing w:after="0"/>
              <w:jc w:val="both"/>
              <w:textAlignment w:val="auto"/>
            </w:pPr>
            <w:r>
              <w:rPr>
                <w:rFonts w:hint="eastAsia"/>
              </w:rPr>
              <w:t>B</w:t>
            </w:r>
            <w:r>
              <w:t>andwidth</w:t>
            </w:r>
          </w:p>
          <w:p w14:paraId="0F5C0527" w14:textId="77777777" w:rsidR="00367F72" w:rsidRDefault="00367F72">
            <w:pPr>
              <w:widowControl w:val="0"/>
              <w:overflowPunct/>
              <w:spacing w:after="0"/>
              <w:jc w:val="both"/>
              <w:textAlignment w:val="auto"/>
            </w:pPr>
          </w:p>
          <w:p w14:paraId="583E5D2B" w14:textId="77777777" w:rsidR="00367F72" w:rsidRDefault="00367F72">
            <w:pPr>
              <w:widowControl w:val="0"/>
              <w:overflowPunct/>
              <w:spacing w:after="0"/>
              <w:jc w:val="both"/>
              <w:textAlignment w:val="auto"/>
            </w:pPr>
          </w:p>
        </w:tc>
      </w:tr>
    </w:tbl>
    <w:p w14:paraId="053900AA" w14:textId="77777777" w:rsidR="00367F72" w:rsidRDefault="00367F72" w:rsidP="00367F72">
      <w:pPr>
        <w:jc w:val="both"/>
      </w:pPr>
      <w:r w:rsidRPr="00F30BD2">
        <w:t xml:space="preserve"> </w:t>
      </w:r>
    </w:p>
    <w:p w14:paraId="76DB243D" w14:textId="4508D819" w:rsidR="00367F72" w:rsidRDefault="00367F72" w:rsidP="00367F72">
      <w:pPr>
        <w:jc w:val="both"/>
      </w:pPr>
      <w:r>
        <w:t xml:space="preserve">An Ambient IoT device can increase D2R signal SNR by utilizing a low-power reflection amplifier, which can be implemented as a single-port, sub-biased oscillator. One practical issue with reflection amplifiers is stability (see section 4 of Ref </w:t>
      </w:r>
      <w:r>
        <w:fldChar w:fldCharType="begin"/>
      </w:r>
      <w:r>
        <w:instrText xml:space="preserve"> REF _Ref163035552 \r \h </w:instrText>
      </w:r>
      <w:r>
        <w:fldChar w:fldCharType="separate"/>
      </w:r>
      <w:r w:rsidR="0006389C">
        <w:t>[2]</w:t>
      </w:r>
      <w:r>
        <w:fldChar w:fldCharType="end"/>
      </w:r>
      <w:r>
        <w:t xml:space="preserve"> for a practically implemented reflection amplifier). </w:t>
      </w:r>
      <w:r w:rsidR="00BC6C25">
        <w:t xml:space="preserve">For a given amplifier bias </w:t>
      </w:r>
      <w:r>
        <w:t>the reflection amplifier can become unstable and start oscillating</w:t>
      </w:r>
      <w:r w:rsidR="00BC6C25">
        <w:t xml:space="preserve"> when exposed to a high-power incident RF signal</w:t>
      </w:r>
      <w:r>
        <w:t>, which will result in undesired interference, compromising the Ambient IoT device data reception at the reader and potentially violate spurious emission requirements.</w:t>
      </w:r>
      <w:r w:rsidR="00BC6C25">
        <w:t xml:space="preserve"> The oscillation can be prevented by adjusting either the power of the RF signal or the amplifier bias level.  </w:t>
      </w:r>
    </w:p>
    <w:p w14:paraId="7A5A6607" w14:textId="77777777" w:rsidR="00BC6C25" w:rsidRDefault="00367F72" w:rsidP="00367F72">
      <w:pPr>
        <w:jc w:val="both"/>
      </w:pPr>
      <w:r>
        <w:t xml:space="preserve">The Ambient IoT device can incorporate reflection amplifier control that allows turning reflection gain on/off or increasing/reducing the bias level, based on </w:t>
      </w:r>
      <w:r w:rsidR="00BC6C25">
        <w:t xml:space="preserve">the </w:t>
      </w:r>
      <w:r>
        <w:t xml:space="preserve">R2D configuration signalling. </w:t>
      </w:r>
    </w:p>
    <w:p w14:paraId="3CBCF483" w14:textId="77777777" w:rsidR="00D42A75" w:rsidRPr="00311CE9" w:rsidRDefault="00BC6C25" w:rsidP="00262EA1">
      <w:pPr>
        <w:pStyle w:val="Heading2"/>
      </w:pPr>
      <w:r w:rsidRPr="00311CE9">
        <w:t>D2R reader-based oscillation detection:</w:t>
      </w:r>
      <w:r w:rsidR="00D42A75" w:rsidRPr="00311CE9">
        <w:t xml:space="preserve"> </w:t>
      </w:r>
    </w:p>
    <w:p w14:paraId="500A37FD" w14:textId="0C77F8FF" w:rsidR="00367F72" w:rsidRDefault="00367F72" w:rsidP="00367F72">
      <w:pPr>
        <w:jc w:val="both"/>
      </w:pPr>
      <w:r>
        <w:t>When the reader detects a device that has been driven to oscillation (e.g. the device self-oscillates and radiates the oscillation signal even without R2D or CW2D carrier), it may request the Ambient IoT device to fall back to passive backscatter mode, i.e. turn off the reflection gain</w:t>
      </w:r>
      <w:r w:rsidR="00D42A75">
        <w:t xml:space="preserve"> and/or adjust the power level of the CW signal</w:t>
      </w:r>
      <w:r>
        <w:t xml:space="preserve">. The Ambient IoT device should incorporate mechanism to follow the R2D request, e.g. see </w:t>
      </w:r>
      <w:r>
        <w:fldChar w:fldCharType="begin"/>
      </w:r>
      <w:r>
        <w:instrText xml:space="preserve"> REF _Ref163035793 \h </w:instrText>
      </w:r>
      <w:r>
        <w:fldChar w:fldCharType="separate"/>
      </w:r>
      <w:r w:rsidR="0006389C">
        <w:t xml:space="preserve">Figure </w:t>
      </w:r>
      <w:r w:rsidR="0006389C">
        <w:rPr>
          <w:noProof/>
        </w:rPr>
        <w:t>1</w:t>
      </w:r>
      <w:r>
        <w:fldChar w:fldCharType="end"/>
      </w:r>
      <w:r>
        <w:t xml:space="preserve"> where switch SW1 controls the amplifier bias and SW2 isolates the amplifier from the modulator, allowing passive backscatter modulation. </w:t>
      </w:r>
      <w:r w:rsidR="00137A59">
        <w:t>The</w:t>
      </w:r>
      <w:r>
        <w:t xml:space="preserve"> reader may detect an unstable amplifier by assessing the SINR of the D2R signal; an oscillating amplifier will create self-interference/distortion to the backscatter waveform, even when the received signal strength at the reader is high. In these cases, the reader may elect to periodically adjust the activation signal transmit power level to detect and prevent reflection amplifier instabilities. The devices then may adjust the amplifier bias level (e.g. low/mid/high) based on reader R2D request.</w:t>
      </w:r>
    </w:p>
    <w:p w14:paraId="3312BA41" w14:textId="77777777" w:rsidR="00367F72" w:rsidRDefault="00367F72" w:rsidP="00367F72">
      <w:pPr>
        <w:keepNext/>
        <w:jc w:val="center"/>
      </w:pPr>
      <w:r w:rsidRPr="00173A3D">
        <w:rPr>
          <w:noProof/>
        </w:rPr>
        <w:drawing>
          <wp:inline distT="0" distB="0" distL="0" distR="0" wp14:anchorId="07B1AF42" wp14:editId="469D2834">
            <wp:extent cx="3419705" cy="2588079"/>
            <wp:effectExtent l="0" t="0" r="0" b="3175"/>
            <wp:docPr id="2061065937" name="Picture 2061065937"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808446" name="Picture 917808446" descr="A diagram of a power system&#10;&#10;Description automatically generated"/>
                    <pic:cNvPicPr/>
                  </pic:nvPicPr>
                  <pic:blipFill>
                    <a:blip r:embed="rId11"/>
                    <a:stretch>
                      <a:fillRect/>
                    </a:stretch>
                  </pic:blipFill>
                  <pic:spPr>
                    <a:xfrm>
                      <a:off x="0" y="0"/>
                      <a:ext cx="3481499" cy="2634845"/>
                    </a:xfrm>
                    <a:prstGeom prst="rect">
                      <a:avLst/>
                    </a:prstGeom>
                  </pic:spPr>
                </pic:pic>
              </a:graphicData>
            </a:graphic>
          </wp:inline>
        </w:drawing>
      </w:r>
    </w:p>
    <w:p w14:paraId="7080252E" w14:textId="5D3235E5" w:rsidR="00367F72" w:rsidRDefault="00367F72" w:rsidP="00367F72">
      <w:pPr>
        <w:pStyle w:val="Caption"/>
        <w:jc w:val="center"/>
      </w:pPr>
      <w:bookmarkStart w:id="2" w:name="_Ref163035793"/>
      <w:r>
        <w:t xml:space="preserve">Figure </w:t>
      </w:r>
      <w:r>
        <w:fldChar w:fldCharType="begin"/>
      </w:r>
      <w:r>
        <w:instrText xml:space="preserve"> SEQ Figure \* ARABIC </w:instrText>
      </w:r>
      <w:r>
        <w:fldChar w:fldCharType="separate"/>
      </w:r>
      <w:r w:rsidR="0006389C">
        <w:rPr>
          <w:noProof/>
        </w:rPr>
        <w:t>1</w:t>
      </w:r>
      <w:r>
        <w:fldChar w:fldCharType="end"/>
      </w:r>
      <w:bookmarkEnd w:id="2"/>
      <w:r>
        <w:t>. Device block diagram for reflection amplifier oscillation detection and passive backscatter fallback.</w:t>
      </w:r>
    </w:p>
    <w:p w14:paraId="25BA00B3" w14:textId="77777777" w:rsidR="00D42A75" w:rsidRDefault="00D42A75" w:rsidP="00D42A75">
      <w:pPr>
        <w:jc w:val="both"/>
      </w:pPr>
    </w:p>
    <w:p w14:paraId="58C2413F" w14:textId="7AE7B28F" w:rsidR="00D42A75" w:rsidRPr="00311CE9" w:rsidRDefault="00D42A75" w:rsidP="00262EA1">
      <w:pPr>
        <w:pStyle w:val="Heading2"/>
      </w:pPr>
      <w:r w:rsidRPr="00311CE9">
        <w:t xml:space="preserve">Ambient IoT device-based oscillation detection: </w:t>
      </w:r>
    </w:p>
    <w:p w14:paraId="00BA71CA" w14:textId="2A7EA340" w:rsidR="00B714A2" w:rsidRDefault="00D42A75" w:rsidP="00367F72">
      <w:pPr>
        <w:jc w:val="both"/>
      </w:pPr>
      <w:r>
        <w:t>When the CW</w:t>
      </w:r>
      <w:r w:rsidR="00137A59">
        <w:t>2D carrier</w:t>
      </w:r>
      <w:r>
        <w:t xml:space="preserve"> </w:t>
      </w:r>
      <w:r w:rsidR="00137A59">
        <w:t>is activated a</w:t>
      </w:r>
      <w:r>
        <w:t xml:space="preserve">n ambient IoT device may have capability to detect </w:t>
      </w:r>
      <w:r w:rsidR="00137A59">
        <w:t xml:space="preserve">reflection amplifier </w:t>
      </w:r>
      <w:r>
        <w:t>oscillation</w:t>
      </w:r>
      <w:r w:rsidR="00137A59">
        <w:t xml:space="preserve"> locally and attempt to stabilize by adjusting the amplifier bias level</w:t>
      </w:r>
      <w:r w:rsidR="00B714A2">
        <w:t xml:space="preserve"> before initiating the D2R response modulation</w:t>
      </w:r>
      <w:r w:rsidR="00137A59">
        <w:t xml:space="preserve">. Such operation </w:t>
      </w:r>
      <w:r w:rsidR="00B714A2">
        <w:t xml:space="preserve">may involve s series of oscillation detect and re-bias attempts which takes time and ultimately the Ambient IoT device initiate the D2R response with stable reflection amplification at found bias level or with the amplifier turned off if adjustment is unsuccessful. Such detection and adjustment may be executed autonomously by the device but R2D configuration and D2R reporting related to such feature has some clear </w:t>
      </w:r>
      <w:r w:rsidR="0039453B">
        <w:t>advantages:</w:t>
      </w:r>
    </w:p>
    <w:p w14:paraId="4B4657F7" w14:textId="59A219C1" w:rsidR="0039453B" w:rsidRDefault="0039453B" w:rsidP="0039453B">
      <w:pPr>
        <w:pStyle w:val="ListParagraph"/>
        <w:numPr>
          <w:ilvl w:val="0"/>
          <w:numId w:val="59"/>
        </w:numPr>
        <w:jc w:val="both"/>
        <w:rPr>
          <w:sz w:val="20"/>
          <w:szCs w:val="20"/>
          <w:lang w:val="en-US"/>
        </w:rPr>
      </w:pPr>
      <w:r w:rsidRPr="00262EA1">
        <w:rPr>
          <w:sz w:val="20"/>
          <w:szCs w:val="20"/>
          <w:lang w:val="en-US"/>
        </w:rPr>
        <w:t xml:space="preserve">By </w:t>
      </w:r>
      <w:r w:rsidR="00064C58">
        <w:rPr>
          <w:sz w:val="20"/>
          <w:szCs w:val="20"/>
          <w:lang w:val="en-US"/>
        </w:rPr>
        <w:t xml:space="preserve">device </w:t>
      </w:r>
      <w:r w:rsidRPr="00262EA1">
        <w:rPr>
          <w:sz w:val="20"/>
          <w:szCs w:val="20"/>
          <w:lang w:val="en-US"/>
        </w:rPr>
        <w:t>configur</w:t>
      </w:r>
      <w:r w:rsidR="00064C58">
        <w:rPr>
          <w:sz w:val="20"/>
          <w:szCs w:val="20"/>
          <w:lang w:val="en-US"/>
        </w:rPr>
        <w:t>ing</w:t>
      </w:r>
      <w:r w:rsidRPr="00262EA1">
        <w:rPr>
          <w:sz w:val="20"/>
          <w:szCs w:val="20"/>
          <w:lang w:val="en-US"/>
        </w:rPr>
        <w:t xml:space="preserve"> </w:t>
      </w:r>
      <w:r w:rsidR="00064C58">
        <w:rPr>
          <w:sz w:val="20"/>
          <w:szCs w:val="20"/>
          <w:lang w:val="en-US"/>
        </w:rPr>
        <w:t xml:space="preserve">of detect </w:t>
      </w:r>
      <w:r w:rsidR="00C04BC7">
        <w:rPr>
          <w:sz w:val="20"/>
          <w:szCs w:val="20"/>
          <w:lang w:val="en-US"/>
        </w:rPr>
        <w:t xml:space="preserve">and adjust </w:t>
      </w:r>
      <w:r w:rsidR="00064C58">
        <w:rPr>
          <w:sz w:val="20"/>
          <w:szCs w:val="20"/>
          <w:lang w:val="en-US"/>
        </w:rPr>
        <w:t>routine on</w:t>
      </w:r>
      <w:r>
        <w:rPr>
          <w:sz w:val="20"/>
          <w:szCs w:val="20"/>
          <w:lang w:val="en-US"/>
        </w:rPr>
        <w:t xml:space="preserve">/off, R2D relative </w:t>
      </w:r>
      <w:r w:rsidRPr="00262EA1">
        <w:rPr>
          <w:sz w:val="20"/>
          <w:szCs w:val="20"/>
          <w:lang w:val="en-US"/>
        </w:rPr>
        <w:t xml:space="preserve">start </w:t>
      </w:r>
      <w:r>
        <w:rPr>
          <w:sz w:val="20"/>
          <w:szCs w:val="20"/>
          <w:lang w:val="en-US"/>
        </w:rPr>
        <w:t xml:space="preserve">time </w:t>
      </w:r>
      <w:r w:rsidRPr="00262EA1">
        <w:rPr>
          <w:sz w:val="20"/>
          <w:szCs w:val="20"/>
          <w:lang w:val="en-US"/>
        </w:rPr>
        <w:t>and duration of the detect</w:t>
      </w:r>
      <w:r>
        <w:rPr>
          <w:sz w:val="20"/>
          <w:szCs w:val="20"/>
          <w:lang w:val="en-US"/>
        </w:rPr>
        <w:t xml:space="preserve"> &amp; </w:t>
      </w:r>
      <w:r w:rsidRPr="00262EA1">
        <w:rPr>
          <w:sz w:val="20"/>
          <w:szCs w:val="20"/>
          <w:lang w:val="en-US"/>
        </w:rPr>
        <w:t xml:space="preserve">adjust procedure </w:t>
      </w:r>
      <w:r>
        <w:rPr>
          <w:sz w:val="20"/>
          <w:szCs w:val="20"/>
          <w:lang w:val="en-US"/>
        </w:rPr>
        <w:t>the configured D2R reader monitor window can be minimized.</w:t>
      </w:r>
    </w:p>
    <w:p w14:paraId="474D8356" w14:textId="77777777" w:rsidR="00C04BC7" w:rsidRDefault="0039453B" w:rsidP="0039453B">
      <w:pPr>
        <w:pStyle w:val="ListParagraph"/>
        <w:numPr>
          <w:ilvl w:val="0"/>
          <w:numId w:val="59"/>
        </w:numPr>
        <w:jc w:val="both"/>
        <w:rPr>
          <w:sz w:val="20"/>
          <w:szCs w:val="20"/>
          <w:lang w:val="en-US"/>
        </w:rPr>
      </w:pPr>
      <w:r>
        <w:rPr>
          <w:sz w:val="20"/>
          <w:szCs w:val="20"/>
          <w:lang w:val="en-US"/>
        </w:rPr>
        <w:t xml:space="preserve">By </w:t>
      </w:r>
      <w:r w:rsidR="00064C58">
        <w:rPr>
          <w:sz w:val="20"/>
          <w:szCs w:val="20"/>
          <w:lang w:val="en-US"/>
        </w:rPr>
        <w:t xml:space="preserve">device </w:t>
      </w:r>
      <w:r>
        <w:rPr>
          <w:sz w:val="20"/>
          <w:szCs w:val="20"/>
          <w:lang w:val="en-US"/>
        </w:rPr>
        <w:t>reporting of found bias level and amplifier state (on/off) the network can optimize the configuration for subsequent device activations.</w:t>
      </w:r>
      <w:r w:rsidR="00064C58">
        <w:rPr>
          <w:sz w:val="20"/>
          <w:szCs w:val="20"/>
          <w:lang w:val="en-US"/>
        </w:rPr>
        <w:t xml:space="preserve"> E.g. if amplifier is reported on then use the reported bias and disable the detect and adjust routine, or if amplifier is off and/or reported bias is close to minimum then reduce CW2D RF carrier power level.   </w:t>
      </w:r>
    </w:p>
    <w:p w14:paraId="6F849EFD" w14:textId="276E2350" w:rsidR="0039453B" w:rsidRPr="00262EA1" w:rsidRDefault="00064C58" w:rsidP="00262EA1">
      <w:pPr>
        <w:pStyle w:val="ListParagraph"/>
        <w:jc w:val="both"/>
        <w:rPr>
          <w:sz w:val="20"/>
          <w:szCs w:val="20"/>
          <w:lang w:val="en-US"/>
        </w:rPr>
      </w:pPr>
      <w:r>
        <w:rPr>
          <w:sz w:val="20"/>
          <w:szCs w:val="20"/>
          <w:lang w:val="en-US"/>
        </w:rPr>
        <w:t xml:space="preserve">  </w:t>
      </w:r>
      <w:r w:rsidR="0039453B">
        <w:rPr>
          <w:sz w:val="20"/>
          <w:szCs w:val="20"/>
          <w:lang w:val="en-US"/>
        </w:rPr>
        <w:t xml:space="preserve">   </w:t>
      </w:r>
      <w:r w:rsidR="0039453B" w:rsidRPr="00262EA1">
        <w:rPr>
          <w:sz w:val="20"/>
          <w:szCs w:val="20"/>
          <w:lang w:val="en-US"/>
        </w:rPr>
        <w:t xml:space="preserve">  </w:t>
      </w:r>
    </w:p>
    <w:p w14:paraId="6CEE2942" w14:textId="71980867" w:rsidR="00367F72" w:rsidRPr="00215D8F" w:rsidRDefault="00367F72" w:rsidP="00367F72">
      <w:pPr>
        <w:jc w:val="both"/>
      </w:pPr>
      <w:bookmarkStart w:id="3" w:name="Proposal10525"/>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1</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Pr="005419B2">
        <w:rPr>
          <w:b/>
        </w:rPr>
        <w:t>For type 2</w:t>
      </w:r>
      <w:r>
        <w:rPr>
          <w:b/>
        </w:rPr>
        <w:t>a</w:t>
      </w:r>
      <w:r w:rsidRPr="005419B2">
        <w:rPr>
          <w:b/>
        </w:rPr>
        <w:t xml:space="preserve"> </w:t>
      </w:r>
      <w:r w:rsidRPr="005419B2">
        <w:rPr>
          <w:b/>
          <w:bCs/>
        </w:rPr>
        <w:t xml:space="preserve">Ambient IoT </w:t>
      </w:r>
      <w:r w:rsidRPr="005419B2">
        <w:rPr>
          <w:b/>
        </w:rPr>
        <w:t xml:space="preserve">devices with reflection </w:t>
      </w:r>
      <w:r>
        <w:rPr>
          <w:b/>
        </w:rPr>
        <w:t>amplifier</w:t>
      </w:r>
      <w:r w:rsidRPr="005419B2">
        <w:rPr>
          <w:b/>
        </w:rPr>
        <w:t xml:space="preserve"> block, it is proposed to include mechanisms that allow for reflection gain activation, deactivation, gain</w:t>
      </w:r>
      <w:r w:rsidR="008E707C">
        <w:rPr>
          <w:b/>
        </w:rPr>
        <w:t xml:space="preserve"> </w:t>
      </w:r>
      <w:r w:rsidRPr="005419B2">
        <w:rPr>
          <w:b/>
        </w:rPr>
        <w:t xml:space="preserve">selection, and passive backscatter fallback, to prevent D2R signal distortion or interference from </w:t>
      </w:r>
      <w:r w:rsidRPr="005419B2">
        <w:rPr>
          <w:b/>
          <w:bCs/>
        </w:rPr>
        <w:t xml:space="preserve">instable </w:t>
      </w:r>
      <w:r w:rsidRPr="005419B2">
        <w:rPr>
          <w:b/>
        </w:rPr>
        <w:t>reflection amplifier operation.</w:t>
      </w:r>
    </w:p>
    <w:p w14:paraId="63C0AAD4" w14:textId="4373C72B" w:rsidR="008E707C" w:rsidRDefault="008E707C" w:rsidP="008E707C">
      <w:pPr>
        <w:jc w:val="both"/>
        <w:rPr>
          <w:b/>
        </w:rPr>
      </w:pPr>
      <w:bookmarkStart w:id="4" w:name="Proposal10526"/>
      <w:bookmarkEnd w:id="3"/>
      <w:r w:rsidRPr="00EE245C">
        <w:rPr>
          <w:rFonts w:eastAsia="Malgun Gothic"/>
          <w:b/>
          <w:kern w:val="2"/>
          <w:lang w:eastAsia="en-GB"/>
          <w14:ligatures w14:val="standardContextual"/>
        </w:rPr>
        <w:t>Proposal</w:t>
      </w:r>
      <w:r>
        <w:rPr>
          <w:rFonts w:eastAsia="Malgun Gothic"/>
          <w:b/>
          <w:kern w:val="2"/>
          <w:lang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2</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Pr="005419B2">
        <w:rPr>
          <w:b/>
        </w:rPr>
        <w:t>For type 2</w:t>
      </w:r>
      <w:r>
        <w:rPr>
          <w:b/>
        </w:rPr>
        <w:t>a</w:t>
      </w:r>
      <w:r w:rsidRPr="005419B2">
        <w:rPr>
          <w:b/>
        </w:rPr>
        <w:t xml:space="preserve"> </w:t>
      </w:r>
      <w:r w:rsidRPr="005419B2">
        <w:rPr>
          <w:b/>
          <w:bCs/>
        </w:rPr>
        <w:t xml:space="preserve">Ambient IoT </w:t>
      </w:r>
      <w:r w:rsidRPr="005419B2">
        <w:rPr>
          <w:b/>
        </w:rPr>
        <w:t xml:space="preserve">devices with </w:t>
      </w:r>
      <w:r w:rsidR="00BB581F">
        <w:rPr>
          <w:b/>
        </w:rPr>
        <w:t xml:space="preserve">device </w:t>
      </w:r>
      <w:r w:rsidR="00C04BC7">
        <w:rPr>
          <w:b/>
        </w:rPr>
        <w:t>local reflection amplifier oscillation detection and adjustment capability i</w:t>
      </w:r>
      <w:r w:rsidRPr="005419B2">
        <w:rPr>
          <w:b/>
        </w:rPr>
        <w:t>t is proposed to</w:t>
      </w:r>
      <w:r w:rsidR="00C04BC7">
        <w:rPr>
          <w:b/>
        </w:rPr>
        <w:t xml:space="preserve"> enable control of such feature via R2D signal configuration and reporting of results and reflection amplifier state via D2R signalling</w:t>
      </w:r>
      <w:r w:rsidRPr="005419B2">
        <w:rPr>
          <w:b/>
        </w:rPr>
        <w:t>.</w:t>
      </w:r>
    </w:p>
    <w:bookmarkEnd w:id="4"/>
    <w:p w14:paraId="25AB91C6" w14:textId="77777777" w:rsidR="00FD5A41" w:rsidRPr="00215D8F" w:rsidRDefault="00FD5A41" w:rsidP="008E707C">
      <w:pPr>
        <w:jc w:val="both"/>
      </w:pPr>
    </w:p>
    <w:p w14:paraId="22B6F440" w14:textId="634C7CFD" w:rsidR="00ED4F42" w:rsidRDefault="00D5261E" w:rsidP="00ED4F42">
      <w:pPr>
        <w:pStyle w:val="Heading1"/>
      </w:pPr>
      <w:r>
        <w:t xml:space="preserve">Large </w:t>
      </w:r>
      <w:r w:rsidR="005B243E">
        <w:t>frequency shift</w:t>
      </w:r>
    </w:p>
    <w:p w14:paraId="5FC4FB03" w14:textId="0F9D914E" w:rsidR="00ED4F42" w:rsidRDefault="00ED4F42" w:rsidP="00ED4F42">
      <w:r>
        <w:t xml:space="preserve">For device type 2a </w:t>
      </w:r>
      <w:r w:rsidR="006A6E38">
        <w:t xml:space="preserve">support of </w:t>
      </w:r>
      <w:r w:rsidR="00655DD1">
        <w:t>large frequency shift</w:t>
      </w:r>
      <w:r>
        <w:t xml:space="preserve"> the RAN1#116bis agreement reads:</w:t>
      </w:r>
    </w:p>
    <w:tbl>
      <w:tblPr>
        <w:tblStyle w:val="TableGrid"/>
        <w:tblW w:w="0" w:type="auto"/>
        <w:tblLook w:val="04A0" w:firstRow="1" w:lastRow="0" w:firstColumn="1" w:lastColumn="0" w:noHBand="0" w:noVBand="1"/>
      </w:tblPr>
      <w:tblGrid>
        <w:gridCol w:w="9629"/>
      </w:tblGrid>
      <w:tr w:rsidR="00ED4F42" w14:paraId="245D5407" w14:textId="77777777">
        <w:tc>
          <w:tcPr>
            <w:tcW w:w="9629" w:type="dxa"/>
          </w:tcPr>
          <w:p w14:paraId="532CAE88" w14:textId="77777777" w:rsidR="00D5261E" w:rsidRPr="005419B2" w:rsidRDefault="00D5261E" w:rsidP="00D5261E">
            <w:pPr>
              <w:rPr>
                <w:b/>
                <w:lang w:eastAsia="x-none"/>
              </w:rPr>
            </w:pPr>
            <w:r w:rsidRPr="005419B2">
              <w:rPr>
                <w:b/>
                <w:highlight w:val="green"/>
                <w:lang w:eastAsia="x-none"/>
              </w:rPr>
              <w:t>Agreement</w:t>
            </w:r>
          </w:p>
          <w:p w14:paraId="743078F6" w14:textId="77777777" w:rsidR="00D5261E" w:rsidRPr="006A693D" w:rsidRDefault="00D5261E" w:rsidP="00D5261E">
            <w:pPr>
              <w:rPr>
                <w:bCs/>
              </w:rPr>
            </w:pPr>
            <w:r w:rsidRPr="006A693D">
              <w:rPr>
                <w:bCs/>
              </w:rPr>
              <w:t>Further study the feasibility of large frequency shift (large</w:t>
            </w:r>
            <w:r>
              <w:rPr>
                <w:bCs/>
              </w:rPr>
              <w:t xml:space="preserve"> </w:t>
            </w:r>
            <w:r w:rsidRPr="006A693D">
              <w:rPr>
                <w:bCs/>
              </w:rPr>
              <w:t>FS</w:t>
            </w:r>
            <w:r>
              <w:rPr>
                <w:bCs/>
              </w:rPr>
              <w:t>, i.e. between DL/UL spectrum of an FDD band</w:t>
            </w:r>
            <w:r w:rsidRPr="006A693D">
              <w:rPr>
                <w:bCs/>
              </w:rPr>
              <w:t xml:space="preserve">) </w:t>
            </w:r>
            <w:r>
              <w:rPr>
                <w:bCs/>
              </w:rPr>
              <w:t xml:space="preserve">for device 2a </w:t>
            </w:r>
            <w:r w:rsidRPr="006A693D">
              <w:rPr>
                <w:bCs/>
              </w:rPr>
              <w:t xml:space="preserve">considering </w:t>
            </w:r>
            <w:r>
              <w:rPr>
                <w:bCs/>
              </w:rPr>
              <w:t xml:space="preserve">at least </w:t>
            </w:r>
            <w:r w:rsidRPr="006A693D">
              <w:rPr>
                <w:bCs/>
              </w:rPr>
              <w:t>following aspects.</w:t>
            </w:r>
          </w:p>
          <w:p w14:paraId="029D623E" w14:textId="77777777" w:rsidR="00D5261E" w:rsidRDefault="00D5261E" w:rsidP="00D5261E">
            <w:pPr>
              <w:widowControl w:val="0"/>
              <w:numPr>
                <w:ilvl w:val="0"/>
                <w:numId w:val="55"/>
              </w:numPr>
              <w:overflowPunct/>
              <w:spacing w:after="0"/>
              <w:jc w:val="both"/>
              <w:textAlignment w:val="auto"/>
            </w:pPr>
            <w:r>
              <w:t>Power consumption characteristics</w:t>
            </w:r>
          </w:p>
          <w:p w14:paraId="6ACE9526" w14:textId="77777777" w:rsidR="00D5261E" w:rsidRDefault="00D5261E" w:rsidP="00D5261E">
            <w:pPr>
              <w:widowControl w:val="0"/>
              <w:numPr>
                <w:ilvl w:val="0"/>
                <w:numId w:val="55"/>
              </w:numPr>
              <w:overflowPunct/>
              <w:spacing w:after="0"/>
              <w:jc w:val="both"/>
              <w:textAlignment w:val="auto"/>
            </w:pPr>
            <w:r>
              <w:t>Frequency shift range and granularity</w:t>
            </w:r>
          </w:p>
          <w:p w14:paraId="123CCE97" w14:textId="77777777" w:rsidR="00D5261E" w:rsidRDefault="00D5261E" w:rsidP="00D5261E">
            <w:pPr>
              <w:widowControl w:val="0"/>
              <w:numPr>
                <w:ilvl w:val="0"/>
                <w:numId w:val="55"/>
              </w:numPr>
              <w:overflowPunct/>
              <w:spacing w:after="0"/>
              <w:jc w:val="both"/>
              <w:textAlignment w:val="auto"/>
            </w:pPr>
            <w:r>
              <w:t>Image suppression or SSB backscatter for large FS</w:t>
            </w:r>
          </w:p>
          <w:p w14:paraId="41CE441B" w14:textId="77777777" w:rsidR="00D5261E" w:rsidRDefault="00D5261E" w:rsidP="00D5261E">
            <w:pPr>
              <w:widowControl w:val="0"/>
              <w:numPr>
                <w:ilvl w:val="0"/>
                <w:numId w:val="54"/>
              </w:numPr>
              <w:overflowPunct/>
              <w:spacing w:after="0"/>
              <w:jc w:val="both"/>
              <w:textAlignment w:val="auto"/>
            </w:pPr>
            <w:r>
              <w:t>IF carrier frequency accuracy</w:t>
            </w:r>
          </w:p>
          <w:p w14:paraId="2117A411" w14:textId="77777777" w:rsidR="00D5261E" w:rsidRDefault="00D5261E" w:rsidP="00D5261E">
            <w:pPr>
              <w:widowControl w:val="0"/>
              <w:numPr>
                <w:ilvl w:val="0"/>
                <w:numId w:val="54"/>
              </w:numPr>
              <w:overflowPunct/>
              <w:spacing w:after="0"/>
              <w:jc w:val="both"/>
              <w:textAlignment w:val="auto"/>
            </w:pPr>
            <w:r>
              <w:rPr>
                <w:rFonts w:hint="eastAsia"/>
              </w:rPr>
              <w:t>H</w:t>
            </w:r>
            <w:r>
              <w:t>armonics suppression</w:t>
            </w:r>
          </w:p>
          <w:p w14:paraId="02A67624" w14:textId="248EC7F2" w:rsidR="00ED4F42" w:rsidRDefault="00D5261E">
            <w:pPr>
              <w:widowControl w:val="0"/>
              <w:overflowPunct/>
              <w:spacing w:after="0"/>
              <w:jc w:val="both"/>
              <w:textAlignment w:val="auto"/>
            </w:pPr>
            <w:r>
              <w:rPr>
                <w:rFonts w:hint="eastAsia"/>
              </w:rPr>
              <w:t>N</w:t>
            </w:r>
            <w:r>
              <w:t xml:space="preserve">ote: the </w:t>
            </w:r>
            <w:r>
              <w:rPr>
                <w:bCs/>
              </w:rPr>
              <w:t xml:space="preserve">necessity </w:t>
            </w:r>
            <w:r>
              <w:t>(including applicable potential scenarios) of large FS can still be discussed in other agendas of the SI</w:t>
            </w:r>
          </w:p>
          <w:p w14:paraId="470EF86D" w14:textId="77777777" w:rsidR="00ED4F42" w:rsidRDefault="00ED4F42">
            <w:pPr>
              <w:widowControl w:val="0"/>
              <w:overflowPunct/>
              <w:spacing w:after="0"/>
              <w:jc w:val="both"/>
              <w:textAlignment w:val="auto"/>
            </w:pPr>
          </w:p>
        </w:tc>
      </w:tr>
    </w:tbl>
    <w:p w14:paraId="2AB583A5" w14:textId="77777777" w:rsidR="00A71E4D" w:rsidRDefault="00A71E4D" w:rsidP="00FD5A41">
      <w:pPr>
        <w:rPr>
          <w:b/>
          <w:bCs/>
          <w:lang w:val="en-US"/>
        </w:rPr>
      </w:pPr>
    </w:p>
    <w:p w14:paraId="2D52497E" w14:textId="1EF7FD1A" w:rsidR="0053151C" w:rsidRPr="00134B9E" w:rsidRDefault="00134B9E" w:rsidP="00A71E4D">
      <w:pPr>
        <w:jc w:val="both"/>
        <w:rPr>
          <w:b/>
          <w:bCs/>
          <w:lang w:val="en-US"/>
        </w:rPr>
      </w:pPr>
      <w:r w:rsidRPr="00134B9E">
        <w:rPr>
          <w:b/>
          <w:bCs/>
          <w:lang w:val="en-US"/>
        </w:rPr>
        <w:t>Benefits of large frequency shift</w:t>
      </w:r>
    </w:p>
    <w:p w14:paraId="56CF3939" w14:textId="5FCA7CCD" w:rsidR="003F0FC9" w:rsidRDefault="005F6A8B" w:rsidP="00A71E4D">
      <w:pPr>
        <w:jc w:val="both"/>
        <w:rPr>
          <w:lang w:val="en-US"/>
        </w:rPr>
      </w:pPr>
      <w:r>
        <w:rPr>
          <w:lang w:val="en-US"/>
        </w:rPr>
        <w:t xml:space="preserve">For type 2a devices, </w:t>
      </w:r>
      <w:r w:rsidR="002420D4">
        <w:rPr>
          <w:lang w:val="en-US"/>
        </w:rPr>
        <w:t>large</w:t>
      </w:r>
      <w:r>
        <w:rPr>
          <w:lang w:val="en-US"/>
        </w:rPr>
        <w:t xml:space="preserve"> frequency shifting</w:t>
      </w:r>
      <w:r w:rsidR="00B65593">
        <w:rPr>
          <w:lang w:val="en-US"/>
        </w:rPr>
        <w:t xml:space="preserve"> can be used for system compliance, enhancing performance, and </w:t>
      </w:r>
      <w:r w:rsidR="00B10D70">
        <w:rPr>
          <w:lang w:val="en-US"/>
        </w:rPr>
        <w:t xml:space="preserve">to meet potential </w:t>
      </w:r>
      <w:r w:rsidR="00F74EE2">
        <w:rPr>
          <w:lang w:val="en-US"/>
        </w:rPr>
        <w:t>application requirements (e.g. wide backscatter bandwidth)</w:t>
      </w:r>
      <w:r w:rsidR="0005190F">
        <w:rPr>
          <w:lang w:val="en-US"/>
        </w:rPr>
        <w:t>.</w:t>
      </w:r>
    </w:p>
    <w:p w14:paraId="1506F7AE" w14:textId="7AFEA09A" w:rsidR="003E4DFC" w:rsidRDefault="003E4DFC" w:rsidP="00A71E4D">
      <w:pPr>
        <w:jc w:val="both"/>
        <w:rPr>
          <w:lang w:val="en-US"/>
        </w:rPr>
      </w:pPr>
      <w:r>
        <w:rPr>
          <w:lang w:val="en-US"/>
        </w:rPr>
        <w:t xml:space="preserve">The main </w:t>
      </w:r>
      <w:r w:rsidR="00880201">
        <w:rPr>
          <w:lang w:val="en-US"/>
        </w:rPr>
        <w:t>benefit</w:t>
      </w:r>
      <w:r>
        <w:rPr>
          <w:lang w:val="en-US"/>
        </w:rPr>
        <w:t xml:space="preserve"> of </w:t>
      </w:r>
      <w:r w:rsidR="009A7947">
        <w:rPr>
          <w:lang w:val="en-US"/>
        </w:rPr>
        <w:t xml:space="preserve">large </w:t>
      </w:r>
      <w:r w:rsidR="000E22AD">
        <w:rPr>
          <w:lang w:val="en-US"/>
        </w:rPr>
        <w:t>fre</w:t>
      </w:r>
      <w:r w:rsidR="00715E58">
        <w:rPr>
          <w:lang w:val="en-US"/>
        </w:rPr>
        <w:t xml:space="preserve">quency shift </w:t>
      </w:r>
      <w:r w:rsidR="0094775A">
        <w:rPr>
          <w:lang w:val="en-US"/>
        </w:rPr>
        <w:t xml:space="preserve">is the </w:t>
      </w:r>
      <w:r w:rsidR="00880253">
        <w:rPr>
          <w:lang w:val="en-US"/>
        </w:rPr>
        <w:t xml:space="preserve">increased duplex spacing between </w:t>
      </w:r>
      <w:r w:rsidR="001C5540">
        <w:rPr>
          <w:lang w:val="en-US"/>
        </w:rPr>
        <w:t xml:space="preserve">CW2D/R2D </w:t>
      </w:r>
      <w:r w:rsidR="00E71B0B">
        <w:rPr>
          <w:lang w:val="en-US"/>
        </w:rPr>
        <w:t xml:space="preserve">and D2R </w:t>
      </w:r>
      <w:r w:rsidR="00DA523F">
        <w:rPr>
          <w:lang w:val="en-US"/>
        </w:rPr>
        <w:t>signals, which</w:t>
      </w:r>
      <w:r w:rsidR="00D77D02">
        <w:rPr>
          <w:lang w:val="en-US"/>
        </w:rPr>
        <w:t xml:space="preserve"> results in</w:t>
      </w:r>
      <w:r w:rsidR="00715E58">
        <w:rPr>
          <w:lang w:val="en-US"/>
        </w:rPr>
        <w:t>:</w:t>
      </w:r>
    </w:p>
    <w:p w14:paraId="407EB177" w14:textId="5A4C3D31" w:rsidR="00B65593" w:rsidRPr="00B65593" w:rsidRDefault="00B65593" w:rsidP="00A71E4D">
      <w:pPr>
        <w:pStyle w:val="ListParagraph"/>
        <w:numPr>
          <w:ilvl w:val="0"/>
          <w:numId w:val="60"/>
        </w:numPr>
        <w:jc w:val="both"/>
        <w:rPr>
          <w:sz w:val="20"/>
          <w:szCs w:val="20"/>
          <w:lang w:val="en-US"/>
        </w:rPr>
      </w:pPr>
      <w:r>
        <w:rPr>
          <w:sz w:val="20"/>
          <w:szCs w:val="20"/>
          <w:lang w:val="en-US"/>
        </w:rPr>
        <w:t xml:space="preserve">Feasibility/compliance: with a large frequency shifter, the type 2a device can perform frequency translation between </w:t>
      </w:r>
      <w:r w:rsidR="004F72D2">
        <w:rPr>
          <w:sz w:val="20"/>
          <w:szCs w:val="20"/>
          <w:lang w:val="en-US"/>
        </w:rPr>
        <w:t xml:space="preserve">FDD </w:t>
      </w:r>
      <w:r>
        <w:rPr>
          <w:sz w:val="20"/>
          <w:szCs w:val="20"/>
          <w:lang w:val="en-US"/>
        </w:rPr>
        <w:t>DL and UL spectrum in a way that the system is compliant. E.g., R2D/CW2D carrier wave can be transmitted in NR UL spectrum by a UE/intermediate node, the A</w:t>
      </w:r>
      <w:r w:rsidR="00DC60D3">
        <w:rPr>
          <w:sz w:val="20"/>
          <w:szCs w:val="20"/>
          <w:lang w:val="en-US"/>
        </w:rPr>
        <w:t xml:space="preserve">mbient </w:t>
      </w:r>
      <w:r>
        <w:rPr>
          <w:sz w:val="20"/>
          <w:szCs w:val="20"/>
          <w:lang w:val="en-US"/>
        </w:rPr>
        <w:t xml:space="preserve">IoT device can frequency shift its backscattering </w:t>
      </w:r>
      <w:r w:rsidR="009968C4">
        <w:rPr>
          <w:sz w:val="20"/>
          <w:szCs w:val="20"/>
          <w:lang w:val="en-US"/>
        </w:rPr>
        <w:t xml:space="preserve">response signal </w:t>
      </w:r>
      <w:r>
        <w:rPr>
          <w:sz w:val="20"/>
          <w:szCs w:val="20"/>
          <w:lang w:val="en-US"/>
        </w:rPr>
        <w:t>to the NR DL spectrum, which can be received by another UE/intermediate node, without violating the intended spectrum usage. Similarly, a gNB can transmit carrier wave in NR DL spectrum, the A</w:t>
      </w:r>
      <w:r w:rsidR="009968C4">
        <w:rPr>
          <w:sz w:val="20"/>
          <w:szCs w:val="20"/>
          <w:lang w:val="en-US"/>
        </w:rPr>
        <w:t xml:space="preserve">mbient </w:t>
      </w:r>
      <w:r>
        <w:rPr>
          <w:sz w:val="20"/>
          <w:szCs w:val="20"/>
          <w:lang w:val="en-US"/>
        </w:rPr>
        <w:t xml:space="preserve">IoT device can frequency shift to the NR UL spectrum, which can be received by </w:t>
      </w:r>
      <w:r w:rsidR="0082310C">
        <w:rPr>
          <w:sz w:val="20"/>
          <w:szCs w:val="20"/>
          <w:lang w:val="en-US"/>
        </w:rPr>
        <w:t>a</w:t>
      </w:r>
      <w:r>
        <w:rPr>
          <w:sz w:val="20"/>
          <w:szCs w:val="20"/>
          <w:lang w:val="en-US"/>
        </w:rPr>
        <w:t xml:space="preserve"> gNB. Without such large frequency shift, the transmission/reception will have to be performed wholly either in UL or DL spectrum, which leads to</w:t>
      </w:r>
      <w:r w:rsidR="00711DC1">
        <w:rPr>
          <w:sz w:val="20"/>
          <w:szCs w:val="20"/>
          <w:lang w:val="en-US"/>
        </w:rPr>
        <w:t xml:space="preserve"> </w:t>
      </w:r>
      <w:r>
        <w:rPr>
          <w:sz w:val="20"/>
          <w:szCs w:val="20"/>
          <w:lang w:val="en-US"/>
        </w:rPr>
        <w:t>interference problems.</w:t>
      </w:r>
    </w:p>
    <w:p w14:paraId="528F3935" w14:textId="20CF01A4" w:rsidR="00715E58" w:rsidRDefault="00D77D02" w:rsidP="00A71E4D">
      <w:pPr>
        <w:pStyle w:val="ListParagraph"/>
        <w:numPr>
          <w:ilvl w:val="0"/>
          <w:numId w:val="60"/>
        </w:numPr>
        <w:jc w:val="both"/>
        <w:rPr>
          <w:sz w:val="20"/>
          <w:szCs w:val="20"/>
          <w:lang w:val="en-US"/>
        </w:rPr>
      </w:pPr>
      <w:r>
        <w:rPr>
          <w:sz w:val="20"/>
          <w:szCs w:val="20"/>
          <w:lang w:val="en-US"/>
        </w:rPr>
        <w:t>R</w:t>
      </w:r>
      <w:r w:rsidR="00CF1F6E">
        <w:rPr>
          <w:sz w:val="20"/>
          <w:szCs w:val="20"/>
          <w:lang w:val="en-US"/>
        </w:rPr>
        <w:t>educe</w:t>
      </w:r>
      <w:r>
        <w:rPr>
          <w:sz w:val="20"/>
          <w:szCs w:val="20"/>
          <w:lang w:val="en-US"/>
        </w:rPr>
        <w:t>d</w:t>
      </w:r>
      <w:r w:rsidR="00345473">
        <w:rPr>
          <w:sz w:val="20"/>
          <w:szCs w:val="20"/>
          <w:lang w:val="en-US"/>
        </w:rPr>
        <w:t xml:space="preserve"> carrier interference</w:t>
      </w:r>
      <w:r w:rsidR="00326E60">
        <w:rPr>
          <w:sz w:val="20"/>
          <w:szCs w:val="20"/>
          <w:lang w:val="en-US"/>
        </w:rPr>
        <w:t xml:space="preserve"> at the </w:t>
      </w:r>
      <w:r w:rsidR="0082038E">
        <w:rPr>
          <w:sz w:val="20"/>
          <w:szCs w:val="20"/>
          <w:lang w:val="en-US"/>
        </w:rPr>
        <w:t xml:space="preserve">reader. </w:t>
      </w:r>
      <w:r w:rsidR="00712A8A">
        <w:rPr>
          <w:sz w:val="20"/>
          <w:szCs w:val="20"/>
          <w:lang w:val="en-US"/>
        </w:rPr>
        <w:t xml:space="preserve">The </w:t>
      </w:r>
      <w:r w:rsidR="00AA4F34">
        <w:rPr>
          <w:sz w:val="20"/>
          <w:szCs w:val="20"/>
          <w:lang w:val="en-US"/>
        </w:rPr>
        <w:t xml:space="preserve">received </w:t>
      </w:r>
      <w:r w:rsidR="00712A8A">
        <w:rPr>
          <w:sz w:val="20"/>
          <w:szCs w:val="20"/>
          <w:lang w:val="en-US"/>
        </w:rPr>
        <w:t>backscatter</w:t>
      </w:r>
      <w:r w:rsidR="00AA4F34">
        <w:rPr>
          <w:sz w:val="20"/>
          <w:szCs w:val="20"/>
          <w:lang w:val="en-US"/>
        </w:rPr>
        <w:t xml:space="preserve"> </w:t>
      </w:r>
      <w:r w:rsidR="00712A8A">
        <w:rPr>
          <w:sz w:val="20"/>
          <w:szCs w:val="20"/>
          <w:lang w:val="en-US"/>
        </w:rPr>
        <w:t xml:space="preserve">signal </w:t>
      </w:r>
      <w:r w:rsidR="00AA4F34">
        <w:rPr>
          <w:sz w:val="20"/>
          <w:szCs w:val="20"/>
          <w:lang w:val="en-US"/>
        </w:rPr>
        <w:t xml:space="preserve">power can be significantly lower than the received </w:t>
      </w:r>
      <w:r w:rsidR="004C3CBD">
        <w:rPr>
          <w:sz w:val="20"/>
          <w:szCs w:val="20"/>
          <w:lang w:val="en-US"/>
        </w:rPr>
        <w:t>activation or CW signal power</w:t>
      </w:r>
      <w:r w:rsidR="00AA4BCC">
        <w:rPr>
          <w:sz w:val="20"/>
          <w:szCs w:val="20"/>
          <w:lang w:val="en-US"/>
        </w:rPr>
        <w:t xml:space="preserve">, </w:t>
      </w:r>
      <w:r w:rsidR="00C00038">
        <w:rPr>
          <w:sz w:val="20"/>
          <w:szCs w:val="20"/>
          <w:lang w:val="en-US"/>
        </w:rPr>
        <w:t xml:space="preserve">leading to poor dynamic range </w:t>
      </w:r>
      <w:r w:rsidR="002A3132">
        <w:rPr>
          <w:sz w:val="20"/>
          <w:szCs w:val="20"/>
          <w:lang w:val="en-US"/>
        </w:rPr>
        <w:t>at the reader. W</w:t>
      </w:r>
      <w:r w:rsidR="00F861E2">
        <w:rPr>
          <w:sz w:val="20"/>
          <w:szCs w:val="20"/>
          <w:lang w:val="en-US"/>
        </w:rPr>
        <w:t xml:space="preserve">ith </w:t>
      </w:r>
      <w:r w:rsidR="002A3132">
        <w:rPr>
          <w:sz w:val="20"/>
          <w:szCs w:val="20"/>
          <w:lang w:val="en-US"/>
        </w:rPr>
        <w:t xml:space="preserve">the </w:t>
      </w:r>
      <w:r w:rsidR="00F861E2">
        <w:rPr>
          <w:sz w:val="20"/>
          <w:szCs w:val="20"/>
          <w:lang w:val="en-US"/>
        </w:rPr>
        <w:t xml:space="preserve">use of </w:t>
      </w:r>
      <w:r w:rsidR="00BE49D3">
        <w:rPr>
          <w:sz w:val="20"/>
          <w:szCs w:val="20"/>
          <w:lang w:val="en-US"/>
        </w:rPr>
        <w:t xml:space="preserve">diplexer </w:t>
      </w:r>
      <w:r w:rsidR="00F861E2">
        <w:rPr>
          <w:sz w:val="20"/>
          <w:szCs w:val="20"/>
          <w:lang w:val="en-US"/>
        </w:rPr>
        <w:t xml:space="preserve">filters, </w:t>
      </w:r>
      <w:r w:rsidR="00844DEF">
        <w:rPr>
          <w:sz w:val="20"/>
          <w:szCs w:val="20"/>
          <w:lang w:val="en-US"/>
        </w:rPr>
        <w:t xml:space="preserve">high </w:t>
      </w:r>
      <w:r w:rsidR="00C54F7D">
        <w:rPr>
          <w:sz w:val="20"/>
          <w:szCs w:val="20"/>
          <w:lang w:val="en-US"/>
        </w:rPr>
        <w:t xml:space="preserve">isolation </w:t>
      </w:r>
      <w:r w:rsidR="00491193">
        <w:rPr>
          <w:sz w:val="20"/>
          <w:szCs w:val="20"/>
          <w:lang w:val="en-US"/>
        </w:rPr>
        <w:t xml:space="preserve">(40 to 70 dB) </w:t>
      </w:r>
      <w:r w:rsidR="00F22708">
        <w:rPr>
          <w:sz w:val="20"/>
          <w:szCs w:val="20"/>
          <w:lang w:val="en-US"/>
        </w:rPr>
        <w:t xml:space="preserve">can be achieved for </w:t>
      </w:r>
      <w:r w:rsidR="000631CF">
        <w:rPr>
          <w:sz w:val="20"/>
          <w:szCs w:val="20"/>
          <w:lang w:val="en-US"/>
        </w:rPr>
        <w:t>duplex spacing</w:t>
      </w:r>
      <w:r w:rsidR="005C0681">
        <w:rPr>
          <w:sz w:val="20"/>
          <w:szCs w:val="20"/>
          <w:lang w:val="en-US"/>
        </w:rPr>
        <w:t>s</w:t>
      </w:r>
      <w:r w:rsidR="000631CF">
        <w:rPr>
          <w:sz w:val="20"/>
          <w:szCs w:val="20"/>
          <w:lang w:val="en-US"/>
        </w:rPr>
        <w:t xml:space="preserve"> of 20~40 MHz</w:t>
      </w:r>
      <w:r w:rsidR="005C7989">
        <w:rPr>
          <w:sz w:val="20"/>
          <w:szCs w:val="20"/>
          <w:lang w:val="en-US"/>
        </w:rPr>
        <w:t xml:space="preserve"> found in FR1 </w:t>
      </w:r>
      <w:r w:rsidR="008A1AE8">
        <w:rPr>
          <w:sz w:val="20"/>
          <w:szCs w:val="20"/>
          <w:lang w:val="en-US"/>
        </w:rPr>
        <w:t xml:space="preserve">FDD </w:t>
      </w:r>
      <w:r w:rsidR="005C7989">
        <w:rPr>
          <w:sz w:val="20"/>
          <w:szCs w:val="20"/>
          <w:lang w:val="en-US"/>
        </w:rPr>
        <w:t>bands</w:t>
      </w:r>
      <w:r w:rsidR="008A1AE8">
        <w:rPr>
          <w:sz w:val="20"/>
          <w:szCs w:val="20"/>
          <w:lang w:val="en-US"/>
        </w:rPr>
        <w:t>.</w:t>
      </w:r>
      <w:r w:rsidR="00512068">
        <w:rPr>
          <w:sz w:val="20"/>
          <w:szCs w:val="20"/>
          <w:lang w:val="en-US"/>
        </w:rPr>
        <w:t xml:space="preserve"> </w:t>
      </w:r>
    </w:p>
    <w:p w14:paraId="0BD0633F" w14:textId="64FCC477" w:rsidR="00A5144E" w:rsidRDefault="001F5E9B" w:rsidP="00A71E4D">
      <w:pPr>
        <w:pStyle w:val="ListParagraph"/>
        <w:numPr>
          <w:ilvl w:val="0"/>
          <w:numId w:val="60"/>
        </w:numPr>
        <w:jc w:val="both"/>
        <w:rPr>
          <w:sz w:val="20"/>
          <w:szCs w:val="20"/>
          <w:lang w:val="en-US"/>
        </w:rPr>
      </w:pPr>
      <w:r>
        <w:rPr>
          <w:sz w:val="20"/>
          <w:szCs w:val="20"/>
          <w:lang w:val="en-US"/>
        </w:rPr>
        <w:t xml:space="preserve">Higher </w:t>
      </w:r>
      <w:r w:rsidR="00415AA0">
        <w:rPr>
          <w:sz w:val="20"/>
          <w:szCs w:val="20"/>
          <w:lang w:val="en-US"/>
        </w:rPr>
        <w:t xml:space="preserve">frequency shift </w:t>
      </w:r>
      <w:r w:rsidR="003433EB">
        <w:rPr>
          <w:sz w:val="20"/>
          <w:szCs w:val="20"/>
          <w:lang w:val="en-US"/>
        </w:rPr>
        <w:t xml:space="preserve">offers potential for </w:t>
      </w:r>
      <w:r w:rsidR="00891A7B">
        <w:rPr>
          <w:sz w:val="20"/>
          <w:szCs w:val="20"/>
          <w:lang w:val="en-US"/>
        </w:rPr>
        <w:t xml:space="preserve">wider </w:t>
      </w:r>
      <w:r w:rsidR="007B1B2B">
        <w:rPr>
          <w:sz w:val="20"/>
          <w:szCs w:val="20"/>
          <w:lang w:val="en-US"/>
        </w:rPr>
        <w:t>backscatter signal bandwidth</w:t>
      </w:r>
      <w:r w:rsidR="003320EA">
        <w:rPr>
          <w:sz w:val="20"/>
          <w:szCs w:val="20"/>
          <w:lang w:val="en-US"/>
        </w:rPr>
        <w:t xml:space="preserve"> </w:t>
      </w:r>
      <w:r w:rsidR="006D1AD2">
        <w:rPr>
          <w:sz w:val="20"/>
          <w:szCs w:val="20"/>
          <w:lang w:val="en-US"/>
        </w:rPr>
        <w:t>for applications that require it.</w:t>
      </w:r>
    </w:p>
    <w:p w14:paraId="6BADE4EC" w14:textId="77777777" w:rsidR="002F2E37" w:rsidRDefault="002F2E37" w:rsidP="00A71E4D">
      <w:pPr>
        <w:jc w:val="both"/>
        <w:rPr>
          <w:lang w:val="en-US"/>
        </w:rPr>
      </w:pPr>
    </w:p>
    <w:p w14:paraId="2DD66F41" w14:textId="03F4FA46" w:rsidR="00321DA7" w:rsidRPr="00321DA7" w:rsidRDefault="00321DA7" w:rsidP="00A71E4D">
      <w:pPr>
        <w:jc w:val="both"/>
        <w:rPr>
          <w:b/>
          <w:bCs/>
          <w:lang w:val="en-US"/>
        </w:rPr>
      </w:pPr>
      <w:r w:rsidRPr="00321DA7">
        <w:rPr>
          <w:b/>
          <w:bCs/>
          <w:lang w:val="en-US"/>
        </w:rPr>
        <w:t>Frequency shift range and granularity</w:t>
      </w:r>
    </w:p>
    <w:p w14:paraId="45E460ED" w14:textId="29A05573" w:rsidR="005D0A64" w:rsidRDefault="00D147F6" w:rsidP="00A71E4D">
      <w:pPr>
        <w:jc w:val="both"/>
        <w:rPr>
          <w:lang w:val="en-US"/>
        </w:rPr>
      </w:pPr>
      <w:r>
        <w:rPr>
          <w:lang w:val="en-US"/>
        </w:rPr>
        <w:t xml:space="preserve">The FR1 FDD frequency bands around 900 MHz </w:t>
      </w:r>
      <w:r w:rsidR="00B2547C">
        <w:rPr>
          <w:lang w:val="en-US"/>
        </w:rPr>
        <w:t xml:space="preserve">(e.g. n8, n26) </w:t>
      </w:r>
      <w:r w:rsidR="0015074A">
        <w:rPr>
          <w:lang w:val="en-US"/>
        </w:rPr>
        <w:t>utilize a duplex spacing of 45 MHz</w:t>
      </w:r>
      <w:r w:rsidR="002849F8">
        <w:rPr>
          <w:lang w:val="en-US"/>
        </w:rPr>
        <w:t xml:space="preserve"> (DL-center frequency to UL-center frequency).</w:t>
      </w:r>
      <w:r w:rsidR="00644D7A">
        <w:rPr>
          <w:lang w:val="en-US"/>
        </w:rPr>
        <w:t xml:space="preserve"> </w:t>
      </w:r>
      <w:r w:rsidR="001C0F82">
        <w:rPr>
          <w:lang w:val="en-US"/>
        </w:rPr>
        <w:t xml:space="preserve">An obvious choice could be </w:t>
      </w:r>
      <w:r w:rsidR="002B55A7">
        <w:rPr>
          <w:lang w:val="en-US"/>
        </w:rPr>
        <w:t xml:space="preserve">a </w:t>
      </w:r>
      <w:r w:rsidR="007538B1">
        <w:rPr>
          <w:lang w:val="en-US"/>
        </w:rPr>
        <w:t xml:space="preserve">device frequency shift </w:t>
      </w:r>
      <w:r w:rsidR="00F17F5B">
        <w:rPr>
          <w:lang w:val="en-US"/>
        </w:rPr>
        <w:t xml:space="preserve">equal to the duplex </w:t>
      </w:r>
      <w:r w:rsidR="00B740E4">
        <w:rPr>
          <w:lang w:val="en-US"/>
        </w:rPr>
        <w:t>spacing if</w:t>
      </w:r>
      <w:r w:rsidR="00945345">
        <w:rPr>
          <w:lang w:val="en-US"/>
        </w:rPr>
        <w:t xml:space="preserve"> the bandwidth around the DL </w:t>
      </w:r>
      <w:r w:rsidR="00510881">
        <w:rPr>
          <w:lang w:val="en-US"/>
        </w:rPr>
        <w:t xml:space="preserve">and UL </w:t>
      </w:r>
      <w:r w:rsidR="00945345">
        <w:rPr>
          <w:lang w:val="en-US"/>
        </w:rPr>
        <w:t xml:space="preserve">center </w:t>
      </w:r>
      <w:r w:rsidR="00510881">
        <w:rPr>
          <w:lang w:val="en-US"/>
        </w:rPr>
        <w:t xml:space="preserve">frequencies needs to be maximized. </w:t>
      </w:r>
      <w:r w:rsidR="005E11D1">
        <w:rPr>
          <w:lang w:val="en-US"/>
        </w:rPr>
        <w:t xml:space="preserve">Alternatively, </w:t>
      </w:r>
      <w:r w:rsidR="00B268E8">
        <w:rPr>
          <w:lang w:val="en-US"/>
        </w:rPr>
        <w:t xml:space="preserve">a frequency shift of at least </w:t>
      </w:r>
      <w:r w:rsidR="00AE6C85">
        <w:rPr>
          <w:lang w:val="en-US"/>
        </w:rPr>
        <w:t xml:space="preserve">the </w:t>
      </w:r>
      <w:r w:rsidR="00DE6FFA">
        <w:rPr>
          <w:lang w:val="en-US"/>
        </w:rPr>
        <w:t>duplex gap (</w:t>
      </w:r>
      <w:r w:rsidR="00AE6C85">
        <w:rPr>
          <w:lang w:val="en-US"/>
        </w:rPr>
        <w:t xml:space="preserve">difference between the </w:t>
      </w:r>
      <w:r w:rsidR="00E55357">
        <w:rPr>
          <w:lang w:val="en-US"/>
        </w:rPr>
        <w:t>max UL frequency and the min DL frequency</w:t>
      </w:r>
      <w:r w:rsidR="00DE6FFA">
        <w:rPr>
          <w:lang w:val="en-US"/>
        </w:rPr>
        <w:t>)</w:t>
      </w:r>
      <w:r w:rsidR="00E55357">
        <w:rPr>
          <w:lang w:val="en-US"/>
        </w:rPr>
        <w:t xml:space="preserve"> could be used</w:t>
      </w:r>
      <w:r w:rsidR="0013269D">
        <w:rPr>
          <w:lang w:val="en-US"/>
        </w:rPr>
        <w:t xml:space="preserve">, if the frequency </w:t>
      </w:r>
      <w:r w:rsidR="001B0A16">
        <w:rPr>
          <w:lang w:val="en-US"/>
        </w:rPr>
        <w:t>shift needs to be minimized</w:t>
      </w:r>
      <w:r w:rsidR="00482ECF">
        <w:rPr>
          <w:lang w:val="en-US"/>
        </w:rPr>
        <w:t xml:space="preserve">, while </w:t>
      </w:r>
      <w:r w:rsidR="00EA48FC">
        <w:rPr>
          <w:lang w:val="en-US"/>
        </w:rPr>
        <w:t>still operating in the UL/DL spectrum.</w:t>
      </w:r>
    </w:p>
    <w:p w14:paraId="458648F0" w14:textId="62A63628" w:rsidR="005D0A64" w:rsidRDefault="002642EE" w:rsidP="00A71E4D">
      <w:pPr>
        <w:jc w:val="both"/>
        <w:rPr>
          <w:lang w:val="en-US"/>
        </w:rPr>
      </w:pPr>
      <w:r>
        <w:rPr>
          <w:lang w:val="en-US"/>
        </w:rPr>
        <w:t xml:space="preserve">As an </w:t>
      </w:r>
      <w:r w:rsidR="001A1859">
        <w:rPr>
          <w:lang w:val="en-US"/>
        </w:rPr>
        <w:t>e</w:t>
      </w:r>
      <w:r w:rsidR="003F1C1A">
        <w:rPr>
          <w:lang w:val="en-US"/>
        </w:rPr>
        <w:t>xample</w:t>
      </w:r>
      <w:r>
        <w:rPr>
          <w:lang w:val="en-US"/>
        </w:rPr>
        <w:t>, consider</w:t>
      </w:r>
      <w:r w:rsidR="003F1C1A">
        <w:rPr>
          <w:lang w:val="en-US"/>
        </w:rPr>
        <w:t xml:space="preserve"> </w:t>
      </w:r>
      <w:r>
        <w:rPr>
          <w:lang w:val="en-US"/>
        </w:rPr>
        <w:t>t</w:t>
      </w:r>
      <w:r w:rsidR="002B1304">
        <w:rPr>
          <w:lang w:val="en-US"/>
        </w:rPr>
        <w:t xml:space="preserve">he FR1 FDD band </w:t>
      </w:r>
      <w:r w:rsidR="00313490">
        <w:rPr>
          <w:lang w:val="en-US"/>
        </w:rPr>
        <w:t>n8.</w:t>
      </w:r>
      <w:r w:rsidR="004C1D4D">
        <w:rPr>
          <w:lang w:val="en-US"/>
        </w:rPr>
        <w:t xml:space="preserve"> </w:t>
      </w:r>
      <w:r w:rsidR="00B44401">
        <w:rPr>
          <w:lang w:val="en-US"/>
        </w:rPr>
        <w:t xml:space="preserve">The UL </w:t>
      </w:r>
      <w:r w:rsidR="00C31949">
        <w:rPr>
          <w:lang w:val="en-US"/>
        </w:rPr>
        <w:t xml:space="preserve">spectrum is 880-915 </w:t>
      </w:r>
      <w:r w:rsidR="00191534">
        <w:rPr>
          <w:lang w:val="en-US"/>
        </w:rPr>
        <w:t>MHz,</w:t>
      </w:r>
      <w:r w:rsidR="006D266E">
        <w:rPr>
          <w:lang w:val="en-US"/>
        </w:rPr>
        <w:t xml:space="preserve"> and the DL spectrum is </w:t>
      </w:r>
      <w:r w:rsidR="005622B0">
        <w:rPr>
          <w:lang w:val="en-US"/>
        </w:rPr>
        <w:t>925-960 MHz</w:t>
      </w:r>
      <w:r w:rsidR="006B46E8">
        <w:rPr>
          <w:lang w:val="en-US"/>
        </w:rPr>
        <w:t xml:space="preserve">. </w:t>
      </w:r>
      <w:r w:rsidR="00E87D70">
        <w:rPr>
          <w:lang w:val="en-US"/>
        </w:rPr>
        <w:t xml:space="preserve">Based </w:t>
      </w:r>
      <w:r w:rsidR="00FF399F">
        <w:rPr>
          <w:lang w:val="en-US"/>
        </w:rPr>
        <w:t xml:space="preserve">on the previous discussion, </w:t>
      </w:r>
      <w:r w:rsidR="00A64492">
        <w:rPr>
          <w:lang w:val="en-US"/>
        </w:rPr>
        <w:t xml:space="preserve">a frequency shift of 45 MHz </w:t>
      </w:r>
      <w:r w:rsidR="000A2AE7">
        <w:rPr>
          <w:lang w:val="en-US"/>
        </w:rPr>
        <w:t xml:space="preserve">will translate a </w:t>
      </w:r>
      <w:r w:rsidR="007767FE">
        <w:rPr>
          <w:lang w:val="en-US"/>
        </w:rPr>
        <w:t>CW</w:t>
      </w:r>
      <w:r w:rsidR="008A5E05">
        <w:rPr>
          <w:lang w:val="en-US"/>
        </w:rPr>
        <w:t>2D</w:t>
      </w:r>
      <w:r w:rsidR="007767FE">
        <w:rPr>
          <w:lang w:val="en-US"/>
        </w:rPr>
        <w:t xml:space="preserve"> signal at </w:t>
      </w:r>
      <w:r w:rsidR="00922288">
        <w:rPr>
          <w:lang w:val="en-US"/>
        </w:rPr>
        <w:t xml:space="preserve">897.5 MHz </w:t>
      </w:r>
      <w:r w:rsidR="00D932C9">
        <w:rPr>
          <w:lang w:val="en-US"/>
        </w:rPr>
        <w:t>(</w:t>
      </w:r>
      <w:r w:rsidR="00036C36">
        <w:rPr>
          <w:lang w:val="en-US"/>
        </w:rPr>
        <w:t>center of n8</w:t>
      </w:r>
      <w:r w:rsidR="00D932C9">
        <w:rPr>
          <w:lang w:val="en-US"/>
        </w:rPr>
        <w:t xml:space="preserve"> UL) to </w:t>
      </w:r>
      <w:r w:rsidR="00E75D7C">
        <w:rPr>
          <w:lang w:val="en-US"/>
        </w:rPr>
        <w:t xml:space="preserve">a </w:t>
      </w:r>
      <w:r w:rsidR="009B0017">
        <w:rPr>
          <w:lang w:val="en-US"/>
        </w:rPr>
        <w:t xml:space="preserve">D2R </w:t>
      </w:r>
      <w:r w:rsidR="00741015">
        <w:rPr>
          <w:lang w:val="en-US"/>
        </w:rPr>
        <w:t xml:space="preserve">signal at </w:t>
      </w:r>
      <w:r w:rsidR="00AB4012">
        <w:rPr>
          <w:lang w:val="en-US"/>
        </w:rPr>
        <w:t>942.5 MHz (</w:t>
      </w:r>
      <w:r w:rsidR="00036C36">
        <w:rPr>
          <w:lang w:val="en-US"/>
        </w:rPr>
        <w:t>center of n8</w:t>
      </w:r>
      <w:r w:rsidR="00AB4012">
        <w:rPr>
          <w:lang w:val="en-US"/>
        </w:rPr>
        <w:t xml:space="preserve"> DL)</w:t>
      </w:r>
      <w:r w:rsidR="00FA2487">
        <w:rPr>
          <w:lang w:val="en-US"/>
        </w:rPr>
        <w:t xml:space="preserve">. </w:t>
      </w:r>
      <w:r w:rsidR="007E1DF9">
        <w:rPr>
          <w:lang w:val="en-US"/>
        </w:rPr>
        <w:t xml:space="preserve">Alternatively, </w:t>
      </w:r>
      <w:r w:rsidR="00201969">
        <w:rPr>
          <w:lang w:val="en-US"/>
        </w:rPr>
        <w:t>a</w:t>
      </w:r>
      <w:r w:rsidR="002B70D4">
        <w:rPr>
          <w:lang w:val="en-US"/>
        </w:rPr>
        <w:t>s an edge case, a</w:t>
      </w:r>
      <w:r w:rsidR="00201969">
        <w:rPr>
          <w:lang w:val="en-US"/>
        </w:rPr>
        <w:t xml:space="preserve"> frequency shift of </w:t>
      </w:r>
      <w:r w:rsidR="00DE517B">
        <w:rPr>
          <w:lang w:val="en-US"/>
        </w:rPr>
        <w:t xml:space="preserve">10 MHz </w:t>
      </w:r>
      <w:r w:rsidR="00283F2B">
        <w:rPr>
          <w:lang w:val="en-US"/>
        </w:rPr>
        <w:t xml:space="preserve">will translate a CW2D signal at 915 MHz (upper edge of n8 UL) to a D2R signal </w:t>
      </w:r>
      <w:r w:rsidR="00800C50">
        <w:rPr>
          <w:lang w:val="en-US"/>
        </w:rPr>
        <w:t>at 925 MHz (lower edge of n8 DL).</w:t>
      </w:r>
    </w:p>
    <w:p w14:paraId="2B52CE04" w14:textId="1D789624" w:rsidR="00426B92" w:rsidRDefault="00B904A7" w:rsidP="00A71E4D">
      <w:pPr>
        <w:jc w:val="both"/>
        <w:rPr>
          <w:lang w:val="en-US"/>
        </w:rPr>
      </w:pPr>
      <w:r>
        <w:rPr>
          <w:lang w:val="en-US"/>
        </w:rPr>
        <w:t>Also</w:t>
      </w:r>
      <w:r w:rsidR="000A7E09">
        <w:rPr>
          <w:lang w:val="en-US"/>
        </w:rPr>
        <w:t xml:space="preserve">, while not in scope of the study, </w:t>
      </w:r>
      <w:r>
        <w:rPr>
          <w:lang w:val="en-US"/>
        </w:rPr>
        <w:t>f</w:t>
      </w:r>
      <w:r w:rsidR="00426B92">
        <w:rPr>
          <w:lang w:val="en-US"/>
        </w:rPr>
        <w:t xml:space="preserve">or TDD bands, </w:t>
      </w:r>
      <w:r>
        <w:rPr>
          <w:lang w:val="en-US"/>
        </w:rPr>
        <w:t xml:space="preserve">the large frequency shift is advantageous, since it can </w:t>
      </w:r>
      <w:r w:rsidR="00A502FB">
        <w:rPr>
          <w:lang w:val="en-US"/>
        </w:rPr>
        <w:t xml:space="preserve">separate the band </w:t>
      </w:r>
      <w:r w:rsidR="004D025A">
        <w:rPr>
          <w:lang w:val="en-US"/>
        </w:rPr>
        <w:t xml:space="preserve">into </w:t>
      </w:r>
      <w:r w:rsidR="009048F2">
        <w:rPr>
          <w:lang w:val="en-US"/>
        </w:rPr>
        <w:t>CW2D/R2D and D2R frequency regions.</w:t>
      </w:r>
      <w:r w:rsidR="00654B19">
        <w:rPr>
          <w:lang w:val="en-US"/>
        </w:rPr>
        <w:t xml:space="preserve"> </w:t>
      </w:r>
      <w:r w:rsidR="00CF77B6">
        <w:rPr>
          <w:lang w:val="en-US"/>
        </w:rPr>
        <w:fldChar w:fldCharType="begin"/>
      </w:r>
      <w:r w:rsidR="00CF77B6">
        <w:rPr>
          <w:lang w:val="en-US"/>
        </w:rPr>
        <w:instrText xml:space="preserve"> REF _Ref166009471 \h </w:instrText>
      </w:r>
      <w:r w:rsidR="00CF77B6">
        <w:rPr>
          <w:lang w:val="en-US"/>
        </w:rPr>
      </w:r>
      <w:r w:rsidR="00CF77B6">
        <w:rPr>
          <w:lang w:val="en-US"/>
        </w:rPr>
        <w:fldChar w:fldCharType="separate"/>
      </w:r>
      <w:r w:rsidR="0006389C">
        <w:t xml:space="preserve">Figure </w:t>
      </w:r>
      <w:r w:rsidR="0006389C">
        <w:rPr>
          <w:noProof/>
        </w:rPr>
        <w:t>2</w:t>
      </w:r>
      <w:r w:rsidR="00CF77B6">
        <w:rPr>
          <w:lang w:val="en-US"/>
        </w:rPr>
        <w:fldChar w:fldCharType="end"/>
      </w:r>
      <w:r w:rsidR="00CF77B6">
        <w:rPr>
          <w:lang w:val="en-US"/>
        </w:rPr>
        <w:t xml:space="preserve"> shows potential </w:t>
      </w:r>
      <w:r w:rsidR="008E65F0">
        <w:rPr>
          <w:lang w:val="en-US"/>
        </w:rPr>
        <w:t xml:space="preserve">use of large frequency shift to </w:t>
      </w:r>
      <w:r w:rsidR="005F1707">
        <w:rPr>
          <w:lang w:val="en-US"/>
        </w:rPr>
        <w:t xml:space="preserve">implement subband full duplex (SBFD) </w:t>
      </w:r>
      <w:r w:rsidR="0065026E">
        <w:rPr>
          <w:lang w:val="en-US"/>
        </w:rPr>
        <w:t xml:space="preserve">in </w:t>
      </w:r>
      <w:r w:rsidR="0043630A">
        <w:rPr>
          <w:lang w:val="en-US"/>
        </w:rPr>
        <w:t>a TDD band.</w:t>
      </w:r>
      <w:r w:rsidR="00A37A89">
        <w:rPr>
          <w:lang w:val="en-US"/>
        </w:rPr>
        <w:t xml:space="preserve"> </w:t>
      </w:r>
    </w:p>
    <w:p w14:paraId="1C23C6B1" w14:textId="77777777" w:rsidR="00CE05D0" w:rsidRDefault="00CE05D0" w:rsidP="00A71E4D">
      <w:pPr>
        <w:jc w:val="both"/>
        <w:rPr>
          <w:lang w:val="en-US"/>
        </w:rPr>
      </w:pPr>
    </w:p>
    <w:p w14:paraId="67A3635E" w14:textId="77777777" w:rsidR="00654B19" w:rsidRDefault="00654B19" w:rsidP="00262EA1">
      <w:pPr>
        <w:keepNext/>
        <w:jc w:val="center"/>
      </w:pPr>
      <w:r w:rsidRPr="00654B19">
        <w:rPr>
          <w:noProof/>
          <w:lang w:val="en-US"/>
        </w:rPr>
        <w:drawing>
          <wp:inline distT="0" distB="0" distL="0" distR="0" wp14:anchorId="0F5C1C13" wp14:editId="65B48475">
            <wp:extent cx="3029447" cy="1520223"/>
            <wp:effectExtent l="0" t="0" r="6350" b="3810"/>
            <wp:docPr id="1196138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138250" name=""/>
                    <pic:cNvPicPr/>
                  </pic:nvPicPr>
                  <pic:blipFill>
                    <a:blip r:embed="rId12"/>
                    <a:stretch>
                      <a:fillRect/>
                    </a:stretch>
                  </pic:blipFill>
                  <pic:spPr>
                    <a:xfrm>
                      <a:off x="0" y="0"/>
                      <a:ext cx="3085128" cy="1548165"/>
                    </a:xfrm>
                    <a:prstGeom prst="rect">
                      <a:avLst/>
                    </a:prstGeom>
                  </pic:spPr>
                </pic:pic>
              </a:graphicData>
            </a:graphic>
          </wp:inline>
        </w:drawing>
      </w:r>
    </w:p>
    <w:p w14:paraId="30F30CCA" w14:textId="09519A3B" w:rsidR="00654B19" w:rsidRDefault="00654B19" w:rsidP="00262EA1">
      <w:pPr>
        <w:pStyle w:val="Caption"/>
        <w:jc w:val="center"/>
        <w:rPr>
          <w:lang w:val="en-US"/>
        </w:rPr>
      </w:pPr>
      <w:bookmarkStart w:id="5" w:name="_Ref166009471"/>
      <w:r>
        <w:t xml:space="preserve">Figure </w:t>
      </w:r>
      <w:r>
        <w:fldChar w:fldCharType="begin"/>
      </w:r>
      <w:r>
        <w:instrText xml:space="preserve"> SEQ Figure \* ARABIC </w:instrText>
      </w:r>
      <w:r>
        <w:fldChar w:fldCharType="separate"/>
      </w:r>
      <w:r w:rsidR="0006389C">
        <w:rPr>
          <w:noProof/>
        </w:rPr>
        <w:t>2</w:t>
      </w:r>
      <w:r>
        <w:fldChar w:fldCharType="end"/>
      </w:r>
      <w:bookmarkEnd w:id="5"/>
      <w:r>
        <w:t>. Use of large frequency shift in TDD sub-band full duplex (SBFD).</w:t>
      </w:r>
    </w:p>
    <w:p w14:paraId="1C1BF115" w14:textId="394E021B" w:rsidR="0005190F" w:rsidRPr="00905A21" w:rsidRDefault="002A627A" w:rsidP="00A71E4D">
      <w:pPr>
        <w:jc w:val="both"/>
        <w:rPr>
          <w:i/>
          <w:iCs/>
          <w:lang w:val="en-US"/>
        </w:rPr>
      </w:pPr>
      <w:r w:rsidRPr="00905A21">
        <w:rPr>
          <w:i/>
          <w:iCs/>
          <w:lang w:val="en-US"/>
        </w:rPr>
        <w:t xml:space="preserve">Therefore, it is desirable to </w:t>
      </w:r>
      <w:r w:rsidR="00A05E70" w:rsidRPr="00905A21">
        <w:rPr>
          <w:i/>
          <w:iCs/>
          <w:lang w:val="en-US"/>
        </w:rPr>
        <w:t xml:space="preserve">study frequency shifts </w:t>
      </w:r>
      <w:r w:rsidR="001C5FF1" w:rsidRPr="00905A21">
        <w:rPr>
          <w:i/>
          <w:iCs/>
          <w:lang w:val="en-US"/>
        </w:rPr>
        <w:t xml:space="preserve">on the order of </w:t>
      </w:r>
      <w:r w:rsidR="00441E6C">
        <w:rPr>
          <w:i/>
          <w:iCs/>
          <w:lang w:val="en-US"/>
        </w:rPr>
        <w:t>5</w:t>
      </w:r>
      <w:r w:rsidR="00FC7E17" w:rsidRPr="00905A21">
        <w:rPr>
          <w:i/>
          <w:iCs/>
          <w:lang w:val="en-US"/>
        </w:rPr>
        <w:t>-50</w:t>
      </w:r>
      <w:r w:rsidR="001C5FF1" w:rsidRPr="00905A21">
        <w:rPr>
          <w:i/>
          <w:iCs/>
          <w:lang w:val="en-US"/>
        </w:rPr>
        <w:t xml:space="preserve"> MHz</w:t>
      </w:r>
      <w:r w:rsidR="00130F58" w:rsidRPr="00905A21">
        <w:rPr>
          <w:i/>
          <w:iCs/>
          <w:lang w:val="en-US"/>
        </w:rPr>
        <w:t>.</w:t>
      </w:r>
      <w:r w:rsidR="00FD4C42" w:rsidRPr="00905A21">
        <w:rPr>
          <w:i/>
          <w:iCs/>
          <w:lang w:val="en-US"/>
        </w:rPr>
        <w:t xml:space="preserve"> </w:t>
      </w:r>
    </w:p>
    <w:p w14:paraId="2CF0E315" w14:textId="0FB6AD51" w:rsidR="00905A21" w:rsidRDefault="00905A21" w:rsidP="00A71E4D">
      <w:pPr>
        <w:jc w:val="both"/>
        <w:rPr>
          <w:lang w:val="en-US"/>
        </w:rPr>
      </w:pPr>
      <w:r>
        <w:rPr>
          <w:lang w:val="en-US"/>
        </w:rPr>
        <w:t>Consi</w:t>
      </w:r>
      <w:r w:rsidR="009F4095">
        <w:rPr>
          <w:lang w:val="en-US"/>
        </w:rPr>
        <w:t xml:space="preserve">dering that </w:t>
      </w:r>
      <w:r w:rsidR="00AA183B">
        <w:rPr>
          <w:lang w:val="en-US"/>
        </w:rPr>
        <w:t xml:space="preserve">integrated </w:t>
      </w:r>
      <w:r w:rsidR="00485ECE">
        <w:rPr>
          <w:lang w:val="en-US"/>
        </w:rPr>
        <w:t xml:space="preserve">low-power </w:t>
      </w:r>
      <w:r w:rsidR="007836E8">
        <w:rPr>
          <w:lang w:val="en-US"/>
        </w:rPr>
        <w:t>oscillators (e.g. ring oscillators</w:t>
      </w:r>
      <w:r w:rsidR="00A01C36">
        <w:rPr>
          <w:lang w:val="en-US"/>
        </w:rPr>
        <w:t>, RC oscillators</w:t>
      </w:r>
      <w:r w:rsidR="00C4509E">
        <w:rPr>
          <w:lang w:val="en-US"/>
        </w:rPr>
        <w:t xml:space="preserve">) </w:t>
      </w:r>
      <w:r w:rsidR="00AE4D13">
        <w:rPr>
          <w:lang w:val="en-US"/>
        </w:rPr>
        <w:t xml:space="preserve">can </w:t>
      </w:r>
      <w:r w:rsidR="00551947">
        <w:rPr>
          <w:lang w:val="en-US"/>
        </w:rPr>
        <w:t xml:space="preserve">have a precision </w:t>
      </w:r>
      <w:r w:rsidR="00241355">
        <w:rPr>
          <w:lang w:val="en-US"/>
        </w:rPr>
        <w:t>of 10^5 ppm (i.e. 10%)</w:t>
      </w:r>
      <w:r w:rsidR="00954071">
        <w:rPr>
          <w:lang w:val="en-US"/>
        </w:rPr>
        <w:t>,</w:t>
      </w:r>
      <w:r w:rsidR="00090456">
        <w:rPr>
          <w:lang w:val="en-US"/>
        </w:rPr>
        <w:t xml:space="preserve"> the granularity of the frequency shift </w:t>
      </w:r>
      <w:r w:rsidR="00560FB2">
        <w:rPr>
          <w:lang w:val="en-US"/>
        </w:rPr>
        <w:t>could be on the order of 1 MHz</w:t>
      </w:r>
      <w:r w:rsidR="00AB1420">
        <w:rPr>
          <w:lang w:val="en-US"/>
        </w:rPr>
        <w:t>.</w:t>
      </w:r>
    </w:p>
    <w:p w14:paraId="3E59795F" w14:textId="19C01F4A" w:rsidR="00EF5EBA" w:rsidRDefault="00EF5EBA" w:rsidP="00A71E4D">
      <w:pPr>
        <w:jc w:val="both"/>
        <w:rPr>
          <w:lang w:val="en-US"/>
        </w:rPr>
      </w:pPr>
      <w:bookmarkStart w:id="6" w:name="Proposal10527"/>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3</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1B3A64">
        <w:rPr>
          <w:b/>
        </w:rPr>
        <w:t xml:space="preserve">Study to include large frequency </w:t>
      </w:r>
      <w:r w:rsidR="00AB24BC">
        <w:rPr>
          <w:b/>
        </w:rPr>
        <w:t xml:space="preserve">shift </w:t>
      </w:r>
      <w:r w:rsidR="00A32492">
        <w:rPr>
          <w:b/>
        </w:rPr>
        <w:t xml:space="preserve">on </w:t>
      </w:r>
      <w:r w:rsidR="008416CA">
        <w:rPr>
          <w:b/>
        </w:rPr>
        <w:t xml:space="preserve">at least </w:t>
      </w:r>
      <w:r w:rsidR="00A32492">
        <w:rPr>
          <w:b/>
        </w:rPr>
        <w:t xml:space="preserve">the </w:t>
      </w:r>
      <w:r w:rsidR="00441E6C">
        <w:rPr>
          <w:b/>
        </w:rPr>
        <w:t>5</w:t>
      </w:r>
      <w:r w:rsidR="00A32492">
        <w:rPr>
          <w:b/>
        </w:rPr>
        <w:t>~50 MHz range, with a granularity of 1 MHz.</w:t>
      </w:r>
    </w:p>
    <w:bookmarkEnd w:id="6"/>
    <w:p w14:paraId="19BCA270" w14:textId="5BE58948" w:rsidR="003A2ACE" w:rsidRPr="00134B9E" w:rsidRDefault="00134B9E" w:rsidP="00A71E4D">
      <w:pPr>
        <w:jc w:val="both"/>
        <w:rPr>
          <w:b/>
          <w:bCs/>
          <w:lang w:val="en-US"/>
        </w:rPr>
      </w:pPr>
      <w:r w:rsidRPr="00134B9E">
        <w:rPr>
          <w:b/>
          <w:bCs/>
          <w:lang w:val="en-US"/>
        </w:rPr>
        <w:t>Power consumption aspects</w:t>
      </w:r>
    </w:p>
    <w:p w14:paraId="0A5FB5D4" w14:textId="0BA1E647" w:rsidR="00772117" w:rsidRDefault="000C3711" w:rsidP="00A71E4D">
      <w:pPr>
        <w:jc w:val="both"/>
        <w:rPr>
          <w:lang w:val="en-US"/>
        </w:rPr>
      </w:pPr>
      <w:r>
        <w:rPr>
          <w:lang w:val="en-US"/>
        </w:rPr>
        <w:t xml:space="preserve">Reference </w:t>
      </w:r>
      <w:r w:rsidR="00F404B7">
        <w:rPr>
          <w:lang w:val="en-US"/>
        </w:rPr>
        <w:fldChar w:fldCharType="begin"/>
      </w:r>
      <w:r w:rsidR="00F404B7">
        <w:rPr>
          <w:lang w:val="en-US"/>
        </w:rPr>
        <w:instrText xml:space="preserve"> REF _Ref165928548 \r \h </w:instrText>
      </w:r>
      <w:r w:rsidR="00A71E4D">
        <w:rPr>
          <w:lang w:val="en-US"/>
        </w:rPr>
        <w:instrText xml:space="preserve"> \* MERGEFORMAT </w:instrText>
      </w:r>
      <w:r w:rsidR="00F404B7">
        <w:rPr>
          <w:lang w:val="en-US"/>
        </w:rPr>
      </w:r>
      <w:r w:rsidR="00F404B7">
        <w:rPr>
          <w:lang w:val="en-US"/>
        </w:rPr>
        <w:fldChar w:fldCharType="separate"/>
      </w:r>
      <w:r w:rsidR="0006389C">
        <w:rPr>
          <w:lang w:val="en-US"/>
        </w:rPr>
        <w:t>0</w:t>
      </w:r>
      <w:r w:rsidR="00F404B7">
        <w:rPr>
          <w:lang w:val="en-US"/>
        </w:rPr>
        <w:fldChar w:fldCharType="end"/>
      </w:r>
      <w:r w:rsidR="00F404B7">
        <w:rPr>
          <w:lang w:val="en-US"/>
        </w:rPr>
        <w:t xml:space="preserve"> </w:t>
      </w:r>
      <w:r w:rsidR="00820835">
        <w:rPr>
          <w:lang w:val="en-US"/>
        </w:rPr>
        <w:t xml:space="preserve">describes a </w:t>
      </w:r>
      <w:r w:rsidR="00CE427B">
        <w:rPr>
          <w:lang w:val="en-US"/>
        </w:rPr>
        <w:t xml:space="preserve">backscatter system </w:t>
      </w:r>
      <w:r w:rsidR="000D4430">
        <w:rPr>
          <w:lang w:val="en-US"/>
        </w:rPr>
        <w:t xml:space="preserve">that utilizes a 20 MHz </w:t>
      </w:r>
      <w:r w:rsidR="00B707C8">
        <w:rPr>
          <w:lang w:val="en-US"/>
        </w:rPr>
        <w:t>frequency shift</w:t>
      </w:r>
      <w:r w:rsidR="004B6412">
        <w:rPr>
          <w:lang w:val="en-US"/>
        </w:rPr>
        <w:t xml:space="preserve">. </w:t>
      </w:r>
      <w:r w:rsidR="00772117">
        <w:rPr>
          <w:lang w:val="en-US"/>
        </w:rPr>
        <w:t>The system comprises a ring oscillator that provides the intermediate frequency (IF) of 20 MHz, a gate used as modulator (digitally mixing the low-rate baseband device data with the IF)</w:t>
      </w:r>
      <w:r w:rsidR="00F72044">
        <w:rPr>
          <w:lang w:val="en-US"/>
        </w:rPr>
        <w:t xml:space="preserve">, and </w:t>
      </w:r>
      <w:r w:rsidR="0044370F">
        <w:rPr>
          <w:lang w:val="en-US"/>
        </w:rPr>
        <w:t>an RF transistor</w:t>
      </w:r>
      <w:r w:rsidR="00141BA4">
        <w:rPr>
          <w:lang w:val="en-US"/>
        </w:rPr>
        <w:t xml:space="preserve"> </w:t>
      </w:r>
      <w:r w:rsidR="00871CB3">
        <w:rPr>
          <w:lang w:val="en-US"/>
        </w:rPr>
        <w:t xml:space="preserve">performing the backscatter </w:t>
      </w:r>
      <w:r w:rsidR="00DA61E1">
        <w:rPr>
          <w:lang w:val="en-US"/>
        </w:rPr>
        <w:t>load modulation</w:t>
      </w:r>
      <w:r w:rsidR="00A91AB2">
        <w:rPr>
          <w:lang w:val="en-US"/>
        </w:rPr>
        <w:t xml:space="preserve"> (</w:t>
      </w:r>
      <w:r w:rsidR="00A91AB2">
        <w:rPr>
          <w:lang w:val="en-US"/>
        </w:rPr>
        <w:fldChar w:fldCharType="begin"/>
      </w:r>
      <w:r w:rsidR="00A91AB2">
        <w:rPr>
          <w:lang w:val="en-US"/>
        </w:rPr>
        <w:instrText xml:space="preserve"> REF _Ref165928901 \h </w:instrText>
      </w:r>
      <w:r w:rsidR="00A71E4D">
        <w:rPr>
          <w:lang w:val="en-US"/>
        </w:rPr>
        <w:instrText xml:space="preserve"> \* MERGEFORMAT </w:instrText>
      </w:r>
      <w:r w:rsidR="00A91AB2">
        <w:rPr>
          <w:lang w:val="en-US"/>
        </w:rPr>
      </w:r>
      <w:r w:rsidR="00A91AB2">
        <w:rPr>
          <w:lang w:val="en-US"/>
        </w:rPr>
        <w:fldChar w:fldCharType="separate"/>
      </w:r>
      <w:r w:rsidR="0006389C">
        <w:t xml:space="preserve">Figure </w:t>
      </w:r>
      <w:r w:rsidR="0006389C">
        <w:rPr>
          <w:noProof/>
        </w:rPr>
        <w:t>3</w:t>
      </w:r>
      <w:r w:rsidR="00A91AB2">
        <w:rPr>
          <w:lang w:val="en-US"/>
        </w:rPr>
        <w:fldChar w:fldCharType="end"/>
      </w:r>
      <w:r w:rsidR="00A91AB2">
        <w:rPr>
          <w:lang w:val="en-US"/>
        </w:rPr>
        <w:t>)</w:t>
      </w:r>
      <w:r w:rsidR="00DA61E1">
        <w:rPr>
          <w:lang w:val="en-US"/>
        </w:rPr>
        <w:t>.</w:t>
      </w:r>
    </w:p>
    <w:p w14:paraId="435E6E76" w14:textId="77777777" w:rsidR="00B05899" w:rsidRDefault="00B05899" w:rsidP="00B05899">
      <w:pPr>
        <w:keepNext/>
        <w:jc w:val="center"/>
      </w:pPr>
      <w:r w:rsidRPr="00B05899">
        <w:rPr>
          <w:noProof/>
          <w:lang w:val="en-US"/>
        </w:rPr>
        <w:drawing>
          <wp:inline distT="0" distB="0" distL="0" distR="0" wp14:anchorId="205178D0" wp14:editId="242C114B">
            <wp:extent cx="2491200" cy="933100"/>
            <wp:effectExtent l="0" t="0" r="0" b="0"/>
            <wp:docPr id="2008669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669039" name=""/>
                    <pic:cNvPicPr/>
                  </pic:nvPicPr>
                  <pic:blipFill>
                    <a:blip r:embed="rId13"/>
                    <a:stretch>
                      <a:fillRect/>
                    </a:stretch>
                  </pic:blipFill>
                  <pic:spPr>
                    <a:xfrm>
                      <a:off x="0" y="0"/>
                      <a:ext cx="2529729" cy="947531"/>
                    </a:xfrm>
                    <a:prstGeom prst="rect">
                      <a:avLst/>
                    </a:prstGeom>
                  </pic:spPr>
                </pic:pic>
              </a:graphicData>
            </a:graphic>
          </wp:inline>
        </w:drawing>
      </w:r>
    </w:p>
    <w:p w14:paraId="2826D8E3" w14:textId="52CDA785" w:rsidR="00756A2A" w:rsidRDefault="00B05899" w:rsidP="00E039FA">
      <w:pPr>
        <w:pStyle w:val="Caption"/>
        <w:jc w:val="center"/>
        <w:rPr>
          <w:lang w:val="en-US"/>
        </w:rPr>
      </w:pPr>
      <w:bookmarkStart w:id="7" w:name="_Ref165928901"/>
      <w:r>
        <w:t xml:space="preserve">Figure </w:t>
      </w:r>
      <w:r>
        <w:fldChar w:fldCharType="begin"/>
      </w:r>
      <w:r>
        <w:instrText xml:space="preserve"> SEQ Figure \* ARABIC </w:instrText>
      </w:r>
      <w:r>
        <w:fldChar w:fldCharType="separate"/>
      </w:r>
      <w:r w:rsidR="0006389C">
        <w:rPr>
          <w:noProof/>
        </w:rPr>
        <w:t>3</w:t>
      </w:r>
      <w:r>
        <w:fldChar w:fldCharType="end"/>
      </w:r>
      <w:bookmarkEnd w:id="7"/>
      <w:r>
        <w:t xml:space="preserve">. Block diagram of frequency shifting modulator (Ref. </w:t>
      </w:r>
      <w:r>
        <w:rPr>
          <w:lang w:val="en-US"/>
        </w:rPr>
        <w:fldChar w:fldCharType="begin"/>
      </w:r>
      <w:r>
        <w:rPr>
          <w:lang w:val="en-US"/>
        </w:rPr>
        <w:instrText xml:space="preserve"> REF _Ref165928548 \r \h </w:instrText>
      </w:r>
      <w:r>
        <w:rPr>
          <w:lang w:val="en-US"/>
        </w:rPr>
      </w:r>
      <w:r>
        <w:rPr>
          <w:lang w:val="en-US"/>
        </w:rPr>
        <w:fldChar w:fldCharType="separate"/>
      </w:r>
      <w:r w:rsidR="0006389C">
        <w:rPr>
          <w:lang w:val="en-US"/>
        </w:rPr>
        <w:t>0</w:t>
      </w:r>
      <w:r>
        <w:rPr>
          <w:lang w:val="en-US"/>
        </w:rPr>
        <w:fldChar w:fldCharType="end"/>
      </w:r>
      <w:r>
        <w:t xml:space="preserve"> ).</w:t>
      </w:r>
    </w:p>
    <w:p w14:paraId="12F955D2" w14:textId="28B75EE6" w:rsidR="00CC6329" w:rsidRDefault="00A768B6" w:rsidP="00A71E4D">
      <w:pPr>
        <w:jc w:val="both"/>
        <w:rPr>
          <w:lang w:val="en-US"/>
        </w:rPr>
      </w:pPr>
      <w:r>
        <w:rPr>
          <w:lang w:val="en-US"/>
        </w:rPr>
        <w:t xml:space="preserve">Envelope calculation </w:t>
      </w:r>
      <w:r w:rsidR="007E62E5">
        <w:rPr>
          <w:lang w:val="en-US"/>
        </w:rPr>
        <w:t xml:space="preserve">for the </w:t>
      </w:r>
      <w:r w:rsidR="003E1A3A">
        <w:rPr>
          <w:lang w:val="en-US"/>
        </w:rPr>
        <w:t>freq</w:t>
      </w:r>
      <w:r w:rsidR="00C414B8">
        <w:rPr>
          <w:lang w:val="en-US"/>
        </w:rPr>
        <w:t>uency</w:t>
      </w:r>
      <w:r w:rsidR="003E1A3A">
        <w:rPr>
          <w:lang w:val="en-US"/>
        </w:rPr>
        <w:t xml:space="preserve"> shifting modulator </w:t>
      </w:r>
      <w:r w:rsidR="00486644">
        <w:rPr>
          <w:lang w:val="en-US"/>
        </w:rPr>
        <w:t xml:space="preserve">shows </w:t>
      </w:r>
      <w:r w:rsidR="002466E9">
        <w:rPr>
          <w:lang w:val="en-US"/>
        </w:rPr>
        <w:t xml:space="preserve">a </w:t>
      </w:r>
      <w:r w:rsidR="00EF2A12">
        <w:rPr>
          <w:lang w:val="en-US"/>
        </w:rPr>
        <w:t xml:space="preserve">very low power </w:t>
      </w:r>
      <w:r w:rsidR="00F027F0">
        <w:rPr>
          <w:lang w:val="en-US"/>
        </w:rPr>
        <w:t>consumption</w:t>
      </w:r>
      <w:r w:rsidR="006D4AE5">
        <w:rPr>
          <w:lang w:val="en-US"/>
        </w:rPr>
        <w:t xml:space="preserve">, </w:t>
      </w:r>
      <w:r w:rsidR="00F41DD0">
        <w:rPr>
          <w:lang w:val="en-US"/>
        </w:rPr>
        <w:t>down to 45 uW</w:t>
      </w:r>
      <w:r w:rsidR="00F54F36">
        <w:rPr>
          <w:lang w:val="en-US"/>
        </w:rPr>
        <w:t xml:space="preserve"> for </w:t>
      </w:r>
      <w:r w:rsidR="00011327">
        <w:rPr>
          <w:lang w:val="en-US"/>
        </w:rPr>
        <w:t xml:space="preserve">50 kbps </w:t>
      </w:r>
      <w:r w:rsidR="00EB7182">
        <w:rPr>
          <w:lang w:val="en-US"/>
        </w:rPr>
        <w:t xml:space="preserve">device data rate with 20 MHz backscatter frequency </w:t>
      </w:r>
      <w:r w:rsidR="007C52AC">
        <w:rPr>
          <w:lang w:val="en-US"/>
        </w:rPr>
        <w:t>shift</w:t>
      </w:r>
      <w:r w:rsidR="004F228E">
        <w:rPr>
          <w:lang w:val="en-US"/>
        </w:rPr>
        <w:t>.</w:t>
      </w:r>
      <w:r w:rsidR="009803D9">
        <w:rPr>
          <w:lang w:val="en-US"/>
        </w:rPr>
        <w:t xml:space="preserve"> This is made possible </w:t>
      </w:r>
      <w:r w:rsidR="0044749F">
        <w:rPr>
          <w:lang w:val="en-US"/>
        </w:rPr>
        <w:t xml:space="preserve">by lowering the </w:t>
      </w:r>
      <w:r w:rsidR="00BE196A">
        <w:rPr>
          <w:lang w:val="en-US"/>
        </w:rPr>
        <w:t>supply</w:t>
      </w:r>
      <w:r w:rsidR="0044749F">
        <w:rPr>
          <w:lang w:val="en-US"/>
        </w:rPr>
        <w:t xml:space="preserve"> voltage, as well as </w:t>
      </w:r>
      <w:r w:rsidR="004E773E">
        <w:rPr>
          <w:lang w:val="en-US"/>
        </w:rPr>
        <w:t xml:space="preserve">shifting the DC operating point of the </w:t>
      </w:r>
      <w:r w:rsidR="009D3E95">
        <w:rPr>
          <w:lang w:val="en-US"/>
        </w:rPr>
        <w:t>backscatter modulator</w:t>
      </w:r>
      <w:r w:rsidR="00A82747">
        <w:rPr>
          <w:lang w:val="en-US"/>
        </w:rPr>
        <w:t xml:space="preserve">, </w:t>
      </w:r>
      <w:r w:rsidR="00E83980">
        <w:rPr>
          <w:lang w:val="en-US"/>
        </w:rPr>
        <w:t xml:space="preserve">which </w:t>
      </w:r>
      <w:r w:rsidR="00116BC6">
        <w:rPr>
          <w:lang w:val="en-US"/>
        </w:rPr>
        <w:t xml:space="preserve">can </w:t>
      </w:r>
      <w:r w:rsidR="002C72AA">
        <w:rPr>
          <w:lang w:val="en-US"/>
        </w:rPr>
        <w:t>lower the power consumption by 3 times (</w:t>
      </w:r>
      <w:r w:rsidR="002C72AA">
        <w:rPr>
          <w:lang w:val="en-US"/>
        </w:rPr>
        <w:fldChar w:fldCharType="begin"/>
      </w:r>
      <w:r w:rsidR="002C72AA">
        <w:rPr>
          <w:lang w:val="en-US"/>
        </w:rPr>
        <w:instrText xml:space="preserve"> REF _Ref165929258 \h </w:instrText>
      </w:r>
      <w:r w:rsidR="00A71E4D">
        <w:rPr>
          <w:lang w:val="en-US"/>
        </w:rPr>
        <w:instrText xml:space="preserve"> \* MERGEFORMAT </w:instrText>
      </w:r>
      <w:r w:rsidR="002C72AA">
        <w:rPr>
          <w:lang w:val="en-US"/>
        </w:rPr>
      </w:r>
      <w:r w:rsidR="002C72AA">
        <w:rPr>
          <w:lang w:val="en-US"/>
        </w:rPr>
        <w:fldChar w:fldCharType="separate"/>
      </w:r>
      <w:r w:rsidR="0006389C">
        <w:t xml:space="preserve">Figure </w:t>
      </w:r>
      <w:r w:rsidR="0006389C">
        <w:rPr>
          <w:noProof/>
        </w:rPr>
        <w:t>4</w:t>
      </w:r>
      <w:r w:rsidR="002C72AA">
        <w:rPr>
          <w:lang w:val="en-US"/>
        </w:rPr>
        <w:fldChar w:fldCharType="end"/>
      </w:r>
      <w:r w:rsidR="002C72AA">
        <w:rPr>
          <w:lang w:val="en-US"/>
        </w:rPr>
        <w:t>).</w:t>
      </w:r>
      <w:r w:rsidR="009A2124">
        <w:rPr>
          <w:lang w:val="en-US"/>
        </w:rPr>
        <w:t xml:space="preserve"> </w:t>
      </w:r>
    </w:p>
    <w:p w14:paraId="3A73A5FA" w14:textId="77777777" w:rsidR="005B0715" w:rsidRDefault="005B0715" w:rsidP="005B0715">
      <w:pPr>
        <w:keepNext/>
        <w:jc w:val="center"/>
      </w:pPr>
      <w:r w:rsidRPr="005B0715">
        <w:rPr>
          <w:noProof/>
          <w:lang w:val="en-US"/>
        </w:rPr>
        <w:drawing>
          <wp:inline distT="0" distB="0" distL="0" distR="0" wp14:anchorId="7FCDD223" wp14:editId="5DCABED7">
            <wp:extent cx="2750400" cy="1355921"/>
            <wp:effectExtent l="0" t="0" r="5715" b="3175"/>
            <wp:docPr id="868412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12340" name=""/>
                    <pic:cNvPicPr/>
                  </pic:nvPicPr>
                  <pic:blipFill>
                    <a:blip r:embed="rId14"/>
                    <a:stretch>
                      <a:fillRect/>
                    </a:stretch>
                  </pic:blipFill>
                  <pic:spPr>
                    <a:xfrm>
                      <a:off x="0" y="0"/>
                      <a:ext cx="2792508" cy="1376680"/>
                    </a:xfrm>
                    <a:prstGeom prst="rect">
                      <a:avLst/>
                    </a:prstGeom>
                  </pic:spPr>
                </pic:pic>
              </a:graphicData>
            </a:graphic>
          </wp:inline>
        </w:drawing>
      </w:r>
    </w:p>
    <w:p w14:paraId="56B932FA" w14:textId="4D67CDE1" w:rsidR="007F7813" w:rsidRDefault="005B0715" w:rsidP="007F7813">
      <w:pPr>
        <w:pStyle w:val="Caption"/>
        <w:jc w:val="center"/>
        <w:rPr>
          <w:lang w:val="en-US"/>
        </w:rPr>
      </w:pPr>
      <w:bookmarkStart w:id="8" w:name="_Ref165929258"/>
      <w:r>
        <w:t xml:space="preserve">Figure </w:t>
      </w:r>
      <w:r>
        <w:fldChar w:fldCharType="begin"/>
      </w:r>
      <w:r>
        <w:instrText xml:space="preserve"> SEQ Figure \* ARABIC </w:instrText>
      </w:r>
      <w:r>
        <w:fldChar w:fldCharType="separate"/>
      </w:r>
      <w:r w:rsidR="0006389C">
        <w:rPr>
          <w:noProof/>
        </w:rPr>
        <w:t>4</w:t>
      </w:r>
      <w:r>
        <w:fldChar w:fldCharType="end"/>
      </w:r>
      <w:bookmarkEnd w:id="8"/>
      <w:r>
        <w:t xml:space="preserve">. </w:t>
      </w:r>
      <w:r w:rsidR="007F7813">
        <w:t xml:space="preserve">Power consumption breakdown for frequency shifted backscatter system (Ref. </w:t>
      </w:r>
      <w:r w:rsidR="007F7813">
        <w:rPr>
          <w:lang w:val="en-US"/>
        </w:rPr>
        <w:fldChar w:fldCharType="begin"/>
      </w:r>
      <w:r w:rsidR="007F7813">
        <w:rPr>
          <w:lang w:val="en-US"/>
        </w:rPr>
        <w:instrText xml:space="preserve"> REF _Ref165928548 \r \h </w:instrText>
      </w:r>
      <w:r w:rsidR="007F7813">
        <w:rPr>
          <w:lang w:val="en-US"/>
        </w:rPr>
      </w:r>
      <w:r w:rsidR="007F7813">
        <w:rPr>
          <w:lang w:val="en-US"/>
        </w:rPr>
        <w:fldChar w:fldCharType="separate"/>
      </w:r>
      <w:r w:rsidR="0006389C">
        <w:rPr>
          <w:lang w:val="en-US"/>
        </w:rPr>
        <w:t>0</w:t>
      </w:r>
      <w:r w:rsidR="007F7813">
        <w:rPr>
          <w:lang w:val="en-US"/>
        </w:rPr>
        <w:fldChar w:fldCharType="end"/>
      </w:r>
      <w:r w:rsidR="007F7813">
        <w:t xml:space="preserve"> ).</w:t>
      </w:r>
    </w:p>
    <w:p w14:paraId="4E3F823C" w14:textId="1CE0395B" w:rsidR="003F0FC9" w:rsidRDefault="005F43AF" w:rsidP="00262EA1">
      <w:pPr>
        <w:jc w:val="both"/>
        <w:rPr>
          <w:lang w:val="en-US"/>
        </w:rPr>
      </w:pPr>
      <w:r>
        <w:rPr>
          <w:lang w:val="en-US"/>
        </w:rPr>
        <w:t xml:space="preserve">For </w:t>
      </w:r>
      <w:r w:rsidR="00C301AC">
        <w:rPr>
          <w:lang w:val="en-US"/>
        </w:rPr>
        <w:t xml:space="preserve">CMOS circuits, </w:t>
      </w:r>
      <w:r w:rsidR="0026786B">
        <w:rPr>
          <w:lang w:val="en-US"/>
        </w:rPr>
        <w:t xml:space="preserve">the power </w:t>
      </w:r>
      <w:r w:rsidR="00D46144">
        <w:rPr>
          <w:lang w:val="en-US"/>
        </w:rPr>
        <w:t>consumption is expected to scale with frequency</w:t>
      </w:r>
      <w:r w:rsidR="0076606B">
        <w:rPr>
          <w:lang w:val="en-US"/>
        </w:rPr>
        <w:t xml:space="preserve"> </w:t>
      </w:r>
      <w:r w:rsidR="003A7A4D">
        <w:rPr>
          <w:lang w:val="en-US"/>
        </w:rPr>
        <w:t xml:space="preserve">(i.e. </w:t>
      </w:r>
      <w:r w:rsidR="0012243C">
        <w:rPr>
          <w:lang w:val="en-US"/>
        </w:rPr>
        <w:t xml:space="preserve">for frequency </w:t>
      </w:r>
      <w:r w:rsidR="0070007C">
        <w:rPr>
          <w:lang w:val="en-US"/>
        </w:rPr>
        <w:t xml:space="preserve">shift of </w:t>
      </w:r>
      <w:r w:rsidR="00AD0D2F">
        <w:rPr>
          <w:lang w:val="en-US"/>
        </w:rPr>
        <w:t xml:space="preserve">45 MHz, the </w:t>
      </w:r>
      <w:r w:rsidR="00C3664F">
        <w:rPr>
          <w:lang w:val="en-US"/>
        </w:rPr>
        <w:t xml:space="preserve">peak </w:t>
      </w:r>
      <w:r w:rsidR="00AD0D2F">
        <w:rPr>
          <w:lang w:val="en-US"/>
        </w:rPr>
        <w:t xml:space="preserve">power consumption would be on the level of </w:t>
      </w:r>
      <w:r w:rsidR="00120503">
        <w:rPr>
          <w:lang w:val="en-US"/>
        </w:rPr>
        <w:t>100uW)</w:t>
      </w:r>
      <w:r w:rsidR="00440E48">
        <w:rPr>
          <w:lang w:val="en-US"/>
        </w:rPr>
        <w:t xml:space="preserve">. </w:t>
      </w:r>
      <w:r w:rsidR="009356A6">
        <w:rPr>
          <w:lang w:val="en-US"/>
        </w:rPr>
        <w:t xml:space="preserve">It is important to note that </w:t>
      </w:r>
      <w:r w:rsidR="00FA4EA5">
        <w:rPr>
          <w:lang w:val="en-US"/>
        </w:rPr>
        <w:t xml:space="preserve">an </w:t>
      </w:r>
      <w:r w:rsidR="00EA0C2B">
        <w:rPr>
          <w:lang w:val="en-US"/>
        </w:rPr>
        <w:t xml:space="preserve">integrated </w:t>
      </w:r>
      <w:r w:rsidR="00A71098">
        <w:rPr>
          <w:lang w:val="en-US"/>
        </w:rPr>
        <w:t xml:space="preserve">solution </w:t>
      </w:r>
      <w:r w:rsidR="002F1AC3">
        <w:rPr>
          <w:lang w:val="en-US"/>
        </w:rPr>
        <w:t xml:space="preserve">(e.g. in </w:t>
      </w:r>
      <w:r w:rsidR="00955352">
        <w:rPr>
          <w:lang w:val="en-US"/>
        </w:rPr>
        <w:t xml:space="preserve">an ASIC) </w:t>
      </w:r>
      <w:r w:rsidR="009757B1">
        <w:rPr>
          <w:lang w:val="en-US"/>
        </w:rPr>
        <w:t xml:space="preserve">could </w:t>
      </w:r>
      <w:r w:rsidR="004A7EB6">
        <w:rPr>
          <w:lang w:val="en-US"/>
        </w:rPr>
        <w:t xml:space="preserve">offer even better </w:t>
      </w:r>
      <w:r w:rsidR="00BF46CA">
        <w:rPr>
          <w:lang w:val="en-US"/>
        </w:rPr>
        <w:t xml:space="preserve">power </w:t>
      </w:r>
      <w:r w:rsidR="00FA6DB7">
        <w:rPr>
          <w:lang w:val="en-US"/>
        </w:rPr>
        <w:t>consumption figures.</w:t>
      </w:r>
    </w:p>
    <w:p w14:paraId="0807481A" w14:textId="77777777" w:rsidR="001C2B2E" w:rsidRDefault="00B965BD" w:rsidP="00262EA1">
      <w:pPr>
        <w:jc w:val="both"/>
        <w:rPr>
          <w:lang w:val="en-US"/>
        </w:rPr>
      </w:pPr>
      <w:r>
        <w:rPr>
          <w:lang w:val="en-US"/>
        </w:rPr>
        <w:t>For Type 2a devices that have energy storage, such operation can be supported</w:t>
      </w:r>
      <w:r w:rsidR="00CE32AD">
        <w:rPr>
          <w:lang w:val="en-US"/>
        </w:rPr>
        <w:t xml:space="preserve"> with </w:t>
      </w:r>
      <w:r w:rsidR="00D64A92">
        <w:rPr>
          <w:lang w:val="en-US"/>
        </w:rPr>
        <w:t>microwatt consumption.</w:t>
      </w:r>
      <w:r w:rsidR="00386C9E">
        <w:rPr>
          <w:lang w:val="en-US"/>
        </w:rPr>
        <w:t xml:space="preserve"> </w:t>
      </w:r>
    </w:p>
    <w:p w14:paraId="6807D066" w14:textId="34EA0AE6" w:rsidR="00D27AE9" w:rsidRDefault="00587B12" w:rsidP="00A71E4D">
      <w:pPr>
        <w:jc w:val="both"/>
        <w:rPr>
          <w:b/>
          <w:bCs/>
        </w:rPr>
      </w:pPr>
      <w:bookmarkStart w:id="9" w:name="Observation77357"/>
      <w:r w:rsidRPr="003236ED">
        <w:rPr>
          <w:b/>
          <w:bCs/>
        </w:rPr>
        <w:t xml:space="preserve">Observation </w:t>
      </w:r>
      <w:r w:rsidRPr="00874EED">
        <w:rPr>
          <w:b/>
          <w:bCs/>
        </w:rPr>
        <w:fldChar w:fldCharType="begin"/>
      </w:r>
      <w:r w:rsidRPr="00874EED">
        <w:rPr>
          <w:b/>
          <w:bCs/>
        </w:rPr>
        <w:instrText xml:space="preserve"> SEQ Obs \* Arabic </w:instrText>
      </w:r>
      <w:r w:rsidRPr="00874EED">
        <w:rPr>
          <w:b/>
          <w:bCs/>
        </w:rPr>
        <w:fldChar w:fldCharType="separate"/>
      </w:r>
      <w:r w:rsidR="0006389C">
        <w:rPr>
          <w:b/>
          <w:bCs/>
          <w:noProof/>
        </w:rPr>
        <w:t>1</w:t>
      </w:r>
      <w:r w:rsidRPr="00874EED">
        <w:rPr>
          <w:b/>
          <w:bCs/>
        </w:rPr>
        <w:fldChar w:fldCharType="end"/>
      </w:r>
      <w:r w:rsidRPr="003236ED">
        <w:rPr>
          <w:b/>
          <w:bCs/>
        </w:rPr>
        <w:t>:</w:t>
      </w:r>
      <w:r>
        <w:rPr>
          <w:b/>
          <w:bCs/>
        </w:rPr>
        <w:t xml:space="preserve"> </w:t>
      </w:r>
      <w:r w:rsidR="00F70CE9">
        <w:rPr>
          <w:b/>
          <w:bCs/>
        </w:rPr>
        <w:t xml:space="preserve">Large frequency shift </w:t>
      </w:r>
      <w:r w:rsidR="00080E61">
        <w:rPr>
          <w:b/>
          <w:bCs/>
        </w:rPr>
        <w:t xml:space="preserve">of tens of MHz can be implemented with microwatt </w:t>
      </w:r>
      <w:r w:rsidR="00563A60">
        <w:rPr>
          <w:b/>
          <w:bCs/>
        </w:rPr>
        <w:t>operation</w:t>
      </w:r>
      <w:r w:rsidR="00F57CF9">
        <w:rPr>
          <w:b/>
          <w:bCs/>
        </w:rPr>
        <w:t xml:space="preserve"> and can </w:t>
      </w:r>
      <w:r w:rsidR="000263C8">
        <w:rPr>
          <w:b/>
          <w:bCs/>
        </w:rPr>
        <w:t>be suitable for Type 2a devices with energy storage.</w:t>
      </w:r>
    </w:p>
    <w:p w14:paraId="765F5D81" w14:textId="76E83CDB" w:rsidR="00F755D9" w:rsidRDefault="00F755D9" w:rsidP="00A71E4D">
      <w:pPr>
        <w:jc w:val="both"/>
        <w:rPr>
          <w:b/>
        </w:rPr>
      </w:pPr>
      <w:bookmarkStart w:id="10" w:name="Proposal10528"/>
      <w:bookmarkEnd w:id="9"/>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4</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Pr>
          <w:b/>
        </w:rPr>
        <w:t>Study to determine the maximum possible large frequency offset, within the allowable power consumption budget.</w:t>
      </w:r>
    </w:p>
    <w:bookmarkEnd w:id="10"/>
    <w:p w14:paraId="1C75A8E6" w14:textId="06CC5F1B" w:rsidR="001701AB" w:rsidRPr="00DF43CF" w:rsidRDefault="00DF43CF" w:rsidP="001701AB">
      <w:pPr>
        <w:jc w:val="both"/>
        <w:rPr>
          <w:b/>
          <w:bCs/>
          <w:lang w:val="en-US"/>
        </w:rPr>
      </w:pPr>
      <w:r w:rsidRPr="00DF43CF">
        <w:rPr>
          <w:b/>
          <w:bCs/>
          <w:lang w:val="en-US"/>
        </w:rPr>
        <w:t>Image suppression or SSB backscatter for large FS</w:t>
      </w:r>
    </w:p>
    <w:p w14:paraId="122DB763" w14:textId="5FB8C44E" w:rsidR="008F49A4" w:rsidRDefault="00DE3A63" w:rsidP="001701AB">
      <w:pPr>
        <w:jc w:val="both"/>
      </w:pPr>
      <w:r>
        <w:t xml:space="preserve">Since frequency shifting is a </w:t>
      </w:r>
      <w:r w:rsidR="00E205C9">
        <w:t>mixing operation</w:t>
      </w:r>
      <w:r w:rsidR="0084716C">
        <w:t xml:space="preserve"> with an IF, </w:t>
      </w:r>
      <w:r w:rsidR="00596139">
        <w:t xml:space="preserve">the </w:t>
      </w:r>
      <w:r w:rsidR="00C220DC">
        <w:t xml:space="preserve">backscatter signal will feature two </w:t>
      </w:r>
      <w:r w:rsidR="00CE093C">
        <w:t xml:space="preserve">sidebands around the </w:t>
      </w:r>
      <w:r w:rsidR="000F7EA0">
        <w:t xml:space="preserve">CW2D/R2D </w:t>
      </w:r>
      <w:r w:rsidR="00702AE8">
        <w:t>center frequency</w:t>
      </w:r>
      <w:r w:rsidR="001A2D51">
        <w:t xml:space="preserve">, </w:t>
      </w:r>
      <w:r w:rsidR="000B4D70">
        <w:t xml:space="preserve">spaced by </w:t>
      </w:r>
      <w:r w:rsidR="006E3A13">
        <w:t>F</w:t>
      </w:r>
      <w:r w:rsidR="006E3A13" w:rsidRPr="006E3A13">
        <w:rPr>
          <w:vertAlign w:val="subscript"/>
        </w:rPr>
        <w:t>shift</w:t>
      </w:r>
      <w:r w:rsidR="004458B2" w:rsidRPr="004458B2">
        <w:t>.</w:t>
      </w:r>
      <w:r w:rsidR="004458B2">
        <w:t xml:space="preserve"> </w:t>
      </w:r>
      <w:r w:rsidR="00BB39D9">
        <w:t xml:space="preserve">This can </w:t>
      </w:r>
      <w:r w:rsidR="005F6E88">
        <w:t xml:space="preserve">result in </w:t>
      </w:r>
      <w:r w:rsidR="000759DE">
        <w:t>out-of-channel emissions (interference)</w:t>
      </w:r>
      <w:r w:rsidR="000567A4">
        <w:t xml:space="preserve">, or out-of-band emissions when </w:t>
      </w:r>
      <w:r w:rsidR="00221C13">
        <w:t>CW2D center frequency is close to band edge</w:t>
      </w:r>
      <w:r w:rsidR="00F06C5A">
        <w:t>. Overall, DSB backscatter has</w:t>
      </w:r>
      <w:r w:rsidR="00B21B9B">
        <w:t xml:space="preserve"> </w:t>
      </w:r>
      <w:r w:rsidR="00C17880">
        <w:t>reduce</w:t>
      </w:r>
      <w:r w:rsidR="00F06C5A">
        <w:t>d</w:t>
      </w:r>
      <w:r w:rsidR="00C17880">
        <w:t xml:space="preserve"> spectral efficiency</w:t>
      </w:r>
      <w:r w:rsidR="00F06C5A">
        <w:t xml:space="preserve"> compared to SSB</w:t>
      </w:r>
      <w:r w:rsidR="000759DE">
        <w:t xml:space="preserve">. </w:t>
      </w:r>
      <w:r w:rsidR="00C3290B">
        <w:t xml:space="preserve">Reference </w:t>
      </w:r>
      <w:r w:rsidR="00BB5E13">
        <w:fldChar w:fldCharType="begin"/>
      </w:r>
      <w:r w:rsidR="00BB5E13">
        <w:instrText xml:space="preserve"> REF _Ref165930854 \r \h </w:instrText>
      </w:r>
      <w:r w:rsidR="00BB5E13">
        <w:fldChar w:fldCharType="separate"/>
      </w:r>
      <w:r w:rsidR="0006389C">
        <w:t>0</w:t>
      </w:r>
      <w:r w:rsidR="00BB5E13">
        <w:fldChar w:fldCharType="end"/>
      </w:r>
      <w:r w:rsidR="00BB5E13">
        <w:t xml:space="preserve"> </w:t>
      </w:r>
      <w:r w:rsidR="00F53BC0">
        <w:t xml:space="preserve">describes </w:t>
      </w:r>
      <w:r w:rsidR="00187CEA">
        <w:t xml:space="preserve">methods to realize single sideband backscatter </w:t>
      </w:r>
      <w:r w:rsidR="00437B0A">
        <w:t>for binary modulated data, at the expense of additional circuitry</w:t>
      </w:r>
      <w:r w:rsidR="00955ADA">
        <w:t>.</w:t>
      </w:r>
      <w:r w:rsidR="00BC1AC6">
        <w:t xml:space="preserve"> </w:t>
      </w:r>
      <w:r w:rsidR="009C524D">
        <w:t>One</w:t>
      </w:r>
      <w:r w:rsidR="00BC1AC6">
        <w:t xml:space="preserve"> </w:t>
      </w:r>
      <w:r w:rsidR="009D6ADB">
        <w:t xml:space="preserve">implementation </w:t>
      </w:r>
      <w:r w:rsidR="00B87B11">
        <w:t xml:space="preserve">is shown in </w:t>
      </w:r>
      <w:r w:rsidR="00743D4C">
        <w:fldChar w:fldCharType="begin"/>
      </w:r>
      <w:r w:rsidR="00743D4C">
        <w:instrText xml:space="preserve"> REF _Ref165930999 \h </w:instrText>
      </w:r>
      <w:r w:rsidR="00743D4C">
        <w:fldChar w:fldCharType="separate"/>
      </w:r>
      <w:r w:rsidR="0006389C">
        <w:t xml:space="preserve">Figure </w:t>
      </w:r>
      <w:r w:rsidR="0006389C">
        <w:rPr>
          <w:noProof/>
        </w:rPr>
        <w:t>5</w:t>
      </w:r>
      <w:r w:rsidR="00743D4C">
        <w:fldChar w:fldCharType="end"/>
      </w:r>
      <w:r w:rsidR="00E601F3">
        <w:t xml:space="preserve">, </w:t>
      </w:r>
      <w:r w:rsidR="001E6307">
        <w:t xml:space="preserve">where </w:t>
      </w:r>
      <w:r w:rsidR="002049D5">
        <w:t xml:space="preserve">two </w:t>
      </w:r>
      <w:r w:rsidR="005E4C92">
        <w:t xml:space="preserve">time-shifted </w:t>
      </w:r>
      <w:r w:rsidR="009E3ABC">
        <w:t xml:space="preserve">replicas of the baseband data </w:t>
      </w:r>
      <w:r w:rsidR="008B581D">
        <w:t xml:space="preserve">drive </w:t>
      </w:r>
      <w:r w:rsidR="00695D8C">
        <w:t xml:space="preserve">backscatter </w:t>
      </w:r>
      <w:r w:rsidR="000C2939">
        <w:t xml:space="preserve">modulator </w:t>
      </w:r>
      <w:r w:rsidR="00695D8C">
        <w:t xml:space="preserve">branches </w:t>
      </w:r>
      <w:r w:rsidR="007E75EA">
        <w:t xml:space="preserve">with </w:t>
      </w:r>
      <w:r w:rsidR="007229C0">
        <w:t xml:space="preserve">different reflection coefficients, </w:t>
      </w:r>
      <w:r w:rsidR="00082355">
        <w:t xml:space="preserve">effectively </w:t>
      </w:r>
      <w:r w:rsidR="00AD2288">
        <w:t xml:space="preserve">creating phase-shifted replicas of the </w:t>
      </w:r>
      <w:r w:rsidR="00CA186D">
        <w:t>signal</w:t>
      </w:r>
      <w:r w:rsidR="00923C11">
        <w:t xml:space="preserve">. </w:t>
      </w:r>
      <w:r w:rsidR="00CA2EDA">
        <w:t xml:space="preserve">The phase-shifted signals, when combined, </w:t>
      </w:r>
      <w:r w:rsidR="00087C52">
        <w:t xml:space="preserve">produce </w:t>
      </w:r>
      <w:r w:rsidR="00DD1F8B">
        <w:t xml:space="preserve">SSB </w:t>
      </w:r>
      <w:r w:rsidR="00927B26">
        <w:t xml:space="preserve">backscatter, </w:t>
      </w:r>
      <w:r w:rsidR="00884343">
        <w:t>in a</w:t>
      </w:r>
      <w:r w:rsidR="00952B1F">
        <w:t xml:space="preserve">n </w:t>
      </w:r>
      <w:r w:rsidR="00AE157C">
        <w:t xml:space="preserve">image-reject mixer </w:t>
      </w:r>
      <w:r w:rsidR="00B75DF6">
        <w:t xml:space="preserve">fashion. </w:t>
      </w:r>
    </w:p>
    <w:p w14:paraId="742C8D91" w14:textId="77777777" w:rsidR="00292E38" w:rsidRDefault="00292E38" w:rsidP="00292E38">
      <w:pPr>
        <w:keepNext/>
        <w:jc w:val="center"/>
      </w:pPr>
      <w:r w:rsidRPr="00292E38">
        <w:rPr>
          <w:noProof/>
        </w:rPr>
        <w:drawing>
          <wp:inline distT="0" distB="0" distL="0" distR="0" wp14:anchorId="4C275DB1" wp14:editId="257BE136">
            <wp:extent cx="3924000" cy="1768426"/>
            <wp:effectExtent l="0" t="0" r="635" b="0"/>
            <wp:docPr id="684140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140206" name=""/>
                    <pic:cNvPicPr/>
                  </pic:nvPicPr>
                  <pic:blipFill>
                    <a:blip r:embed="rId15"/>
                    <a:stretch>
                      <a:fillRect/>
                    </a:stretch>
                  </pic:blipFill>
                  <pic:spPr>
                    <a:xfrm>
                      <a:off x="0" y="0"/>
                      <a:ext cx="3969725" cy="1789033"/>
                    </a:xfrm>
                    <a:prstGeom prst="rect">
                      <a:avLst/>
                    </a:prstGeom>
                  </pic:spPr>
                </pic:pic>
              </a:graphicData>
            </a:graphic>
          </wp:inline>
        </w:drawing>
      </w:r>
    </w:p>
    <w:p w14:paraId="5D52CE1F" w14:textId="706CADBA" w:rsidR="00292E38" w:rsidRDefault="00292E38" w:rsidP="00292E38">
      <w:pPr>
        <w:pStyle w:val="Caption"/>
        <w:jc w:val="center"/>
      </w:pPr>
      <w:bookmarkStart w:id="11" w:name="_Ref165930999"/>
      <w:r>
        <w:t xml:space="preserve">Figure </w:t>
      </w:r>
      <w:r>
        <w:fldChar w:fldCharType="begin"/>
      </w:r>
      <w:r>
        <w:instrText xml:space="preserve"> SEQ Figure \* ARABIC </w:instrText>
      </w:r>
      <w:r>
        <w:fldChar w:fldCharType="separate"/>
      </w:r>
      <w:r w:rsidR="0006389C">
        <w:rPr>
          <w:noProof/>
        </w:rPr>
        <w:t>5</w:t>
      </w:r>
      <w:r>
        <w:fldChar w:fldCharType="end"/>
      </w:r>
      <w:bookmarkEnd w:id="11"/>
      <w:r>
        <w:t>. Implementation of SSB backscatter (Ref.</w:t>
      </w:r>
      <w:r w:rsidR="00FE0696">
        <w:t xml:space="preserve"> </w:t>
      </w:r>
      <w:r w:rsidR="00FE0696">
        <w:fldChar w:fldCharType="begin"/>
      </w:r>
      <w:r w:rsidR="00FE0696">
        <w:instrText xml:space="preserve"> REF _Ref165930854 \r \h </w:instrText>
      </w:r>
      <w:r w:rsidR="00FE0696">
        <w:fldChar w:fldCharType="separate"/>
      </w:r>
      <w:r w:rsidR="0006389C">
        <w:t>0</w:t>
      </w:r>
      <w:r w:rsidR="00FE0696">
        <w:fldChar w:fldCharType="end"/>
      </w:r>
      <w:r>
        <w:t>)</w:t>
      </w:r>
    </w:p>
    <w:p w14:paraId="5BF4C50A" w14:textId="77777777" w:rsidR="00955ADA" w:rsidRDefault="00955ADA" w:rsidP="001701AB">
      <w:pPr>
        <w:jc w:val="both"/>
        <w:rPr>
          <w:lang w:val="en-US"/>
        </w:rPr>
      </w:pPr>
    </w:p>
    <w:p w14:paraId="536597AF" w14:textId="1C476B68" w:rsidR="008E375F" w:rsidRPr="00964631" w:rsidRDefault="00AC388F" w:rsidP="001701AB">
      <w:pPr>
        <w:jc w:val="both"/>
        <w:rPr>
          <w:lang w:val="en-US"/>
        </w:rPr>
      </w:pPr>
      <w:r>
        <w:rPr>
          <w:lang w:val="en-US"/>
        </w:rPr>
        <w:t>It is impo</w:t>
      </w:r>
      <w:r w:rsidRPr="00964631">
        <w:rPr>
          <w:lang w:val="en-US"/>
        </w:rPr>
        <w:t xml:space="preserve">rtant to </w:t>
      </w:r>
      <w:r w:rsidR="003C0D7A" w:rsidRPr="00964631">
        <w:rPr>
          <w:lang w:val="en-US"/>
        </w:rPr>
        <w:t xml:space="preserve">note that although this results in higher spectral efficiency, </w:t>
      </w:r>
      <w:r w:rsidR="0072385F" w:rsidRPr="00964631">
        <w:rPr>
          <w:lang w:val="en-US"/>
        </w:rPr>
        <w:t>the</w:t>
      </w:r>
      <w:r w:rsidR="00D771AA" w:rsidRPr="00964631">
        <w:rPr>
          <w:lang w:val="en-US"/>
        </w:rPr>
        <w:t xml:space="preserve">re </w:t>
      </w:r>
      <w:r w:rsidR="005E5946">
        <w:rPr>
          <w:lang w:val="en-US"/>
        </w:rPr>
        <w:t>are</w:t>
      </w:r>
      <w:r w:rsidR="00D771AA" w:rsidRPr="00964631">
        <w:rPr>
          <w:lang w:val="en-US"/>
        </w:rPr>
        <w:t xml:space="preserve"> </w:t>
      </w:r>
      <w:r w:rsidR="006E6F2E">
        <w:rPr>
          <w:lang w:val="en-US"/>
        </w:rPr>
        <w:t>several</w:t>
      </w:r>
      <w:r w:rsidR="00995622">
        <w:rPr>
          <w:lang w:val="en-US"/>
        </w:rPr>
        <w:t xml:space="preserve"> tradeoffs</w:t>
      </w:r>
      <w:r w:rsidR="00B27B60" w:rsidRPr="00964631">
        <w:rPr>
          <w:lang w:val="en-US"/>
        </w:rPr>
        <w:t>:</w:t>
      </w:r>
    </w:p>
    <w:p w14:paraId="4B83D02C" w14:textId="5EE58E17" w:rsidR="00B27B60" w:rsidRDefault="00A35057" w:rsidP="00B27B60">
      <w:pPr>
        <w:pStyle w:val="ListParagraph"/>
        <w:numPr>
          <w:ilvl w:val="0"/>
          <w:numId w:val="61"/>
        </w:numPr>
        <w:jc w:val="both"/>
        <w:rPr>
          <w:sz w:val="20"/>
          <w:szCs w:val="20"/>
          <w:lang w:val="en-US"/>
        </w:rPr>
      </w:pPr>
      <w:r>
        <w:rPr>
          <w:sz w:val="20"/>
          <w:szCs w:val="20"/>
          <w:lang w:val="en-US"/>
        </w:rPr>
        <w:t>Additional circuit complexity</w:t>
      </w:r>
      <w:r w:rsidR="003B33DE">
        <w:rPr>
          <w:sz w:val="20"/>
          <w:szCs w:val="20"/>
          <w:lang w:val="en-US"/>
        </w:rPr>
        <w:t xml:space="preserve"> which </w:t>
      </w:r>
      <w:r w:rsidR="00C75663">
        <w:rPr>
          <w:sz w:val="20"/>
          <w:szCs w:val="20"/>
          <w:lang w:val="en-US"/>
        </w:rPr>
        <w:t>multiplies the instantaneous power consumption.</w:t>
      </w:r>
    </w:p>
    <w:p w14:paraId="4E6DAF61" w14:textId="42F94B9C" w:rsidR="00CA3D28" w:rsidRDefault="00BB6C96" w:rsidP="00B27B60">
      <w:pPr>
        <w:pStyle w:val="ListParagraph"/>
        <w:numPr>
          <w:ilvl w:val="0"/>
          <w:numId w:val="61"/>
        </w:numPr>
        <w:jc w:val="both"/>
        <w:rPr>
          <w:sz w:val="20"/>
          <w:szCs w:val="20"/>
          <w:lang w:val="en-US"/>
        </w:rPr>
      </w:pPr>
      <w:r>
        <w:rPr>
          <w:sz w:val="20"/>
          <w:szCs w:val="20"/>
          <w:lang w:val="en-US"/>
        </w:rPr>
        <w:t xml:space="preserve">Insertion loss </w:t>
      </w:r>
      <w:r w:rsidR="00C439C8">
        <w:rPr>
          <w:sz w:val="20"/>
          <w:szCs w:val="20"/>
          <w:lang w:val="en-US"/>
        </w:rPr>
        <w:t xml:space="preserve">due to signal splitting and combining. </w:t>
      </w:r>
    </w:p>
    <w:p w14:paraId="714D8A51" w14:textId="273B90FC" w:rsidR="00440D21" w:rsidRDefault="00440D21" w:rsidP="00B27B60">
      <w:pPr>
        <w:pStyle w:val="ListParagraph"/>
        <w:numPr>
          <w:ilvl w:val="0"/>
          <w:numId w:val="61"/>
        </w:numPr>
        <w:jc w:val="both"/>
        <w:rPr>
          <w:sz w:val="20"/>
          <w:szCs w:val="20"/>
          <w:lang w:val="en-US"/>
        </w:rPr>
      </w:pPr>
      <w:r>
        <w:rPr>
          <w:sz w:val="20"/>
          <w:szCs w:val="20"/>
          <w:lang w:val="en-US"/>
        </w:rPr>
        <w:t>Potentially low achievable sideband rejection due to low-complexity electronics and implementation impairments.</w:t>
      </w:r>
    </w:p>
    <w:p w14:paraId="09ACB2C8" w14:textId="77777777" w:rsidR="000A1657" w:rsidRDefault="000A1657" w:rsidP="000A1657">
      <w:pPr>
        <w:jc w:val="both"/>
        <w:rPr>
          <w:lang w:val="en-US"/>
        </w:rPr>
      </w:pPr>
    </w:p>
    <w:p w14:paraId="3F3DB7DF" w14:textId="37F142A9" w:rsidR="00DA3FF6" w:rsidRDefault="00BE58C5" w:rsidP="000A1657">
      <w:pPr>
        <w:jc w:val="both"/>
        <w:rPr>
          <w:lang w:val="en-US"/>
        </w:rPr>
      </w:pPr>
      <w:r>
        <w:rPr>
          <w:lang w:val="en-US"/>
        </w:rPr>
        <w:t>Therefore,</w:t>
      </w:r>
      <w:r w:rsidR="0029258D">
        <w:rPr>
          <w:lang w:val="en-US"/>
        </w:rPr>
        <w:t xml:space="preserve"> it </w:t>
      </w:r>
      <w:r w:rsidR="000B45D1">
        <w:rPr>
          <w:lang w:val="en-US"/>
        </w:rPr>
        <w:t>is</w:t>
      </w:r>
      <w:r w:rsidR="005E0D11">
        <w:rPr>
          <w:lang w:val="en-US"/>
        </w:rPr>
        <w:t xml:space="preserve"> beneficial </w:t>
      </w:r>
      <w:r w:rsidR="00976453">
        <w:rPr>
          <w:lang w:val="en-US"/>
        </w:rPr>
        <w:t xml:space="preserve">to </w:t>
      </w:r>
      <w:r w:rsidR="000B45D1">
        <w:rPr>
          <w:lang w:val="en-US"/>
        </w:rPr>
        <w:t xml:space="preserve">study </w:t>
      </w:r>
      <w:r w:rsidR="004D35F9">
        <w:rPr>
          <w:lang w:val="en-US"/>
        </w:rPr>
        <w:t>when SSB</w:t>
      </w:r>
      <w:r w:rsidR="00E74B24">
        <w:rPr>
          <w:lang w:val="en-US"/>
        </w:rPr>
        <w:t xml:space="preserve"> or DSB backscattering should be applied, </w:t>
      </w:r>
      <w:r w:rsidR="00675A8D">
        <w:rPr>
          <w:lang w:val="en-US"/>
        </w:rPr>
        <w:t>including link budget considerations.</w:t>
      </w:r>
    </w:p>
    <w:p w14:paraId="43C49CA0" w14:textId="4DE2CCA2" w:rsidR="002C7CCF" w:rsidRDefault="008C61D3" w:rsidP="000A1657">
      <w:pPr>
        <w:jc w:val="both"/>
        <w:rPr>
          <w:b/>
        </w:rPr>
      </w:pPr>
      <w:bookmarkStart w:id="12" w:name="Proposal10529"/>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5</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Pr>
          <w:b/>
        </w:rPr>
        <w:t>Stu</w:t>
      </w:r>
      <w:r w:rsidR="00043BD3">
        <w:rPr>
          <w:b/>
        </w:rPr>
        <w:t xml:space="preserve">dy to </w:t>
      </w:r>
      <w:r w:rsidR="005D2333">
        <w:rPr>
          <w:b/>
        </w:rPr>
        <w:t xml:space="preserve">include </w:t>
      </w:r>
      <w:r w:rsidR="00BA644D">
        <w:rPr>
          <w:b/>
        </w:rPr>
        <w:t xml:space="preserve">SSB and </w:t>
      </w:r>
      <w:r w:rsidR="00787FD1">
        <w:rPr>
          <w:b/>
        </w:rPr>
        <w:t xml:space="preserve">DSB </w:t>
      </w:r>
      <w:r w:rsidR="007B47A8">
        <w:rPr>
          <w:b/>
        </w:rPr>
        <w:t xml:space="preserve">backscattering options, </w:t>
      </w:r>
      <w:r w:rsidR="00403CEC">
        <w:rPr>
          <w:b/>
        </w:rPr>
        <w:t xml:space="preserve">while </w:t>
      </w:r>
      <w:r w:rsidR="00221AC6">
        <w:rPr>
          <w:b/>
        </w:rPr>
        <w:t>considering</w:t>
      </w:r>
      <w:r w:rsidR="00403CEC">
        <w:rPr>
          <w:b/>
        </w:rPr>
        <w:t xml:space="preserve"> additional </w:t>
      </w:r>
      <w:r w:rsidR="00B058D4">
        <w:rPr>
          <w:b/>
        </w:rPr>
        <w:t xml:space="preserve">device </w:t>
      </w:r>
      <w:r w:rsidR="00403CEC">
        <w:rPr>
          <w:b/>
        </w:rPr>
        <w:t xml:space="preserve">power </w:t>
      </w:r>
      <w:r w:rsidR="005C07E4">
        <w:rPr>
          <w:b/>
        </w:rPr>
        <w:t xml:space="preserve">cost </w:t>
      </w:r>
      <w:r w:rsidR="00B058D4">
        <w:rPr>
          <w:b/>
        </w:rPr>
        <w:t xml:space="preserve">and </w:t>
      </w:r>
      <w:r w:rsidR="007B3AA4">
        <w:rPr>
          <w:b/>
        </w:rPr>
        <w:t>link budget penalty due to increased insertion loss.</w:t>
      </w:r>
      <w:r w:rsidR="00AB1D7B">
        <w:rPr>
          <w:b/>
        </w:rPr>
        <w:t xml:space="preserve"> </w:t>
      </w:r>
    </w:p>
    <w:p w14:paraId="0CBB170F" w14:textId="34F731AD" w:rsidR="000717CC" w:rsidRDefault="000717CC" w:rsidP="000A1657">
      <w:pPr>
        <w:jc w:val="both"/>
        <w:rPr>
          <w:lang w:val="en-US"/>
        </w:rPr>
      </w:pPr>
      <w:bookmarkStart w:id="13" w:name="Proposal10530"/>
      <w:bookmarkEnd w:id="12"/>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6</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Pr>
          <w:b/>
        </w:rPr>
        <w:t>Clarification is needed if target level for SSB suppression should be in the scope of the study or not.</w:t>
      </w:r>
    </w:p>
    <w:bookmarkEnd w:id="13"/>
    <w:p w14:paraId="2772F70E" w14:textId="4BFD526D" w:rsidR="00401CBB" w:rsidRPr="002711C3" w:rsidRDefault="00401CBB" w:rsidP="000A1657">
      <w:pPr>
        <w:jc w:val="both"/>
        <w:rPr>
          <w:b/>
          <w:bCs/>
          <w:lang w:val="en-US"/>
        </w:rPr>
      </w:pPr>
      <w:r w:rsidRPr="002711C3">
        <w:rPr>
          <w:b/>
          <w:bCs/>
          <w:lang w:val="en-US"/>
        </w:rPr>
        <w:t>IF carrier frequency accuracy</w:t>
      </w:r>
    </w:p>
    <w:p w14:paraId="785ADA56" w14:textId="10D13B58" w:rsidR="00401CBB" w:rsidRDefault="0062346B" w:rsidP="000A1657">
      <w:pPr>
        <w:jc w:val="both"/>
        <w:rPr>
          <w:lang w:val="en-US"/>
        </w:rPr>
      </w:pPr>
      <w:r>
        <w:rPr>
          <w:lang w:val="en-US"/>
        </w:rPr>
        <w:t xml:space="preserve">The IF </w:t>
      </w:r>
      <w:r w:rsidR="00AE4EEC">
        <w:rPr>
          <w:lang w:val="en-US"/>
        </w:rPr>
        <w:t xml:space="preserve">frequency </w:t>
      </w:r>
      <w:r w:rsidR="00933FBA">
        <w:rPr>
          <w:lang w:val="en-US"/>
        </w:rPr>
        <w:t xml:space="preserve">will be derived </w:t>
      </w:r>
      <w:r w:rsidR="00984101">
        <w:rPr>
          <w:lang w:val="en-US"/>
        </w:rPr>
        <w:t>from</w:t>
      </w:r>
      <w:r w:rsidR="00933FBA">
        <w:rPr>
          <w:lang w:val="en-US"/>
        </w:rPr>
        <w:t xml:space="preserve"> </w:t>
      </w:r>
      <w:r w:rsidR="00624294">
        <w:rPr>
          <w:lang w:val="en-US"/>
        </w:rPr>
        <w:t>the device clock</w:t>
      </w:r>
      <w:r w:rsidR="00EB2477">
        <w:rPr>
          <w:lang w:val="en-US"/>
        </w:rPr>
        <w:t xml:space="preserve">. </w:t>
      </w:r>
      <w:r w:rsidR="006C6EB4">
        <w:rPr>
          <w:lang w:val="en-US"/>
        </w:rPr>
        <w:t xml:space="preserve">Low-power </w:t>
      </w:r>
      <w:r w:rsidR="00C14A6E">
        <w:rPr>
          <w:lang w:val="en-US"/>
        </w:rPr>
        <w:t xml:space="preserve">clocks (e.g. RC oscillators) have very </w:t>
      </w:r>
      <w:r w:rsidR="009225CD">
        <w:rPr>
          <w:lang w:val="en-US"/>
        </w:rPr>
        <w:t xml:space="preserve">loose tolerances </w:t>
      </w:r>
      <w:r w:rsidR="001D5282">
        <w:rPr>
          <w:lang w:val="en-US"/>
        </w:rPr>
        <w:t xml:space="preserve">on the order of 10%. </w:t>
      </w:r>
      <w:r w:rsidR="008D5C39">
        <w:rPr>
          <w:lang w:val="en-US"/>
        </w:rPr>
        <w:t xml:space="preserve">The effect of this is the </w:t>
      </w:r>
      <w:r w:rsidR="00C704AE">
        <w:rPr>
          <w:lang w:val="en-US"/>
        </w:rPr>
        <w:t xml:space="preserve">undesired </w:t>
      </w:r>
      <w:r w:rsidR="002F5139">
        <w:rPr>
          <w:lang w:val="en-US"/>
        </w:rPr>
        <w:t xml:space="preserve">unknown </w:t>
      </w:r>
      <w:r w:rsidR="00CC420C">
        <w:rPr>
          <w:lang w:val="en-US"/>
        </w:rPr>
        <w:t xml:space="preserve">shifting </w:t>
      </w:r>
      <w:r w:rsidR="002E5E8C">
        <w:rPr>
          <w:lang w:val="en-US"/>
        </w:rPr>
        <w:t xml:space="preserve">in the frequency domain of the </w:t>
      </w:r>
      <w:r w:rsidR="009A52F5">
        <w:rPr>
          <w:lang w:val="en-US"/>
        </w:rPr>
        <w:t xml:space="preserve">D2R </w:t>
      </w:r>
      <w:r w:rsidR="002E5E8C">
        <w:rPr>
          <w:lang w:val="en-US"/>
        </w:rPr>
        <w:t xml:space="preserve">backscatter </w:t>
      </w:r>
      <w:r w:rsidR="00765EB3">
        <w:rPr>
          <w:lang w:val="en-US"/>
        </w:rPr>
        <w:t>spectrum</w:t>
      </w:r>
      <w:r w:rsidR="009A52F5">
        <w:rPr>
          <w:lang w:val="en-US"/>
        </w:rPr>
        <w:t xml:space="preserve">. </w:t>
      </w:r>
      <w:r w:rsidR="003E2FA4">
        <w:rPr>
          <w:lang w:val="en-US"/>
        </w:rPr>
        <w:t xml:space="preserve">This </w:t>
      </w:r>
      <w:r w:rsidR="003916F4">
        <w:rPr>
          <w:lang w:val="en-US"/>
        </w:rPr>
        <w:t>poses two challenges:</w:t>
      </w:r>
    </w:p>
    <w:p w14:paraId="3669F03A" w14:textId="03011D3C" w:rsidR="003916F4" w:rsidRDefault="006F4ACF" w:rsidP="003916F4">
      <w:pPr>
        <w:pStyle w:val="ListParagraph"/>
        <w:numPr>
          <w:ilvl w:val="0"/>
          <w:numId w:val="62"/>
        </w:numPr>
        <w:jc w:val="both"/>
        <w:rPr>
          <w:sz w:val="20"/>
          <w:szCs w:val="20"/>
          <w:lang w:val="en-US"/>
        </w:rPr>
      </w:pPr>
      <w:r w:rsidRPr="006F4ACF">
        <w:rPr>
          <w:sz w:val="20"/>
          <w:szCs w:val="20"/>
          <w:lang w:val="en-US"/>
        </w:rPr>
        <w:t>The reader</w:t>
      </w:r>
      <w:r w:rsidR="00104670">
        <w:rPr>
          <w:sz w:val="20"/>
          <w:szCs w:val="20"/>
          <w:lang w:val="en-US"/>
        </w:rPr>
        <w:t xml:space="preserve"> </w:t>
      </w:r>
      <w:r w:rsidR="00D415BE">
        <w:rPr>
          <w:sz w:val="20"/>
          <w:szCs w:val="20"/>
          <w:lang w:val="en-US"/>
        </w:rPr>
        <w:t xml:space="preserve">baseband processing </w:t>
      </w:r>
      <w:r w:rsidR="00104670">
        <w:rPr>
          <w:sz w:val="20"/>
          <w:szCs w:val="20"/>
          <w:lang w:val="en-US"/>
        </w:rPr>
        <w:t xml:space="preserve">will </w:t>
      </w:r>
      <w:r w:rsidR="007A2CD9">
        <w:rPr>
          <w:sz w:val="20"/>
          <w:szCs w:val="20"/>
          <w:lang w:val="en-US"/>
        </w:rPr>
        <w:t xml:space="preserve">have to tolerate </w:t>
      </w:r>
      <w:r w:rsidR="000225B9">
        <w:rPr>
          <w:sz w:val="20"/>
          <w:szCs w:val="20"/>
          <w:lang w:val="en-US"/>
        </w:rPr>
        <w:t xml:space="preserve">effective frequency offset on the D2R signal </w:t>
      </w:r>
      <w:r w:rsidR="00062FFE">
        <w:rPr>
          <w:sz w:val="20"/>
          <w:szCs w:val="20"/>
          <w:lang w:val="en-US"/>
        </w:rPr>
        <w:t xml:space="preserve">due to clock </w:t>
      </w:r>
      <w:r w:rsidR="00950E4A">
        <w:rPr>
          <w:sz w:val="20"/>
          <w:szCs w:val="20"/>
          <w:lang w:val="en-US"/>
        </w:rPr>
        <w:t>tolerances.</w:t>
      </w:r>
    </w:p>
    <w:p w14:paraId="1D50C27C" w14:textId="0778F2CE" w:rsidR="00950E4A" w:rsidRDefault="00D65ADC" w:rsidP="003916F4">
      <w:pPr>
        <w:pStyle w:val="ListParagraph"/>
        <w:numPr>
          <w:ilvl w:val="0"/>
          <w:numId w:val="62"/>
        </w:numPr>
        <w:jc w:val="both"/>
        <w:rPr>
          <w:sz w:val="20"/>
          <w:szCs w:val="20"/>
          <w:lang w:val="en-US"/>
        </w:rPr>
      </w:pPr>
      <w:r>
        <w:rPr>
          <w:sz w:val="20"/>
          <w:szCs w:val="20"/>
          <w:lang w:val="en-US"/>
        </w:rPr>
        <w:t xml:space="preserve">The reader </w:t>
      </w:r>
      <w:r w:rsidR="00A01A35">
        <w:rPr>
          <w:sz w:val="20"/>
          <w:szCs w:val="20"/>
          <w:lang w:val="en-US"/>
        </w:rPr>
        <w:t xml:space="preserve">analog </w:t>
      </w:r>
      <w:r w:rsidR="00C800AE">
        <w:rPr>
          <w:sz w:val="20"/>
          <w:szCs w:val="20"/>
          <w:lang w:val="en-US"/>
        </w:rPr>
        <w:t xml:space="preserve">front-end </w:t>
      </w:r>
      <w:r w:rsidR="00935063">
        <w:rPr>
          <w:sz w:val="20"/>
          <w:szCs w:val="20"/>
          <w:lang w:val="en-US"/>
        </w:rPr>
        <w:t xml:space="preserve">will </w:t>
      </w:r>
      <w:r w:rsidR="005E0EC1">
        <w:rPr>
          <w:sz w:val="20"/>
          <w:szCs w:val="20"/>
          <w:lang w:val="en-US"/>
        </w:rPr>
        <w:t xml:space="preserve">have to tolerate </w:t>
      </w:r>
      <w:r w:rsidR="00D60040">
        <w:rPr>
          <w:sz w:val="20"/>
          <w:szCs w:val="20"/>
          <w:lang w:val="en-US"/>
        </w:rPr>
        <w:t xml:space="preserve">non-centered </w:t>
      </w:r>
      <w:r w:rsidR="00BB5906">
        <w:rPr>
          <w:sz w:val="20"/>
          <w:szCs w:val="20"/>
          <w:lang w:val="en-US"/>
        </w:rPr>
        <w:t xml:space="preserve">D2R </w:t>
      </w:r>
      <w:r w:rsidR="00B63F77">
        <w:rPr>
          <w:sz w:val="20"/>
          <w:szCs w:val="20"/>
          <w:lang w:val="en-US"/>
        </w:rPr>
        <w:t xml:space="preserve">backscattering </w:t>
      </w:r>
      <w:r w:rsidR="00B42260">
        <w:rPr>
          <w:sz w:val="20"/>
          <w:szCs w:val="20"/>
          <w:lang w:val="en-US"/>
        </w:rPr>
        <w:t>with respect to its RF</w:t>
      </w:r>
      <w:r w:rsidR="00FB003B">
        <w:rPr>
          <w:sz w:val="20"/>
          <w:szCs w:val="20"/>
          <w:lang w:val="en-US"/>
        </w:rPr>
        <w:t>/channel filter center frequency.</w:t>
      </w:r>
    </w:p>
    <w:p w14:paraId="154BB882" w14:textId="77777777" w:rsidR="001E7886" w:rsidRDefault="001E7886" w:rsidP="00B93B0C">
      <w:pPr>
        <w:jc w:val="both"/>
        <w:rPr>
          <w:lang w:val="en-US"/>
        </w:rPr>
      </w:pPr>
    </w:p>
    <w:p w14:paraId="47635400" w14:textId="00076ED2" w:rsidR="00351E21" w:rsidRDefault="00BA3F8B" w:rsidP="00B93B0C">
      <w:pPr>
        <w:jc w:val="both"/>
        <w:rPr>
          <w:b/>
          <w:bCs/>
        </w:rPr>
      </w:pPr>
      <w:bookmarkStart w:id="14" w:name="Observation77358"/>
      <w:r w:rsidRPr="003236ED">
        <w:rPr>
          <w:b/>
          <w:bCs/>
        </w:rPr>
        <w:t xml:space="preserve">Observation </w:t>
      </w:r>
      <w:r w:rsidRPr="00874EED">
        <w:rPr>
          <w:b/>
          <w:bCs/>
        </w:rPr>
        <w:fldChar w:fldCharType="begin"/>
      </w:r>
      <w:r w:rsidRPr="00874EED">
        <w:rPr>
          <w:b/>
          <w:bCs/>
        </w:rPr>
        <w:instrText xml:space="preserve"> SEQ Obs \* Arabic </w:instrText>
      </w:r>
      <w:r w:rsidRPr="00874EED">
        <w:rPr>
          <w:b/>
          <w:bCs/>
        </w:rPr>
        <w:fldChar w:fldCharType="separate"/>
      </w:r>
      <w:r w:rsidR="0006389C">
        <w:rPr>
          <w:b/>
          <w:bCs/>
          <w:noProof/>
        </w:rPr>
        <w:t>2</w:t>
      </w:r>
      <w:r w:rsidRPr="00874EED">
        <w:rPr>
          <w:b/>
          <w:bCs/>
        </w:rPr>
        <w:fldChar w:fldCharType="end"/>
      </w:r>
      <w:r w:rsidRPr="003236ED">
        <w:rPr>
          <w:b/>
          <w:bCs/>
        </w:rPr>
        <w:t>:</w:t>
      </w:r>
      <w:r>
        <w:rPr>
          <w:b/>
          <w:bCs/>
        </w:rPr>
        <w:t xml:space="preserve"> </w:t>
      </w:r>
      <w:r w:rsidR="005C61D6">
        <w:rPr>
          <w:b/>
          <w:bCs/>
        </w:rPr>
        <w:t xml:space="preserve">The </w:t>
      </w:r>
      <w:r w:rsidR="007A0E5C">
        <w:rPr>
          <w:b/>
          <w:bCs/>
        </w:rPr>
        <w:t xml:space="preserve">device </w:t>
      </w:r>
      <w:r w:rsidR="00F730C0">
        <w:rPr>
          <w:b/>
          <w:bCs/>
        </w:rPr>
        <w:t xml:space="preserve">clock </w:t>
      </w:r>
      <w:r w:rsidR="00BF46C4">
        <w:rPr>
          <w:b/>
          <w:bCs/>
        </w:rPr>
        <w:t xml:space="preserve">affects the IF frequency accuracy, which </w:t>
      </w:r>
      <w:r w:rsidR="00B9130E">
        <w:rPr>
          <w:b/>
          <w:bCs/>
        </w:rPr>
        <w:t xml:space="preserve">has direct implication on </w:t>
      </w:r>
      <w:r w:rsidR="003F5FA3">
        <w:rPr>
          <w:b/>
          <w:bCs/>
        </w:rPr>
        <w:t>D2R</w:t>
      </w:r>
      <w:r w:rsidR="009837F7">
        <w:rPr>
          <w:b/>
          <w:bCs/>
        </w:rPr>
        <w:t xml:space="preserve"> </w:t>
      </w:r>
      <w:r w:rsidR="003F5FA3">
        <w:rPr>
          <w:b/>
          <w:bCs/>
        </w:rPr>
        <w:t>decoding at the reader.</w:t>
      </w:r>
    </w:p>
    <w:bookmarkEnd w:id="14"/>
    <w:p w14:paraId="7454569F" w14:textId="34F219C2" w:rsidR="00A07480" w:rsidRDefault="007A3269" w:rsidP="00B93B0C">
      <w:pPr>
        <w:jc w:val="both"/>
      </w:pPr>
      <w:r>
        <w:rPr>
          <w:lang w:val="en-US"/>
        </w:rPr>
        <w:t xml:space="preserve">In </w:t>
      </w:r>
      <w:r w:rsidR="00145C12">
        <w:rPr>
          <w:lang w:val="en-US"/>
        </w:rPr>
        <w:t xml:space="preserve">prior </w:t>
      </w:r>
      <w:r w:rsidR="000E48C5" w:rsidRPr="000E48C5">
        <w:t>RAN1</w:t>
      </w:r>
      <w:r w:rsidR="001B2040">
        <w:t xml:space="preserve"> meetings </w:t>
      </w:r>
      <w:r w:rsidR="007800C6">
        <w:t xml:space="preserve">there </w:t>
      </w:r>
      <w:r w:rsidR="001B2040">
        <w:t>has been</w:t>
      </w:r>
      <w:r w:rsidR="007800C6">
        <w:t xml:space="preserve"> discussion on </w:t>
      </w:r>
      <w:r w:rsidR="00502503">
        <w:t>initial sampling frequency offset (SFO) for AIoT devices on the order of 10</w:t>
      </w:r>
      <w:r w:rsidR="00502503" w:rsidRPr="00262EA1">
        <w:rPr>
          <w:vertAlign w:val="superscript"/>
        </w:rPr>
        <w:t>4</w:t>
      </w:r>
      <w:r w:rsidR="00502503">
        <w:t>~10</w:t>
      </w:r>
      <w:r w:rsidR="00502503" w:rsidRPr="00262EA1">
        <w:rPr>
          <w:vertAlign w:val="superscript"/>
        </w:rPr>
        <w:t>5</w:t>
      </w:r>
      <w:r w:rsidR="00502503">
        <w:t xml:space="preserve"> ppm</w:t>
      </w:r>
      <w:r w:rsidR="00292F7C">
        <w:t xml:space="preserve">, where this </w:t>
      </w:r>
      <w:r w:rsidR="00FF7153">
        <w:t>would be further reduced after some synchronization</w:t>
      </w:r>
      <w:r w:rsidR="009131BD">
        <w:t>/calibration</w:t>
      </w:r>
      <w:r w:rsidR="00FF7153">
        <w:t xml:space="preserve"> between the reader and device. </w:t>
      </w:r>
      <w:r w:rsidR="008A0429">
        <w:t xml:space="preserve">This </w:t>
      </w:r>
      <w:r w:rsidR="00997515">
        <w:t xml:space="preserve">synchronization could facilitate </w:t>
      </w:r>
      <w:r w:rsidR="00C4499B">
        <w:t>generating a</w:t>
      </w:r>
      <w:r w:rsidR="006A175A">
        <w:t xml:space="preserve"> more </w:t>
      </w:r>
      <w:r w:rsidR="00997515">
        <w:t>accura</w:t>
      </w:r>
      <w:r w:rsidR="00C4499B">
        <w:t>te</w:t>
      </w:r>
      <w:r w:rsidR="00997515">
        <w:t xml:space="preserve"> IF frequency</w:t>
      </w:r>
      <w:r w:rsidR="006A175A">
        <w:t>.</w:t>
      </w:r>
      <w:r w:rsidR="00C4499B">
        <w:t xml:space="preserve"> </w:t>
      </w:r>
      <w:r w:rsidR="006A175A">
        <w:t>H</w:t>
      </w:r>
      <w:r w:rsidR="00C4499B">
        <w:t xml:space="preserve">owever it comes with additional cost for performing the </w:t>
      </w:r>
      <w:r w:rsidR="006A175A">
        <w:t>synchronization, which needs to be studied.</w:t>
      </w:r>
    </w:p>
    <w:p w14:paraId="39F7B27F" w14:textId="5A4C319D" w:rsidR="006A175A" w:rsidRDefault="00662DBA" w:rsidP="00B93B0C">
      <w:pPr>
        <w:jc w:val="both"/>
        <w:rPr>
          <w:lang w:val="en-US"/>
        </w:rPr>
      </w:pPr>
      <w:bookmarkStart w:id="15" w:name="Proposal10531"/>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7</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825547">
        <w:rPr>
          <w:b/>
        </w:rPr>
        <w:t xml:space="preserve">Study </w:t>
      </w:r>
      <w:r w:rsidR="00211638">
        <w:rPr>
          <w:b/>
        </w:rPr>
        <w:t xml:space="preserve">to </w:t>
      </w:r>
      <w:r w:rsidR="00682D0E">
        <w:rPr>
          <w:b/>
        </w:rPr>
        <w:t xml:space="preserve">evaluate if </w:t>
      </w:r>
      <w:r w:rsidR="00954399">
        <w:rPr>
          <w:b/>
        </w:rPr>
        <w:t xml:space="preserve">synchronization </w:t>
      </w:r>
      <w:r w:rsidR="003A56CA">
        <w:rPr>
          <w:b/>
        </w:rPr>
        <w:t xml:space="preserve">for initial </w:t>
      </w:r>
      <w:r w:rsidR="00784E20">
        <w:rPr>
          <w:b/>
        </w:rPr>
        <w:t xml:space="preserve">SFO </w:t>
      </w:r>
      <w:r w:rsidR="003A56CA">
        <w:rPr>
          <w:b/>
        </w:rPr>
        <w:t xml:space="preserve">reduction </w:t>
      </w:r>
      <w:r w:rsidR="00C9571A">
        <w:rPr>
          <w:b/>
        </w:rPr>
        <w:t>is feasible</w:t>
      </w:r>
      <w:r w:rsidR="00004825">
        <w:rPr>
          <w:b/>
        </w:rPr>
        <w:t xml:space="preserve"> and therefore advantageous </w:t>
      </w:r>
      <w:r w:rsidR="00AE1313">
        <w:rPr>
          <w:b/>
        </w:rPr>
        <w:t>for</w:t>
      </w:r>
      <w:r w:rsidR="00FC2D4B">
        <w:rPr>
          <w:b/>
        </w:rPr>
        <w:t xml:space="preserve"> accurate</w:t>
      </w:r>
      <w:r w:rsidR="00004825">
        <w:rPr>
          <w:b/>
        </w:rPr>
        <w:t xml:space="preserve"> </w:t>
      </w:r>
      <w:r w:rsidR="003662C5">
        <w:rPr>
          <w:b/>
        </w:rPr>
        <w:t>IF</w:t>
      </w:r>
      <w:r w:rsidR="00366B17">
        <w:rPr>
          <w:b/>
        </w:rPr>
        <w:t xml:space="preserve"> frequency </w:t>
      </w:r>
      <w:r w:rsidR="00FC2D4B">
        <w:rPr>
          <w:b/>
        </w:rPr>
        <w:t>generation</w:t>
      </w:r>
      <w:r w:rsidR="00C9571A">
        <w:rPr>
          <w:b/>
        </w:rPr>
        <w:t>, considering power budget and implementation complexity.</w:t>
      </w:r>
    </w:p>
    <w:bookmarkEnd w:id="15"/>
    <w:p w14:paraId="15C861C5" w14:textId="77777777" w:rsidR="00A07480" w:rsidRPr="00262EA1" w:rsidRDefault="00A07480" w:rsidP="00B93B0C">
      <w:pPr>
        <w:jc w:val="both"/>
        <w:rPr>
          <w:lang w:val="en-US"/>
        </w:rPr>
      </w:pPr>
    </w:p>
    <w:p w14:paraId="5100B612" w14:textId="19CF4A7E" w:rsidR="000C1D0C" w:rsidRDefault="00563C16" w:rsidP="00B93B0C">
      <w:pPr>
        <w:jc w:val="both"/>
        <w:rPr>
          <w:b/>
          <w:bCs/>
        </w:rPr>
      </w:pPr>
      <w:r>
        <w:rPr>
          <w:b/>
          <w:bCs/>
        </w:rPr>
        <w:t>Harmonics suppression</w:t>
      </w:r>
    </w:p>
    <w:p w14:paraId="64EEE1B9" w14:textId="401C6B37" w:rsidR="00DF796B" w:rsidRDefault="00DC67F8" w:rsidP="001701AB">
      <w:pPr>
        <w:jc w:val="both"/>
        <w:rPr>
          <w:lang w:val="en-US"/>
        </w:rPr>
      </w:pPr>
      <w:r>
        <w:t>To maintain low complexity, t</w:t>
      </w:r>
      <w:r w:rsidR="00FB139E">
        <w:t xml:space="preserve">he </w:t>
      </w:r>
      <w:r w:rsidR="00496AC3">
        <w:t xml:space="preserve">large frequency shifter </w:t>
      </w:r>
      <w:r w:rsidR="008211DC">
        <w:t xml:space="preserve">in Ref. </w:t>
      </w:r>
      <w:r w:rsidR="008211DC">
        <w:rPr>
          <w:lang w:val="en-US"/>
        </w:rPr>
        <w:fldChar w:fldCharType="begin"/>
      </w:r>
      <w:r w:rsidR="008211DC">
        <w:rPr>
          <w:lang w:val="en-US"/>
        </w:rPr>
        <w:instrText xml:space="preserve"> REF _Ref165928548 \r \h </w:instrText>
      </w:r>
      <w:r w:rsidR="008211DC">
        <w:rPr>
          <w:lang w:val="en-US"/>
        </w:rPr>
      </w:r>
      <w:r w:rsidR="008211DC">
        <w:rPr>
          <w:lang w:val="en-US"/>
        </w:rPr>
        <w:fldChar w:fldCharType="separate"/>
      </w:r>
      <w:r w:rsidR="0006389C">
        <w:rPr>
          <w:lang w:val="en-US"/>
        </w:rPr>
        <w:t>0</w:t>
      </w:r>
      <w:r w:rsidR="008211DC">
        <w:rPr>
          <w:lang w:val="en-US"/>
        </w:rPr>
        <w:fldChar w:fldCharType="end"/>
      </w:r>
      <w:r w:rsidR="008211DC">
        <w:rPr>
          <w:lang w:val="en-US"/>
        </w:rPr>
        <w:t xml:space="preserve"> </w:t>
      </w:r>
      <w:r w:rsidR="00E81D32">
        <w:rPr>
          <w:lang w:val="en-US"/>
        </w:rPr>
        <w:t xml:space="preserve">is implemented as </w:t>
      </w:r>
      <w:r w:rsidR="006C34A1">
        <w:rPr>
          <w:lang w:val="en-US"/>
        </w:rPr>
        <w:t xml:space="preserve">a </w:t>
      </w:r>
      <w:r w:rsidR="00802931">
        <w:rPr>
          <w:lang w:val="en-US"/>
        </w:rPr>
        <w:t xml:space="preserve">digital </w:t>
      </w:r>
      <w:r w:rsidR="008B5C85">
        <w:rPr>
          <w:lang w:val="en-US"/>
        </w:rPr>
        <w:t xml:space="preserve">mixer </w:t>
      </w:r>
      <w:r w:rsidR="00194F32">
        <w:rPr>
          <w:lang w:val="en-US"/>
        </w:rPr>
        <w:t xml:space="preserve">with a </w:t>
      </w:r>
      <w:r w:rsidR="00B22F4D">
        <w:rPr>
          <w:lang w:val="en-US"/>
        </w:rPr>
        <w:t>logic gate</w:t>
      </w:r>
      <w:r w:rsidR="00C22777">
        <w:rPr>
          <w:lang w:val="en-US"/>
        </w:rPr>
        <w:t>.</w:t>
      </w:r>
      <w:r w:rsidR="008F0186">
        <w:rPr>
          <w:lang w:val="en-US"/>
        </w:rPr>
        <w:t xml:space="preserve"> Additionally, the </w:t>
      </w:r>
      <w:r w:rsidR="008231F7">
        <w:rPr>
          <w:lang w:val="en-US"/>
        </w:rPr>
        <w:t xml:space="preserve">IF signal is a digital </w:t>
      </w:r>
      <w:r w:rsidR="00C85286">
        <w:rPr>
          <w:lang w:val="en-US"/>
        </w:rPr>
        <w:t xml:space="preserve">pulse train </w:t>
      </w:r>
      <w:r w:rsidR="00E11472">
        <w:rPr>
          <w:lang w:val="en-US"/>
        </w:rPr>
        <w:t>(as opposed to a sinusoid used in active transmitter L</w:t>
      </w:r>
      <w:r w:rsidR="00E16730">
        <w:rPr>
          <w:lang w:val="en-US"/>
        </w:rPr>
        <w:t>O</w:t>
      </w:r>
      <w:r w:rsidR="00E11472">
        <w:rPr>
          <w:lang w:val="en-US"/>
        </w:rPr>
        <w:t>s)</w:t>
      </w:r>
      <w:r w:rsidR="00D156CF">
        <w:rPr>
          <w:lang w:val="en-US"/>
        </w:rPr>
        <w:t>.</w:t>
      </w:r>
      <w:r w:rsidR="00C22777">
        <w:rPr>
          <w:lang w:val="en-US"/>
        </w:rPr>
        <w:t xml:space="preserve"> </w:t>
      </w:r>
      <w:r w:rsidR="00791677">
        <w:rPr>
          <w:lang w:val="en-US"/>
        </w:rPr>
        <w:t xml:space="preserve">It is </w:t>
      </w:r>
      <w:r w:rsidR="001D59D9">
        <w:rPr>
          <w:lang w:val="en-US"/>
        </w:rPr>
        <w:t xml:space="preserve">therefore apparent that </w:t>
      </w:r>
      <w:r w:rsidR="00DB23CD">
        <w:rPr>
          <w:lang w:val="en-US"/>
        </w:rPr>
        <w:t xml:space="preserve">the </w:t>
      </w:r>
      <w:r w:rsidR="00EC5AE8">
        <w:rPr>
          <w:lang w:val="en-US"/>
        </w:rPr>
        <w:t xml:space="preserve">non-linear operation </w:t>
      </w:r>
      <w:r w:rsidR="0082709C">
        <w:rPr>
          <w:lang w:val="en-US"/>
        </w:rPr>
        <w:t xml:space="preserve">will produce harmonics </w:t>
      </w:r>
      <w:r w:rsidR="005A3392">
        <w:rPr>
          <w:lang w:val="en-US"/>
        </w:rPr>
        <w:t xml:space="preserve">at </w:t>
      </w:r>
      <w:r w:rsidR="00E3532C">
        <w:rPr>
          <w:lang w:val="en-US"/>
        </w:rPr>
        <w:t xml:space="preserve">integer </w:t>
      </w:r>
      <w:r w:rsidR="005A3392">
        <w:rPr>
          <w:lang w:val="en-US"/>
        </w:rPr>
        <w:t xml:space="preserve">multiples of the </w:t>
      </w:r>
      <w:r w:rsidR="00244C1D">
        <w:rPr>
          <w:lang w:val="en-US"/>
        </w:rPr>
        <w:t>IF frequency</w:t>
      </w:r>
      <w:r w:rsidR="00F17670">
        <w:rPr>
          <w:lang w:val="en-US"/>
        </w:rPr>
        <w:t xml:space="preserve">, which can spill over the </w:t>
      </w:r>
      <w:r w:rsidR="00B3696B">
        <w:rPr>
          <w:lang w:val="en-US"/>
        </w:rPr>
        <w:t xml:space="preserve">DL/UL </w:t>
      </w:r>
      <w:r w:rsidR="00F17670">
        <w:rPr>
          <w:lang w:val="en-US"/>
        </w:rPr>
        <w:t>channel spectrum</w:t>
      </w:r>
      <w:r w:rsidR="00B3696B">
        <w:rPr>
          <w:lang w:val="en-US"/>
        </w:rPr>
        <w:t>.</w:t>
      </w:r>
      <w:r w:rsidR="00711CA4">
        <w:rPr>
          <w:lang w:val="en-US"/>
        </w:rPr>
        <w:t xml:space="preserve"> </w:t>
      </w:r>
      <w:r w:rsidR="001D77B1">
        <w:rPr>
          <w:lang w:val="en-US"/>
        </w:rPr>
        <w:t xml:space="preserve">Note that this is not unique to the large frequency shifting operation, but it will </w:t>
      </w:r>
      <w:r w:rsidR="00A84B18">
        <w:rPr>
          <w:lang w:val="en-US"/>
        </w:rPr>
        <w:t xml:space="preserve">be a result of any frequency shifting (even small). </w:t>
      </w:r>
      <w:r w:rsidR="002701EC">
        <w:rPr>
          <w:lang w:val="en-US"/>
        </w:rPr>
        <w:t xml:space="preserve">It can be argued that </w:t>
      </w:r>
      <w:r w:rsidR="0025663E">
        <w:rPr>
          <w:lang w:val="en-US"/>
        </w:rPr>
        <w:t>the harmonics</w:t>
      </w:r>
      <w:r w:rsidR="001A460C">
        <w:rPr>
          <w:lang w:val="en-US"/>
        </w:rPr>
        <w:t xml:space="preserve"> will </w:t>
      </w:r>
      <w:r w:rsidR="00FC1A36">
        <w:rPr>
          <w:lang w:val="en-US"/>
        </w:rPr>
        <w:t>have</w:t>
      </w:r>
      <w:r w:rsidR="0044584A">
        <w:rPr>
          <w:lang w:val="en-US"/>
        </w:rPr>
        <w:t xml:space="preserve"> a lower </w:t>
      </w:r>
      <w:r w:rsidR="00FC1A36">
        <w:rPr>
          <w:lang w:val="en-US"/>
        </w:rPr>
        <w:t xml:space="preserve">peak </w:t>
      </w:r>
      <w:r w:rsidR="00063FE6">
        <w:rPr>
          <w:lang w:val="en-US"/>
        </w:rPr>
        <w:t xml:space="preserve">RF </w:t>
      </w:r>
      <w:r w:rsidR="0044584A">
        <w:rPr>
          <w:lang w:val="en-US"/>
        </w:rPr>
        <w:t xml:space="preserve">power level </w:t>
      </w:r>
      <w:r w:rsidR="00BF05AC">
        <w:rPr>
          <w:lang w:val="en-US"/>
        </w:rPr>
        <w:t>than the main D2R backscatter response</w:t>
      </w:r>
      <w:r w:rsidR="00676E5F">
        <w:rPr>
          <w:lang w:val="en-US"/>
        </w:rPr>
        <w:t xml:space="preserve">, however, </w:t>
      </w:r>
      <w:r w:rsidR="00215C9E">
        <w:rPr>
          <w:lang w:val="en-US"/>
        </w:rPr>
        <w:t xml:space="preserve">it should be clarified if </w:t>
      </w:r>
      <w:r w:rsidR="008704A2">
        <w:rPr>
          <w:lang w:val="en-US"/>
        </w:rPr>
        <w:t xml:space="preserve">a target </w:t>
      </w:r>
      <w:r w:rsidR="00A4084E">
        <w:rPr>
          <w:lang w:val="en-US"/>
        </w:rPr>
        <w:t xml:space="preserve">level </w:t>
      </w:r>
      <w:r w:rsidR="00E4652A">
        <w:rPr>
          <w:lang w:val="en-US"/>
        </w:rPr>
        <w:t xml:space="preserve">for </w:t>
      </w:r>
      <w:r w:rsidR="005143C5">
        <w:rPr>
          <w:lang w:val="en-US"/>
        </w:rPr>
        <w:t xml:space="preserve">harmonic </w:t>
      </w:r>
      <w:r w:rsidR="00A4084E">
        <w:rPr>
          <w:lang w:val="en-US"/>
        </w:rPr>
        <w:t xml:space="preserve">suppression </w:t>
      </w:r>
      <w:r w:rsidR="00C137DE">
        <w:rPr>
          <w:lang w:val="en-US"/>
        </w:rPr>
        <w:t>should be specified</w:t>
      </w:r>
      <w:r w:rsidR="002D029A">
        <w:rPr>
          <w:lang w:val="en-US"/>
        </w:rPr>
        <w:t xml:space="preserve"> </w:t>
      </w:r>
      <w:r w:rsidR="0069290D">
        <w:rPr>
          <w:lang w:val="en-US"/>
        </w:rPr>
        <w:t>in the scope of the study.</w:t>
      </w:r>
      <w:r w:rsidR="001165BE">
        <w:rPr>
          <w:lang w:val="en-US"/>
        </w:rPr>
        <w:t xml:space="preserve"> </w:t>
      </w:r>
      <w:r w:rsidR="0075726E">
        <w:rPr>
          <w:lang w:val="en-US"/>
        </w:rPr>
        <w:t xml:space="preserve">Suppressing </w:t>
      </w:r>
      <w:r w:rsidR="00DB272F">
        <w:rPr>
          <w:lang w:val="en-US"/>
        </w:rPr>
        <w:t xml:space="preserve">harmonics through filtering will come at the cost of additional losses on the device, resulting in lower SNR </w:t>
      </w:r>
      <w:r w:rsidR="00982661">
        <w:rPr>
          <w:lang w:val="en-US"/>
        </w:rPr>
        <w:t>of the main D2R response.</w:t>
      </w:r>
    </w:p>
    <w:p w14:paraId="7DB91AF2" w14:textId="37192449" w:rsidR="00DF796B" w:rsidRDefault="00072EA0" w:rsidP="001701AB">
      <w:pPr>
        <w:jc w:val="both"/>
        <w:rPr>
          <w:lang w:val="en-US"/>
        </w:rPr>
      </w:pPr>
      <w:bookmarkStart w:id="16" w:name="Proposal10532"/>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8</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10386B">
        <w:rPr>
          <w:b/>
        </w:rPr>
        <w:t xml:space="preserve">Clarification is needed </w:t>
      </w:r>
      <w:r w:rsidR="007C3BD6">
        <w:rPr>
          <w:b/>
        </w:rPr>
        <w:t xml:space="preserve">if </w:t>
      </w:r>
      <w:r w:rsidR="00BD54D1">
        <w:rPr>
          <w:b/>
        </w:rPr>
        <w:t xml:space="preserve">target level for harmonic suppression </w:t>
      </w:r>
      <w:r w:rsidR="0057309A">
        <w:rPr>
          <w:b/>
        </w:rPr>
        <w:t>should be in the scope of the study or not</w:t>
      </w:r>
      <w:r w:rsidR="00931958">
        <w:rPr>
          <w:b/>
        </w:rPr>
        <w:t>.</w:t>
      </w:r>
      <w:r w:rsidR="00E60A67">
        <w:rPr>
          <w:b/>
        </w:rPr>
        <w:t xml:space="preserve"> </w:t>
      </w:r>
    </w:p>
    <w:bookmarkEnd w:id="16"/>
    <w:p w14:paraId="696AA9A9" w14:textId="77777777" w:rsidR="008E375F" w:rsidRDefault="008E375F" w:rsidP="001701AB">
      <w:pPr>
        <w:jc w:val="both"/>
        <w:rPr>
          <w:lang w:val="en-US"/>
        </w:rPr>
      </w:pPr>
    </w:p>
    <w:p w14:paraId="405BF47B" w14:textId="77777777" w:rsidR="008E375F" w:rsidRPr="00720F88" w:rsidRDefault="008E375F" w:rsidP="001701AB">
      <w:pPr>
        <w:jc w:val="both"/>
        <w:rPr>
          <w:lang w:val="en-US"/>
        </w:rPr>
      </w:pPr>
    </w:p>
    <w:p w14:paraId="47B2DB09" w14:textId="6F6A518C" w:rsidR="009640D3" w:rsidRPr="009640D3" w:rsidRDefault="00E04784" w:rsidP="009640D3">
      <w:pPr>
        <w:pStyle w:val="Heading1"/>
      </w:pPr>
      <w:r w:rsidRPr="00E04784">
        <w:t>Feasibility of energy storage and sustainable device operation</w:t>
      </w:r>
    </w:p>
    <w:p w14:paraId="0D2052DD" w14:textId="3FEFC107" w:rsidR="001701AB" w:rsidRDefault="00B8028E" w:rsidP="001701AB">
      <w:r>
        <w:rPr>
          <w:lang w:val="en-US"/>
        </w:rPr>
        <w:t xml:space="preserve">With reference to </w:t>
      </w:r>
      <w:r w:rsidR="00037CF2">
        <w:fldChar w:fldCharType="begin"/>
      </w:r>
      <w:r w:rsidR="00037CF2">
        <w:instrText xml:space="preserve"> REF _Ref155945234 \r \h </w:instrText>
      </w:r>
      <w:r w:rsidR="00037CF2">
        <w:fldChar w:fldCharType="separate"/>
      </w:r>
      <w:r w:rsidR="0006389C">
        <w:t>[1]</w:t>
      </w:r>
      <w:r w:rsidR="00037CF2">
        <w:fldChar w:fldCharType="end"/>
      </w:r>
      <w:r w:rsidR="00037CF2">
        <w:t xml:space="preserve">, </w:t>
      </w:r>
      <w:r w:rsidR="00CD0112">
        <w:rPr>
          <w:lang w:val="en-US"/>
        </w:rPr>
        <w:t>f</w:t>
      </w:r>
      <w:r w:rsidR="00645376" w:rsidRPr="00262EA1">
        <w:rPr>
          <w:lang w:val="en-US"/>
        </w:rPr>
        <w:t>or RAN1#117, FL requests companies to check following issues and provide input.</w:t>
      </w:r>
    </w:p>
    <w:tbl>
      <w:tblPr>
        <w:tblStyle w:val="TableGrid"/>
        <w:tblW w:w="0" w:type="auto"/>
        <w:tblLook w:val="04A0" w:firstRow="1" w:lastRow="0" w:firstColumn="1" w:lastColumn="0" w:noHBand="0" w:noVBand="1"/>
      </w:tblPr>
      <w:tblGrid>
        <w:gridCol w:w="9629"/>
      </w:tblGrid>
      <w:tr w:rsidR="001701AB" w14:paraId="6956CA2B" w14:textId="77777777">
        <w:tc>
          <w:tcPr>
            <w:tcW w:w="9629" w:type="dxa"/>
          </w:tcPr>
          <w:p w14:paraId="600DBBE2" w14:textId="77777777" w:rsidR="00AD2AF4" w:rsidRPr="00262EA1" w:rsidRDefault="00AD2AF4" w:rsidP="00AD2AF4">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Feasibility of energy storage and sustainable device operation</w:t>
            </w:r>
            <w:r w:rsidRPr="00262EA1">
              <w:rPr>
                <w:rFonts w:ascii="Calibri" w:hAnsi="Calibri"/>
                <w:sz w:val="20"/>
                <w:szCs w:val="20"/>
                <w:lang w:val="en-US"/>
              </w:rPr>
              <w:t xml:space="preserve"> </w:t>
            </w:r>
            <w:r w:rsidRPr="00262EA1">
              <w:rPr>
                <w:rFonts w:ascii="Calibri" w:hAnsi="Calibri"/>
                <w:b/>
                <w:bCs/>
                <w:sz w:val="20"/>
                <w:szCs w:val="20"/>
                <w:lang w:val="en-US"/>
              </w:rPr>
              <w:t>(FL Proposal 11.3)</w:t>
            </w:r>
          </w:p>
          <w:p w14:paraId="09EDA4D9" w14:textId="77777777" w:rsidR="00AD2AF4" w:rsidRPr="00262EA1" w:rsidRDefault="00AD2AF4" w:rsidP="00AD2AF4">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Amount of energy (uJ) required for different devices 1/2a/2b</w:t>
            </w:r>
          </w:p>
          <w:p w14:paraId="7CD9C0D7" w14:textId="77777777" w:rsidR="00AD2AF4" w:rsidRPr="00262EA1" w:rsidRDefault="00AD2AF4" w:rsidP="00AD2AF4">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Feasibility in terms of capacitor size (uF) /cost ($)</w:t>
            </w:r>
          </w:p>
          <w:p w14:paraId="48C7F828" w14:textId="77777777" w:rsidR="00AD2AF4" w:rsidRPr="00262EA1" w:rsidRDefault="00AD2AF4" w:rsidP="00AD2AF4">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Supportable sustainable device operation time for inventory</w:t>
            </w:r>
          </w:p>
          <w:p w14:paraId="21661203" w14:textId="4858D5E6" w:rsidR="001701AB" w:rsidRDefault="00AD2AF4">
            <w:pPr>
              <w:pStyle w:val="ListParagraph"/>
              <w:widowControl w:val="0"/>
              <w:numPr>
                <w:ilvl w:val="1"/>
                <w:numId w:val="56"/>
              </w:numPr>
              <w:autoSpaceDE w:val="0"/>
              <w:autoSpaceDN w:val="0"/>
              <w:adjustRightInd w:val="0"/>
              <w:snapToGrid w:val="0"/>
              <w:contextualSpacing w:val="0"/>
              <w:jc w:val="both"/>
            </w:pPr>
            <w:r w:rsidRPr="00262EA1">
              <w:rPr>
                <w:rFonts w:ascii="Calibri" w:hAnsi="Calibri"/>
                <w:sz w:val="20"/>
                <w:szCs w:val="20"/>
                <w:lang w:val="en-US"/>
              </w:rPr>
              <w:t>Device behavior/assumptions for cold start / warm start / sleep / etc</w:t>
            </w:r>
          </w:p>
          <w:p w14:paraId="63CDCDA3" w14:textId="77777777" w:rsidR="001701AB" w:rsidRDefault="001701AB">
            <w:pPr>
              <w:widowControl w:val="0"/>
              <w:overflowPunct/>
              <w:spacing w:after="0"/>
              <w:jc w:val="both"/>
              <w:textAlignment w:val="auto"/>
            </w:pPr>
          </w:p>
        </w:tc>
      </w:tr>
    </w:tbl>
    <w:p w14:paraId="4196B94D" w14:textId="77777777" w:rsidR="001701AB" w:rsidRDefault="001701AB" w:rsidP="001701AB"/>
    <w:p w14:paraId="4E4F851B" w14:textId="77777777" w:rsidR="001701AB" w:rsidRDefault="001701AB" w:rsidP="001701AB">
      <w:pPr>
        <w:jc w:val="both"/>
      </w:pPr>
      <w:r>
        <w:t>Based on each Ambient IoT device type’s capabilities, different memory blocks may be included. A form of non-volatile memory will be necessary for all device types to at least store the device ID and device type. Registers can hold temporary information related to the ongoing session but to conserve energy in the energy storage block, the contents would not be preserved during power down by default. An exception would be if the network session control instructs to do so, via R2D configuration. In that case, the device may enter a "sleep” mode that preserves a subset of the register contents before it wakes up again e.g. by an on-device timer event. This can be advantageous for time-deferred Ambient IoT device transmission for interference or contention avoidance. Following that operation, the device can power-down, which will erase contents of the registers.</w:t>
      </w:r>
    </w:p>
    <w:p w14:paraId="5BB2373F" w14:textId="2640814C" w:rsidR="001701AB" w:rsidRPr="00215D8F" w:rsidRDefault="001701AB" w:rsidP="001701AB">
      <w:pPr>
        <w:jc w:val="both"/>
      </w:pPr>
      <w:bookmarkStart w:id="17" w:name="Proposal10533"/>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9</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Pr="005419B2">
        <w:rPr>
          <w:b/>
        </w:rPr>
        <w:t>For lowest device power consumption it</w:t>
      </w:r>
      <w:r>
        <w:rPr>
          <w:b/>
        </w:rPr>
        <w:t xml:space="preserve"> is proposed for the Ambient IoT device to</w:t>
      </w:r>
      <w:r w:rsidRPr="005419B2">
        <w:rPr>
          <w:b/>
        </w:rPr>
        <w:t xml:space="preserve"> default power fully down (no state preservation assumed) unless instructed otherwise by the R2D activation configuration.</w:t>
      </w:r>
    </w:p>
    <w:bookmarkEnd w:id="17"/>
    <w:p w14:paraId="0AD9773D" w14:textId="77777777" w:rsidR="0002349E" w:rsidRDefault="0002349E" w:rsidP="0002349E">
      <w:pPr>
        <w:jc w:val="both"/>
      </w:pPr>
    </w:p>
    <w:p w14:paraId="53C009DE" w14:textId="0CFFF853" w:rsidR="0002349E" w:rsidRPr="009640D3" w:rsidRDefault="00647D88" w:rsidP="0002349E">
      <w:pPr>
        <w:pStyle w:val="Heading1"/>
      </w:pPr>
      <w:bookmarkStart w:id="18" w:name="_Ref165985029"/>
      <w:r w:rsidRPr="00647D88">
        <w:t xml:space="preserve">Sequence </w:t>
      </w:r>
      <w:r w:rsidR="009116B1">
        <w:t>a</w:t>
      </w:r>
      <w:r w:rsidRPr="00647D88">
        <w:t>nd power detector</w:t>
      </w:r>
      <w:r w:rsidR="009116B1">
        <w:t xml:space="preserve"> vs R2D sensitivity</w:t>
      </w:r>
      <w:bookmarkEnd w:id="18"/>
    </w:p>
    <w:p w14:paraId="09477805" w14:textId="1CBB5E6B" w:rsidR="0002349E" w:rsidRDefault="0002349E" w:rsidP="0002349E">
      <w:r>
        <w:rPr>
          <w:lang w:val="en-US"/>
        </w:rPr>
        <w:t xml:space="preserve">With reference to </w:t>
      </w:r>
      <w:r>
        <w:fldChar w:fldCharType="begin"/>
      </w:r>
      <w:r>
        <w:instrText xml:space="preserve"> REF _Ref155945234 \r \h </w:instrText>
      </w:r>
      <w:r>
        <w:fldChar w:fldCharType="separate"/>
      </w:r>
      <w:r w:rsidR="0006389C">
        <w:t>[1]</w:t>
      </w:r>
      <w:r>
        <w:fldChar w:fldCharType="end"/>
      </w:r>
      <w:r>
        <w:t xml:space="preserve">, </w:t>
      </w:r>
      <w:r>
        <w:rPr>
          <w:lang w:val="en-US"/>
        </w:rPr>
        <w:t>f</w:t>
      </w:r>
      <w:r w:rsidRPr="00262EA1">
        <w:rPr>
          <w:lang w:val="en-US"/>
        </w:rPr>
        <w:t>or RAN1#117, FL requests companies to check following issues and provide input.</w:t>
      </w:r>
    </w:p>
    <w:tbl>
      <w:tblPr>
        <w:tblStyle w:val="TableGrid"/>
        <w:tblW w:w="0" w:type="auto"/>
        <w:tblLook w:val="04A0" w:firstRow="1" w:lastRow="0" w:firstColumn="1" w:lastColumn="0" w:noHBand="0" w:noVBand="1"/>
      </w:tblPr>
      <w:tblGrid>
        <w:gridCol w:w="9629"/>
      </w:tblGrid>
      <w:tr w:rsidR="0002349E" w14:paraId="3EC5FE97" w14:textId="77777777" w:rsidTr="004D131E">
        <w:tc>
          <w:tcPr>
            <w:tcW w:w="9629" w:type="dxa"/>
          </w:tcPr>
          <w:p w14:paraId="355CB4FC" w14:textId="77777777" w:rsidR="00647D88" w:rsidRPr="00262EA1" w:rsidRDefault="00647D88" w:rsidP="00647D88">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Sequence detector and power detector (</w:t>
            </w:r>
            <w:r w:rsidRPr="00262EA1">
              <w:rPr>
                <w:rFonts w:asciiTheme="minorHAnsi" w:hAnsiTheme="minorHAnsi" w:cstheme="minorHAnsi"/>
                <w:b/>
                <w:bCs/>
                <w:sz w:val="20"/>
                <w:szCs w:val="20"/>
                <w:lang w:val="en-US"/>
              </w:rPr>
              <w:t>FL Proposal 17.3)</w:t>
            </w:r>
          </w:p>
          <w:p w14:paraId="409804FC" w14:textId="77777777" w:rsidR="00647D88" w:rsidRPr="00262EA1" w:rsidRDefault="00647D88" w:rsidP="00647D88">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 xml:space="preserve">Current device architecture diagrams do not include any block for power detection / sequence detection which could be used for device wake up. </w:t>
            </w:r>
          </w:p>
          <w:p w14:paraId="2303FE6E" w14:textId="77777777" w:rsidR="00647D88" w:rsidRPr="00262EA1" w:rsidRDefault="00647D88" w:rsidP="00647D88">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Power detection or sequence detection enables low power R2D (preamble/sync) monitoring operation for devices.</w:t>
            </w:r>
          </w:p>
          <w:p w14:paraId="6B44955B" w14:textId="77777777" w:rsidR="00647D88" w:rsidRPr="00262EA1" w:rsidRDefault="00647D88" w:rsidP="00647D88">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This may require a new component block which can be turned on/off separately from BB logics.</w:t>
            </w:r>
          </w:p>
          <w:p w14:paraId="67D5F3DF" w14:textId="77777777" w:rsidR="0002349E" w:rsidRPr="0022608F" w:rsidRDefault="00647D88" w:rsidP="00647D88">
            <w:pPr>
              <w:pStyle w:val="ListParagraph"/>
              <w:widowControl w:val="0"/>
              <w:numPr>
                <w:ilvl w:val="1"/>
                <w:numId w:val="56"/>
              </w:numPr>
              <w:autoSpaceDE w:val="0"/>
              <w:autoSpaceDN w:val="0"/>
              <w:adjustRightInd w:val="0"/>
              <w:snapToGrid w:val="0"/>
              <w:spacing w:after="120"/>
              <w:contextualSpacing w:val="0"/>
              <w:jc w:val="both"/>
            </w:pPr>
            <w:r w:rsidRPr="00262EA1">
              <w:rPr>
                <w:rFonts w:ascii="Calibri" w:hAnsi="Calibri"/>
                <w:sz w:val="20"/>
                <w:szCs w:val="20"/>
                <w:lang w:val="en-US"/>
              </w:rPr>
              <w:t>Feasibility of component blocks need to be studied in terms of power consumption / device power state / complexity.</w:t>
            </w:r>
          </w:p>
          <w:p w14:paraId="6F790899" w14:textId="77777777" w:rsidR="000D5691" w:rsidRPr="00262EA1" w:rsidRDefault="000D5691" w:rsidP="000D5691">
            <w:pPr>
              <w:pStyle w:val="ListParagraph"/>
              <w:widowControl w:val="0"/>
              <w:numPr>
                <w:ilvl w:val="0"/>
                <w:numId w:val="56"/>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FL Proposal 6.1 Receiver sensitivity and device power consumption</w:t>
            </w:r>
          </w:p>
          <w:p w14:paraId="114BC7A0" w14:textId="77777777" w:rsidR="000D5691" w:rsidRPr="00262EA1" w:rsidRDefault="000D5691" w:rsidP="000D5691">
            <w:pPr>
              <w:pStyle w:val="ListParagraph"/>
              <w:widowControl w:val="0"/>
              <w:numPr>
                <w:ilvl w:val="1"/>
                <w:numId w:val="56"/>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Until RAN#116b, we had total 5 different device architectures w/ different receiver types.</w:t>
            </w:r>
          </w:p>
          <w:p w14:paraId="1CC7F9C7" w14:textId="78657822" w:rsidR="0022608F" w:rsidRPr="000D5691" w:rsidRDefault="000D5691" w:rsidP="000D5691">
            <w:pPr>
              <w:pStyle w:val="ListParagraph"/>
              <w:widowControl w:val="0"/>
              <w:numPr>
                <w:ilvl w:val="1"/>
                <w:numId w:val="56"/>
              </w:numPr>
              <w:autoSpaceDE w:val="0"/>
              <w:autoSpaceDN w:val="0"/>
              <w:adjustRightInd w:val="0"/>
              <w:snapToGrid w:val="0"/>
              <w:spacing w:after="120"/>
              <w:contextualSpacing w:val="0"/>
              <w:jc w:val="both"/>
              <w:rPr>
                <w:lang w:val="en-US"/>
              </w:rPr>
            </w:pPr>
            <w:r w:rsidRPr="00262EA1">
              <w:rPr>
                <w:rFonts w:ascii="Calibri" w:hAnsi="Calibri"/>
                <w:sz w:val="20"/>
                <w:szCs w:val="20"/>
                <w:lang w:val="en-US"/>
              </w:rPr>
              <w:t>Companies to provide assumed sensitivity and power numbers for each device.</w:t>
            </w:r>
          </w:p>
        </w:tc>
      </w:tr>
    </w:tbl>
    <w:p w14:paraId="0EC64C67" w14:textId="77777777" w:rsidR="006C21D6" w:rsidRDefault="006C21D6" w:rsidP="00010DC2">
      <w:pPr>
        <w:jc w:val="both"/>
      </w:pPr>
    </w:p>
    <w:p w14:paraId="468C5DBF" w14:textId="0821ABBE" w:rsidR="00010DC2" w:rsidRDefault="00010DC2" w:rsidP="00010DC2">
      <w:pPr>
        <w:jc w:val="both"/>
      </w:pPr>
      <w:r>
        <w:t>In the passive RFID tag specifications, the term “sensitivity” is typically used to denote the RF power incident at the tag to power up for a read or a write operation (often the threshold for reading and writing are different). Sensitivity is RF harvester-limited in RFID tags, and not RFID tag receiver limited.</w:t>
      </w:r>
    </w:p>
    <w:p w14:paraId="11F54C6B" w14:textId="77777777" w:rsidR="00010DC2" w:rsidRDefault="00010DC2" w:rsidP="00010DC2">
      <w:pPr>
        <w:jc w:val="both"/>
      </w:pPr>
      <w:r>
        <w:t>However, for Ambient IoT devices that include both an RF energy harvester and a reception block, there shall be distinct terms for the device power up via RF energy harvesting and for the receiver operation. The Ambient IoT device reception block may include gain and can therefore decode R2D transmissions from further distance once the reception block is powered up.</w:t>
      </w:r>
    </w:p>
    <w:p w14:paraId="0A816B28" w14:textId="77777777" w:rsidR="00010DC2" w:rsidRDefault="00010DC2" w:rsidP="00010DC2">
      <w:pPr>
        <w:jc w:val="both"/>
      </w:pPr>
      <w:r>
        <w:t>For example, a Type 2 Ambient IoT device with -45 dBm receiver sensitivity can be activated by an R2D signal from 50 m away (in path loss exponent = 2.5 environment), provided that it is powered on and utilizing energy from its energy storage to support the operation. However, the same device, if solely relying on RF harvesting to power up (e.g. requiring at least -25 dBm), would be harvester-limited and therefore would be activated from only 7.9 m away. Conversely, Type 1 devices that do not employ receiver gain and energy storage will always be limited to the harvester power-up threshold for device activation.</w:t>
      </w:r>
    </w:p>
    <w:p w14:paraId="21F89F8C" w14:textId="42D7A1B1" w:rsidR="00010DC2" w:rsidRDefault="00010DC2" w:rsidP="00010DC2">
      <w:pPr>
        <w:jc w:val="both"/>
      </w:pPr>
      <w:r>
        <w:t>The above suggest that activation</w:t>
      </w:r>
      <w:r w:rsidR="00B3633F">
        <w:t xml:space="preserve"> (R2D)</w:t>
      </w:r>
      <w:r>
        <w:t xml:space="preserve"> distance should be decoupled from the RF harvesting / RF triggered power-up distance</w:t>
      </w:r>
      <w:r w:rsidR="00B3633F">
        <w:t xml:space="preserve"> </w:t>
      </w:r>
      <w:r>
        <w:t>with terms that would be applicable to all device types.</w:t>
      </w:r>
    </w:p>
    <w:p w14:paraId="5A0D724F" w14:textId="715870E8" w:rsidR="00010DC2" w:rsidRPr="00215D8F" w:rsidRDefault="00010DC2" w:rsidP="00010DC2">
      <w:pPr>
        <w:jc w:val="both"/>
      </w:pPr>
      <w:bookmarkStart w:id="19" w:name="Observation77359"/>
      <w:r w:rsidRPr="003236ED">
        <w:rPr>
          <w:b/>
          <w:bCs/>
        </w:rPr>
        <w:t xml:space="preserve">Observation </w:t>
      </w:r>
      <w:r w:rsidRPr="00874EED">
        <w:rPr>
          <w:b/>
          <w:bCs/>
        </w:rPr>
        <w:fldChar w:fldCharType="begin"/>
      </w:r>
      <w:r w:rsidRPr="00874EED">
        <w:rPr>
          <w:b/>
          <w:bCs/>
        </w:rPr>
        <w:instrText xml:space="preserve"> SEQ Obs \* Arabic </w:instrText>
      </w:r>
      <w:r w:rsidRPr="00874EED">
        <w:rPr>
          <w:b/>
          <w:bCs/>
        </w:rPr>
        <w:fldChar w:fldCharType="separate"/>
      </w:r>
      <w:r w:rsidR="0006389C">
        <w:rPr>
          <w:b/>
          <w:bCs/>
          <w:noProof/>
        </w:rPr>
        <w:t>3</w:t>
      </w:r>
      <w:r w:rsidRPr="00874EED">
        <w:rPr>
          <w:b/>
          <w:bCs/>
        </w:rPr>
        <w:fldChar w:fldCharType="end"/>
      </w:r>
      <w:r w:rsidRPr="003236ED">
        <w:rPr>
          <w:b/>
          <w:bCs/>
        </w:rPr>
        <w:t>:</w:t>
      </w:r>
      <w:r>
        <w:rPr>
          <w:b/>
          <w:bCs/>
        </w:rPr>
        <w:t xml:space="preserve"> For lowest power consumption an Ambient IoT receiver cannot be always powered up for R2D monitoring</w:t>
      </w:r>
      <w:r w:rsidRPr="003D3FF0">
        <w:rPr>
          <w:b/>
          <w:bCs/>
        </w:rPr>
        <w:t>.</w:t>
      </w:r>
      <w:r>
        <w:rPr>
          <w:b/>
          <w:bCs/>
        </w:rPr>
        <w:t xml:space="preserve"> As such Ambient IoT receiver power up may be triggered by RF power detection </w:t>
      </w:r>
      <w:r w:rsidR="00773FFB">
        <w:rPr>
          <w:b/>
          <w:bCs/>
        </w:rPr>
        <w:t xml:space="preserve">(or RF power detection followed by </w:t>
      </w:r>
      <w:r w:rsidR="007D330F">
        <w:rPr>
          <w:b/>
          <w:bCs/>
        </w:rPr>
        <w:t>preamble/</w:t>
      </w:r>
      <w:r w:rsidR="0080227F">
        <w:rPr>
          <w:b/>
          <w:bCs/>
        </w:rPr>
        <w:t>sequence detection</w:t>
      </w:r>
      <w:r w:rsidR="00773FFB">
        <w:rPr>
          <w:b/>
          <w:bCs/>
        </w:rPr>
        <w:t>)</w:t>
      </w:r>
      <w:r w:rsidR="0080227F">
        <w:rPr>
          <w:b/>
          <w:bCs/>
        </w:rPr>
        <w:t xml:space="preserve"> </w:t>
      </w:r>
      <w:r>
        <w:rPr>
          <w:b/>
          <w:bCs/>
        </w:rPr>
        <w:t xml:space="preserve">which may have a higher power threshold than what is required for subsequent reception and decoding of R2D payload data. </w:t>
      </w:r>
    </w:p>
    <w:p w14:paraId="50E7203B" w14:textId="68C34C9F" w:rsidR="00010DC2" w:rsidRDefault="00010DC2" w:rsidP="00010DC2">
      <w:pPr>
        <w:jc w:val="both"/>
        <w:rPr>
          <w:rFonts w:eastAsia="Malgun Gothic"/>
          <w:b/>
          <w:kern w:val="2"/>
          <w:lang w:val="en-US" w:eastAsia="en-GB"/>
          <w14:ligatures w14:val="standardContextual"/>
        </w:rPr>
      </w:pPr>
      <w:bookmarkStart w:id="20" w:name="Proposal10534"/>
      <w:bookmarkEnd w:id="19"/>
      <w:r w:rsidRPr="005419B2">
        <w:rPr>
          <w:rFonts w:eastAsia="Malgun Gothic"/>
          <w:b/>
          <w:kern w:val="2"/>
          <w:lang w:val="en-US" w:eastAsia="en-GB"/>
          <w14:ligatures w14:val="standardContextual"/>
        </w:rPr>
        <w:t xml:space="preserve">Proposal </w:t>
      </w:r>
      <w:r w:rsidRPr="005419B2">
        <w:rPr>
          <w:rFonts w:eastAsia="Malgun Gothic"/>
          <w:b/>
          <w:color w:val="2B579A"/>
          <w:kern w:val="2"/>
          <w:lang w:val="en-US" w:eastAsia="ko-KR"/>
          <w14:ligatures w14:val="standardContextual"/>
        </w:rPr>
        <w:fldChar w:fldCharType="begin"/>
      </w:r>
      <w:r w:rsidRPr="005419B2">
        <w:rPr>
          <w:rFonts w:eastAsia="Malgun Gothic"/>
          <w:b/>
          <w:kern w:val="2"/>
          <w:lang w:val="en-US" w:eastAsia="ko-KR"/>
          <w14:ligatures w14:val="standardContextual"/>
        </w:rPr>
        <w:instrText xml:space="preserve"> SEQ Proposal \* Arabic </w:instrText>
      </w:r>
      <w:r w:rsidRPr="005419B2">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10</w:t>
      </w:r>
      <w:r w:rsidRPr="005419B2">
        <w:rPr>
          <w:rFonts w:eastAsia="Malgun Gothic"/>
          <w:b/>
          <w:color w:val="2B579A"/>
          <w:kern w:val="2"/>
          <w:lang w:val="en-US" w:eastAsia="ko-KR"/>
          <w14:ligatures w14:val="standardContextual"/>
        </w:rPr>
        <w:fldChar w:fldCharType="end"/>
      </w:r>
      <w:r w:rsidRPr="005419B2">
        <w:rPr>
          <w:rFonts w:eastAsia="Malgun Gothic"/>
          <w:b/>
          <w:kern w:val="2"/>
          <w:lang w:val="en-US" w:eastAsia="en-GB"/>
          <w14:ligatures w14:val="standardContextual"/>
        </w:rPr>
        <w:t xml:space="preserve">: Distinguish/separate definitions of device power-up threshold and receiver sensitivity in </w:t>
      </w:r>
      <w:r w:rsidRPr="005419B2">
        <w:rPr>
          <w:rFonts w:eastAsia="Malgun Gothic"/>
          <w:b/>
          <w:bCs/>
          <w:kern w:val="2"/>
          <w:lang w:val="en-US" w:eastAsia="en-GB"/>
          <w14:ligatures w14:val="standardContextual"/>
        </w:rPr>
        <w:t xml:space="preserve">the </w:t>
      </w:r>
      <w:r w:rsidRPr="005419B2">
        <w:rPr>
          <w:rFonts w:eastAsia="Malgun Gothic"/>
          <w:b/>
          <w:kern w:val="2"/>
          <w:lang w:val="en-US" w:eastAsia="en-GB"/>
          <w14:ligatures w14:val="standardContextual"/>
        </w:rPr>
        <w:t xml:space="preserve">RAN1 study. </w:t>
      </w:r>
    </w:p>
    <w:bookmarkEnd w:id="20"/>
    <w:p w14:paraId="41D70065" w14:textId="77777777" w:rsidR="00647D88" w:rsidRDefault="00647D88" w:rsidP="00FD5A41">
      <w:pPr>
        <w:rPr>
          <w:lang w:val="en-US"/>
        </w:rPr>
      </w:pPr>
    </w:p>
    <w:p w14:paraId="18E20469" w14:textId="05977E99" w:rsidR="00F97F76" w:rsidRPr="00F97F76" w:rsidRDefault="00F97F76" w:rsidP="00F97F76">
      <w:pPr>
        <w:pStyle w:val="Heading1"/>
      </w:pPr>
      <w:r w:rsidRPr="00F97F76">
        <w:t>Receiver BPF</w:t>
      </w:r>
      <w:r w:rsidR="00125D38">
        <w:t>, R</w:t>
      </w:r>
      <w:r w:rsidR="007278BF">
        <w:t>F-ED</w:t>
      </w:r>
      <w:r w:rsidR="004E0D18">
        <w:t>, Selectivity and multi-band support</w:t>
      </w:r>
    </w:p>
    <w:p w14:paraId="63BD0BA8" w14:textId="696898FE" w:rsidR="00AD7766" w:rsidRDefault="00AD7766" w:rsidP="00AD7766">
      <w:r>
        <w:rPr>
          <w:lang w:val="en-US"/>
        </w:rPr>
        <w:t xml:space="preserve">With reference to </w:t>
      </w:r>
      <w:r>
        <w:fldChar w:fldCharType="begin"/>
      </w:r>
      <w:r>
        <w:instrText xml:space="preserve"> REF _Ref155945234 \r \h </w:instrText>
      </w:r>
      <w:r>
        <w:fldChar w:fldCharType="separate"/>
      </w:r>
      <w:r w:rsidR="0006389C">
        <w:t>[1]</w:t>
      </w:r>
      <w:r>
        <w:fldChar w:fldCharType="end"/>
      </w:r>
      <w:r w:rsidR="004D131E">
        <w:t xml:space="preserve"> </w:t>
      </w:r>
      <w:r>
        <w:rPr>
          <w:lang w:val="en-US"/>
        </w:rPr>
        <w:t>f</w:t>
      </w:r>
      <w:r w:rsidRPr="00262EA1">
        <w:rPr>
          <w:lang w:val="en-US"/>
        </w:rPr>
        <w:t>or RAN1#117, FL requests companies to check following issues and provide input.</w:t>
      </w:r>
    </w:p>
    <w:tbl>
      <w:tblPr>
        <w:tblStyle w:val="TableGrid"/>
        <w:tblW w:w="0" w:type="auto"/>
        <w:tblLook w:val="04A0" w:firstRow="1" w:lastRow="0" w:firstColumn="1" w:lastColumn="0" w:noHBand="0" w:noVBand="1"/>
      </w:tblPr>
      <w:tblGrid>
        <w:gridCol w:w="9629"/>
      </w:tblGrid>
      <w:tr w:rsidR="00DB28F4" w14:paraId="04847CAF" w14:textId="77777777" w:rsidTr="00DB28F4">
        <w:tc>
          <w:tcPr>
            <w:tcW w:w="9629" w:type="dxa"/>
          </w:tcPr>
          <w:p w14:paraId="5A0D54FE" w14:textId="77777777" w:rsidR="00DB28F4" w:rsidRPr="00CC7C1F" w:rsidRDefault="00DB28F4" w:rsidP="00DB28F4">
            <w:pPr>
              <w:widowControl w:val="0"/>
              <w:numPr>
                <w:ilvl w:val="0"/>
                <w:numId w:val="47"/>
              </w:numPr>
              <w:overflowPunct/>
              <w:spacing w:after="0"/>
              <w:jc w:val="both"/>
              <w:textAlignment w:val="auto"/>
              <w:rPr>
                <w:b/>
                <w:bCs/>
              </w:rPr>
            </w:pPr>
            <w:r w:rsidRPr="00CC7C1F">
              <w:rPr>
                <w:b/>
                <w:bCs/>
              </w:rPr>
              <w:t>Reception related blocks</w:t>
            </w:r>
          </w:p>
          <w:p w14:paraId="4C828869" w14:textId="77777777" w:rsidR="00DB28F4" w:rsidRPr="00CC7C1F" w:rsidRDefault="00DB28F4" w:rsidP="00DB28F4">
            <w:pPr>
              <w:widowControl w:val="0"/>
              <w:numPr>
                <w:ilvl w:val="1"/>
                <w:numId w:val="47"/>
              </w:numPr>
              <w:overflowPunct/>
              <w:spacing w:after="0"/>
              <w:jc w:val="both"/>
              <w:textAlignment w:val="auto"/>
            </w:pPr>
            <w:r w:rsidRPr="00CC7C1F">
              <w:rPr>
                <w:b/>
                <w:bCs/>
              </w:rPr>
              <w:t>RF BPF</w:t>
            </w:r>
            <w:r w:rsidRPr="00CC7C1F">
              <w:t xml:space="preserve"> for improving selectivity.</w:t>
            </w:r>
          </w:p>
          <w:p w14:paraId="7AE0B3BB" w14:textId="77777777" w:rsidR="00DB28F4" w:rsidRDefault="00DB28F4" w:rsidP="00DB28F4">
            <w:pPr>
              <w:widowControl w:val="0"/>
              <w:numPr>
                <w:ilvl w:val="2"/>
                <w:numId w:val="47"/>
              </w:numPr>
              <w:overflowPunct/>
              <w:spacing w:after="0"/>
              <w:jc w:val="both"/>
              <w:textAlignment w:val="auto"/>
            </w:pPr>
            <w:r w:rsidRPr="00CC7C1F">
              <w:t>Depending on implementation, it may not exist. RAN4 RF requirement (if any, e.g., ACS) and peak power consumption target also need to be considered.</w:t>
            </w:r>
          </w:p>
          <w:p w14:paraId="0846376E" w14:textId="77777777" w:rsidR="007278BF" w:rsidRDefault="007278BF" w:rsidP="007278BF">
            <w:pPr>
              <w:widowControl w:val="0"/>
              <w:numPr>
                <w:ilvl w:val="1"/>
                <w:numId w:val="47"/>
              </w:numPr>
              <w:overflowPunct/>
              <w:spacing w:after="0"/>
              <w:jc w:val="both"/>
              <w:textAlignment w:val="auto"/>
            </w:pPr>
            <w:r w:rsidRPr="00CC7C1F">
              <w:rPr>
                <w:b/>
                <w:bCs/>
              </w:rPr>
              <w:t>RF Envelope Detector</w:t>
            </w:r>
            <w:r w:rsidRPr="00CC7C1F">
              <w:t xml:space="preserve"> converts RF signal to baseband.</w:t>
            </w:r>
          </w:p>
          <w:p w14:paraId="7EA47AC2" w14:textId="77777777" w:rsidR="00F34140" w:rsidRDefault="00F34140" w:rsidP="00F34140">
            <w:pPr>
              <w:widowControl w:val="0"/>
              <w:numPr>
                <w:ilvl w:val="1"/>
                <w:numId w:val="47"/>
              </w:numPr>
              <w:overflowPunct/>
              <w:spacing w:after="0"/>
              <w:jc w:val="both"/>
              <w:textAlignment w:val="auto"/>
            </w:pPr>
          </w:p>
          <w:p w14:paraId="472E4F37" w14:textId="77777777" w:rsidR="00F34140" w:rsidRPr="00262EA1" w:rsidRDefault="00F34140" w:rsidP="00F34140">
            <w:pPr>
              <w:pStyle w:val="ListParagraph"/>
              <w:widowControl w:val="0"/>
              <w:numPr>
                <w:ilvl w:val="0"/>
                <w:numId w:val="47"/>
              </w:numPr>
              <w:autoSpaceDE w:val="0"/>
              <w:autoSpaceDN w:val="0"/>
              <w:adjustRightInd w:val="0"/>
              <w:snapToGrid w:val="0"/>
              <w:spacing w:after="120"/>
              <w:contextualSpacing w:val="0"/>
              <w:jc w:val="both"/>
              <w:rPr>
                <w:rFonts w:ascii="Calibri" w:hAnsi="Calibri"/>
                <w:b/>
                <w:bCs/>
                <w:sz w:val="20"/>
                <w:szCs w:val="20"/>
                <w:lang w:val="en-US"/>
              </w:rPr>
            </w:pPr>
            <w:r w:rsidRPr="00262EA1">
              <w:rPr>
                <w:rFonts w:ascii="Calibri" w:hAnsi="Calibri"/>
                <w:b/>
                <w:bCs/>
                <w:sz w:val="20"/>
                <w:szCs w:val="20"/>
                <w:lang w:val="en-US"/>
              </w:rPr>
              <w:t>Selectivity, multi band support</w:t>
            </w:r>
          </w:p>
          <w:p w14:paraId="56A1D888" w14:textId="77777777" w:rsidR="00F34140" w:rsidRPr="00262EA1" w:rsidRDefault="00F34140" w:rsidP="00F34140">
            <w:pPr>
              <w:pStyle w:val="ListParagraph"/>
              <w:widowControl w:val="0"/>
              <w:numPr>
                <w:ilvl w:val="1"/>
                <w:numId w:val="47"/>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Feasibility of RF BPF, IF LPB, BB LPF in terms of complexity, cost, form factor, etc</w:t>
            </w:r>
          </w:p>
          <w:p w14:paraId="19FCB44C" w14:textId="77777777" w:rsidR="00F34140" w:rsidRPr="00262EA1" w:rsidRDefault="00F34140" w:rsidP="00F34140">
            <w:pPr>
              <w:pStyle w:val="ListParagraph"/>
              <w:widowControl w:val="0"/>
              <w:numPr>
                <w:ilvl w:val="1"/>
                <w:numId w:val="47"/>
              </w:numPr>
              <w:autoSpaceDE w:val="0"/>
              <w:autoSpaceDN w:val="0"/>
              <w:adjustRightInd w:val="0"/>
              <w:snapToGrid w:val="0"/>
              <w:spacing w:after="120"/>
              <w:contextualSpacing w:val="0"/>
              <w:jc w:val="both"/>
              <w:rPr>
                <w:rFonts w:ascii="Calibri" w:hAnsi="Calibri"/>
                <w:sz w:val="20"/>
                <w:szCs w:val="20"/>
                <w:lang w:val="en-US"/>
              </w:rPr>
            </w:pPr>
            <w:r w:rsidRPr="00262EA1">
              <w:rPr>
                <w:rFonts w:ascii="Calibri" w:hAnsi="Calibri"/>
                <w:sz w:val="20"/>
                <w:szCs w:val="20"/>
                <w:lang w:val="en-US"/>
              </w:rPr>
              <w:t>Whether/how to achieve high selectivity for better communication and energy harvesting performance.</w:t>
            </w:r>
          </w:p>
          <w:p w14:paraId="31EBF1F9" w14:textId="64C79E8E" w:rsidR="00F34140" w:rsidRDefault="00F34140" w:rsidP="004D131E">
            <w:pPr>
              <w:pStyle w:val="ListParagraph"/>
              <w:widowControl w:val="0"/>
              <w:numPr>
                <w:ilvl w:val="1"/>
                <w:numId w:val="47"/>
              </w:numPr>
              <w:autoSpaceDE w:val="0"/>
              <w:autoSpaceDN w:val="0"/>
              <w:adjustRightInd w:val="0"/>
              <w:snapToGrid w:val="0"/>
              <w:contextualSpacing w:val="0"/>
              <w:jc w:val="both"/>
            </w:pPr>
            <w:r w:rsidRPr="00262EA1">
              <w:rPr>
                <w:rFonts w:asciiTheme="minorHAnsi" w:hAnsiTheme="minorHAnsi" w:cstheme="minorHAnsi"/>
                <w:sz w:val="20"/>
                <w:szCs w:val="20"/>
                <w:lang w:val="en-US"/>
              </w:rPr>
              <w:t>Whether/how to support multi-bands/operators; wide band support may be beneficial for this purpose. But, it could conflict with achieving high selectivity.</w:t>
            </w:r>
          </w:p>
          <w:p w14:paraId="1799DB73" w14:textId="4F85085C" w:rsidR="004B7F04" w:rsidRDefault="004B7F04" w:rsidP="005419B2">
            <w:pPr>
              <w:widowControl w:val="0"/>
              <w:overflowPunct/>
              <w:spacing w:after="0"/>
              <w:jc w:val="both"/>
              <w:textAlignment w:val="auto"/>
            </w:pPr>
          </w:p>
        </w:tc>
      </w:tr>
    </w:tbl>
    <w:p w14:paraId="2AFAC3CB" w14:textId="77777777" w:rsidR="0076454F" w:rsidRDefault="0076454F" w:rsidP="005E11D7">
      <w:pPr>
        <w:jc w:val="both"/>
        <w:rPr>
          <w:highlight w:val="yellow"/>
        </w:rPr>
      </w:pPr>
    </w:p>
    <w:p w14:paraId="1F096AD3" w14:textId="1076F42A" w:rsidR="0071138E" w:rsidRDefault="0071138E" w:rsidP="00A52B5B">
      <w:pPr>
        <w:jc w:val="both"/>
      </w:pPr>
      <w:r>
        <w:t xml:space="preserve">In between R2D activation events it is assumed that the Ambient IoT device default is fully powered down with no state preservation and with the antenna in match condition thereby enabling receiver wake up by RF power detection. </w:t>
      </w:r>
      <w:r w:rsidR="007D3B91">
        <w:t xml:space="preserve">The receiver may wake up </w:t>
      </w:r>
      <w:r w:rsidR="00767A6C">
        <w:t>by detecting the power of the R2D signal and/or the CW signal.</w:t>
      </w:r>
      <w:r w:rsidR="007D3B91">
        <w:t xml:space="preserve"> </w:t>
      </w:r>
      <w:r>
        <w:t xml:space="preserve">  </w:t>
      </w:r>
    </w:p>
    <w:p w14:paraId="52622878" w14:textId="5F6B78BB" w:rsidR="008F5BDE" w:rsidRDefault="008F5BDE" w:rsidP="00A52B5B">
      <w:pPr>
        <w:jc w:val="both"/>
      </w:pPr>
      <w:r>
        <w:t>For successful R2D signal reception at the Ambient IoT device the receiver needs to be powered up when the R2D signal arrives, and reception must be at adequate SINR conditions.</w:t>
      </w:r>
    </w:p>
    <w:p w14:paraId="0D14F4AC" w14:textId="0647B20D" w:rsidR="0076454F" w:rsidRDefault="006C5306" w:rsidP="00A52B5B">
      <w:pPr>
        <w:jc w:val="both"/>
      </w:pPr>
      <w:r>
        <w:t>As discussed in section</w:t>
      </w:r>
      <w:r w:rsidR="004E6B36">
        <w:t xml:space="preserve"> </w:t>
      </w:r>
      <w:r w:rsidR="004E6B36">
        <w:fldChar w:fldCharType="begin"/>
      </w:r>
      <w:r w:rsidR="004E6B36">
        <w:instrText xml:space="preserve"> REF _Ref165985029 \r \h </w:instrText>
      </w:r>
      <w:r w:rsidR="004E6B36">
        <w:fldChar w:fldCharType="separate"/>
      </w:r>
      <w:r w:rsidR="0006389C">
        <w:t>6</w:t>
      </w:r>
      <w:r w:rsidR="004E6B36">
        <w:fldChar w:fldCharType="end"/>
      </w:r>
      <w:r>
        <w:t xml:space="preserve"> the RF power level threshold for triggering Ambient IoT RF energy harvesting and</w:t>
      </w:r>
      <w:r w:rsidR="0071138E">
        <w:t>/or</w:t>
      </w:r>
      <w:r>
        <w:t xml:space="preserve"> </w:t>
      </w:r>
      <w:r w:rsidR="006C1B98">
        <w:t xml:space="preserve">receiver </w:t>
      </w:r>
      <w:r>
        <w:t>power up may be higher than the receiver R2D sensitivity level</w:t>
      </w:r>
      <w:r w:rsidR="006C1B98">
        <w:t>.</w:t>
      </w:r>
      <w:r>
        <w:t xml:space="preserve"> </w:t>
      </w:r>
      <w:r w:rsidR="0076454F">
        <w:t xml:space="preserve">For cases with separate CW node </w:t>
      </w:r>
      <w:r w:rsidR="0071138E">
        <w:t>i</w:t>
      </w:r>
      <w:r>
        <w:t>t therefore makes sense that the CW node carrier wave is used for both Ambient IoT</w:t>
      </w:r>
      <w:r w:rsidR="0071138E">
        <w:t xml:space="preserve"> receiver power up prior to R2D signal reception and for D2R backscatter carrier wave</w:t>
      </w:r>
      <w:r w:rsidR="00055463">
        <w:t>.</w:t>
      </w:r>
    </w:p>
    <w:p w14:paraId="53FBA748" w14:textId="47CADA2C" w:rsidR="0076454F" w:rsidRDefault="008032A3" w:rsidP="00A52B5B">
      <w:pPr>
        <w:jc w:val="both"/>
      </w:pPr>
      <w:r>
        <w:t>In any case i</w:t>
      </w:r>
      <w:r w:rsidR="0076454F">
        <w:t xml:space="preserve">f the </w:t>
      </w:r>
      <w:r>
        <w:t>CW</w:t>
      </w:r>
      <w:r w:rsidR="0076454F">
        <w:t xml:space="preserve"> carrier wave is enabled while the Ambient IoT device is receiving the R2D signal the SINR is poor, and the carrier wave may completely drown the R2D signal if the CW node is located close to the </w:t>
      </w:r>
      <w:r w:rsidR="006C1B98">
        <w:t xml:space="preserve">ambient IoT </w:t>
      </w:r>
      <w:r w:rsidR="0076454F">
        <w:t>device.</w:t>
      </w:r>
    </w:p>
    <w:p w14:paraId="6162FE34" w14:textId="3A69F685" w:rsidR="0076454F" w:rsidRDefault="00E94917" w:rsidP="00A52B5B">
      <w:pPr>
        <w:jc w:val="both"/>
      </w:pPr>
      <w:r>
        <w:t xml:space="preserve">With reference to </w:t>
      </w:r>
      <w:r w:rsidRPr="00E94917">
        <w:fldChar w:fldCharType="begin"/>
      </w:r>
      <w:r w:rsidRPr="00E94917">
        <w:instrText xml:space="preserve"> REF _Ref162965395 \h </w:instrText>
      </w:r>
      <w:r w:rsidRPr="005419B2">
        <w:instrText xml:space="preserve"> \* MERGEFORMAT </w:instrText>
      </w:r>
      <w:r w:rsidRPr="00E94917">
        <w:fldChar w:fldCharType="separate"/>
      </w:r>
      <w:r w:rsidR="0006389C" w:rsidRPr="00262EA1">
        <w:t xml:space="preserve">Figure </w:t>
      </w:r>
      <w:r w:rsidR="0006389C" w:rsidRPr="00262EA1">
        <w:rPr>
          <w:noProof/>
        </w:rPr>
        <w:t>6</w:t>
      </w:r>
      <w:r w:rsidRPr="00E94917">
        <w:fldChar w:fldCharType="end"/>
      </w:r>
      <w:r w:rsidRPr="00E94917">
        <w:t xml:space="preserve"> </w:t>
      </w:r>
      <w:r>
        <w:t>t</w:t>
      </w:r>
      <w:r w:rsidR="0076454F" w:rsidRPr="00E94917">
        <w:t>wo solutions</w:t>
      </w:r>
      <w:r w:rsidR="0076454F">
        <w:t xml:space="preserve"> exist: </w:t>
      </w:r>
    </w:p>
    <w:p w14:paraId="327A338C" w14:textId="0A9F0821" w:rsidR="0076454F" w:rsidRDefault="007D3CFD" w:rsidP="0076454F">
      <w:pPr>
        <w:pStyle w:val="ListParagraph"/>
        <w:numPr>
          <w:ilvl w:val="0"/>
          <w:numId w:val="51"/>
        </w:numPr>
        <w:jc w:val="both"/>
        <w:rPr>
          <w:sz w:val="20"/>
          <w:szCs w:val="20"/>
          <w:lang w:val="en-US"/>
        </w:rPr>
      </w:pPr>
      <w:r w:rsidRPr="005419B2">
        <w:rPr>
          <w:b/>
          <w:bCs/>
          <w:sz w:val="20"/>
          <w:szCs w:val="20"/>
          <w:lang w:val="en-GB"/>
        </w:rPr>
        <w:t>Filtering:</w:t>
      </w:r>
      <w:r>
        <w:rPr>
          <w:sz w:val="20"/>
          <w:szCs w:val="20"/>
          <w:lang w:val="en-GB"/>
        </w:rPr>
        <w:t xml:space="preserve"> </w:t>
      </w:r>
      <w:r w:rsidR="0076454F" w:rsidRPr="005419B2">
        <w:rPr>
          <w:sz w:val="20"/>
          <w:szCs w:val="20"/>
          <w:lang w:val="en-US"/>
        </w:rPr>
        <w:t>The</w:t>
      </w:r>
      <w:r w:rsidR="0076454F">
        <w:rPr>
          <w:sz w:val="20"/>
          <w:szCs w:val="20"/>
          <w:lang w:val="en-US"/>
        </w:rPr>
        <w:t xml:space="preserve"> Ambient IoT signal receiver has adequate frequency selectivity to attenuate the carrier wave and/or any other radio signal within the bandwidth of the Ambient IoT device antenna.</w:t>
      </w:r>
    </w:p>
    <w:p w14:paraId="28D1064F" w14:textId="097152FE" w:rsidR="0076454F" w:rsidRPr="005419B2" w:rsidRDefault="007D3CFD" w:rsidP="005419B2">
      <w:pPr>
        <w:pStyle w:val="ListParagraph"/>
        <w:numPr>
          <w:ilvl w:val="0"/>
          <w:numId w:val="51"/>
        </w:numPr>
        <w:jc w:val="both"/>
        <w:rPr>
          <w:lang w:val="en-US"/>
        </w:rPr>
      </w:pPr>
      <w:r w:rsidRPr="005419B2">
        <w:rPr>
          <w:b/>
          <w:bCs/>
          <w:sz w:val="20"/>
          <w:szCs w:val="20"/>
          <w:lang w:val="en-US"/>
        </w:rPr>
        <w:t>Timing:</w:t>
      </w:r>
      <w:r>
        <w:rPr>
          <w:sz w:val="20"/>
          <w:szCs w:val="20"/>
          <w:lang w:val="en-US"/>
        </w:rPr>
        <w:t xml:space="preserve"> Per system design it is ensured that the carrier wave and any other radio signal within the bandwidth of the Ambient IoT device antenna is not active while the R2D signal is being transmitted.</w:t>
      </w:r>
    </w:p>
    <w:p w14:paraId="191A914F" w14:textId="3FA14496" w:rsidR="00DA2FCF" w:rsidRPr="005419B2" w:rsidRDefault="0076454F" w:rsidP="00A52B5B">
      <w:pPr>
        <w:jc w:val="both"/>
        <w:rPr>
          <w:lang w:val="en-US"/>
        </w:rPr>
      </w:pPr>
      <w:r w:rsidRPr="005419B2">
        <w:rPr>
          <w:lang w:val="en-US"/>
        </w:rPr>
        <w:t xml:space="preserve">  </w:t>
      </w:r>
      <w:r w:rsidR="0071138E" w:rsidRPr="005419B2">
        <w:rPr>
          <w:lang w:val="en-US"/>
        </w:rPr>
        <w:t xml:space="preserve"> </w:t>
      </w:r>
      <w:r w:rsidR="006C5306" w:rsidRPr="005419B2">
        <w:rPr>
          <w:lang w:val="en-US"/>
        </w:rPr>
        <w:t xml:space="preserve">   </w:t>
      </w:r>
      <w:r w:rsidR="00E6283B" w:rsidRPr="005419B2">
        <w:rPr>
          <w:lang w:val="en-US"/>
        </w:rPr>
        <w:t xml:space="preserve">   </w:t>
      </w:r>
    </w:p>
    <w:p w14:paraId="1748AE8F" w14:textId="398826F7" w:rsidR="00616B03" w:rsidRDefault="00616B03" w:rsidP="005419B2">
      <w:pPr>
        <w:jc w:val="center"/>
        <w:rPr>
          <w:lang w:val="en-US"/>
        </w:rPr>
      </w:pPr>
      <w:r>
        <w:rPr>
          <w:noProof/>
        </w:rPr>
        <w:drawing>
          <wp:inline distT="0" distB="0" distL="0" distR="0" wp14:anchorId="374BB41D" wp14:editId="245CDE85">
            <wp:extent cx="5457600" cy="2596591"/>
            <wp:effectExtent l="0" t="0" r="0" b="0"/>
            <wp:docPr id="494041394" name="Picture 1" descr="A diagram of a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041394" name="Picture 1" descr="A diagram of a process&#10;&#10;Description automatically generated with medium confidence"/>
                    <pic:cNvPicPr/>
                  </pic:nvPicPr>
                  <pic:blipFill>
                    <a:blip r:embed="rId16"/>
                    <a:stretch>
                      <a:fillRect/>
                    </a:stretch>
                  </pic:blipFill>
                  <pic:spPr>
                    <a:xfrm>
                      <a:off x="0" y="0"/>
                      <a:ext cx="5471128" cy="2603027"/>
                    </a:xfrm>
                    <a:prstGeom prst="rect">
                      <a:avLst/>
                    </a:prstGeom>
                  </pic:spPr>
                </pic:pic>
              </a:graphicData>
            </a:graphic>
          </wp:inline>
        </w:drawing>
      </w:r>
    </w:p>
    <w:p w14:paraId="153EA333" w14:textId="73E6506F" w:rsidR="00616B03" w:rsidRPr="005419B2" w:rsidRDefault="00616B03" w:rsidP="005419B2">
      <w:pPr>
        <w:jc w:val="center"/>
        <w:rPr>
          <w:b/>
          <w:bCs/>
          <w:lang w:val="en-US"/>
        </w:rPr>
      </w:pPr>
      <w:bookmarkStart w:id="21" w:name="_Ref162965395"/>
      <w:r w:rsidRPr="005419B2">
        <w:rPr>
          <w:b/>
          <w:bCs/>
        </w:rPr>
        <w:t xml:space="preserve">Figure </w:t>
      </w:r>
      <w:r w:rsidRPr="00616B03">
        <w:rPr>
          <w:b/>
          <w:bCs/>
        </w:rPr>
        <w:fldChar w:fldCharType="begin"/>
      </w:r>
      <w:r w:rsidRPr="005419B2">
        <w:rPr>
          <w:b/>
          <w:bCs/>
        </w:rPr>
        <w:instrText xml:space="preserve"> SEQ Figure \* ARABIC </w:instrText>
      </w:r>
      <w:r w:rsidRPr="00616B03">
        <w:rPr>
          <w:b/>
          <w:bCs/>
        </w:rPr>
        <w:fldChar w:fldCharType="separate"/>
      </w:r>
      <w:r w:rsidR="0006389C">
        <w:rPr>
          <w:b/>
          <w:bCs/>
          <w:noProof/>
        </w:rPr>
        <w:t>6</w:t>
      </w:r>
      <w:r w:rsidRPr="00616B03">
        <w:rPr>
          <w:b/>
          <w:bCs/>
        </w:rPr>
        <w:fldChar w:fldCharType="end"/>
      </w:r>
      <w:bookmarkEnd w:id="21"/>
      <w:r w:rsidRPr="005419B2">
        <w:rPr>
          <w:b/>
          <w:bCs/>
        </w:rPr>
        <w:t xml:space="preserve">: </w:t>
      </w:r>
      <w:r w:rsidR="00E94917">
        <w:rPr>
          <w:b/>
          <w:bCs/>
        </w:rPr>
        <w:t xml:space="preserve">Ambient IoT device function block diagrams for signals separated by timing or by filtering.  </w:t>
      </w:r>
    </w:p>
    <w:p w14:paraId="1993F883" w14:textId="0FD3DCCF" w:rsidR="00C15FED" w:rsidRDefault="007D3CFD" w:rsidP="00A52B5B">
      <w:pPr>
        <w:jc w:val="both"/>
        <w:rPr>
          <w:lang w:val="en-US"/>
        </w:rPr>
      </w:pPr>
      <w:r w:rsidRPr="005419B2">
        <w:rPr>
          <w:lang w:val="en-US"/>
        </w:rPr>
        <w:t xml:space="preserve">If relying </w:t>
      </w:r>
      <w:r>
        <w:rPr>
          <w:lang w:val="en-US"/>
        </w:rPr>
        <w:t xml:space="preserve">purely </w:t>
      </w:r>
      <w:r w:rsidRPr="005419B2">
        <w:rPr>
          <w:lang w:val="en-US"/>
        </w:rPr>
        <w:t xml:space="preserve">on </w:t>
      </w:r>
      <w:r>
        <w:rPr>
          <w:lang w:val="en-US"/>
        </w:rPr>
        <w:t xml:space="preserve">separation </w:t>
      </w:r>
      <w:r w:rsidR="006C1B98">
        <w:rPr>
          <w:lang w:val="en-US"/>
        </w:rPr>
        <w:t>in time</w:t>
      </w:r>
      <w:r>
        <w:rPr>
          <w:lang w:val="en-US"/>
        </w:rPr>
        <w:t xml:space="preserve"> the Ambient IoT device may experience false receiver power up triggered by any radio RF signal above a power threshold</w:t>
      </w:r>
      <w:r w:rsidR="00C15FED">
        <w:rPr>
          <w:lang w:val="en-US"/>
        </w:rPr>
        <w:t xml:space="preserve"> and as such some bandpass filtering even in the RF power detection path </w:t>
      </w:r>
      <w:r w:rsidR="00E94917">
        <w:rPr>
          <w:lang w:val="en-US"/>
        </w:rPr>
        <w:t>may</w:t>
      </w:r>
      <w:r w:rsidR="00C15FED">
        <w:rPr>
          <w:lang w:val="en-US"/>
        </w:rPr>
        <w:t xml:space="preserve"> be considered.</w:t>
      </w:r>
      <w:r w:rsidR="006C1B98">
        <w:rPr>
          <w:lang w:val="en-US"/>
        </w:rPr>
        <w:t xml:space="preserve"> </w:t>
      </w:r>
    </w:p>
    <w:p w14:paraId="37F05F9B" w14:textId="049C6C61" w:rsidR="00367864" w:rsidRDefault="00BB786B" w:rsidP="00A52B5B">
      <w:pPr>
        <w:jc w:val="both"/>
      </w:pPr>
      <w:r>
        <w:rPr>
          <w:lang w:val="en-US"/>
        </w:rPr>
        <w:t xml:space="preserve">If the R2D signal is implemented in a similar way as the 3GPP low power wake up signal (WUS) </w:t>
      </w:r>
      <w:r>
        <w:rPr>
          <w:lang w:val="en-US"/>
        </w:rPr>
        <w:fldChar w:fldCharType="begin"/>
      </w:r>
      <w:r>
        <w:rPr>
          <w:lang w:val="en-US"/>
        </w:rPr>
        <w:instrText xml:space="preserve"> REF _Ref162956107 \r \h </w:instrText>
      </w:r>
      <w:r>
        <w:rPr>
          <w:lang w:val="en-US"/>
        </w:rPr>
      </w:r>
      <w:r>
        <w:rPr>
          <w:lang w:val="en-US"/>
        </w:rPr>
        <w:fldChar w:fldCharType="separate"/>
      </w:r>
      <w:r w:rsidR="0006389C">
        <w:rPr>
          <w:lang w:val="en-US"/>
        </w:rPr>
        <w:t>0</w:t>
      </w:r>
      <w:r>
        <w:rPr>
          <w:lang w:val="en-US"/>
        </w:rPr>
        <w:fldChar w:fldCharType="end"/>
      </w:r>
      <w:r>
        <w:rPr>
          <w:lang w:val="en-US"/>
        </w:rPr>
        <w:t xml:space="preserve"> then the R2D signal may be transmitted at certain PRBs protected by a guard band towards normal NR traffic. The size of the guard band dictates required filter attenuation and </w:t>
      </w:r>
      <w:r w:rsidR="00C15FED">
        <w:rPr>
          <w:lang w:val="en-US"/>
        </w:rPr>
        <w:t>RF filters with steep attenuation profile are costly and if not tunable inflexible for support of different R2D signal frequencies.</w:t>
      </w:r>
      <w:r w:rsidR="00C15FED" w:rsidRPr="006C1B98">
        <w:t xml:space="preserve"> </w:t>
      </w:r>
    </w:p>
    <w:p w14:paraId="64627B90" w14:textId="7FF66887" w:rsidR="007871AC" w:rsidRDefault="006C1B98" w:rsidP="00A52B5B">
      <w:pPr>
        <w:jc w:val="both"/>
        <w:rPr>
          <w:lang w:val="en-US"/>
        </w:rPr>
      </w:pPr>
      <w:r>
        <w:t xml:space="preserve">As such </w:t>
      </w:r>
      <w:r w:rsidR="00E94917">
        <w:t>by</w:t>
      </w:r>
      <w:r>
        <w:t xml:space="preserve"> </w:t>
      </w:r>
      <w:r w:rsidR="007871AC">
        <w:t>considering</w:t>
      </w:r>
      <w:r>
        <w:t xml:space="preserve"> </w:t>
      </w:r>
      <w:r w:rsidRPr="006C1B98">
        <w:rPr>
          <w:lang w:val="en-US"/>
        </w:rPr>
        <w:t>IF</w:t>
      </w:r>
      <w:r w:rsidR="00173075">
        <w:rPr>
          <w:lang w:val="en-US"/>
        </w:rPr>
        <w:t>-ED</w:t>
      </w:r>
      <w:r w:rsidRPr="006C1B98">
        <w:rPr>
          <w:lang w:val="en-US"/>
        </w:rPr>
        <w:t xml:space="preserve"> or Zero-IF receiver rather than RF </w:t>
      </w:r>
      <w:r w:rsidR="00BB786B">
        <w:rPr>
          <w:lang w:val="en-US"/>
        </w:rPr>
        <w:t>E</w:t>
      </w:r>
      <w:r w:rsidRPr="006C1B98">
        <w:rPr>
          <w:lang w:val="en-US"/>
        </w:rPr>
        <w:t>D the selectivity filtering may be less costly</w:t>
      </w:r>
      <w:r w:rsidR="00616B03" w:rsidRPr="006C1B98">
        <w:rPr>
          <w:lang w:val="en-US"/>
        </w:rPr>
        <w:t>,</w:t>
      </w:r>
      <w:r w:rsidRPr="006C1B98">
        <w:rPr>
          <w:lang w:val="en-US"/>
        </w:rPr>
        <w:t xml:space="preserve"> and the device may be more flexible supporting multiple bands and frequencies. </w:t>
      </w:r>
    </w:p>
    <w:p w14:paraId="11C58FE4" w14:textId="664DB37D" w:rsidR="00574037" w:rsidRDefault="00064EE6" w:rsidP="00A52B5B">
      <w:pPr>
        <w:jc w:val="both"/>
        <w:rPr>
          <w:rFonts w:eastAsia="Malgun Gothic"/>
          <w:b/>
          <w:kern w:val="2"/>
          <w:lang w:val="en-US" w:eastAsia="en-GB"/>
          <w14:ligatures w14:val="standardContextual"/>
        </w:rPr>
      </w:pPr>
      <w:bookmarkStart w:id="22" w:name="Proposal10535"/>
      <w:bookmarkStart w:id="23" w:name="Proposal47043"/>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11</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A5140E">
        <w:rPr>
          <w:rFonts w:eastAsia="Malgun Gothic"/>
          <w:b/>
          <w:kern w:val="2"/>
          <w:lang w:val="en-US" w:eastAsia="en-GB"/>
          <w14:ligatures w14:val="standardContextual"/>
        </w:rPr>
        <w:t>C</w:t>
      </w:r>
      <w:r>
        <w:rPr>
          <w:rFonts w:eastAsia="Malgun Gothic"/>
          <w:b/>
          <w:kern w:val="2"/>
          <w:lang w:val="en-US" w:eastAsia="en-GB"/>
          <w14:ligatures w14:val="standardContextual"/>
        </w:rPr>
        <w:t xml:space="preserve">onsider the conclusions and recommendations from the 3GPP WUS/WUR </w:t>
      </w:r>
      <w:r w:rsidRPr="00064EE6">
        <w:rPr>
          <w:rFonts w:eastAsia="Malgun Gothic"/>
          <w:b/>
          <w:kern w:val="2"/>
          <w:lang w:val="en-US" w:eastAsia="en-GB"/>
          <w14:ligatures w14:val="standardContextual"/>
        </w:rPr>
        <w:t xml:space="preserve">study </w:t>
      </w:r>
      <w:r w:rsidRPr="005419B2">
        <w:rPr>
          <w:b/>
          <w:lang w:val="en-US"/>
        </w:rPr>
        <w:fldChar w:fldCharType="begin"/>
      </w:r>
      <w:r w:rsidRPr="005419B2">
        <w:rPr>
          <w:b/>
          <w:lang w:val="en-US"/>
        </w:rPr>
        <w:instrText xml:space="preserve"> REF _Ref162956107 \r \h  \* MERGEFORMAT </w:instrText>
      </w:r>
      <w:r w:rsidRPr="005419B2">
        <w:rPr>
          <w:b/>
          <w:lang w:val="en-US"/>
        </w:rPr>
      </w:r>
      <w:r w:rsidRPr="005419B2">
        <w:rPr>
          <w:b/>
          <w:lang w:val="en-US"/>
        </w:rPr>
        <w:fldChar w:fldCharType="separate"/>
      </w:r>
      <w:r w:rsidR="0006389C">
        <w:rPr>
          <w:b/>
          <w:lang w:val="en-US"/>
        </w:rPr>
        <w:t>0</w:t>
      </w:r>
      <w:r w:rsidRPr="005419B2">
        <w:rPr>
          <w:b/>
          <w:lang w:val="en-US"/>
        </w:rPr>
        <w:fldChar w:fldCharType="end"/>
      </w:r>
      <w:r>
        <w:rPr>
          <w:rFonts w:eastAsia="Malgun Gothic"/>
          <w:b/>
          <w:kern w:val="2"/>
          <w:lang w:val="en-US" w:eastAsia="en-GB"/>
          <w14:ligatures w14:val="standardContextual"/>
        </w:rPr>
        <w:t xml:space="preserve"> for similarity and applicability </w:t>
      </w:r>
      <w:r w:rsidR="00E5375E">
        <w:rPr>
          <w:rFonts w:eastAsia="Malgun Gothic"/>
          <w:b/>
          <w:kern w:val="2"/>
          <w:lang w:val="en-US" w:eastAsia="en-GB"/>
          <w14:ligatures w14:val="standardContextual"/>
        </w:rPr>
        <w:t xml:space="preserve">also </w:t>
      </w:r>
      <w:r>
        <w:rPr>
          <w:rFonts w:eastAsia="Malgun Gothic"/>
          <w:b/>
          <w:kern w:val="2"/>
          <w:lang w:val="en-US" w:eastAsia="en-GB"/>
          <w14:ligatures w14:val="standardContextual"/>
        </w:rPr>
        <w:t>for the Ambient IoT D2R signal and Ambient IoT device receiver design</w:t>
      </w:r>
      <w:r w:rsidR="00E5375E">
        <w:rPr>
          <w:rFonts w:eastAsia="Malgun Gothic"/>
          <w:b/>
          <w:kern w:val="2"/>
          <w:lang w:val="en-US" w:eastAsia="en-GB"/>
          <w14:ligatures w14:val="standardContextual"/>
        </w:rPr>
        <w:t>.</w:t>
      </w:r>
    </w:p>
    <w:p w14:paraId="6FC24C7B" w14:textId="27876739" w:rsidR="00574037" w:rsidRDefault="00574037" w:rsidP="00574037">
      <w:pPr>
        <w:jc w:val="both"/>
        <w:rPr>
          <w:rFonts w:eastAsia="Malgun Gothic"/>
          <w:b/>
          <w:kern w:val="2"/>
          <w:lang w:val="en-US" w:eastAsia="en-GB"/>
          <w14:ligatures w14:val="standardContextual"/>
        </w:rPr>
      </w:pPr>
      <w:bookmarkStart w:id="24" w:name="Proposal10536"/>
      <w:bookmarkEnd w:id="22"/>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12</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8B4366">
        <w:rPr>
          <w:rFonts w:eastAsia="Malgun Gothic"/>
          <w:b/>
          <w:kern w:val="2"/>
          <w:lang w:val="en-US" w:eastAsia="en-GB"/>
          <w14:ligatures w14:val="standardContextual"/>
        </w:rPr>
        <w:t>St</w:t>
      </w:r>
      <w:r w:rsidR="00AE46B6">
        <w:rPr>
          <w:rFonts w:eastAsia="Malgun Gothic"/>
          <w:b/>
          <w:kern w:val="2"/>
          <w:lang w:val="en-US" w:eastAsia="en-GB"/>
          <w14:ligatures w14:val="standardContextual"/>
        </w:rPr>
        <w:t>u</w:t>
      </w:r>
      <w:r w:rsidR="00C13747">
        <w:rPr>
          <w:rFonts w:eastAsia="Malgun Gothic"/>
          <w:b/>
          <w:kern w:val="2"/>
          <w:lang w:val="en-US" w:eastAsia="en-GB"/>
          <w14:ligatures w14:val="standardContextual"/>
        </w:rPr>
        <w:t>dy the benefit</w:t>
      </w:r>
      <w:r w:rsidR="00EC5A51">
        <w:rPr>
          <w:rFonts w:eastAsia="Malgun Gothic"/>
          <w:b/>
          <w:kern w:val="2"/>
          <w:lang w:val="en-US" w:eastAsia="en-GB"/>
          <w14:ligatures w14:val="standardContextual"/>
        </w:rPr>
        <w:t>s</w:t>
      </w:r>
      <w:r w:rsidR="00C13747">
        <w:rPr>
          <w:rFonts w:eastAsia="Malgun Gothic"/>
          <w:b/>
          <w:kern w:val="2"/>
          <w:lang w:val="en-US" w:eastAsia="en-GB"/>
          <w14:ligatures w14:val="standardContextual"/>
        </w:rPr>
        <w:t xml:space="preserve"> of</w:t>
      </w:r>
      <w:r w:rsidR="00EC5A51">
        <w:rPr>
          <w:rFonts w:eastAsia="Malgun Gothic"/>
          <w:b/>
          <w:kern w:val="2"/>
          <w:lang w:val="en-US" w:eastAsia="en-GB"/>
          <w14:ligatures w14:val="standardContextual"/>
        </w:rPr>
        <w:t xml:space="preserve"> using</w:t>
      </w:r>
      <w:r w:rsidR="00C13747">
        <w:rPr>
          <w:rFonts w:eastAsia="Malgun Gothic"/>
          <w:b/>
          <w:kern w:val="2"/>
          <w:lang w:val="en-US" w:eastAsia="en-GB"/>
          <w14:ligatures w14:val="standardContextual"/>
        </w:rPr>
        <w:t xml:space="preserve"> IF</w:t>
      </w:r>
      <w:r w:rsidR="007503FE">
        <w:rPr>
          <w:rFonts w:eastAsia="Malgun Gothic"/>
          <w:b/>
          <w:kern w:val="2"/>
          <w:lang w:val="en-US" w:eastAsia="en-GB"/>
          <w14:ligatures w14:val="standardContextual"/>
        </w:rPr>
        <w:t>-ED</w:t>
      </w:r>
      <w:r w:rsidR="00C13747">
        <w:rPr>
          <w:rFonts w:eastAsia="Malgun Gothic"/>
          <w:b/>
          <w:kern w:val="2"/>
          <w:lang w:val="en-US" w:eastAsia="en-GB"/>
          <w14:ligatures w14:val="standardContextual"/>
        </w:rPr>
        <w:t xml:space="preserve"> or Zero-IF receiver rather than RF ED </w:t>
      </w:r>
      <w:r w:rsidR="00612127">
        <w:rPr>
          <w:rFonts w:eastAsia="Malgun Gothic"/>
          <w:b/>
          <w:kern w:val="2"/>
          <w:lang w:val="en-US" w:eastAsia="en-GB"/>
          <w14:ligatures w14:val="standardContextual"/>
        </w:rPr>
        <w:t xml:space="preserve">for receiver selectivity </w:t>
      </w:r>
      <w:r w:rsidR="008169C8">
        <w:rPr>
          <w:rFonts w:eastAsia="Malgun Gothic"/>
          <w:b/>
          <w:kern w:val="2"/>
          <w:lang w:val="en-US" w:eastAsia="en-GB"/>
          <w14:ligatures w14:val="standardContextual"/>
        </w:rPr>
        <w:t>r</w:t>
      </w:r>
      <w:r w:rsidR="0011638E">
        <w:rPr>
          <w:rFonts w:eastAsia="Malgun Gothic"/>
          <w:b/>
          <w:kern w:val="2"/>
          <w:lang w:val="en-US" w:eastAsia="en-GB"/>
          <w14:ligatures w14:val="standardContextual"/>
        </w:rPr>
        <w:t>elated to CW</w:t>
      </w:r>
      <w:r w:rsidR="00A2038C">
        <w:rPr>
          <w:rFonts w:eastAsia="Malgun Gothic"/>
          <w:b/>
          <w:kern w:val="2"/>
          <w:lang w:val="en-US" w:eastAsia="en-GB"/>
          <w14:ligatures w14:val="standardContextual"/>
        </w:rPr>
        <w:t xml:space="preserve">/R2D signal </w:t>
      </w:r>
      <w:r w:rsidR="0011638E">
        <w:rPr>
          <w:rFonts w:eastAsia="Malgun Gothic"/>
          <w:b/>
          <w:kern w:val="2"/>
          <w:lang w:val="en-US" w:eastAsia="en-GB"/>
          <w14:ligatures w14:val="standardContextual"/>
        </w:rPr>
        <w:t xml:space="preserve">frequency </w:t>
      </w:r>
      <w:r w:rsidR="00396D54">
        <w:rPr>
          <w:rFonts w:eastAsia="Malgun Gothic"/>
          <w:b/>
          <w:kern w:val="2"/>
          <w:lang w:val="en-US" w:eastAsia="en-GB"/>
          <w14:ligatures w14:val="standardContextual"/>
        </w:rPr>
        <w:t xml:space="preserve">flexibility </w:t>
      </w:r>
      <w:r w:rsidR="0011638E">
        <w:rPr>
          <w:rFonts w:eastAsia="Malgun Gothic"/>
          <w:b/>
          <w:kern w:val="2"/>
          <w:lang w:val="en-US" w:eastAsia="en-GB"/>
          <w14:ligatures w14:val="standardContextual"/>
        </w:rPr>
        <w:t>and multi band support.</w:t>
      </w:r>
    </w:p>
    <w:p w14:paraId="6FE85BFC" w14:textId="267AFD0C" w:rsidR="00064EE6" w:rsidRDefault="00A52B5B" w:rsidP="00064EE6">
      <w:pPr>
        <w:jc w:val="both"/>
        <w:rPr>
          <w:rFonts w:eastAsia="Malgun Gothic"/>
          <w:b/>
          <w:kern w:val="2"/>
          <w:lang w:val="en-US" w:eastAsia="en-GB"/>
          <w14:ligatures w14:val="standardContextual"/>
        </w:rPr>
      </w:pPr>
      <w:bookmarkStart w:id="25" w:name="Proposal10537"/>
      <w:bookmarkStart w:id="26" w:name="Proposal47044"/>
      <w:bookmarkEnd w:id="24"/>
      <w:bookmarkEnd w:id="23"/>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13</w:t>
      </w:r>
      <w:r w:rsidRPr="00EE245C">
        <w:rPr>
          <w:rFonts w:eastAsia="Malgun Gothic"/>
          <w:b/>
          <w:color w:val="2B579A"/>
          <w:kern w:val="2"/>
          <w:lang w:val="en-US" w:eastAsia="ko-KR"/>
          <w14:ligatures w14:val="standardContextual"/>
        </w:rPr>
        <w:fldChar w:fldCharType="end"/>
      </w:r>
      <w:r w:rsidR="00064EE6" w:rsidRPr="00EE245C">
        <w:rPr>
          <w:rFonts w:eastAsia="Malgun Gothic"/>
          <w:b/>
          <w:kern w:val="2"/>
          <w:lang w:val="en-US" w:eastAsia="en-GB"/>
          <w14:ligatures w14:val="standardContextual"/>
        </w:rPr>
        <w:t xml:space="preserve">: </w:t>
      </w:r>
      <w:r w:rsidR="00064EE6">
        <w:rPr>
          <w:rFonts w:eastAsia="Malgun Gothic"/>
          <w:b/>
          <w:kern w:val="2"/>
          <w:lang w:val="en-US" w:eastAsia="en-GB"/>
          <w14:ligatures w14:val="standardContextual"/>
        </w:rPr>
        <w:t xml:space="preserve">For Ambient IoT device implementations with </w:t>
      </w:r>
      <w:r w:rsidR="00E5375E">
        <w:rPr>
          <w:rFonts w:eastAsia="Malgun Gothic"/>
          <w:b/>
          <w:kern w:val="2"/>
          <w:lang w:val="en-US" w:eastAsia="en-GB"/>
          <w14:ligatures w14:val="standardContextual"/>
        </w:rPr>
        <w:t xml:space="preserve">D2R </w:t>
      </w:r>
      <w:r w:rsidR="00064EE6">
        <w:rPr>
          <w:rFonts w:eastAsia="Malgun Gothic"/>
          <w:b/>
          <w:kern w:val="2"/>
          <w:lang w:val="en-US" w:eastAsia="en-GB"/>
          <w14:ligatures w14:val="standardContextual"/>
        </w:rPr>
        <w:t>receiver power up</w:t>
      </w:r>
      <w:r w:rsidR="00AE6CE3">
        <w:rPr>
          <w:rFonts w:eastAsia="Malgun Gothic"/>
          <w:b/>
          <w:kern w:val="2"/>
          <w:lang w:val="en-US" w:eastAsia="en-GB"/>
          <w14:ligatures w14:val="standardContextual"/>
        </w:rPr>
        <w:t xml:space="preserve"> </w:t>
      </w:r>
      <w:r w:rsidR="00064EE6">
        <w:rPr>
          <w:rFonts w:eastAsia="Malgun Gothic"/>
          <w:b/>
          <w:kern w:val="2"/>
          <w:lang w:val="en-US" w:eastAsia="en-GB"/>
          <w14:ligatures w14:val="standardContextual"/>
        </w:rPr>
        <w:t xml:space="preserve">via RF power detector some level of frequency selectivity in the RF power detector path should be considered to </w:t>
      </w:r>
      <w:r w:rsidR="00E5375E">
        <w:rPr>
          <w:rFonts w:eastAsia="Malgun Gothic"/>
          <w:b/>
          <w:kern w:val="2"/>
          <w:lang w:val="en-US" w:eastAsia="en-GB"/>
          <w14:ligatures w14:val="standardContextual"/>
        </w:rPr>
        <w:t xml:space="preserve">minimize </w:t>
      </w:r>
      <w:r w:rsidR="00064EE6">
        <w:rPr>
          <w:rFonts w:eastAsia="Malgun Gothic"/>
          <w:b/>
          <w:kern w:val="2"/>
          <w:lang w:val="en-US" w:eastAsia="en-GB"/>
          <w14:ligatures w14:val="standardContextual"/>
        </w:rPr>
        <w:t xml:space="preserve">false receiver power up </w:t>
      </w:r>
      <w:r w:rsidR="00E5375E">
        <w:rPr>
          <w:rFonts w:eastAsia="Malgun Gothic"/>
          <w:b/>
          <w:kern w:val="2"/>
          <w:lang w:val="en-US" w:eastAsia="en-GB"/>
          <w14:ligatures w14:val="standardContextual"/>
        </w:rPr>
        <w:t xml:space="preserve">occurrences triggered by </w:t>
      </w:r>
      <w:r w:rsidR="00446D50">
        <w:rPr>
          <w:rFonts w:eastAsia="Malgun Gothic"/>
          <w:b/>
          <w:kern w:val="2"/>
          <w:lang w:val="en-US" w:eastAsia="en-GB"/>
          <w14:ligatures w14:val="standardContextual"/>
        </w:rPr>
        <w:t>normal NR traffic</w:t>
      </w:r>
      <w:r w:rsidR="00064EE6">
        <w:rPr>
          <w:rFonts w:eastAsia="Malgun Gothic"/>
          <w:b/>
          <w:kern w:val="2"/>
          <w:lang w:val="en-US" w:eastAsia="en-GB"/>
          <w14:ligatures w14:val="standardContextual"/>
        </w:rPr>
        <w:t>.</w:t>
      </w:r>
    </w:p>
    <w:p w14:paraId="5BBF74A6" w14:textId="5EA73443" w:rsidR="00A52B5B" w:rsidRDefault="00A52B5B" w:rsidP="00A52B5B">
      <w:pPr>
        <w:jc w:val="both"/>
        <w:rPr>
          <w:rFonts w:eastAsia="Malgun Gothic"/>
          <w:b/>
          <w:kern w:val="2"/>
          <w:lang w:val="en-US" w:eastAsia="en-GB"/>
          <w14:ligatures w14:val="standardContextual"/>
        </w:rPr>
      </w:pPr>
      <w:bookmarkStart w:id="27" w:name="Proposal47045"/>
      <w:bookmarkStart w:id="28" w:name="Proposal10538"/>
      <w:bookmarkEnd w:id="25"/>
      <w:bookmarkEnd w:id="26"/>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06389C">
        <w:rPr>
          <w:rFonts w:eastAsia="Malgun Gothic"/>
          <w:b/>
          <w:noProof/>
          <w:kern w:val="2"/>
          <w:lang w:val="en-US" w:eastAsia="ko-KR"/>
          <w14:ligatures w14:val="standardContextual"/>
        </w:rPr>
        <w:t>14</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064EE6">
        <w:rPr>
          <w:rFonts w:eastAsia="Malgun Gothic"/>
          <w:b/>
          <w:kern w:val="2"/>
          <w:lang w:val="en-US" w:eastAsia="en-GB"/>
          <w14:ligatures w14:val="standardContextual"/>
        </w:rPr>
        <w:t xml:space="preserve">The carrier wave signal </w:t>
      </w:r>
      <w:r w:rsidR="00253974">
        <w:rPr>
          <w:rFonts w:eastAsia="Malgun Gothic"/>
          <w:b/>
          <w:kern w:val="2"/>
          <w:lang w:val="en-US" w:eastAsia="en-GB"/>
          <w14:ligatures w14:val="standardContextual"/>
        </w:rPr>
        <w:t>need</w:t>
      </w:r>
      <w:r w:rsidR="008F7F4F">
        <w:rPr>
          <w:rFonts w:eastAsia="Malgun Gothic"/>
          <w:b/>
          <w:kern w:val="2"/>
          <w:lang w:val="en-US" w:eastAsia="en-GB"/>
          <w14:ligatures w14:val="standardContextual"/>
        </w:rPr>
        <w:t>s</w:t>
      </w:r>
      <w:r w:rsidR="00253974">
        <w:rPr>
          <w:rFonts w:eastAsia="Malgun Gothic"/>
          <w:b/>
          <w:kern w:val="2"/>
          <w:lang w:val="en-US" w:eastAsia="en-GB"/>
          <w14:ligatures w14:val="standardContextual"/>
        </w:rPr>
        <w:t xml:space="preserve"> </w:t>
      </w:r>
      <w:r w:rsidR="00064EE6">
        <w:rPr>
          <w:rFonts w:eastAsia="Malgun Gothic"/>
          <w:b/>
          <w:kern w:val="2"/>
          <w:lang w:val="en-US" w:eastAsia="en-GB"/>
          <w14:ligatures w14:val="standardContextual"/>
        </w:rPr>
        <w:t xml:space="preserve">to be under network control and synchronized with the D2R signal generation to </w:t>
      </w:r>
      <w:r w:rsidR="00767A6C">
        <w:rPr>
          <w:rFonts w:eastAsia="Malgun Gothic"/>
          <w:b/>
          <w:kern w:val="2"/>
          <w:lang w:val="en-US" w:eastAsia="en-GB"/>
          <w14:ligatures w14:val="standardContextual"/>
        </w:rPr>
        <w:t>enable interference avoidance by timing and associated</w:t>
      </w:r>
      <w:r w:rsidR="00064EE6">
        <w:rPr>
          <w:rFonts w:eastAsia="Malgun Gothic"/>
          <w:b/>
          <w:kern w:val="2"/>
          <w:lang w:val="en-US" w:eastAsia="en-GB"/>
          <w14:ligatures w14:val="standardContextual"/>
        </w:rPr>
        <w:t xml:space="preserve"> simple low cost ambient IoT device implementation. </w:t>
      </w:r>
    </w:p>
    <w:bookmarkEnd w:id="27"/>
    <w:bookmarkEnd w:id="28"/>
    <w:p w14:paraId="406E3BF5" w14:textId="77777777" w:rsidR="00152DD8" w:rsidRPr="00226DF1" w:rsidRDefault="00152DD8" w:rsidP="00152DD8">
      <w:pPr>
        <w:jc w:val="both"/>
        <w:rPr>
          <w:lang w:val="en-US"/>
        </w:rPr>
      </w:pPr>
    </w:p>
    <w:bookmarkEnd w:id="1"/>
    <w:p w14:paraId="10445A01" w14:textId="480CC7E1" w:rsidR="00885580" w:rsidRDefault="007820D0" w:rsidP="00885580">
      <w:pPr>
        <w:pStyle w:val="Heading1"/>
      </w:pPr>
      <w:r>
        <w:t>Conclusion</w:t>
      </w:r>
    </w:p>
    <w:p w14:paraId="684ABE4D" w14:textId="0F52DBBD" w:rsidR="00F42605" w:rsidRDefault="00F42605" w:rsidP="00F42605">
      <w:pPr>
        <w:jc w:val="both"/>
        <w:rPr>
          <w:sz w:val="22"/>
          <w:szCs w:val="22"/>
          <w:lang w:val="en-US"/>
        </w:rPr>
      </w:pPr>
      <w:r w:rsidRPr="003A74B1">
        <w:rPr>
          <w:sz w:val="22"/>
          <w:szCs w:val="22"/>
          <w:lang w:val="en-US"/>
        </w:rPr>
        <w:t xml:space="preserve">In this contribution, we have made the following observations and proposals related to </w:t>
      </w:r>
      <w:r w:rsidR="00767950">
        <w:rPr>
          <w:sz w:val="22"/>
          <w:szCs w:val="22"/>
          <w:lang w:val="en-US"/>
        </w:rPr>
        <w:t>Ambient IoT</w:t>
      </w:r>
      <w:r w:rsidRPr="003A74B1">
        <w:rPr>
          <w:sz w:val="22"/>
          <w:szCs w:val="22"/>
          <w:lang w:val="en-US"/>
        </w:rPr>
        <w:t>:</w:t>
      </w:r>
      <w:r>
        <w:rPr>
          <w:sz w:val="22"/>
          <w:szCs w:val="22"/>
          <w:lang w:val="en-US"/>
        </w:rPr>
        <w:t xml:space="preserve"> </w:t>
      </w:r>
    </w:p>
    <w:bookmarkStart w:id="29" w:name="ConclusionsPObsInSeq"/>
    <w:bookmarkEnd w:id="29"/>
    <w:p w14:paraId="5A16F9B6" w14:textId="65EFB02A" w:rsidR="008F7F4F" w:rsidRPr="00215D8F" w:rsidRDefault="008F7F4F" w:rsidP="00367F72">
      <w:pPr>
        <w:jc w:val="both"/>
      </w:pPr>
      <w:r>
        <w:fldChar w:fldCharType="begin"/>
      </w:r>
      <w:r>
        <w:instrText xml:space="preserve"> REF Proposal10525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1</w:t>
      </w:r>
      <w:r w:rsidRPr="00EE245C">
        <w:rPr>
          <w:rFonts w:eastAsia="Malgun Gothic"/>
          <w:b/>
          <w:kern w:val="2"/>
          <w:lang w:val="en-US" w:eastAsia="en-GB"/>
          <w14:ligatures w14:val="standardContextual"/>
        </w:rPr>
        <w:t xml:space="preserve">: </w:t>
      </w:r>
      <w:r w:rsidRPr="005419B2">
        <w:rPr>
          <w:b/>
        </w:rPr>
        <w:t>For type 2</w:t>
      </w:r>
      <w:r>
        <w:rPr>
          <w:b/>
        </w:rPr>
        <w:t>a</w:t>
      </w:r>
      <w:r w:rsidRPr="005419B2">
        <w:rPr>
          <w:b/>
        </w:rPr>
        <w:t xml:space="preserve"> </w:t>
      </w:r>
      <w:r w:rsidRPr="005419B2">
        <w:rPr>
          <w:b/>
          <w:bCs/>
        </w:rPr>
        <w:t xml:space="preserve">Ambient IoT </w:t>
      </w:r>
      <w:r w:rsidRPr="005419B2">
        <w:rPr>
          <w:b/>
        </w:rPr>
        <w:t xml:space="preserve">devices with reflection </w:t>
      </w:r>
      <w:r>
        <w:rPr>
          <w:b/>
        </w:rPr>
        <w:t>amplifier</w:t>
      </w:r>
      <w:r w:rsidRPr="005419B2">
        <w:rPr>
          <w:b/>
        </w:rPr>
        <w:t xml:space="preserve"> block, it is proposed to include mechanisms that allow for reflection gain activation, deactivation, gain</w:t>
      </w:r>
      <w:r>
        <w:rPr>
          <w:b/>
        </w:rPr>
        <w:t xml:space="preserve"> </w:t>
      </w:r>
      <w:r w:rsidRPr="005419B2">
        <w:rPr>
          <w:b/>
        </w:rPr>
        <w:t xml:space="preserve">selection, and passive backscatter fallback, to prevent D2R signal distortion or interference from </w:t>
      </w:r>
      <w:r w:rsidRPr="005419B2">
        <w:rPr>
          <w:b/>
          <w:bCs/>
        </w:rPr>
        <w:t xml:space="preserve">instable </w:t>
      </w:r>
      <w:r w:rsidRPr="005419B2">
        <w:rPr>
          <w:b/>
        </w:rPr>
        <w:t>reflection amplifier operation.</w:t>
      </w:r>
    </w:p>
    <w:p w14:paraId="13E6EE87" w14:textId="09583528" w:rsidR="008F7F4F" w:rsidRDefault="008F7F4F" w:rsidP="008E707C">
      <w:pPr>
        <w:jc w:val="both"/>
        <w:rPr>
          <w:b/>
        </w:rPr>
      </w:pPr>
      <w:r>
        <w:fldChar w:fldCharType="end"/>
      </w:r>
      <w:r>
        <w:fldChar w:fldCharType="begin"/>
      </w:r>
      <w:r>
        <w:instrText xml:space="preserve"> REF Proposal10526 \h </w:instrText>
      </w:r>
      <w:r>
        <w:fldChar w:fldCharType="separate"/>
      </w:r>
      <w:r w:rsidRPr="00EE245C">
        <w:rPr>
          <w:rFonts w:eastAsia="Malgun Gothic"/>
          <w:b/>
          <w:kern w:val="2"/>
          <w:lang w:eastAsia="en-GB"/>
          <w14:ligatures w14:val="standardContextual"/>
        </w:rPr>
        <w:t>Proposal</w:t>
      </w:r>
      <w:r>
        <w:rPr>
          <w:rFonts w:eastAsia="Malgun Gothic"/>
          <w:b/>
          <w:kern w:val="2"/>
          <w:lang w:eastAsia="en-GB"/>
          <w14:ligatures w14:val="standardContextual"/>
        </w:rPr>
        <w:t xml:space="preserve"> </w:t>
      </w:r>
      <w:r>
        <w:rPr>
          <w:rFonts w:eastAsia="Malgun Gothic"/>
          <w:b/>
          <w:noProof/>
          <w:kern w:val="2"/>
          <w:lang w:val="en-US" w:eastAsia="ko-KR"/>
          <w14:ligatures w14:val="standardContextual"/>
        </w:rPr>
        <w:t>2</w:t>
      </w:r>
      <w:r w:rsidRPr="00EE245C">
        <w:rPr>
          <w:rFonts w:eastAsia="Malgun Gothic"/>
          <w:b/>
          <w:kern w:val="2"/>
          <w:lang w:val="en-US" w:eastAsia="en-GB"/>
          <w14:ligatures w14:val="standardContextual"/>
        </w:rPr>
        <w:t xml:space="preserve">: </w:t>
      </w:r>
      <w:r w:rsidRPr="005419B2">
        <w:rPr>
          <w:b/>
        </w:rPr>
        <w:t>For type 2</w:t>
      </w:r>
      <w:r>
        <w:rPr>
          <w:b/>
        </w:rPr>
        <w:t>a</w:t>
      </w:r>
      <w:r w:rsidRPr="005419B2">
        <w:rPr>
          <w:b/>
        </w:rPr>
        <w:t xml:space="preserve"> </w:t>
      </w:r>
      <w:r w:rsidRPr="005419B2">
        <w:rPr>
          <w:b/>
          <w:bCs/>
        </w:rPr>
        <w:t xml:space="preserve">Ambient IoT </w:t>
      </w:r>
      <w:r w:rsidRPr="005419B2">
        <w:rPr>
          <w:b/>
        </w:rPr>
        <w:t xml:space="preserve">devices with </w:t>
      </w:r>
      <w:r>
        <w:rPr>
          <w:b/>
        </w:rPr>
        <w:t>device local reflection amplifier oscillation detection and adjustment capability i</w:t>
      </w:r>
      <w:r w:rsidRPr="005419B2">
        <w:rPr>
          <w:b/>
        </w:rPr>
        <w:t>t is proposed to</w:t>
      </w:r>
      <w:r>
        <w:rPr>
          <w:b/>
        </w:rPr>
        <w:t xml:space="preserve"> enable control of such feature via R2D signal configuration and reporting of results and reflection amplifier state via D2R signalling</w:t>
      </w:r>
      <w:r w:rsidRPr="005419B2">
        <w:rPr>
          <w:b/>
        </w:rPr>
        <w:t>.</w:t>
      </w:r>
    </w:p>
    <w:p w14:paraId="7B642E71" w14:textId="0CE6C4C7" w:rsidR="008F7F4F" w:rsidRDefault="008F7F4F" w:rsidP="00A71E4D">
      <w:pPr>
        <w:jc w:val="both"/>
        <w:rPr>
          <w:lang w:val="en-US"/>
        </w:rPr>
      </w:pPr>
      <w:r>
        <w:fldChar w:fldCharType="end"/>
      </w:r>
      <w:r>
        <w:fldChar w:fldCharType="begin"/>
      </w:r>
      <w:r>
        <w:instrText xml:space="preserve"> REF Proposal10527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3</w:t>
      </w:r>
      <w:r w:rsidRPr="00EE245C">
        <w:rPr>
          <w:rFonts w:eastAsia="Malgun Gothic"/>
          <w:b/>
          <w:kern w:val="2"/>
          <w:lang w:val="en-US" w:eastAsia="en-GB"/>
          <w14:ligatures w14:val="standardContextual"/>
        </w:rPr>
        <w:t xml:space="preserve">: </w:t>
      </w:r>
      <w:r>
        <w:rPr>
          <w:b/>
        </w:rPr>
        <w:t>Study to include large frequency shift on at least the 5~50 MHz range, with a granularity of 1 MHz.</w:t>
      </w:r>
    </w:p>
    <w:p w14:paraId="5690CF89" w14:textId="3DC5441C" w:rsidR="008F7F4F" w:rsidRDefault="008F7F4F" w:rsidP="00A71E4D">
      <w:pPr>
        <w:jc w:val="both"/>
        <w:rPr>
          <w:b/>
          <w:bCs/>
        </w:rPr>
      </w:pPr>
      <w:r>
        <w:fldChar w:fldCharType="end"/>
      </w:r>
      <w:r>
        <w:fldChar w:fldCharType="begin"/>
      </w:r>
      <w:r>
        <w:instrText xml:space="preserve"> REF Observation77357 \h </w:instrText>
      </w:r>
      <w:r>
        <w:fldChar w:fldCharType="separate"/>
      </w:r>
      <w:r w:rsidRPr="003236ED">
        <w:rPr>
          <w:b/>
          <w:bCs/>
        </w:rPr>
        <w:t xml:space="preserve">Observation </w:t>
      </w:r>
      <w:r>
        <w:rPr>
          <w:b/>
          <w:bCs/>
          <w:noProof/>
        </w:rPr>
        <w:t>1</w:t>
      </w:r>
      <w:r w:rsidRPr="003236ED">
        <w:rPr>
          <w:b/>
          <w:bCs/>
        </w:rPr>
        <w:t>:</w:t>
      </w:r>
      <w:r>
        <w:rPr>
          <w:b/>
          <w:bCs/>
        </w:rPr>
        <w:t xml:space="preserve"> Large frequency shift of tens of MHz can be implemented with microwatt operation and can be suitable for Type 2a devices with energy storage.</w:t>
      </w:r>
    </w:p>
    <w:p w14:paraId="601EDA5E" w14:textId="5D552265" w:rsidR="008F7F4F" w:rsidRDefault="008F7F4F" w:rsidP="00A71E4D">
      <w:pPr>
        <w:jc w:val="both"/>
        <w:rPr>
          <w:b/>
        </w:rPr>
      </w:pPr>
      <w:r>
        <w:fldChar w:fldCharType="end"/>
      </w:r>
      <w:r>
        <w:fldChar w:fldCharType="begin"/>
      </w:r>
      <w:r>
        <w:instrText xml:space="preserve"> REF Proposal10528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4</w:t>
      </w:r>
      <w:r w:rsidRPr="00EE245C">
        <w:rPr>
          <w:rFonts w:eastAsia="Malgun Gothic"/>
          <w:b/>
          <w:kern w:val="2"/>
          <w:lang w:val="en-US" w:eastAsia="en-GB"/>
          <w14:ligatures w14:val="standardContextual"/>
        </w:rPr>
        <w:t xml:space="preserve">: </w:t>
      </w:r>
      <w:r>
        <w:rPr>
          <w:b/>
        </w:rPr>
        <w:t>Study to determine the maximum possible large frequency offset, within the allowable power consumption budget.</w:t>
      </w:r>
    </w:p>
    <w:p w14:paraId="03F6CADB" w14:textId="434769EA" w:rsidR="008F7F4F" w:rsidRDefault="008F7F4F" w:rsidP="000A1657">
      <w:pPr>
        <w:jc w:val="both"/>
        <w:rPr>
          <w:b/>
        </w:rPr>
      </w:pPr>
      <w:r>
        <w:fldChar w:fldCharType="end"/>
      </w:r>
      <w:r>
        <w:fldChar w:fldCharType="begin"/>
      </w:r>
      <w:r>
        <w:instrText xml:space="preserve"> REF Proposal10529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5</w:t>
      </w:r>
      <w:r w:rsidRPr="00EE245C">
        <w:rPr>
          <w:rFonts w:eastAsia="Malgun Gothic"/>
          <w:b/>
          <w:kern w:val="2"/>
          <w:lang w:val="en-US" w:eastAsia="en-GB"/>
          <w14:ligatures w14:val="standardContextual"/>
        </w:rPr>
        <w:t xml:space="preserve">: </w:t>
      </w:r>
      <w:r>
        <w:rPr>
          <w:b/>
        </w:rPr>
        <w:t xml:space="preserve">Study to include SSB and DSB backscattering options, while considering additional device power cost and link budget penalty due to increased insertion loss. </w:t>
      </w:r>
    </w:p>
    <w:p w14:paraId="08211D29" w14:textId="36241766" w:rsidR="008F7F4F" w:rsidRDefault="008F7F4F" w:rsidP="000A1657">
      <w:pPr>
        <w:jc w:val="both"/>
        <w:rPr>
          <w:lang w:val="en-US"/>
        </w:rPr>
      </w:pPr>
      <w:r>
        <w:fldChar w:fldCharType="end"/>
      </w:r>
      <w:r>
        <w:fldChar w:fldCharType="begin"/>
      </w:r>
      <w:r>
        <w:instrText xml:space="preserve"> REF Proposal10530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6</w:t>
      </w:r>
      <w:r w:rsidRPr="00EE245C">
        <w:rPr>
          <w:rFonts w:eastAsia="Malgun Gothic"/>
          <w:b/>
          <w:kern w:val="2"/>
          <w:lang w:val="en-US" w:eastAsia="en-GB"/>
          <w14:ligatures w14:val="standardContextual"/>
        </w:rPr>
        <w:t xml:space="preserve">: </w:t>
      </w:r>
      <w:r>
        <w:rPr>
          <w:b/>
        </w:rPr>
        <w:t>Clarification is needed if target level for SSB suppression should be in the scope of the study or not.</w:t>
      </w:r>
    </w:p>
    <w:p w14:paraId="397101F7" w14:textId="27657D28" w:rsidR="008F7F4F" w:rsidRDefault="008F7F4F" w:rsidP="00B93B0C">
      <w:pPr>
        <w:jc w:val="both"/>
        <w:rPr>
          <w:b/>
          <w:bCs/>
        </w:rPr>
      </w:pPr>
      <w:r>
        <w:fldChar w:fldCharType="end"/>
      </w:r>
      <w:r>
        <w:fldChar w:fldCharType="begin"/>
      </w:r>
      <w:r>
        <w:instrText xml:space="preserve"> REF Observation77358 \h </w:instrText>
      </w:r>
      <w:r>
        <w:fldChar w:fldCharType="separate"/>
      </w:r>
      <w:r w:rsidRPr="003236ED">
        <w:rPr>
          <w:b/>
          <w:bCs/>
        </w:rPr>
        <w:t xml:space="preserve">Observation </w:t>
      </w:r>
      <w:r>
        <w:rPr>
          <w:b/>
          <w:bCs/>
          <w:noProof/>
        </w:rPr>
        <w:t>2</w:t>
      </w:r>
      <w:r w:rsidRPr="003236ED">
        <w:rPr>
          <w:b/>
          <w:bCs/>
        </w:rPr>
        <w:t>:</w:t>
      </w:r>
      <w:r>
        <w:rPr>
          <w:b/>
          <w:bCs/>
        </w:rPr>
        <w:t xml:space="preserve"> The device clock affects the IF frequency accuracy, which has direct implication on D2R decoding at the reader.</w:t>
      </w:r>
    </w:p>
    <w:p w14:paraId="6FF9FAE5" w14:textId="7CA8D3C9" w:rsidR="008F7F4F" w:rsidRDefault="008F7F4F" w:rsidP="00B93B0C">
      <w:pPr>
        <w:jc w:val="both"/>
        <w:rPr>
          <w:lang w:val="en-US"/>
        </w:rPr>
      </w:pPr>
      <w:r>
        <w:fldChar w:fldCharType="end"/>
      </w:r>
      <w:r>
        <w:fldChar w:fldCharType="begin"/>
      </w:r>
      <w:r>
        <w:instrText xml:space="preserve"> REF Proposal10531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7</w:t>
      </w:r>
      <w:r w:rsidRPr="00EE245C">
        <w:rPr>
          <w:rFonts w:eastAsia="Malgun Gothic"/>
          <w:b/>
          <w:kern w:val="2"/>
          <w:lang w:val="en-US" w:eastAsia="en-GB"/>
          <w14:ligatures w14:val="standardContextual"/>
        </w:rPr>
        <w:t xml:space="preserve">: </w:t>
      </w:r>
      <w:r>
        <w:rPr>
          <w:b/>
        </w:rPr>
        <w:t>Study to evaluate if synchronization for initial SFO reduction is feasible and therefore advantageous for accurate IF frequency generation, considering power budget and implementation complexity.</w:t>
      </w:r>
    </w:p>
    <w:p w14:paraId="1FDCF147" w14:textId="5A804122" w:rsidR="008F7F4F" w:rsidRDefault="008F7F4F" w:rsidP="001701AB">
      <w:pPr>
        <w:jc w:val="both"/>
        <w:rPr>
          <w:lang w:val="en-US"/>
        </w:rPr>
      </w:pPr>
      <w:r>
        <w:fldChar w:fldCharType="end"/>
      </w:r>
      <w:r>
        <w:fldChar w:fldCharType="begin"/>
      </w:r>
      <w:r>
        <w:instrText xml:space="preserve"> REF Proposal10532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8</w:t>
      </w:r>
      <w:r w:rsidRPr="00EE245C">
        <w:rPr>
          <w:rFonts w:eastAsia="Malgun Gothic"/>
          <w:b/>
          <w:kern w:val="2"/>
          <w:lang w:val="en-US" w:eastAsia="en-GB"/>
          <w14:ligatures w14:val="standardContextual"/>
        </w:rPr>
        <w:t xml:space="preserve">: </w:t>
      </w:r>
      <w:r>
        <w:rPr>
          <w:b/>
        </w:rPr>
        <w:t xml:space="preserve">Clarification is needed if target level for harmonic suppression should be in the scope of the study or not. </w:t>
      </w:r>
    </w:p>
    <w:p w14:paraId="32E2B263" w14:textId="309BDA00" w:rsidR="008F7F4F" w:rsidRPr="00215D8F" w:rsidRDefault="008F7F4F" w:rsidP="001701AB">
      <w:pPr>
        <w:jc w:val="both"/>
      </w:pPr>
      <w:r>
        <w:fldChar w:fldCharType="end"/>
      </w:r>
      <w:r>
        <w:fldChar w:fldCharType="begin"/>
      </w:r>
      <w:r>
        <w:instrText xml:space="preserve"> REF Proposal10533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9</w:t>
      </w:r>
      <w:r w:rsidRPr="00EE245C">
        <w:rPr>
          <w:rFonts w:eastAsia="Malgun Gothic"/>
          <w:b/>
          <w:kern w:val="2"/>
          <w:lang w:val="en-US" w:eastAsia="en-GB"/>
          <w14:ligatures w14:val="standardContextual"/>
        </w:rPr>
        <w:t xml:space="preserve">: </w:t>
      </w:r>
      <w:r w:rsidRPr="005419B2">
        <w:rPr>
          <w:b/>
        </w:rPr>
        <w:t>For lowest device power consumption it</w:t>
      </w:r>
      <w:r>
        <w:rPr>
          <w:b/>
        </w:rPr>
        <w:t xml:space="preserve"> is proposed for the Ambient IoT device to</w:t>
      </w:r>
      <w:r w:rsidRPr="005419B2">
        <w:rPr>
          <w:b/>
        </w:rPr>
        <w:t xml:space="preserve"> default power fully down (no state preservation assumed) unless instructed otherwise by the R2D activation configuration.</w:t>
      </w:r>
    </w:p>
    <w:p w14:paraId="557F1100" w14:textId="7542A494" w:rsidR="008F7F4F" w:rsidRPr="00215D8F" w:rsidRDefault="008F7F4F" w:rsidP="00010DC2">
      <w:pPr>
        <w:jc w:val="both"/>
      </w:pPr>
      <w:r>
        <w:fldChar w:fldCharType="end"/>
      </w:r>
      <w:r>
        <w:fldChar w:fldCharType="begin"/>
      </w:r>
      <w:r>
        <w:instrText xml:space="preserve"> REF Observation77359 \h </w:instrText>
      </w:r>
      <w:r>
        <w:fldChar w:fldCharType="separate"/>
      </w:r>
      <w:r w:rsidRPr="003236ED">
        <w:rPr>
          <w:b/>
          <w:bCs/>
        </w:rPr>
        <w:t xml:space="preserve">Observation </w:t>
      </w:r>
      <w:r>
        <w:rPr>
          <w:b/>
          <w:bCs/>
          <w:noProof/>
        </w:rPr>
        <w:t>3</w:t>
      </w:r>
      <w:r w:rsidRPr="003236ED">
        <w:rPr>
          <w:b/>
          <w:bCs/>
        </w:rPr>
        <w:t>:</w:t>
      </w:r>
      <w:r>
        <w:rPr>
          <w:b/>
          <w:bCs/>
        </w:rPr>
        <w:t xml:space="preserve"> For lowest power consumption an Ambient IoT receiver cannot be always powered up for R2D monitoring</w:t>
      </w:r>
      <w:r w:rsidRPr="003D3FF0">
        <w:rPr>
          <w:b/>
          <w:bCs/>
        </w:rPr>
        <w:t>.</w:t>
      </w:r>
      <w:r>
        <w:rPr>
          <w:b/>
          <w:bCs/>
        </w:rPr>
        <w:t xml:space="preserve"> As such Ambient IoT receiver power up may be triggered by RF power detection (or RF power detection followed by preamble/sequence detection) which may have a higher power threshold than what is required for subsequent reception and decoding of R2D payload data. </w:t>
      </w:r>
    </w:p>
    <w:p w14:paraId="1D18E7FA" w14:textId="048300D1" w:rsidR="008F7F4F" w:rsidRDefault="008F7F4F" w:rsidP="00010DC2">
      <w:pPr>
        <w:jc w:val="both"/>
        <w:rPr>
          <w:rFonts w:eastAsia="Malgun Gothic"/>
          <w:b/>
          <w:kern w:val="2"/>
          <w:lang w:val="en-US" w:eastAsia="en-GB"/>
          <w14:ligatures w14:val="standardContextual"/>
        </w:rPr>
      </w:pPr>
      <w:r>
        <w:fldChar w:fldCharType="end"/>
      </w:r>
      <w:r>
        <w:fldChar w:fldCharType="begin"/>
      </w:r>
      <w:r>
        <w:instrText xml:space="preserve"> REF Proposal10534 \h </w:instrText>
      </w:r>
      <w:r>
        <w:fldChar w:fldCharType="separate"/>
      </w:r>
      <w:r w:rsidRPr="005419B2">
        <w:rPr>
          <w:rFonts w:eastAsia="Malgun Gothic"/>
          <w:b/>
          <w:kern w:val="2"/>
          <w:lang w:val="en-US" w:eastAsia="en-GB"/>
          <w14:ligatures w14:val="standardContextual"/>
        </w:rPr>
        <w:t xml:space="preserve">Proposal </w:t>
      </w:r>
      <w:r>
        <w:rPr>
          <w:rFonts w:eastAsia="Malgun Gothic"/>
          <w:b/>
          <w:noProof/>
          <w:kern w:val="2"/>
          <w:lang w:val="en-US" w:eastAsia="ko-KR"/>
          <w14:ligatures w14:val="standardContextual"/>
        </w:rPr>
        <w:t>10</w:t>
      </w:r>
      <w:r w:rsidRPr="005419B2">
        <w:rPr>
          <w:rFonts w:eastAsia="Malgun Gothic"/>
          <w:b/>
          <w:kern w:val="2"/>
          <w:lang w:val="en-US" w:eastAsia="en-GB"/>
          <w14:ligatures w14:val="standardContextual"/>
        </w:rPr>
        <w:t xml:space="preserve">: Distinguish/separate definitions of device power-up threshold and receiver sensitivity in </w:t>
      </w:r>
      <w:r w:rsidRPr="005419B2">
        <w:rPr>
          <w:rFonts w:eastAsia="Malgun Gothic"/>
          <w:b/>
          <w:bCs/>
          <w:kern w:val="2"/>
          <w:lang w:val="en-US" w:eastAsia="en-GB"/>
          <w14:ligatures w14:val="standardContextual"/>
        </w:rPr>
        <w:t xml:space="preserve">the </w:t>
      </w:r>
      <w:r w:rsidRPr="005419B2">
        <w:rPr>
          <w:rFonts w:eastAsia="Malgun Gothic"/>
          <w:b/>
          <w:kern w:val="2"/>
          <w:lang w:val="en-US" w:eastAsia="en-GB"/>
          <w14:ligatures w14:val="standardContextual"/>
        </w:rPr>
        <w:t xml:space="preserve">RAN1 study. </w:t>
      </w:r>
    </w:p>
    <w:p w14:paraId="43DA9E46" w14:textId="7AA4FC44" w:rsidR="008F7F4F" w:rsidRDefault="008F7F4F" w:rsidP="00A52B5B">
      <w:pPr>
        <w:jc w:val="both"/>
        <w:rPr>
          <w:rFonts w:eastAsia="Malgun Gothic"/>
          <w:b/>
          <w:kern w:val="2"/>
          <w:lang w:val="en-US" w:eastAsia="en-GB"/>
          <w14:ligatures w14:val="standardContextual"/>
        </w:rPr>
      </w:pPr>
      <w:r>
        <w:fldChar w:fldCharType="end"/>
      </w:r>
      <w:r>
        <w:fldChar w:fldCharType="begin"/>
      </w:r>
      <w:r>
        <w:instrText xml:space="preserve"> REF Proposal10535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11</w:t>
      </w:r>
      <w:r w:rsidRPr="00EE245C">
        <w:rPr>
          <w:rFonts w:eastAsia="Malgun Gothic"/>
          <w:b/>
          <w:kern w:val="2"/>
          <w:lang w:val="en-US" w:eastAsia="en-GB"/>
          <w14:ligatures w14:val="standardContextual"/>
        </w:rPr>
        <w:t xml:space="preserve">: </w:t>
      </w:r>
      <w:r>
        <w:rPr>
          <w:rFonts w:eastAsia="Malgun Gothic"/>
          <w:b/>
          <w:kern w:val="2"/>
          <w:lang w:val="en-US" w:eastAsia="en-GB"/>
          <w14:ligatures w14:val="standardContextual"/>
        </w:rPr>
        <w:t xml:space="preserve">Consider the conclusions and recommendations from the 3GPP WUS/WUR </w:t>
      </w:r>
      <w:r w:rsidRPr="00064EE6">
        <w:rPr>
          <w:rFonts w:eastAsia="Malgun Gothic"/>
          <w:b/>
          <w:kern w:val="2"/>
          <w:lang w:val="en-US" w:eastAsia="en-GB"/>
          <w14:ligatures w14:val="standardContextual"/>
        </w:rPr>
        <w:t xml:space="preserve">study </w:t>
      </w:r>
      <w:r>
        <w:rPr>
          <w:b/>
          <w:lang w:val="en-US"/>
        </w:rPr>
        <w:t>0</w:t>
      </w:r>
      <w:r>
        <w:rPr>
          <w:rFonts w:eastAsia="Malgun Gothic"/>
          <w:b/>
          <w:kern w:val="2"/>
          <w:lang w:val="en-US" w:eastAsia="en-GB"/>
          <w14:ligatures w14:val="standardContextual"/>
        </w:rPr>
        <w:t xml:space="preserve"> for similarity and applicability also for the Ambient IoT D2R signal and Ambient IoT device receiver design.</w:t>
      </w:r>
    </w:p>
    <w:p w14:paraId="640C8079" w14:textId="5AA8289F" w:rsidR="008F7F4F" w:rsidRDefault="008F7F4F" w:rsidP="00574037">
      <w:pPr>
        <w:jc w:val="both"/>
        <w:rPr>
          <w:rFonts w:eastAsia="Malgun Gothic"/>
          <w:b/>
          <w:kern w:val="2"/>
          <w:lang w:val="en-US" w:eastAsia="en-GB"/>
          <w14:ligatures w14:val="standardContextual"/>
        </w:rPr>
      </w:pPr>
      <w:r>
        <w:fldChar w:fldCharType="end"/>
      </w:r>
      <w:r>
        <w:fldChar w:fldCharType="begin"/>
      </w:r>
      <w:r>
        <w:instrText xml:space="preserve"> REF Proposal10536 \h </w:instrText>
      </w:r>
      <w:r>
        <w:fldChar w:fldCharType="separate"/>
      </w:r>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Pr>
          <w:rFonts w:eastAsia="Malgun Gothic"/>
          <w:b/>
          <w:noProof/>
          <w:kern w:val="2"/>
          <w:lang w:val="en-US" w:eastAsia="ko-KR"/>
          <w14:ligatures w14:val="standardContextual"/>
        </w:rPr>
        <w:t>12</w:t>
      </w:r>
      <w:r w:rsidRPr="00EE245C">
        <w:rPr>
          <w:rFonts w:eastAsia="Malgun Gothic"/>
          <w:b/>
          <w:kern w:val="2"/>
          <w:lang w:val="en-US" w:eastAsia="en-GB"/>
          <w14:ligatures w14:val="standardContextual"/>
        </w:rPr>
        <w:t xml:space="preserve">: </w:t>
      </w:r>
      <w:r>
        <w:rPr>
          <w:rFonts w:eastAsia="Malgun Gothic"/>
          <w:b/>
          <w:kern w:val="2"/>
          <w:lang w:val="en-US" w:eastAsia="en-GB"/>
          <w14:ligatures w14:val="standardContextual"/>
        </w:rPr>
        <w:t>Study the benefits of using IF or Zero-IF ED receiver rather than RF ED for receiver selectivity related to CW/R2D signal frequency flexibility and multi band support.</w:t>
      </w:r>
    </w:p>
    <w:p w14:paraId="2CF301C6" w14:textId="77777777" w:rsidR="00173075" w:rsidRDefault="008F7F4F" w:rsidP="00064EE6">
      <w:pPr>
        <w:jc w:val="both"/>
        <w:rPr>
          <w:rFonts w:eastAsia="Malgun Gothic"/>
          <w:b/>
          <w:kern w:val="2"/>
          <w:lang w:val="en-US" w:eastAsia="en-GB"/>
          <w14:ligatures w14:val="standardContextual"/>
        </w:rPr>
      </w:pPr>
      <w:r>
        <w:fldChar w:fldCharType="end"/>
      </w:r>
      <w:r>
        <w:fldChar w:fldCharType="begin"/>
      </w:r>
      <w:r>
        <w:instrText xml:space="preserve"> REF Proposal10537 \h </w:instrText>
      </w:r>
      <w:r>
        <w:fldChar w:fldCharType="separate"/>
      </w:r>
      <w:r w:rsidR="00173075" w:rsidRPr="00EE245C">
        <w:rPr>
          <w:rFonts w:eastAsia="Malgun Gothic"/>
          <w:b/>
          <w:kern w:val="2"/>
          <w:lang w:eastAsia="en-GB"/>
          <w14:ligatures w14:val="standardContextual"/>
        </w:rPr>
        <w:t>Proposal</w:t>
      </w:r>
      <w:r w:rsidR="00173075" w:rsidRPr="00EE245C">
        <w:rPr>
          <w:rFonts w:eastAsia="Malgun Gothic"/>
          <w:b/>
          <w:kern w:val="2"/>
          <w:lang w:val="en-US" w:eastAsia="en-GB"/>
          <w14:ligatures w14:val="standardContextual"/>
        </w:rPr>
        <w:t xml:space="preserve"> </w:t>
      </w:r>
      <w:r w:rsidR="00173075">
        <w:rPr>
          <w:rFonts w:eastAsia="Malgun Gothic"/>
          <w:b/>
          <w:noProof/>
          <w:kern w:val="2"/>
          <w:lang w:val="en-US" w:eastAsia="ko-KR"/>
          <w14:ligatures w14:val="standardContextual"/>
        </w:rPr>
        <w:t>13</w:t>
      </w:r>
      <w:r w:rsidR="00173075" w:rsidRPr="00EE245C">
        <w:rPr>
          <w:rFonts w:eastAsia="Malgun Gothic"/>
          <w:b/>
          <w:kern w:val="2"/>
          <w:lang w:val="en-US" w:eastAsia="en-GB"/>
          <w14:ligatures w14:val="standardContextual"/>
        </w:rPr>
        <w:t xml:space="preserve">: </w:t>
      </w:r>
      <w:r w:rsidR="00173075">
        <w:rPr>
          <w:rFonts w:eastAsia="Malgun Gothic"/>
          <w:b/>
          <w:kern w:val="2"/>
          <w:lang w:val="en-US" w:eastAsia="en-GB"/>
          <w14:ligatures w14:val="standardContextual"/>
        </w:rPr>
        <w:t>For Ambient IoT device implementations with D2R receiver power up via RF power detector some level of frequency selectivity in the RF power detector path should be considered to minimize false receiver power up occurrences triggered by normal NR traffic.</w:t>
      </w:r>
    </w:p>
    <w:p w14:paraId="47F973F0" w14:textId="77777777" w:rsidR="00173075" w:rsidRDefault="008F7F4F" w:rsidP="00A52B5B">
      <w:pPr>
        <w:jc w:val="both"/>
        <w:rPr>
          <w:rFonts w:eastAsia="Malgun Gothic"/>
          <w:b/>
          <w:kern w:val="2"/>
          <w:lang w:val="en-US" w:eastAsia="en-GB"/>
          <w14:ligatures w14:val="standardContextual"/>
        </w:rPr>
      </w:pPr>
      <w:r>
        <w:fldChar w:fldCharType="end"/>
      </w:r>
      <w:r>
        <w:fldChar w:fldCharType="begin"/>
      </w:r>
      <w:r>
        <w:instrText xml:space="preserve"> REF Proposal10538 \h </w:instrText>
      </w:r>
      <w:r>
        <w:fldChar w:fldCharType="separate"/>
      </w:r>
      <w:r w:rsidR="00173075" w:rsidRPr="00EE245C">
        <w:rPr>
          <w:rFonts w:eastAsia="Malgun Gothic"/>
          <w:b/>
          <w:kern w:val="2"/>
          <w:lang w:eastAsia="en-GB"/>
          <w14:ligatures w14:val="standardContextual"/>
        </w:rPr>
        <w:t>Proposal</w:t>
      </w:r>
      <w:r w:rsidR="00173075" w:rsidRPr="00EE245C">
        <w:rPr>
          <w:rFonts w:eastAsia="Malgun Gothic"/>
          <w:b/>
          <w:kern w:val="2"/>
          <w:lang w:val="en-US" w:eastAsia="en-GB"/>
          <w14:ligatures w14:val="standardContextual"/>
        </w:rPr>
        <w:t xml:space="preserve"> </w:t>
      </w:r>
      <w:r w:rsidR="00173075">
        <w:rPr>
          <w:rFonts w:eastAsia="Malgun Gothic"/>
          <w:b/>
          <w:noProof/>
          <w:kern w:val="2"/>
          <w:lang w:val="en-US" w:eastAsia="ko-KR"/>
          <w14:ligatures w14:val="standardContextual"/>
        </w:rPr>
        <w:t>14</w:t>
      </w:r>
      <w:r w:rsidR="00173075" w:rsidRPr="00EE245C">
        <w:rPr>
          <w:rFonts w:eastAsia="Malgun Gothic"/>
          <w:b/>
          <w:kern w:val="2"/>
          <w:lang w:val="en-US" w:eastAsia="en-GB"/>
          <w14:ligatures w14:val="standardContextual"/>
        </w:rPr>
        <w:t xml:space="preserve">: </w:t>
      </w:r>
      <w:r w:rsidR="00173075">
        <w:rPr>
          <w:rFonts w:eastAsia="Malgun Gothic"/>
          <w:b/>
          <w:kern w:val="2"/>
          <w:lang w:val="en-US" w:eastAsia="en-GB"/>
          <w14:ligatures w14:val="standardContextual"/>
        </w:rPr>
        <w:t xml:space="preserve">The carrier wave signal needs to be under network control and synchronized with the D2R signal generation to enable interference avoidance by timing and associated simple low cost ambient IoT device implementation. </w:t>
      </w:r>
    </w:p>
    <w:p w14:paraId="53CD9119" w14:textId="6E4BA190" w:rsidR="00885580" w:rsidRDefault="008F7F4F" w:rsidP="00885580">
      <w:pPr>
        <w:pStyle w:val="Heading1"/>
        <w:numPr>
          <w:ilvl w:val="0"/>
          <w:numId w:val="0"/>
        </w:numPr>
      </w:pPr>
      <w:r>
        <w:fldChar w:fldCharType="end"/>
      </w:r>
      <w:r w:rsidR="00885580">
        <w:t>References</w:t>
      </w:r>
    </w:p>
    <w:p w14:paraId="58F3CC87" w14:textId="5626B0AF" w:rsidR="00EF6237" w:rsidRDefault="00EF6237" w:rsidP="00205A4B">
      <w:pPr>
        <w:pStyle w:val="ListParagraph"/>
        <w:numPr>
          <w:ilvl w:val="0"/>
          <w:numId w:val="27"/>
        </w:numPr>
        <w:rPr>
          <w:sz w:val="20"/>
          <w:szCs w:val="20"/>
          <w:lang w:val="en-GB"/>
        </w:rPr>
      </w:pPr>
      <w:bookmarkStart w:id="30" w:name="_Ref155945234"/>
      <w:r>
        <w:rPr>
          <w:sz w:val="20"/>
          <w:szCs w:val="20"/>
          <w:lang w:val="en-GB"/>
        </w:rPr>
        <w:t xml:space="preserve">R1-2403774, </w:t>
      </w:r>
      <w:r w:rsidRPr="00EF6237">
        <w:rPr>
          <w:sz w:val="20"/>
          <w:szCs w:val="20"/>
          <w:lang w:val="en-GB"/>
        </w:rPr>
        <w:t>FL Summary #4 (Final) for 9.4.1.2 Ambient IoT Device Architecture</w:t>
      </w:r>
    </w:p>
    <w:p w14:paraId="1D3D102C" w14:textId="77777777" w:rsidR="00367F72" w:rsidRDefault="00367F72" w:rsidP="00367F72">
      <w:pPr>
        <w:pStyle w:val="ListParagraph"/>
        <w:numPr>
          <w:ilvl w:val="0"/>
          <w:numId w:val="27"/>
        </w:numPr>
        <w:rPr>
          <w:sz w:val="20"/>
          <w:szCs w:val="20"/>
          <w:lang w:val="en-GB"/>
        </w:rPr>
      </w:pPr>
      <w:bookmarkStart w:id="31" w:name="_Ref163035552"/>
      <w:r w:rsidRPr="00F3354D">
        <w:rPr>
          <w:sz w:val="20"/>
          <w:szCs w:val="20"/>
          <w:lang w:val="en-GB"/>
        </w:rPr>
        <w:t>J. Kimionis, A. Georgiadis, A. Collado and M. M. Tentzeris, "Enhancement of RF Tag Backscatter Efficiency With Low-Power Reflection Amplifiers," in IEEE Transactions on Microwave Theory and Techniques, vol. 62, no. 12, pp. 3562-3571, Dec. 2014, doi: 10.1109/TMTT.2014.2363835.</w:t>
      </w:r>
      <w:bookmarkEnd w:id="31"/>
    </w:p>
    <w:p w14:paraId="51E96B73" w14:textId="77777777" w:rsidR="00177026" w:rsidRPr="009F430E" w:rsidRDefault="00177026" w:rsidP="00177026">
      <w:pPr>
        <w:pStyle w:val="ListParagraph"/>
        <w:numPr>
          <w:ilvl w:val="0"/>
          <w:numId w:val="27"/>
        </w:numPr>
        <w:spacing w:before="100" w:beforeAutospacing="1" w:after="100" w:afterAutospacing="1"/>
        <w:rPr>
          <w:rFonts w:eastAsia="Times New Roman"/>
          <w:sz w:val="20"/>
          <w:szCs w:val="20"/>
          <w:lang w:val="en-US"/>
        </w:rPr>
      </w:pPr>
      <w:r w:rsidRPr="0026505F">
        <w:rPr>
          <w:rFonts w:eastAsia="Times New Roman"/>
          <w:sz w:val="20"/>
          <w:szCs w:val="20"/>
          <w:lang w:val="en-US"/>
        </w:rPr>
        <w:t xml:space="preserve">P. Zhang, M. Rostami, P. Hu, and D. Ganesan, “Enabling practical backscatter communication for on-body sensors,” </w:t>
      </w:r>
      <w:r w:rsidRPr="0026505F">
        <w:rPr>
          <w:rFonts w:eastAsia="Times New Roman"/>
          <w:i/>
          <w:iCs/>
          <w:sz w:val="20"/>
          <w:szCs w:val="20"/>
          <w:lang w:val="en-US"/>
        </w:rPr>
        <w:t>SIGCOMM 2016 - Proc. 2016 ACM Conf. Spec. Interes. Gr. Data Commun.</w:t>
      </w:r>
      <w:r w:rsidRPr="0026505F">
        <w:rPr>
          <w:rFonts w:eastAsia="Times New Roman"/>
          <w:sz w:val="20"/>
          <w:szCs w:val="20"/>
          <w:lang w:val="en-US"/>
        </w:rPr>
        <w:t>, pp. 370–383, 2016</w:t>
      </w:r>
    </w:p>
    <w:p w14:paraId="76914A27" w14:textId="77777777" w:rsidR="004C187A" w:rsidRPr="009F430E" w:rsidRDefault="004C187A" w:rsidP="004C187A">
      <w:pPr>
        <w:pStyle w:val="ListParagraph"/>
        <w:numPr>
          <w:ilvl w:val="0"/>
          <w:numId w:val="27"/>
        </w:numPr>
        <w:spacing w:before="100" w:beforeAutospacing="1" w:after="100" w:afterAutospacing="1"/>
        <w:rPr>
          <w:rFonts w:eastAsia="Times New Roman"/>
          <w:sz w:val="20"/>
          <w:szCs w:val="20"/>
          <w:lang w:val="en-US"/>
        </w:rPr>
      </w:pPr>
      <w:r w:rsidRPr="00720F88">
        <w:rPr>
          <w:rFonts w:eastAsia="Times New Roman"/>
          <w:sz w:val="20"/>
          <w:szCs w:val="20"/>
          <w:lang w:val="en-GB"/>
        </w:rPr>
        <w:t>M. Meng </w:t>
      </w:r>
      <w:r w:rsidRPr="00720F88">
        <w:rPr>
          <w:rFonts w:eastAsia="Times New Roman"/>
          <w:i/>
          <w:iCs/>
          <w:sz w:val="20"/>
          <w:szCs w:val="20"/>
          <w:lang w:val="en-GB"/>
        </w:rPr>
        <w:t>et al</w:t>
      </w:r>
      <w:r w:rsidRPr="00720F88">
        <w:rPr>
          <w:rFonts w:eastAsia="Times New Roman"/>
          <w:sz w:val="20"/>
          <w:szCs w:val="20"/>
          <w:lang w:val="en-GB"/>
        </w:rPr>
        <w:t>., "A Fully-Reflective Wi-Fi-Compatible Backscatter Communication System With Retro-Reflective MIMO Gain for Improved Range," in </w:t>
      </w:r>
      <w:r w:rsidRPr="00720F88">
        <w:rPr>
          <w:rFonts w:eastAsia="Times New Roman"/>
          <w:i/>
          <w:iCs/>
          <w:sz w:val="20"/>
          <w:szCs w:val="20"/>
          <w:lang w:val="en-GB"/>
        </w:rPr>
        <w:t>IEEE Journal of Solid-State Circuits</w:t>
      </w:r>
      <w:r w:rsidRPr="00720F88">
        <w:rPr>
          <w:rFonts w:eastAsia="Times New Roman"/>
          <w:sz w:val="20"/>
          <w:szCs w:val="20"/>
          <w:lang w:val="en-GB"/>
        </w:rPr>
        <w:t>, vol. 58, no. 9, pp. 2501-2512, Sept. 2023, doi: 10.1109/JSSC.2023.3281553.</w:t>
      </w:r>
    </w:p>
    <w:p w14:paraId="61D9AA7B" w14:textId="77777777" w:rsidR="00367864" w:rsidRDefault="00367864" w:rsidP="00367864">
      <w:pPr>
        <w:pStyle w:val="ListParagraph"/>
        <w:numPr>
          <w:ilvl w:val="0"/>
          <w:numId w:val="27"/>
        </w:numPr>
        <w:rPr>
          <w:sz w:val="20"/>
          <w:szCs w:val="20"/>
          <w:lang w:val="en-GB"/>
        </w:rPr>
      </w:pPr>
      <w:r>
        <w:rPr>
          <w:sz w:val="20"/>
          <w:szCs w:val="20"/>
          <w:lang w:val="en-GB"/>
        </w:rPr>
        <w:t xml:space="preserve">3GPP TR 38.869 </w:t>
      </w:r>
      <w:r w:rsidRPr="00BB786B">
        <w:rPr>
          <w:sz w:val="20"/>
          <w:szCs w:val="20"/>
          <w:lang w:val="en-GB"/>
        </w:rPr>
        <w:t>Study on low-power wake-up signal and receiver for NR</w:t>
      </w:r>
    </w:p>
    <w:bookmarkEnd w:id="30"/>
    <w:p w14:paraId="186048B5" w14:textId="4E4C8684" w:rsidR="00793269" w:rsidRPr="00793269" w:rsidRDefault="00793269" w:rsidP="00934A18">
      <w:pPr>
        <w:overflowPunct/>
        <w:autoSpaceDE/>
        <w:autoSpaceDN/>
        <w:adjustRightInd/>
        <w:spacing w:after="0"/>
        <w:textAlignment w:val="auto"/>
        <w:rPr>
          <w:highlight w:val="yellow"/>
          <w:lang w:val="en-US"/>
        </w:rPr>
      </w:pPr>
    </w:p>
    <w:sectPr w:rsidR="00793269" w:rsidRPr="00793269" w:rsidSect="00737D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2CCCF" w14:textId="77777777" w:rsidR="00737DAA" w:rsidRDefault="00737DAA">
      <w:r>
        <w:separator/>
      </w:r>
    </w:p>
  </w:endnote>
  <w:endnote w:type="continuationSeparator" w:id="0">
    <w:p w14:paraId="4260B003" w14:textId="77777777" w:rsidR="00737DAA" w:rsidRDefault="00737DAA">
      <w:r>
        <w:continuationSeparator/>
      </w:r>
    </w:p>
  </w:endnote>
  <w:endnote w:type="continuationNotice" w:id="1">
    <w:p w14:paraId="35026C58" w14:textId="77777777" w:rsidR="00737DAA" w:rsidRDefault="00737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96AFE" w14:textId="77777777" w:rsidR="00737DAA" w:rsidRDefault="00737DAA">
      <w:r>
        <w:separator/>
      </w:r>
    </w:p>
  </w:footnote>
  <w:footnote w:type="continuationSeparator" w:id="0">
    <w:p w14:paraId="344E832D" w14:textId="77777777" w:rsidR="00737DAA" w:rsidRDefault="00737DAA">
      <w:r>
        <w:continuationSeparator/>
      </w:r>
    </w:p>
  </w:footnote>
  <w:footnote w:type="continuationNotice" w:id="1">
    <w:p w14:paraId="1F68D2C0" w14:textId="77777777" w:rsidR="00737DAA" w:rsidRDefault="00737D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51DBD"/>
    <w:multiLevelType w:val="hybridMultilevel"/>
    <w:tmpl w:val="3E22F7A4"/>
    <w:lvl w:ilvl="0" w:tplc="09AC58A8">
      <w:start w:val="1"/>
      <w:numFmt w:val="bullet"/>
      <w:lvlText w:val=""/>
      <w:lvlJc w:val="left"/>
      <w:pPr>
        <w:ind w:left="720" w:hanging="360"/>
      </w:pPr>
      <w:rPr>
        <w:rFonts w:ascii="Symbol" w:hAnsi="Symbol"/>
      </w:rPr>
    </w:lvl>
    <w:lvl w:ilvl="1" w:tplc="7AD4AFBE">
      <w:start w:val="1"/>
      <w:numFmt w:val="bullet"/>
      <w:lvlText w:val=""/>
      <w:lvlJc w:val="left"/>
      <w:pPr>
        <w:ind w:left="720" w:hanging="360"/>
      </w:pPr>
      <w:rPr>
        <w:rFonts w:ascii="Symbol" w:hAnsi="Symbol"/>
      </w:rPr>
    </w:lvl>
    <w:lvl w:ilvl="2" w:tplc="87A427DA">
      <w:start w:val="1"/>
      <w:numFmt w:val="bullet"/>
      <w:lvlText w:val=""/>
      <w:lvlJc w:val="left"/>
      <w:pPr>
        <w:ind w:left="720" w:hanging="360"/>
      </w:pPr>
      <w:rPr>
        <w:rFonts w:ascii="Symbol" w:hAnsi="Symbol"/>
      </w:rPr>
    </w:lvl>
    <w:lvl w:ilvl="3" w:tplc="2FA072F0">
      <w:start w:val="1"/>
      <w:numFmt w:val="bullet"/>
      <w:lvlText w:val=""/>
      <w:lvlJc w:val="left"/>
      <w:pPr>
        <w:ind w:left="720" w:hanging="360"/>
      </w:pPr>
      <w:rPr>
        <w:rFonts w:ascii="Symbol" w:hAnsi="Symbol"/>
      </w:rPr>
    </w:lvl>
    <w:lvl w:ilvl="4" w:tplc="E1369488">
      <w:start w:val="1"/>
      <w:numFmt w:val="bullet"/>
      <w:lvlText w:val=""/>
      <w:lvlJc w:val="left"/>
      <w:pPr>
        <w:ind w:left="720" w:hanging="360"/>
      </w:pPr>
      <w:rPr>
        <w:rFonts w:ascii="Symbol" w:hAnsi="Symbol"/>
      </w:rPr>
    </w:lvl>
    <w:lvl w:ilvl="5" w:tplc="BCEE8208">
      <w:start w:val="1"/>
      <w:numFmt w:val="bullet"/>
      <w:lvlText w:val=""/>
      <w:lvlJc w:val="left"/>
      <w:pPr>
        <w:ind w:left="720" w:hanging="360"/>
      </w:pPr>
      <w:rPr>
        <w:rFonts w:ascii="Symbol" w:hAnsi="Symbol"/>
      </w:rPr>
    </w:lvl>
    <w:lvl w:ilvl="6" w:tplc="0518BDEE">
      <w:start w:val="1"/>
      <w:numFmt w:val="bullet"/>
      <w:lvlText w:val=""/>
      <w:lvlJc w:val="left"/>
      <w:pPr>
        <w:ind w:left="720" w:hanging="360"/>
      </w:pPr>
      <w:rPr>
        <w:rFonts w:ascii="Symbol" w:hAnsi="Symbol"/>
      </w:rPr>
    </w:lvl>
    <w:lvl w:ilvl="7" w:tplc="01927826">
      <w:start w:val="1"/>
      <w:numFmt w:val="bullet"/>
      <w:lvlText w:val=""/>
      <w:lvlJc w:val="left"/>
      <w:pPr>
        <w:ind w:left="720" w:hanging="360"/>
      </w:pPr>
      <w:rPr>
        <w:rFonts w:ascii="Symbol" w:hAnsi="Symbol"/>
      </w:rPr>
    </w:lvl>
    <w:lvl w:ilvl="8" w:tplc="C0FE6370">
      <w:start w:val="1"/>
      <w:numFmt w:val="bullet"/>
      <w:lvlText w:val=""/>
      <w:lvlJc w:val="left"/>
      <w:pPr>
        <w:ind w:left="720" w:hanging="360"/>
      </w:pPr>
      <w:rPr>
        <w:rFonts w:ascii="Symbol" w:hAnsi="Symbol"/>
      </w:rPr>
    </w:lvl>
  </w:abstractNum>
  <w:abstractNum w:abstractNumId="3" w15:restartNumberingAfterBreak="0">
    <w:nsid w:val="025771F7"/>
    <w:multiLevelType w:val="hybridMultilevel"/>
    <w:tmpl w:val="514C6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B7B73"/>
    <w:multiLevelType w:val="hybridMultilevel"/>
    <w:tmpl w:val="9D0AF7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DC97BD0"/>
    <w:multiLevelType w:val="hybridMultilevel"/>
    <w:tmpl w:val="98823C5E"/>
    <w:lvl w:ilvl="0" w:tplc="2DF208FA">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EB2B0F"/>
    <w:multiLevelType w:val="hybridMultilevel"/>
    <w:tmpl w:val="265C0C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6D34920"/>
    <w:multiLevelType w:val="hybridMultilevel"/>
    <w:tmpl w:val="962A739E"/>
    <w:lvl w:ilvl="0" w:tplc="4AD4F48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9015ED"/>
    <w:multiLevelType w:val="hybridMultilevel"/>
    <w:tmpl w:val="D06AF60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2378726A"/>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0170D2B"/>
    <w:multiLevelType w:val="hybridMultilevel"/>
    <w:tmpl w:val="FDA6690A"/>
    <w:lvl w:ilvl="0" w:tplc="580427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4646FC"/>
    <w:multiLevelType w:val="hybridMultilevel"/>
    <w:tmpl w:val="F4341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3C06C9A"/>
    <w:multiLevelType w:val="hybridMultilevel"/>
    <w:tmpl w:val="260AC9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5099463E"/>
    <w:multiLevelType w:val="hybridMultilevel"/>
    <w:tmpl w:val="29AE77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7E50D5"/>
    <w:multiLevelType w:val="hybridMultilevel"/>
    <w:tmpl w:val="8BD63658"/>
    <w:lvl w:ilvl="0" w:tplc="2000000F">
      <w:start w:val="1"/>
      <w:numFmt w:val="decimal"/>
      <w:lvlText w:val="%1."/>
      <w:lvlJc w:val="left"/>
      <w:pPr>
        <w:ind w:left="825" w:hanging="360"/>
      </w:pPr>
    </w:lvl>
    <w:lvl w:ilvl="1" w:tplc="20000019" w:tentative="1">
      <w:start w:val="1"/>
      <w:numFmt w:val="lowerLetter"/>
      <w:lvlText w:val="%2."/>
      <w:lvlJc w:val="left"/>
      <w:pPr>
        <w:ind w:left="1545" w:hanging="360"/>
      </w:pPr>
    </w:lvl>
    <w:lvl w:ilvl="2" w:tplc="2000001B" w:tentative="1">
      <w:start w:val="1"/>
      <w:numFmt w:val="lowerRoman"/>
      <w:lvlText w:val="%3."/>
      <w:lvlJc w:val="right"/>
      <w:pPr>
        <w:ind w:left="2265" w:hanging="180"/>
      </w:pPr>
    </w:lvl>
    <w:lvl w:ilvl="3" w:tplc="2000000F" w:tentative="1">
      <w:start w:val="1"/>
      <w:numFmt w:val="decimal"/>
      <w:lvlText w:val="%4."/>
      <w:lvlJc w:val="left"/>
      <w:pPr>
        <w:ind w:left="2985" w:hanging="360"/>
      </w:pPr>
    </w:lvl>
    <w:lvl w:ilvl="4" w:tplc="20000019" w:tentative="1">
      <w:start w:val="1"/>
      <w:numFmt w:val="lowerLetter"/>
      <w:lvlText w:val="%5."/>
      <w:lvlJc w:val="left"/>
      <w:pPr>
        <w:ind w:left="3705" w:hanging="360"/>
      </w:pPr>
    </w:lvl>
    <w:lvl w:ilvl="5" w:tplc="2000001B" w:tentative="1">
      <w:start w:val="1"/>
      <w:numFmt w:val="lowerRoman"/>
      <w:lvlText w:val="%6."/>
      <w:lvlJc w:val="right"/>
      <w:pPr>
        <w:ind w:left="4425" w:hanging="180"/>
      </w:pPr>
    </w:lvl>
    <w:lvl w:ilvl="6" w:tplc="2000000F" w:tentative="1">
      <w:start w:val="1"/>
      <w:numFmt w:val="decimal"/>
      <w:lvlText w:val="%7."/>
      <w:lvlJc w:val="left"/>
      <w:pPr>
        <w:ind w:left="5145" w:hanging="360"/>
      </w:pPr>
    </w:lvl>
    <w:lvl w:ilvl="7" w:tplc="20000019" w:tentative="1">
      <w:start w:val="1"/>
      <w:numFmt w:val="lowerLetter"/>
      <w:lvlText w:val="%8."/>
      <w:lvlJc w:val="left"/>
      <w:pPr>
        <w:ind w:left="5865" w:hanging="360"/>
      </w:pPr>
    </w:lvl>
    <w:lvl w:ilvl="8" w:tplc="2000001B" w:tentative="1">
      <w:start w:val="1"/>
      <w:numFmt w:val="lowerRoman"/>
      <w:lvlText w:val="%9."/>
      <w:lvlJc w:val="right"/>
      <w:pPr>
        <w:ind w:left="6585" w:hanging="180"/>
      </w:pPr>
    </w:lvl>
  </w:abstractNum>
  <w:abstractNum w:abstractNumId="4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7" w15:restartNumberingAfterBreak="0">
    <w:nsid w:val="62F81DF9"/>
    <w:multiLevelType w:val="hybridMultilevel"/>
    <w:tmpl w:val="31CE0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72E199F"/>
    <w:multiLevelType w:val="hybridMultilevel"/>
    <w:tmpl w:val="409277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823256"/>
    <w:multiLevelType w:val="hybridMultilevel"/>
    <w:tmpl w:val="DEAC2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B8F0F20"/>
    <w:multiLevelType w:val="hybridMultilevel"/>
    <w:tmpl w:val="EFB800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FBF3E11"/>
    <w:multiLevelType w:val="hybridMultilevel"/>
    <w:tmpl w:val="0714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6A664C"/>
    <w:multiLevelType w:val="hybridMultilevel"/>
    <w:tmpl w:val="C3E0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6C223A"/>
    <w:multiLevelType w:val="hybridMultilevel"/>
    <w:tmpl w:val="A9D27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61" w15:restartNumberingAfterBreak="0">
    <w:nsid w:val="7EEF71CD"/>
    <w:multiLevelType w:val="hybridMultilevel"/>
    <w:tmpl w:val="06B48E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4677188">
    <w:abstractNumId w:val="17"/>
  </w:num>
  <w:num w:numId="2" w16cid:durableId="1220944519">
    <w:abstractNumId w:val="43"/>
  </w:num>
  <w:num w:numId="3" w16cid:durableId="1943798377">
    <w:abstractNumId w:val="1"/>
  </w:num>
  <w:num w:numId="4" w16cid:durableId="1469277388">
    <w:abstractNumId w:val="7"/>
  </w:num>
  <w:num w:numId="5" w16cid:durableId="1018848446">
    <w:abstractNumId w:val="29"/>
  </w:num>
  <w:num w:numId="6" w16cid:durableId="1033068757">
    <w:abstractNumId w:val="46"/>
  </w:num>
  <w:num w:numId="7" w16cid:durableId="1744330563">
    <w:abstractNumId w:val="32"/>
  </w:num>
  <w:num w:numId="8" w16cid:durableId="1979602216">
    <w:abstractNumId w:val="28"/>
  </w:num>
  <w:num w:numId="9" w16cid:durableId="1330985911">
    <w:abstractNumId w:val="58"/>
  </w:num>
  <w:num w:numId="10" w16cid:durableId="848714823">
    <w:abstractNumId w:val="15"/>
  </w:num>
  <w:num w:numId="11" w16cid:durableId="1241450750">
    <w:abstractNumId w:val="35"/>
  </w:num>
  <w:num w:numId="12" w16cid:durableId="1402369672">
    <w:abstractNumId w:val="14"/>
  </w:num>
  <w:num w:numId="13" w16cid:durableId="2068794687">
    <w:abstractNumId w:val="23"/>
  </w:num>
  <w:num w:numId="14" w16cid:durableId="1663004210">
    <w:abstractNumId w:val="40"/>
  </w:num>
  <w:num w:numId="15" w16cid:durableId="633487918">
    <w:abstractNumId w:val="31"/>
  </w:num>
  <w:num w:numId="16" w16cid:durableId="40904577">
    <w:abstractNumId w:val="4"/>
  </w:num>
  <w:num w:numId="17" w16cid:durableId="1334649392">
    <w:abstractNumId w:val="37"/>
  </w:num>
  <w:num w:numId="18" w16cid:durableId="343437106">
    <w:abstractNumId w:val="25"/>
  </w:num>
  <w:num w:numId="19" w16cid:durableId="1341854298">
    <w:abstractNumId w:val="33"/>
  </w:num>
  <w:num w:numId="20" w16cid:durableId="189075330">
    <w:abstractNumId w:val="57"/>
  </w:num>
  <w:num w:numId="21" w16cid:durableId="1782455724">
    <w:abstractNumId w:val="60"/>
  </w:num>
  <w:num w:numId="22" w16cid:durableId="621033433">
    <w:abstractNumId w:val="36"/>
  </w:num>
  <w:num w:numId="23" w16cid:durableId="52853245">
    <w:abstractNumId w:val="22"/>
  </w:num>
  <w:num w:numId="24" w16cid:durableId="230241405">
    <w:abstractNumId w:val="16"/>
  </w:num>
  <w:num w:numId="25" w16cid:durableId="1019703140">
    <w:abstractNumId w:val="49"/>
  </w:num>
  <w:num w:numId="26" w16cid:durableId="796294696">
    <w:abstractNumId w:val="42"/>
  </w:num>
  <w:num w:numId="27" w16cid:durableId="1457216582">
    <w:abstractNumId w:val="19"/>
  </w:num>
  <w:num w:numId="28" w16cid:durableId="1000083594">
    <w:abstractNumId w:val="18"/>
  </w:num>
  <w:num w:numId="29" w16cid:durableId="1333072538">
    <w:abstractNumId w:val="38"/>
  </w:num>
  <w:num w:numId="30" w16cid:durableId="208032359">
    <w:abstractNumId w:val="10"/>
  </w:num>
  <w:num w:numId="31" w16cid:durableId="1896046310">
    <w:abstractNumId w:val="39"/>
  </w:num>
  <w:num w:numId="32" w16cid:durableId="1837382741">
    <w:abstractNumId w:val="8"/>
  </w:num>
  <w:num w:numId="33" w16cid:durableId="918904383">
    <w:abstractNumId w:val="52"/>
  </w:num>
  <w:num w:numId="34" w16cid:durableId="702244777">
    <w:abstractNumId w:val="55"/>
  </w:num>
  <w:num w:numId="35" w16cid:durableId="116029861">
    <w:abstractNumId w:val="9"/>
  </w:num>
  <w:num w:numId="36" w16cid:durableId="1054427480">
    <w:abstractNumId w:val="61"/>
  </w:num>
  <w:num w:numId="37" w16cid:durableId="617956942">
    <w:abstractNumId w:val="41"/>
  </w:num>
  <w:num w:numId="38" w16cid:durableId="730274783">
    <w:abstractNumId w:val="21"/>
  </w:num>
  <w:num w:numId="39" w16cid:durableId="1498501024">
    <w:abstractNumId w:val="51"/>
  </w:num>
  <w:num w:numId="40" w16cid:durableId="2143843553">
    <w:abstractNumId w:val="20"/>
  </w:num>
  <w:num w:numId="41" w16cid:durableId="1186942571">
    <w:abstractNumId w:val="6"/>
  </w:num>
  <w:num w:numId="42" w16cid:durableId="1876893396">
    <w:abstractNumId w:val="48"/>
  </w:num>
  <w:num w:numId="43" w16cid:durableId="1701198354">
    <w:abstractNumId w:val="5"/>
  </w:num>
  <w:num w:numId="44" w16cid:durableId="185993882">
    <w:abstractNumId w:val="2"/>
  </w:num>
  <w:num w:numId="45" w16cid:durableId="1017730920">
    <w:abstractNumId w:val="59"/>
  </w:num>
  <w:num w:numId="46" w16cid:durableId="1945570030">
    <w:abstractNumId w:val="26"/>
  </w:num>
  <w:num w:numId="47" w16cid:durableId="1631980792">
    <w:abstractNumId w:val="27"/>
  </w:num>
  <w:num w:numId="48" w16cid:durableId="1258514328">
    <w:abstractNumId w:val="56"/>
  </w:num>
  <w:num w:numId="49" w16cid:durableId="671613194">
    <w:abstractNumId w:val="11"/>
  </w:num>
  <w:num w:numId="50" w16cid:durableId="1145121610">
    <w:abstractNumId w:val="45"/>
  </w:num>
  <w:num w:numId="51" w16cid:durableId="136342206">
    <w:abstractNumId w:val="30"/>
  </w:num>
  <w:num w:numId="52" w16cid:durableId="2131120560">
    <w:abstractNumId w:val="47"/>
  </w:num>
  <w:num w:numId="53" w16cid:durableId="1930651328">
    <w:abstractNumId w:val="12"/>
  </w:num>
  <w:num w:numId="54" w16cid:durableId="1366441490">
    <w:abstractNumId w:val="53"/>
  </w:num>
  <w:num w:numId="55" w16cid:durableId="1805196866">
    <w:abstractNumId w:val="44"/>
  </w:num>
  <w:num w:numId="56" w16cid:durableId="1671329644">
    <w:abstractNumId w:val="0"/>
  </w:num>
  <w:num w:numId="57" w16cid:durableId="978605626">
    <w:abstractNumId w:val="13"/>
  </w:num>
  <w:num w:numId="58" w16cid:durableId="355081403">
    <w:abstractNumId w:val="3"/>
  </w:num>
  <w:num w:numId="59" w16cid:durableId="600647597">
    <w:abstractNumId w:val="34"/>
  </w:num>
  <w:num w:numId="60" w16cid:durableId="1014922048">
    <w:abstractNumId w:val="24"/>
  </w:num>
  <w:num w:numId="61" w16cid:durableId="1329091558">
    <w:abstractNumId w:val="54"/>
  </w:num>
  <w:num w:numId="62" w16cid:durableId="1276256006">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220"/>
    <w:rsid w:val="00003E20"/>
    <w:rsid w:val="00004825"/>
    <w:rsid w:val="00004AC8"/>
    <w:rsid w:val="000053BA"/>
    <w:rsid w:val="0000557D"/>
    <w:rsid w:val="00006055"/>
    <w:rsid w:val="00006288"/>
    <w:rsid w:val="00006AD4"/>
    <w:rsid w:val="00006AF7"/>
    <w:rsid w:val="00006CB9"/>
    <w:rsid w:val="00006F1F"/>
    <w:rsid w:val="000074C4"/>
    <w:rsid w:val="0000789A"/>
    <w:rsid w:val="00007924"/>
    <w:rsid w:val="000079A6"/>
    <w:rsid w:val="00010766"/>
    <w:rsid w:val="00010DC2"/>
    <w:rsid w:val="00010E2C"/>
    <w:rsid w:val="00011327"/>
    <w:rsid w:val="00011BB2"/>
    <w:rsid w:val="00012505"/>
    <w:rsid w:val="00012685"/>
    <w:rsid w:val="0001291A"/>
    <w:rsid w:val="00012C4F"/>
    <w:rsid w:val="000131D1"/>
    <w:rsid w:val="00013455"/>
    <w:rsid w:val="000134E3"/>
    <w:rsid w:val="00013632"/>
    <w:rsid w:val="00013F5E"/>
    <w:rsid w:val="0001403F"/>
    <w:rsid w:val="0001487F"/>
    <w:rsid w:val="00014F35"/>
    <w:rsid w:val="000159C7"/>
    <w:rsid w:val="00015B20"/>
    <w:rsid w:val="00015C54"/>
    <w:rsid w:val="00015F98"/>
    <w:rsid w:val="000166AC"/>
    <w:rsid w:val="00017B7F"/>
    <w:rsid w:val="00017D22"/>
    <w:rsid w:val="00017EDA"/>
    <w:rsid w:val="00020294"/>
    <w:rsid w:val="00020AC3"/>
    <w:rsid w:val="00020D01"/>
    <w:rsid w:val="000212A5"/>
    <w:rsid w:val="000225B9"/>
    <w:rsid w:val="00022A2A"/>
    <w:rsid w:val="00022B8C"/>
    <w:rsid w:val="0002304B"/>
    <w:rsid w:val="0002349E"/>
    <w:rsid w:val="00023742"/>
    <w:rsid w:val="00024AEF"/>
    <w:rsid w:val="00025A64"/>
    <w:rsid w:val="000263C8"/>
    <w:rsid w:val="00026C65"/>
    <w:rsid w:val="00027755"/>
    <w:rsid w:val="00027864"/>
    <w:rsid w:val="0002789E"/>
    <w:rsid w:val="00030048"/>
    <w:rsid w:val="0003072D"/>
    <w:rsid w:val="0003114E"/>
    <w:rsid w:val="000314CD"/>
    <w:rsid w:val="00032A75"/>
    <w:rsid w:val="0003332B"/>
    <w:rsid w:val="00033544"/>
    <w:rsid w:val="0003479E"/>
    <w:rsid w:val="00035691"/>
    <w:rsid w:val="00035B71"/>
    <w:rsid w:val="00036715"/>
    <w:rsid w:val="00036A22"/>
    <w:rsid w:val="00036C36"/>
    <w:rsid w:val="0003767C"/>
    <w:rsid w:val="00037CF2"/>
    <w:rsid w:val="000401DD"/>
    <w:rsid w:val="00040F4F"/>
    <w:rsid w:val="0004132D"/>
    <w:rsid w:val="000418FD"/>
    <w:rsid w:val="00041C9D"/>
    <w:rsid w:val="00042A2C"/>
    <w:rsid w:val="00042A6A"/>
    <w:rsid w:val="00043BD3"/>
    <w:rsid w:val="00044CFA"/>
    <w:rsid w:val="0004540E"/>
    <w:rsid w:val="000459C7"/>
    <w:rsid w:val="00046630"/>
    <w:rsid w:val="00046C80"/>
    <w:rsid w:val="00050112"/>
    <w:rsid w:val="00050207"/>
    <w:rsid w:val="00050276"/>
    <w:rsid w:val="000503D7"/>
    <w:rsid w:val="00050466"/>
    <w:rsid w:val="000504E8"/>
    <w:rsid w:val="000505CC"/>
    <w:rsid w:val="000511F9"/>
    <w:rsid w:val="0005190F"/>
    <w:rsid w:val="00051986"/>
    <w:rsid w:val="00051B32"/>
    <w:rsid w:val="0005230E"/>
    <w:rsid w:val="00052850"/>
    <w:rsid w:val="000528A2"/>
    <w:rsid w:val="00052BBA"/>
    <w:rsid w:val="00053503"/>
    <w:rsid w:val="00053588"/>
    <w:rsid w:val="0005405E"/>
    <w:rsid w:val="000543E5"/>
    <w:rsid w:val="00054B05"/>
    <w:rsid w:val="00054D9D"/>
    <w:rsid w:val="00055463"/>
    <w:rsid w:val="00055676"/>
    <w:rsid w:val="00055C60"/>
    <w:rsid w:val="00056544"/>
    <w:rsid w:val="000567A4"/>
    <w:rsid w:val="00056BDE"/>
    <w:rsid w:val="00060577"/>
    <w:rsid w:val="00060D8E"/>
    <w:rsid w:val="00062159"/>
    <w:rsid w:val="00062738"/>
    <w:rsid w:val="00062816"/>
    <w:rsid w:val="00062D0C"/>
    <w:rsid w:val="00062FFE"/>
    <w:rsid w:val="000631CF"/>
    <w:rsid w:val="0006320D"/>
    <w:rsid w:val="00063462"/>
    <w:rsid w:val="0006389C"/>
    <w:rsid w:val="00063B0D"/>
    <w:rsid w:val="00063D9E"/>
    <w:rsid w:val="00063FE6"/>
    <w:rsid w:val="00064A63"/>
    <w:rsid w:val="00064AD3"/>
    <w:rsid w:val="00064C58"/>
    <w:rsid w:val="00064EE6"/>
    <w:rsid w:val="00065088"/>
    <w:rsid w:val="000652D3"/>
    <w:rsid w:val="000654A0"/>
    <w:rsid w:val="00065E94"/>
    <w:rsid w:val="0006630A"/>
    <w:rsid w:val="00066719"/>
    <w:rsid w:val="00066969"/>
    <w:rsid w:val="000701AD"/>
    <w:rsid w:val="00070284"/>
    <w:rsid w:val="000707CA"/>
    <w:rsid w:val="00070D21"/>
    <w:rsid w:val="000717CC"/>
    <w:rsid w:val="000717FB"/>
    <w:rsid w:val="000719BF"/>
    <w:rsid w:val="00071D10"/>
    <w:rsid w:val="00071DDB"/>
    <w:rsid w:val="0007208A"/>
    <w:rsid w:val="0007213C"/>
    <w:rsid w:val="0007217C"/>
    <w:rsid w:val="00072405"/>
    <w:rsid w:val="00072BBA"/>
    <w:rsid w:val="00072EA0"/>
    <w:rsid w:val="00072FF5"/>
    <w:rsid w:val="000730DC"/>
    <w:rsid w:val="00074069"/>
    <w:rsid w:val="00075965"/>
    <w:rsid w:val="000759DE"/>
    <w:rsid w:val="00075FDA"/>
    <w:rsid w:val="00076386"/>
    <w:rsid w:val="00076D82"/>
    <w:rsid w:val="00077929"/>
    <w:rsid w:val="0008088B"/>
    <w:rsid w:val="00080BF6"/>
    <w:rsid w:val="00080E61"/>
    <w:rsid w:val="00081EC2"/>
    <w:rsid w:val="00082154"/>
    <w:rsid w:val="00082355"/>
    <w:rsid w:val="0008325C"/>
    <w:rsid w:val="00083800"/>
    <w:rsid w:val="00083F04"/>
    <w:rsid w:val="00084A65"/>
    <w:rsid w:val="00084DA3"/>
    <w:rsid w:val="0008559A"/>
    <w:rsid w:val="00086055"/>
    <w:rsid w:val="00086FB6"/>
    <w:rsid w:val="00087C52"/>
    <w:rsid w:val="00090124"/>
    <w:rsid w:val="000902C2"/>
    <w:rsid w:val="00090456"/>
    <w:rsid w:val="00090F38"/>
    <w:rsid w:val="0009141A"/>
    <w:rsid w:val="00091A92"/>
    <w:rsid w:val="000936F2"/>
    <w:rsid w:val="00093C49"/>
    <w:rsid w:val="00093C9A"/>
    <w:rsid w:val="00095A80"/>
    <w:rsid w:val="00095D3A"/>
    <w:rsid w:val="000973E1"/>
    <w:rsid w:val="000A1402"/>
    <w:rsid w:val="000A1657"/>
    <w:rsid w:val="000A20BA"/>
    <w:rsid w:val="000A2255"/>
    <w:rsid w:val="000A262C"/>
    <w:rsid w:val="000A2AE7"/>
    <w:rsid w:val="000A3C8D"/>
    <w:rsid w:val="000A3DFE"/>
    <w:rsid w:val="000A40EC"/>
    <w:rsid w:val="000A54EE"/>
    <w:rsid w:val="000A6A23"/>
    <w:rsid w:val="000A70EC"/>
    <w:rsid w:val="000A7BC5"/>
    <w:rsid w:val="000A7E09"/>
    <w:rsid w:val="000B02BD"/>
    <w:rsid w:val="000B0C45"/>
    <w:rsid w:val="000B13E1"/>
    <w:rsid w:val="000B16DB"/>
    <w:rsid w:val="000B1C5E"/>
    <w:rsid w:val="000B1E44"/>
    <w:rsid w:val="000B2282"/>
    <w:rsid w:val="000B240B"/>
    <w:rsid w:val="000B26B0"/>
    <w:rsid w:val="000B27E9"/>
    <w:rsid w:val="000B2A11"/>
    <w:rsid w:val="000B2A5B"/>
    <w:rsid w:val="000B3B91"/>
    <w:rsid w:val="000B4207"/>
    <w:rsid w:val="000B45D1"/>
    <w:rsid w:val="000B4B1B"/>
    <w:rsid w:val="000B4D70"/>
    <w:rsid w:val="000B50C3"/>
    <w:rsid w:val="000B5AC9"/>
    <w:rsid w:val="000B5F0A"/>
    <w:rsid w:val="000B6D65"/>
    <w:rsid w:val="000B6D7B"/>
    <w:rsid w:val="000B743C"/>
    <w:rsid w:val="000C02FD"/>
    <w:rsid w:val="000C0EE4"/>
    <w:rsid w:val="000C1D0C"/>
    <w:rsid w:val="000C1D59"/>
    <w:rsid w:val="000C2939"/>
    <w:rsid w:val="000C2B09"/>
    <w:rsid w:val="000C30CF"/>
    <w:rsid w:val="000C3711"/>
    <w:rsid w:val="000C43E8"/>
    <w:rsid w:val="000C501D"/>
    <w:rsid w:val="000C5B5B"/>
    <w:rsid w:val="000C5CBA"/>
    <w:rsid w:val="000C69F5"/>
    <w:rsid w:val="000C74BA"/>
    <w:rsid w:val="000C7531"/>
    <w:rsid w:val="000C7BA7"/>
    <w:rsid w:val="000C7C3F"/>
    <w:rsid w:val="000D0BD6"/>
    <w:rsid w:val="000D0C61"/>
    <w:rsid w:val="000D1440"/>
    <w:rsid w:val="000D27AD"/>
    <w:rsid w:val="000D29D1"/>
    <w:rsid w:val="000D2B0A"/>
    <w:rsid w:val="000D3286"/>
    <w:rsid w:val="000D344D"/>
    <w:rsid w:val="000D40E7"/>
    <w:rsid w:val="000D4430"/>
    <w:rsid w:val="000D5691"/>
    <w:rsid w:val="000D584F"/>
    <w:rsid w:val="000D76BC"/>
    <w:rsid w:val="000D7750"/>
    <w:rsid w:val="000E06C9"/>
    <w:rsid w:val="000E071E"/>
    <w:rsid w:val="000E072C"/>
    <w:rsid w:val="000E0838"/>
    <w:rsid w:val="000E086A"/>
    <w:rsid w:val="000E0DEE"/>
    <w:rsid w:val="000E181D"/>
    <w:rsid w:val="000E1AB6"/>
    <w:rsid w:val="000E205D"/>
    <w:rsid w:val="000E22AD"/>
    <w:rsid w:val="000E27AA"/>
    <w:rsid w:val="000E29B3"/>
    <w:rsid w:val="000E2DF3"/>
    <w:rsid w:val="000E337A"/>
    <w:rsid w:val="000E34FD"/>
    <w:rsid w:val="000E4350"/>
    <w:rsid w:val="000E4376"/>
    <w:rsid w:val="000E4408"/>
    <w:rsid w:val="000E48C5"/>
    <w:rsid w:val="000E4BB0"/>
    <w:rsid w:val="000E53AB"/>
    <w:rsid w:val="000E5716"/>
    <w:rsid w:val="000E5BDE"/>
    <w:rsid w:val="000E5EF0"/>
    <w:rsid w:val="000E6337"/>
    <w:rsid w:val="000E7A79"/>
    <w:rsid w:val="000E7CB9"/>
    <w:rsid w:val="000E7CBD"/>
    <w:rsid w:val="000F15B2"/>
    <w:rsid w:val="000F19DE"/>
    <w:rsid w:val="000F2E1F"/>
    <w:rsid w:val="000F37B0"/>
    <w:rsid w:val="000F37F6"/>
    <w:rsid w:val="000F4595"/>
    <w:rsid w:val="000F4CB2"/>
    <w:rsid w:val="000F4E44"/>
    <w:rsid w:val="000F4E90"/>
    <w:rsid w:val="000F568D"/>
    <w:rsid w:val="000F57A7"/>
    <w:rsid w:val="000F68D0"/>
    <w:rsid w:val="000F6B15"/>
    <w:rsid w:val="000F726B"/>
    <w:rsid w:val="000F7EA0"/>
    <w:rsid w:val="0010170B"/>
    <w:rsid w:val="00101C4F"/>
    <w:rsid w:val="00102491"/>
    <w:rsid w:val="00102C9F"/>
    <w:rsid w:val="0010386B"/>
    <w:rsid w:val="00103974"/>
    <w:rsid w:val="00103FC9"/>
    <w:rsid w:val="00104670"/>
    <w:rsid w:val="001068D2"/>
    <w:rsid w:val="001069F2"/>
    <w:rsid w:val="00106D1E"/>
    <w:rsid w:val="001103BD"/>
    <w:rsid w:val="00110949"/>
    <w:rsid w:val="00110951"/>
    <w:rsid w:val="00110D40"/>
    <w:rsid w:val="001110BC"/>
    <w:rsid w:val="00111208"/>
    <w:rsid w:val="001115E4"/>
    <w:rsid w:val="00111808"/>
    <w:rsid w:val="00112220"/>
    <w:rsid w:val="0011277A"/>
    <w:rsid w:val="00112D56"/>
    <w:rsid w:val="0011339F"/>
    <w:rsid w:val="00113B8F"/>
    <w:rsid w:val="00113EC8"/>
    <w:rsid w:val="0011411B"/>
    <w:rsid w:val="00114E96"/>
    <w:rsid w:val="001152C7"/>
    <w:rsid w:val="00115C88"/>
    <w:rsid w:val="0011638E"/>
    <w:rsid w:val="0011644A"/>
    <w:rsid w:val="001165BE"/>
    <w:rsid w:val="001167BD"/>
    <w:rsid w:val="00116BC6"/>
    <w:rsid w:val="00117332"/>
    <w:rsid w:val="0011784B"/>
    <w:rsid w:val="001203D4"/>
    <w:rsid w:val="001204DD"/>
    <w:rsid w:val="00120503"/>
    <w:rsid w:val="00120CDC"/>
    <w:rsid w:val="0012118B"/>
    <w:rsid w:val="00121C7B"/>
    <w:rsid w:val="0012243C"/>
    <w:rsid w:val="00122839"/>
    <w:rsid w:val="00123725"/>
    <w:rsid w:val="001237AC"/>
    <w:rsid w:val="00123819"/>
    <w:rsid w:val="00124E12"/>
    <w:rsid w:val="00124E75"/>
    <w:rsid w:val="00124F80"/>
    <w:rsid w:val="00125478"/>
    <w:rsid w:val="001259D7"/>
    <w:rsid w:val="00125D38"/>
    <w:rsid w:val="0012673D"/>
    <w:rsid w:val="001269B8"/>
    <w:rsid w:val="00127099"/>
    <w:rsid w:val="001272F6"/>
    <w:rsid w:val="00130F58"/>
    <w:rsid w:val="0013269D"/>
    <w:rsid w:val="00132830"/>
    <w:rsid w:val="00132B71"/>
    <w:rsid w:val="001335F1"/>
    <w:rsid w:val="001337A5"/>
    <w:rsid w:val="001340BE"/>
    <w:rsid w:val="0013417E"/>
    <w:rsid w:val="0013427A"/>
    <w:rsid w:val="001348FE"/>
    <w:rsid w:val="00134B36"/>
    <w:rsid w:val="00134B9E"/>
    <w:rsid w:val="00134D55"/>
    <w:rsid w:val="001358A1"/>
    <w:rsid w:val="00135C53"/>
    <w:rsid w:val="001360F3"/>
    <w:rsid w:val="001362C2"/>
    <w:rsid w:val="0013678C"/>
    <w:rsid w:val="00136955"/>
    <w:rsid w:val="00136E19"/>
    <w:rsid w:val="001371B2"/>
    <w:rsid w:val="00137A59"/>
    <w:rsid w:val="00137AB9"/>
    <w:rsid w:val="00137D78"/>
    <w:rsid w:val="0014060C"/>
    <w:rsid w:val="001409A0"/>
    <w:rsid w:val="00140F45"/>
    <w:rsid w:val="00141BA4"/>
    <w:rsid w:val="00141E40"/>
    <w:rsid w:val="00141F08"/>
    <w:rsid w:val="00141FF2"/>
    <w:rsid w:val="0014287A"/>
    <w:rsid w:val="00142DE2"/>
    <w:rsid w:val="00144C87"/>
    <w:rsid w:val="0014561D"/>
    <w:rsid w:val="00145C12"/>
    <w:rsid w:val="001467B1"/>
    <w:rsid w:val="00146E6E"/>
    <w:rsid w:val="0014738E"/>
    <w:rsid w:val="00147B3C"/>
    <w:rsid w:val="00150175"/>
    <w:rsid w:val="001502C8"/>
    <w:rsid w:val="0015074A"/>
    <w:rsid w:val="00151011"/>
    <w:rsid w:val="00151224"/>
    <w:rsid w:val="0015130F"/>
    <w:rsid w:val="00152B13"/>
    <w:rsid w:val="00152DD8"/>
    <w:rsid w:val="001532BA"/>
    <w:rsid w:val="00153FED"/>
    <w:rsid w:val="0015503D"/>
    <w:rsid w:val="00155BFD"/>
    <w:rsid w:val="00156ABA"/>
    <w:rsid w:val="00157390"/>
    <w:rsid w:val="001575CC"/>
    <w:rsid w:val="0016078B"/>
    <w:rsid w:val="00160998"/>
    <w:rsid w:val="00160CD6"/>
    <w:rsid w:val="00160F5F"/>
    <w:rsid w:val="00161E85"/>
    <w:rsid w:val="00162308"/>
    <w:rsid w:val="00162CC4"/>
    <w:rsid w:val="00163010"/>
    <w:rsid w:val="0016316A"/>
    <w:rsid w:val="00163539"/>
    <w:rsid w:val="001636A4"/>
    <w:rsid w:val="0016381F"/>
    <w:rsid w:val="001639CD"/>
    <w:rsid w:val="00163D1D"/>
    <w:rsid w:val="00164171"/>
    <w:rsid w:val="00164B77"/>
    <w:rsid w:val="00164E58"/>
    <w:rsid w:val="00165033"/>
    <w:rsid w:val="001656E9"/>
    <w:rsid w:val="00165926"/>
    <w:rsid w:val="001665EB"/>
    <w:rsid w:val="00166C11"/>
    <w:rsid w:val="001670EA"/>
    <w:rsid w:val="001674A0"/>
    <w:rsid w:val="00167DA5"/>
    <w:rsid w:val="001701AB"/>
    <w:rsid w:val="00170A50"/>
    <w:rsid w:val="001716C8"/>
    <w:rsid w:val="00173075"/>
    <w:rsid w:val="00173143"/>
    <w:rsid w:val="00173225"/>
    <w:rsid w:val="001738DB"/>
    <w:rsid w:val="00174DA2"/>
    <w:rsid w:val="00174FFD"/>
    <w:rsid w:val="001751ED"/>
    <w:rsid w:val="001756BB"/>
    <w:rsid w:val="001759CA"/>
    <w:rsid w:val="00176F28"/>
    <w:rsid w:val="00177026"/>
    <w:rsid w:val="0017726A"/>
    <w:rsid w:val="00177400"/>
    <w:rsid w:val="00177DD3"/>
    <w:rsid w:val="00180278"/>
    <w:rsid w:val="00180448"/>
    <w:rsid w:val="001807F2"/>
    <w:rsid w:val="00180B53"/>
    <w:rsid w:val="00180CF6"/>
    <w:rsid w:val="00180D2A"/>
    <w:rsid w:val="001818A7"/>
    <w:rsid w:val="00182725"/>
    <w:rsid w:val="001829C8"/>
    <w:rsid w:val="00183D2B"/>
    <w:rsid w:val="00184456"/>
    <w:rsid w:val="001849DC"/>
    <w:rsid w:val="00184CAA"/>
    <w:rsid w:val="00185306"/>
    <w:rsid w:val="00186562"/>
    <w:rsid w:val="00186904"/>
    <w:rsid w:val="00186B0A"/>
    <w:rsid w:val="00186DAB"/>
    <w:rsid w:val="00187288"/>
    <w:rsid w:val="00187CEA"/>
    <w:rsid w:val="001905BD"/>
    <w:rsid w:val="00190E67"/>
    <w:rsid w:val="00191254"/>
    <w:rsid w:val="00191534"/>
    <w:rsid w:val="00191E79"/>
    <w:rsid w:val="00192D00"/>
    <w:rsid w:val="00192FE6"/>
    <w:rsid w:val="0019360B"/>
    <w:rsid w:val="00193753"/>
    <w:rsid w:val="00193986"/>
    <w:rsid w:val="00193B08"/>
    <w:rsid w:val="00194570"/>
    <w:rsid w:val="00194975"/>
    <w:rsid w:val="00194F32"/>
    <w:rsid w:val="00194F3E"/>
    <w:rsid w:val="00196BF4"/>
    <w:rsid w:val="001972DA"/>
    <w:rsid w:val="001976AA"/>
    <w:rsid w:val="001A02F6"/>
    <w:rsid w:val="001A15C6"/>
    <w:rsid w:val="001A174B"/>
    <w:rsid w:val="001A1859"/>
    <w:rsid w:val="001A23CD"/>
    <w:rsid w:val="001A2D51"/>
    <w:rsid w:val="001A339E"/>
    <w:rsid w:val="001A460C"/>
    <w:rsid w:val="001A46B4"/>
    <w:rsid w:val="001A53E4"/>
    <w:rsid w:val="001A5510"/>
    <w:rsid w:val="001A5BBA"/>
    <w:rsid w:val="001A5C7B"/>
    <w:rsid w:val="001A5E19"/>
    <w:rsid w:val="001A63D8"/>
    <w:rsid w:val="001A77E0"/>
    <w:rsid w:val="001A7A7D"/>
    <w:rsid w:val="001B01FA"/>
    <w:rsid w:val="001B0832"/>
    <w:rsid w:val="001B0A16"/>
    <w:rsid w:val="001B18A7"/>
    <w:rsid w:val="001B2040"/>
    <w:rsid w:val="001B22B2"/>
    <w:rsid w:val="001B2762"/>
    <w:rsid w:val="001B3110"/>
    <w:rsid w:val="001B36FC"/>
    <w:rsid w:val="001B38EE"/>
    <w:rsid w:val="001B3A64"/>
    <w:rsid w:val="001B41ED"/>
    <w:rsid w:val="001B4607"/>
    <w:rsid w:val="001B471E"/>
    <w:rsid w:val="001B60BF"/>
    <w:rsid w:val="001B6F66"/>
    <w:rsid w:val="001B7E0C"/>
    <w:rsid w:val="001C0674"/>
    <w:rsid w:val="001C070B"/>
    <w:rsid w:val="001C0F82"/>
    <w:rsid w:val="001C1405"/>
    <w:rsid w:val="001C1B93"/>
    <w:rsid w:val="001C1DDC"/>
    <w:rsid w:val="001C226F"/>
    <w:rsid w:val="001C2747"/>
    <w:rsid w:val="001C2B2E"/>
    <w:rsid w:val="001C47BA"/>
    <w:rsid w:val="001C5296"/>
    <w:rsid w:val="001C5540"/>
    <w:rsid w:val="001C5D0D"/>
    <w:rsid w:val="001C5FF1"/>
    <w:rsid w:val="001C66AC"/>
    <w:rsid w:val="001C6754"/>
    <w:rsid w:val="001C77F0"/>
    <w:rsid w:val="001D000E"/>
    <w:rsid w:val="001D2590"/>
    <w:rsid w:val="001D30C9"/>
    <w:rsid w:val="001D362B"/>
    <w:rsid w:val="001D3C27"/>
    <w:rsid w:val="001D40D0"/>
    <w:rsid w:val="001D445B"/>
    <w:rsid w:val="001D46A0"/>
    <w:rsid w:val="001D50C2"/>
    <w:rsid w:val="001D5282"/>
    <w:rsid w:val="001D59D9"/>
    <w:rsid w:val="001D6C59"/>
    <w:rsid w:val="001D753C"/>
    <w:rsid w:val="001D77B1"/>
    <w:rsid w:val="001D79E0"/>
    <w:rsid w:val="001D7CA4"/>
    <w:rsid w:val="001D7E58"/>
    <w:rsid w:val="001E0425"/>
    <w:rsid w:val="001E13B3"/>
    <w:rsid w:val="001E1594"/>
    <w:rsid w:val="001E18F4"/>
    <w:rsid w:val="001E1C43"/>
    <w:rsid w:val="001E26D0"/>
    <w:rsid w:val="001E30A0"/>
    <w:rsid w:val="001E3BEE"/>
    <w:rsid w:val="001E3DE1"/>
    <w:rsid w:val="001E4D4C"/>
    <w:rsid w:val="001E4D4F"/>
    <w:rsid w:val="001E54F9"/>
    <w:rsid w:val="001E57CF"/>
    <w:rsid w:val="001E5981"/>
    <w:rsid w:val="001E6307"/>
    <w:rsid w:val="001E6826"/>
    <w:rsid w:val="001E6E8E"/>
    <w:rsid w:val="001E74BA"/>
    <w:rsid w:val="001E7802"/>
    <w:rsid w:val="001E7886"/>
    <w:rsid w:val="001E7B9F"/>
    <w:rsid w:val="001E7F17"/>
    <w:rsid w:val="001F01D1"/>
    <w:rsid w:val="001F01FB"/>
    <w:rsid w:val="001F0658"/>
    <w:rsid w:val="001F0856"/>
    <w:rsid w:val="001F0C29"/>
    <w:rsid w:val="001F0E92"/>
    <w:rsid w:val="001F0F04"/>
    <w:rsid w:val="001F132B"/>
    <w:rsid w:val="001F18A9"/>
    <w:rsid w:val="001F1987"/>
    <w:rsid w:val="001F201D"/>
    <w:rsid w:val="001F21BC"/>
    <w:rsid w:val="001F22D5"/>
    <w:rsid w:val="001F23BD"/>
    <w:rsid w:val="001F24C5"/>
    <w:rsid w:val="001F34DA"/>
    <w:rsid w:val="001F361B"/>
    <w:rsid w:val="001F3B98"/>
    <w:rsid w:val="001F4A29"/>
    <w:rsid w:val="001F4DAC"/>
    <w:rsid w:val="001F5019"/>
    <w:rsid w:val="001F51C5"/>
    <w:rsid w:val="001F5E9B"/>
    <w:rsid w:val="001F6560"/>
    <w:rsid w:val="001F65B0"/>
    <w:rsid w:val="001F67AA"/>
    <w:rsid w:val="001F6AFD"/>
    <w:rsid w:val="001F738D"/>
    <w:rsid w:val="001F7599"/>
    <w:rsid w:val="002016EE"/>
    <w:rsid w:val="00201969"/>
    <w:rsid w:val="00202598"/>
    <w:rsid w:val="002049D5"/>
    <w:rsid w:val="00204A2A"/>
    <w:rsid w:val="00204B22"/>
    <w:rsid w:val="00204B3A"/>
    <w:rsid w:val="00204E9F"/>
    <w:rsid w:val="0020535A"/>
    <w:rsid w:val="002055CB"/>
    <w:rsid w:val="002059EF"/>
    <w:rsid w:val="00205A4B"/>
    <w:rsid w:val="00205BDB"/>
    <w:rsid w:val="00206955"/>
    <w:rsid w:val="00206A79"/>
    <w:rsid w:val="00207449"/>
    <w:rsid w:val="00210309"/>
    <w:rsid w:val="0021052F"/>
    <w:rsid w:val="00211519"/>
    <w:rsid w:val="00211638"/>
    <w:rsid w:val="0021198A"/>
    <w:rsid w:val="0021224B"/>
    <w:rsid w:val="00212950"/>
    <w:rsid w:val="00212FB8"/>
    <w:rsid w:val="00213709"/>
    <w:rsid w:val="00214477"/>
    <w:rsid w:val="002149AF"/>
    <w:rsid w:val="00214A86"/>
    <w:rsid w:val="00214D0A"/>
    <w:rsid w:val="00214F10"/>
    <w:rsid w:val="00215AAA"/>
    <w:rsid w:val="00215C33"/>
    <w:rsid w:val="00215C9E"/>
    <w:rsid w:val="00215D8F"/>
    <w:rsid w:val="0021683C"/>
    <w:rsid w:val="00216F5F"/>
    <w:rsid w:val="00220615"/>
    <w:rsid w:val="00220CDA"/>
    <w:rsid w:val="00221985"/>
    <w:rsid w:val="00221AC6"/>
    <w:rsid w:val="00221C13"/>
    <w:rsid w:val="00221EC5"/>
    <w:rsid w:val="00222A7A"/>
    <w:rsid w:val="00224A2C"/>
    <w:rsid w:val="00225217"/>
    <w:rsid w:val="002256D9"/>
    <w:rsid w:val="00225C1F"/>
    <w:rsid w:val="0022608F"/>
    <w:rsid w:val="00226577"/>
    <w:rsid w:val="0022687C"/>
    <w:rsid w:val="00226DF1"/>
    <w:rsid w:val="0022715B"/>
    <w:rsid w:val="002306F8"/>
    <w:rsid w:val="00230E32"/>
    <w:rsid w:val="002312F4"/>
    <w:rsid w:val="002313A2"/>
    <w:rsid w:val="00231FC7"/>
    <w:rsid w:val="00232163"/>
    <w:rsid w:val="00232930"/>
    <w:rsid w:val="00232A95"/>
    <w:rsid w:val="00232C3F"/>
    <w:rsid w:val="00232DD9"/>
    <w:rsid w:val="0023308F"/>
    <w:rsid w:val="002332BA"/>
    <w:rsid w:val="00233403"/>
    <w:rsid w:val="00233440"/>
    <w:rsid w:val="00233D0E"/>
    <w:rsid w:val="00234E13"/>
    <w:rsid w:val="00236450"/>
    <w:rsid w:val="00236841"/>
    <w:rsid w:val="00236FC5"/>
    <w:rsid w:val="0023765A"/>
    <w:rsid w:val="00237921"/>
    <w:rsid w:val="00240342"/>
    <w:rsid w:val="00241311"/>
    <w:rsid w:val="00241355"/>
    <w:rsid w:val="002418E8"/>
    <w:rsid w:val="00241F28"/>
    <w:rsid w:val="002420D4"/>
    <w:rsid w:val="0024241A"/>
    <w:rsid w:val="00242815"/>
    <w:rsid w:val="00242E22"/>
    <w:rsid w:val="0024304E"/>
    <w:rsid w:val="0024336B"/>
    <w:rsid w:val="00244194"/>
    <w:rsid w:val="0024424F"/>
    <w:rsid w:val="00244C1D"/>
    <w:rsid w:val="00244D28"/>
    <w:rsid w:val="00245689"/>
    <w:rsid w:val="00245720"/>
    <w:rsid w:val="00245A6F"/>
    <w:rsid w:val="00245FD5"/>
    <w:rsid w:val="00246665"/>
    <w:rsid w:val="002466E9"/>
    <w:rsid w:val="00246B9B"/>
    <w:rsid w:val="00246E71"/>
    <w:rsid w:val="002477DF"/>
    <w:rsid w:val="002519DC"/>
    <w:rsid w:val="00251AD6"/>
    <w:rsid w:val="00252C17"/>
    <w:rsid w:val="0025307F"/>
    <w:rsid w:val="00253974"/>
    <w:rsid w:val="00253EB1"/>
    <w:rsid w:val="00254154"/>
    <w:rsid w:val="002551BD"/>
    <w:rsid w:val="00255EE3"/>
    <w:rsid w:val="0025663E"/>
    <w:rsid w:val="002568D0"/>
    <w:rsid w:val="00260AEE"/>
    <w:rsid w:val="002611DE"/>
    <w:rsid w:val="0026148E"/>
    <w:rsid w:val="00261F52"/>
    <w:rsid w:val="002621A6"/>
    <w:rsid w:val="00262661"/>
    <w:rsid w:val="00262D9D"/>
    <w:rsid w:val="00262EA1"/>
    <w:rsid w:val="00263071"/>
    <w:rsid w:val="002632DF"/>
    <w:rsid w:val="00263946"/>
    <w:rsid w:val="002640BA"/>
    <w:rsid w:val="002642EE"/>
    <w:rsid w:val="00264B7E"/>
    <w:rsid w:val="00264CF2"/>
    <w:rsid w:val="00265144"/>
    <w:rsid w:val="002652CD"/>
    <w:rsid w:val="00265709"/>
    <w:rsid w:val="002667A8"/>
    <w:rsid w:val="00267587"/>
    <w:rsid w:val="002675C8"/>
    <w:rsid w:val="00267760"/>
    <w:rsid w:val="0026786B"/>
    <w:rsid w:val="002701EC"/>
    <w:rsid w:val="0027032F"/>
    <w:rsid w:val="00270D26"/>
    <w:rsid w:val="00270F2D"/>
    <w:rsid w:val="002711C3"/>
    <w:rsid w:val="00271589"/>
    <w:rsid w:val="00272D9A"/>
    <w:rsid w:val="00273177"/>
    <w:rsid w:val="0027348E"/>
    <w:rsid w:val="0027455B"/>
    <w:rsid w:val="00274D53"/>
    <w:rsid w:val="00275074"/>
    <w:rsid w:val="00276089"/>
    <w:rsid w:val="002763E9"/>
    <w:rsid w:val="00276736"/>
    <w:rsid w:val="00276A2F"/>
    <w:rsid w:val="00276F4E"/>
    <w:rsid w:val="0027773D"/>
    <w:rsid w:val="002778BD"/>
    <w:rsid w:val="00277CE1"/>
    <w:rsid w:val="002815FA"/>
    <w:rsid w:val="00282080"/>
    <w:rsid w:val="002821CF"/>
    <w:rsid w:val="002824C2"/>
    <w:rsid w:val="00283F2B"/>
    <w:rsid w:val="002849F8"/>
    <w:rsid w:val="00284E32"/>
    <w:rsid w:val="002851EB"/>
    <w:rsid w:val="00285510"/>
    <w:rsid w:val="00285BD1"/>
    <w:rsid w:val="00285DE2"/>
    <w:rsid w:val="0028616D"/>
    <w:rsid w:val="002863D0"/>
    <w:rsid w:val="00286965"/>
    <w:rsid w:val="00287169"/>
    <w:rsid w:val="002874C7"/>
    <w:rsid w:val="0029136E"/>
    <w:rsid w:val="00292399"/>
    <w:rsid w:val="0029258D"/>
    <w:rsid w:val="00292E38"/>
    <w:rsid w:val="00292F7C"/>
    <w:rsid w:val="00294445"/>
    <w:rsid w:val="00294B4D"/>
    <w:rsid w:val="0029537E"/>
    <w:rsid w:val="0029569F"/>
    <w:rsid w:val="002960D5"/>
    <w:rsid w:val="00297926"/>
    <w:rsid w:val="002A02C9"/>
    <w:rsid w:val="002A0A44"/>
    <w:rsid w:val="002A1062"/>
    <w:rsid w:val="002A2012"/>
    <w:rsid w:val="002A2413"/>
    <w:rsid w:val="002A2F5E"/>
    <w:rsid w:val="002A3132"/>
    <w:rsid w:val="002A352A"/>
    <w:rsid w:val="002A3A51"/>
    <w:rsid w:val="002A3DF1"/>
    <w:rsid w:val="002A607D"/>
    <w:rsid w:val="002A627A"/>
    <w:rsid w:val="002A6C59"/>
    <w:rsid w:val="002A7996"/>
    <w:rsid w:val="002B02B8"/>
    <w:rsid w:val="002B0C66"/>
    <w:rsid w:val="002B1304"/>
    <w:rsid w:val="002B132E"/>
    <w:rsid w:val="002B1499"/>
    <w:rsid w:val="002B199F"/>
    <w:rsid w:val="002B2813"/>
    <w:rsid w:val="002B2D29"/>
    <w:rsid w:val="002B2E9F"/>
    <w:rsid w:val="002B3B31"/>
    <w:rsid w:val="002B3BBD"/>
    <w:rsid w:val="002B4B19"/>
    <w:rsid w:val="002B55A7"/>
    <w:rsid w:val="002B5E35"/>
    <w:rsid w:val="002B60E0"/>
    <w:rsid w:val="002B70D4"/>
    <w:rsid w:val="002B7881"/>
    <w:rsid w:val="002C0C4B"/>
    <w:rsid w:val="002C0DA1"/>
    <w:rsid w:val="002C18AA"/>
    <w:rsid w:val="002C1B97"/>
    <w:rsid w:val="002C1EEA"/>
    <w:rsid w:val="002C2FB4"/>
    <w:rsid w:val="002C3795"/>
    <w:rsid w:val="002C3F6C"/>
    <w:rsid w:val="002C47AD"/>
    <w:rsid w:val="002C5510"/>
    <w:rsid w:val="002C6034"/>
    <w:rsid w:val="002C635B"/>
    <w:rsid w:val="002C7276"/>
    <w:rsid w:val="002C72AA"/>
    <w:rsid w:val="002C770F"/>
    <w:rsid w:val="002C7710"/>
    <w:rsid w:val="002C7CCF"/>
    <w:rsid w:val="002C7CFF"/>
    <w:rsid w:val="002D029A"/>
    <w:rsid w:val="002D0BC6"/>
    <w:rsid w:val="002D12DB"/>
    <w:rsid w:val="002D17C5"/>
    <w:rsid w:val="002D2E0D"/>
    <w:rsid w:val="002D365F"/>
    <w:rsid w:val="002D36DC"/>
    <w:rsid w:val="002D51DF"/>
    <w:rsid w:val="002D5828"/>
    <w:rsid w:val="002D5C9F"/>
    <w:rsid w:val="002D6120"/>
    <w:rsid w:val="002D6892"/>
    <w:rsid w:val="002D68C2"/>
    <w:rsid w:val="002D7C86"/>
    <w:rsid w:val="002E0620"/>
    <w:rsid w:val="002E0692"/>
    <w:rsid w:val="002E152D"/>
    <w:rsid w:val="002E1D74"/>
    <w:rsid w:val="002E2943"/>
    <w:rsid w:val="002E2CF1"/>
    <w:rsid w:val="002E34AF"/>
    <w:rsid w:val="002E35F8"/>
    <w:rsid w:val="002E3D6F"/>
    <w:rsid w:val="002E4AAC"/>
    <w:rsid w:val="002E53DE"/>
    <w:rsid w:val="002E563B"/>
    <w:rsid w:val="002E5E8C"/>
    <w:rsid w:val="002E62D2"/>
    <w:rsid w:val="002E734F"/>
    <w:rsid w:val="002E74AF"/>
    <w:rsid w:val="002E758C"/>
    <w:rsid w:val="002F0B10"/>
    <w:rsid w:val="002F1038"/>
    <w:rsid w:val="002F1AC3"/>
    <w:rsid w:val="002F20F2"/>
    <w:rsid w:val="002F22FF"/>
    <w:rsid w:val="002F2D8F"/>
    <w:rsid w:val="002F2E37"/>
    <w:rsid w:val="002F32BB"/>
    <w:rsid w:val="002F34D4"/>
    <w:rsid w:val="002F3BFA"/>
    <w:rsid w:val="002F5139"/>
    <w:rsid w:val="002F5B4D"/>
    <w:rsid w:val="002F5BE4"/>
    <w:rsid w:val="002F614B"/>
    <w:rsid w:val="002F695B"/>
    <w:rsid w:val="002F72DA"/>
    <w:rsid w:val="002F76B1"/>
    <w:rsid w:val="002F7786"/>
    <w:rsid w:val="002F7D66"/>
    <w:rsid w:val="002F7DBE"/>
    <w:rsid w:val="0030090B"/>
    <w:rsid w:val="00301070"/>
    <w:rsid w:val="003026CE"/>
    <w:rsid w:val="00302AE8"/>
    <w:rsid w:val="00302BB1"/>
    <w:rsid w:val="003030F0"/>
    <w:rsid w:val="003037DD"/>
    <w:rsid w:val="0030404B"/>
    <w:rsid w:val="00304210"/>
    <w:rsid w:val="00304446"/>
    <w:rsid w:val="003048D7"/>
    <w:rsid w:val="00304A1B"/>
    <w:rsid w:val="00304AD2"/>
    <w:rsid w:val="00304EAA"/>
    <w:rsid w:val="00305297"/>
    <w:rsid w:val="0030621A"/>
    <w:rsid w:val="003062E6"/>
    <w:rsid w:val="003068B6"/>
    <w:rsid w:val="00306D63"/>
    <w:rsid w:val="003071F6"/>
    <w:rsid w:val="0030751D"/>
    <w:rsid w:val="003078E6"/>
    <w:rsid w:val="00307FE0"/>
    <w:rsid w:val="003107EB"/>
    <w:rsid w:val="00310E66"/>
    <w:rsid w:val="003112E9"/>
    <w:rsid w:val="00311A46"/>
    <w:rsid w:val="00311C08"/>
    <w:rsid w:val="00311CE9"/>
    <w:rsid w:val="00311F61"/>
    <w:rsid w:val="003125E0"/>
    <w:rsid w:val="00312ECE"/>
    <w:rsid w:val="00313490"/>
    <w:rsid w:val="0031393C"/>
    <w:rsid w:val="00313CB0"/>
    <w:rsid w:val="00313F96"/>
    <w:rsid w:val="0031463F"/>
    <w:rsid w:val="00314B0A"/>
    <w:rsid w:val="00315016"/>
    <w:rsid w:val="003150CE"/>
    <w:rsid w:val="00315AAB"/>
    <w:rsid w:val="0031755E"/>
    <w:rsid w:val="003175E1"/>
    <w:rsid w:val="00320299"/>
    <w:rsid w:val="00320FD2"/>
    <w:rsid w:val="00321154"/>
    <w:rsid w:val="003211B0"/>
    <w:rsid w:val="00321A6F"/>
    <w:rsid w:val="00321BCE"/>
    <w:rsid w:val="00321DA7"/>
    <w:rsid w:val="00321EDA"/>
    <w:rsid w:val="003224AA"/>
    <w:rsid w:val="003224E7"/>
    <w:rsid w:val="003255AC"/>
    <w:rsid w:val="00325D7A"/>
    <w:rsid w:val="00325F2F"/>
    <w:rsid w:val="00326145"/>
    <w:rsid w:val="00326C8A"/>
    <w:rsid w:val="00326E60"/>
    <w:rsid w:val="00327163"/>
    <w:rsid w:val="00327305"/>
    <w:rsid w:val="00327531"/>
    <w:rsid w:val="00330187"/>
    <w:rsid w:val="00330B2B"/>
    <w:rsid w:val="00331252"/>
    <w:rsid w:val="00331C77"/>
    <w:rsid w:val="00331DB6"/>
    <w:rsid w:val="00331F96"/>
    <w:rsid w:val="003320EA"/>
    <w:rsid w:val="00332150"/>
    <w:rsid w:val="00332B55"/>
    <w:rsid w:val="00332C0C"/>
    <w:rsid w:val="003336B9"/>
    <w:rsid w:val="0033476C"/>
    <w:rsid w:val="0033486E"/>
    <w:rsid w:val="00335EA8"/>
    <w:rsid w:val="003363DD"/>
    <w:rsid w:val="00337810"/>
    <w:rsid w:val="00340361"/>
    <w:rsid w:val="00340795"/>
    <w:rsid w:val="00340B50"/>
    <w:rsid w:val="0034111C"/>
    <w:rsid w:val="00341947"/>
    <w:rsid w:val="00341E60"/>
    <w:rsid w:val="0034217F"/>
    <w:rsid w:val="003422B0"/>
    <w:rsid w:val="00342AD2"/>
    <w:rsid w:val="003433EB"/>
    <w:rsid w:val="003437C9"/>
    <w:rsid w:val="00343954"/>
    <w:rsid w:val="003447F2"/>
    <w:rsid w:val="00344BCA"/>
    <w:rsid w:val="00345405"/>
    <w:rsid w:val="00345473"/>
    <w:rsid w:val="00345492"/>
    <w:rsid w:val="00345770"/>
    <w:rsid w:val="003458AC"/>
    <w:rsid w:val="00345DDD"/>
    <w:rsid w:val="00346FED"/>
    <w:rsid w:val="00350002"/>
    <w:rsid w:val="003501B6"/>
    <w:rsid w:val="003503EC"/>
    <w:rsid w:val="003510A5"/>
    <w:rsid w:val="00351E01"/>
    <w:rsid w:val="00351E21"/>
    <w:rsid w:val="0035267E"/>
    <w:rsid w:val="00352968"/>
    <w:rsid w:val="0035298B"/>
    <w:rsid w:val="00352D21"/>
    <w:rsid w:val="00353571"/>
    <w:rsid w:val="00353F28"/>
    <w:rsid w:val="00353FE6"/>
    <w:rsid w:val="00354409"/>
    <w:rsid w:val="0035443D"/>
    <w:rsid w:val="003545D6"/>
    <w:rsid w:val="00354AA2"/>
    <w:rsid w:val="00354FEE"/>
    <w:rsid w:val="00356275"/>
    <w:rsid w:val="00356C0B"/>
    <w:rsid w:val="00357408"/>
    <w:rsid w:val="00357B9C"/>
    <w:rsid w:val="00361412"/>
    <w:rsid w:val="003615CA"/>
    <w:rsid w:val="00363B2C"/>
    <w:rsid w:val="003642A6"/>
    <w:rsid w:val="00364763"/>
    <w:rsid w:val="003649A1"/>
    <w:rsid w:val="00365C3D"/>
    <w:rsid w:val="003662C5"/>
    <w:rsid w:val="00366B17"/>
    <w:rsid w:val="00366C1B"/>
    <w:rsid w:val="00367337"/>
    <w:rsid w:val="00367367"/>
    <w:rsid w:val="00367864"/>
    <w:rsid w:val="00367F72"/>
    <w:rsid w:val="00367FD8"/>
    <w:rsid w:val="0037004E"/>
    <w:rsid w:val="00370B63"/>
    <w:rsid w:val="00370FCC"/>
    <w:rsid w:val="003711AF"/>
    <w:rsid w:val="00371842"/>
    <w:rsid w:val="00372979"/>
    <w:rsid w:val="003735C6"/>
    <w:rsid w:val="00374848"/>
    <w:rsid w:val="003750FD"/>
    <w:rsid w:val="003757A1"/>
    <w:rsid w:val="00375D09"/>
    <w:rsid w:val="003762DC"/>
    <w:rsid w:val="0037739D"/>
    <w:rsid w:val="0037751C"/>
    <w:rsid w:val="00377A5F"/>
    <w:rsid w:val="00377BFC"/>
    <w:rsid w:val="00377D61"/>
    <w:rsid w:val="00380B66"/>
    <w:rsid w:val="00380F3F"/>
    <w:rsid w:val="00381953"/>
    <w:rsid w:val="00382232"/>
    <w:rsid w:val="0038232D"/>
    <w:rsid w:val="0038295E"/>
    <w:rsid w:val="00382F1A"/>
    <w:rsid w:val="00382F9A"/>
    <w:rsid w:val="00383282"/>
    <w:rsid w:val="00383422"/>
    <w:rsid w:val="00383658"/>
    <w:rsid w:val="0038412E"/>
    <w:rsid w:val="00384AB7"/>
    <w:rsid w:val="00384BC6"/>
    <w:rsid w:val="00386053"/>
    <w:rsid w:val="003866DA"/>
    <w:rsid w:val="00386791"/>
    <w:rsid w:val="00386C9E"/>
    <w:rsid w:val="00387459"/>
    <w:rsid w:val="0038771D"/>
    <w:rsid w:val="00390935"/>
    <w:rsid w:val="003916F4"/>
    <w:rsid w:val="00391B74"/>
    <w:rsid w:val="0039241F"/>
    <w:rsid w:val="00392491"/>
    <w:rsid w:val="00392800"/>
    <w:rsid w:val="003928AB"/>
    <w:rsid w:val="003935B0"/>
    <w:rsid w:val="00393E44"/>
    <w:rsid w:val="00394045"/>
    <w:rsid w:val="00394301"/>
    <w:rsid w:val="0039453B"/>
    <w:rsid w:val="0039457F"/>
    <w:rsid w:val="003947C6"/>
    <w:rsid w:val="003948EA"/>
    <w:rsid w:val="00394967"/>
    <w:rsid w:val="00394EFA"/>
    <w:rsid w:val="00395CEC"/>
    <w:rsid w:val="00395D67"/>
    <w:rsid w:val="00395E2B"/>
    <w:rsid w:val="00396D54"/>
    <w:rsid w:val="0039747B"/>
    <w:rsid w:val="00397AB6"/>
    <w:rsid w:val="00397ACA"/>
    <w:rsid w:val="00397B4E"/>
    <w:rsid w:val="003A10C3"/>
    <w:rsid w:val="003A2ACE"/>
    <w:rsid w:val="003A2AFD"/>
    <w:rsid w:val="003A2B2E"/>
    <w:rsid w:val="003A4873"/>
    <w:rsid w:val="003A495D"/>
    <w:rsid w:val="003A4A40"/>
    <w:rsid w:val="003A4C7C"/>
    <w:rsid w:val="003A5611"/>
    <w:rsid w:val="003A56CA"/>
    <w:rsid w:val="003A5844"/>
    <w:rsid w:val="003A597F"/>
    <w:rsid w:val="003A71A8"/>
    <w:rsid w:val="003A71D2"/>
    <w:rsid w:val="003A78E6"/>
    <w:rsid w:val="003A7A4D"/>
    <w:rsid w:val="003A7AD0"/>
    <w:rsid w:val="003B00CA"/>
    <w:rsid w:val="003B030B"/>
    <w:rsid w:val="003B039A"/>
    <w:rsid w:val="003B0432"/>
    <w:rsid w:val="003B0821"/>
    <w:rsid w:val="003B0BE9"/>
    <w:rsid w:val="003B0F4B"/>
    <w:rsid w:val="003B28DD"/>
    <w:rsid w:val="003B2E9B"/>
    <w:rsid w:val="003B2F8D"/>
    <w:rsid w:val="003B3284"/>
    <w:rsid w:val="003B33DE"/>
    <w:rsid w:val="003B3C64"/>
    <w:rsid w:val="003B4FAA"/>
    <w:rsid w:val="003B547A"/>
    <w:rsid w:val="003B5744"/>
    <w:rsid w:val="003B603D"/>
    <w:rsid w:val="003B6EC0"/>
    <w:rsid w:val="003B75B9"/>
    <w:rsid w:val="003B7FC0"/>
    <w:rsid w:val="003C087B"/>
    <w:rsid w:val="003C0D7A"/>
    <w:rsid w:val="003C0DA2"/>
    <w:rsid w:val="003C0E55"/>
    <w:rsid w:val="003C0EF9"/>
    <w:rsid w:val="003C1A18"/>
    <w:rsid w:val="003C252D"/>
    <w:rsid w:val="003C2BCB"/>
    <w:rsid w:val="003C37DC"/>
    <w:rsid w:val="003C4E10"/>
    <w:rsid w:val="003C4FB3"/>
    <w:rsid w:val="003C5C41"/>
    <w:rsid w:val="003C669D"/>
    <w:rsid w:val="003C6877"/>
    <w:rsid w:val="003C7062"/>
    <w:rsid w:val="003C7461"/>
    <w:rsid w:val="003C7895"/>
    <w:rsid w:val="003D0788"/>
    <w:rsid w:val="003D0A33"/>
    <w:rsid w:val="003D132A"/>
    <w:rsid w:val="003D1430"/>
    <w:rsid w:val="003D1517"/>
    <w:rsid w:val="003D1D50"/>
    <w:rsid w:val="003D232D"/>
    <w:rsid w:val="003D286B"/>
    <w:rsid w:val="003D2938"/>
    <w:rsid w:val="003D31B3"/>
    <w:rsid w:val="003D3FBA"/>
    <w:rsid w:val="003D3FF0"/>
    <w:rsid w:val="003D402B"/>
    <w:rsid w:val="003D5006"/>
    <w:rsid w:val="003D5079"/>
    <w:rsid w:val="003D54B0"/>
    <w:rsid w:val="003D6C28"/>
    <w:rsid w:val="003D764F"/>
    <w:rsid w:val="003D76EF"/>
    <w:rsid w:val="003E0042"/>
    <w:rsid w:val="003E0667"/>
    <w:rsid w:val="003E0A40"/>
    <w:rsid w:val="003E0BCE"/>
    <w:rsid w:val="003E0DF3"/>
    <w:rsid w:val="003E13E0"/>
    <w:rsid w:val="003E1660"/>
    <w:rsid w:val="003E1A3A"/>
    <w:rsid w:val="003E1CD1"/>
    <w:rsid w:val="003E2650"/>
    <w:rsid w:val="003E2A2D"/>
    <w:rsid w:val="003E2A36"/>
    <w:rsid w:val="003E2FA4"/>
    <w:rsid w:val="003E47D4"/>
    <w:rsid w:val="003E4DFC"/>
    <w:rsid w:val="003E50B9"/>
    <w:rsid w:val="003E6205"/>
    <w:rsid w:val="003E64A9"/>
    <w:rsid w:val="003E7095"/>
    <w:rsid w:val="003E7905"/>
    <w:rsid w:val="003E7BA0"/>
    <w:rsid w:val="003F0336"/>
    <w:rsid w:val="003F0FC9"/>
    <w:rsid w:val="003F1C1A"/>
    <w:rsid w:val="003F2FBD"/>
    <w:rsid w:val="003F37F7"/>
    <w:rsid w:val="003F3FCC"/>
    <w:rsid w:val="003F4BFE"/>
    <w:rsid w:val="003F5547"/>
    <w:rsid w:val="003F5BCD"/>
    <w:rsid w:val="003F5C40"/>
    <w:rsid w:val="003F5D92"/>
    <w:rsid w:val="003F5FA3"/>
    <w:rsid w:val="003F6E12"/>
    <w:rsid w:val="003F6F8B"/>
    <w:rsid w:val="003F75ED"/>
    <w:rsid w:val="003F78EB"/>
    <w:rsid w:val="004002B7"/>
    <w:rsid w:val="00400F31"/>
    <w:rsid w:val="00401CBB"/>
    <w:rsid w:val="004023BA"/>
    <w:rsid w:val="00403CEC"/>
    <w:rsid w:val="004049CE"/>
    <w:rsid w:val="004051EC"/>
    <w:rsid w:val="0040605B"/>
    <w:rsid w:val="00406B4D"/>
    <w:rsid w:val="00406D09"/>
    <w:rsid w:val="00410C21"/>
    <w:rsid w:val="00411419"/>
    <w:rsid w:val="0041374A"/>
    <w:rsid w:val="0041443C"/>
    <w:rsid w:val="0041488F"/>
    <w:rsid w:val="004154F7"/>
    <w:rsid w:val="00415AA0"/>
    <w:rsid w:val="00416D44"/>
    <w:rsid w:val="004176E3"/>
    <w:rsid w:val="004176FF"/>
    <w:rsid w:val="00417A1E"/>
    <w:rsid w:val="00420A49"/>
    <w:rsid w:val="00421327"/>
    <w:rsid w:val="00421A27"/>
    <w:rsid w:val="00421D0A"/>
    <w:rsid w:val="004222BD"/>
    <w:rsid w:val="004226C3"/>
    <w:rsid w:val="004228BA"/>
    <w:rsid w:val="004240F4"/>
    <w:rsid w:val="004241C5"/>
    <w:rsid w:val="00424FA7"/>
    <w:rsid w:val="00425D2C"/>
    <w:rsid w:val="00426223"/>
    <w:rsid w:val="00426A87"/>
    <w:rsid w:val="00426B92"/>
    <w:rsid w:val="00427007"/>
    <w:rsid w:val="00427B75"/>
    <w:rsid w:val="004309D8"/>
    <w:rsid w:val="004313D1"/>
    <w:rsid w:val="00431747"/>
    <w:rsid w:val="00431767"/>
    <w:rsid w:val="00432110"/>
    <w:rsid w:val="00432647"/>
    <w:rsid w:val="004328EE"/>
    <w:rsid w:val="00433042"/>
    <w:rsid w:val="00433EBE"/>
    <w:rsid w:val="004342D9"/>
    <w:rsid w:val="00434406"/>
    <w:rsid w:val="004347B5"/>
    <w:rsid w:val="00434D69"/>
    <w:rsid w:val="0043630A"/>
    <w:rsid w:val="004366AF"/>
    <w:rsid w:val="00437338"/>
    <w:rsid w:val="00437B0A"/>
    <w:rsid w:val="00440D21"/>
    <w:rsid w:val="00440E48"/>
    <w:rsid w:val="00440FED"/>
    <w:rsid w:val="00441B92"/>
    <w:rsid w:val="00441C19"/>
    <w:rsid w:val="00441CE0"/>
    <w:rsid w:val="00441E6C"/>
    <w:rsid w:val="0044370F"/>
    <w:rsid w:val="00443875"/>
    <w:rsid w:val="004438FF"/>
    <w:rsid w:val="00443A9F"/>
    <w:rsid w:val="0044474B"/>
    <w:rsid w:val="00445375"/>
    <w:rsid w:val="0044584A"/>
    <w:rsid w:val="004458B2"/>
    <w:rsid w:val="00445FF7"/>
    <w:rsid w:val="00446B3A"/>
    <w:rsid w:val="00446D50"/>
    <w:rsid w:val="0044749F"/>
    <w:rsid w:val="004508A8"/>
    <w:rsid w:val="00450E8E"/>
    <w:rsid w:val="00451BAE"/>
    <w:rsid w:val="00452CA7"/>
    <w:rsid w:val="00453341"/>
    <w:rsid w:val="004545C6"/>
    <w:rsid w:val="00454DCA"/>
    <w:rsid w:val="00454E26"/>
    <w:rsid w:val="0045520B"/>
    <w:rsid w:val="00455EB2"/>
    <w:rsid w:val="00456544"/>
    <w:rsid w:val="00456649"/>
    <w:rsid w:val="004567B7"/>
    <w:rsid w:val="004567DC"/>
    <w:rsid w:val="00456856"/>
    <w:rsid w:val="004571EF"/>
    <w:rsid w:val="0045732C"/>
    <w:rsid w:val="0046047A"/>
    <w:rsid w:val="00461210"/>
    <w:rsid w:val="00461700"/>
    <w:rsid w:val="00461AAC"/>
    <w:rsid w:val="00462490"/>
    <w:rsid w:val="00462AC9"/>
    <w:rsid w:val="004631A0"/>
    <w:rsid w:val="004639C4"/>
    <w:rsid w:val="00463DC3"/>
    <w:rsid w:val="00464FAE"/>
    <w:rsid w:val="00465299"/>
    <w:rsid w:val="00466A0F"/>
    <w:rsid w:val="00466BBE"/>
    <w:rsid w:val="004673BE"/>
    <w:rsid w:val="0046795B"/>
    <w:rsid w:val="004700F7"/>
    <w:rsid w:val="004708C0"/>
    <w:rsid w:val="0047115F"/>
    <w:rsid w:val="004715CB"/>
    <w:rsid w:val="00471842"/>
    <w:rsid w:val="00471863"/>
    <w:rsid w:val="00472008"/>
    <w:rsid w:val="00473777"/>
    <w:rsid w:val="00473A14"/>
    <w:rsid w:val="00473CE6"/>
    <w:rsid w:val="00473F96"/>
    <w:rsid w:val="004745A9"/>
    <w:rsid w:val="00474871"/>
    <w:rsid w:val="00474CA8"/>
    <w:rsid w:val="00474E43"/>
    <w:rsid w:val="004766DA"/>
    <w:rsid w:val="00476A55"/>
    <w:rsid w:val="00476A58"/>
    <w:rsid w:val="0047740C"/>
    <w:rsid w:val="0048076D"/>
    <w:rsid w:val="0048134D"/>
    <w:rsid w:val="00481624"/>
    <w:rsid w:val="00481765"/>
    <w:rsid w:val="00481D90"/>
    <w:rsid w:val="00482700"/>
    <w:rsid w:val="004827B3"/>
    <w:rsid w:val="004829D5"/>
    <w:rsid w:val="00482CD4"/>
    <w:rsid w:val="00482ECF"/>
    <w:rsid w:val="00483261"/>
    <w:rsid w:val="0048328A"/>
    <w:rsid w:val="0048387E"/>
    <w:rsid w:val="004840AA"/>
    <w:rsid w:val="00484377"/>
    <w:rsid w:val="00485B23"/>
    <w:rsid w:val="00485B50"/>
    <w:rsid w:val="00485ECE"/>
    <w:rsid w:val="00486644"/>
    <w:rsid w:val="00486777"/>
    <w:rsid w:val="004874E4"/>
    <w:rsid w:val="0049070D"/>
    <w:rsid w:val="00490A39"/>
    <w:rsid w:val="00490E82"/>
    <w:rsid w:val="00491007"/>
    <w:rsid w:val="00491193"/>
    <w:rsid w:val="00491BE4"/>
    <w:rsid w:val="00491DB2"/>
    <w:rsid w:val="004924EB"/>
    <w:rsid w:val="00492877"/>
    <w:rsid w:val="00495BA6"/>
    <w:rsid w:val="00496AC3"/>
    <w:rsid w:val="00496DC2"/>
    <w:rsid w:val="00496E75"/>
    <w:rsid w:val="00497901"/>
    <w:rsid w:val="004A014C"/>
    <w:rsid w:val="004A0AA8"/>
    <w:rsid w:val="004A1215"/>
    <w:rsid w:val="004A161E"/>
    <w:rsid w:val="004A1F69"/>
    <w:rsid w:val="004A1FE4"/>
    <w:rsid w:val="004A2103"/>
    <w:rsid w:val="004A2CA9"/>
    <w:rsid w:val="004A33EF"/>
    <w:rsid w:val="004A34C9"/>
    <w:rsid w:val="004A3CB5"/>
    <w:rsid w:val="004A3ED1"/>
    <w:rsid w:val="004A4E40"/>
    <w:rsid w:val="004A537D"/>
    <w:rsid w:val="004A56F1"/>
    <w:rsid w:val="004A67F0"/>
    <w:rsid w:val="004A71C3"/>
    <w:rsid w:val="004A7769"/>
    <w:rsid w:val="004A77B1"/>
    <w:rsid w:val="004A7EB6"/>
    <w:rsid w:val="004B23AD"/>
    <w:rsid w:val="004B2965"/>
    <w:rsid w:val="004B2D52"/>
    <w:rsid w:val="004B2F98"/>
    <w:rsid w:val="004B3265"/>
    <w:rsid w:val="004B351C"/>
    <w:rsid w:val="004B3545"/>
    <w:rsid w:val="004B4224"/>
    <w:rsid w:val="004B4297"/>
    <w:rsid w:val="004B4647"/>
    <w:rsid w:val="004B6412"/>
    <w:rsid w:val="004B654E"/>
    <w:rsid w:val="004B6B25"/>
    <w:rsid w:val="004B7455"/>
    <w:rsid w:val="004B74FF"/>
    <w:rsid w:val="004B7CE4"/>
    <w:rsid w:val="004B7F04"/>
    <w:rsid w:val="004C0401"/>
    <w:rsid w:val="004C0C49"/>
    <w:rsid w:val="004C1096"/>
    <w:rsid w:val="004C183D"/>
    <w:rsid w:val="004C187A"/>
    <w:rsid w:val="004C1D4D"/>
    <w:rsid w:val="004C262D"/>
    <w:rsid w:val="004C394F"/>
    <w:rsid w:val="004C3CBD"/>
    <w:rsid w:val="004C3EC7"/>
    <w:rsid w:val="004C3EEE"/>
    <w:rsid w:val="004C483D"/>
    <w:rsid w:val="004C49EA"/>
    <w:rsid w:val="004C4D15"/>
    <w:rsid w:val="004C5B0F"/>
    <w:rsid w:val="004C5B62"/>
    <w:rsid w:val="004C66F3"/>
    <w:rsid w:val="004C6DA5"/>
    <w:rsid w:val="004C795A"/>
    <w:rsid w:val="004C7F93"/>
    <w:rsid w:val="004D025A"/>
    <w:rsid w:val="004D131E"/>
    <w:rsid w:val="004D154D"/>
    <w:rsid w:val="004D18E8"/>
    <w:rsid w:val="004D2629"/>
    <w:rsid w:val="004D26B8"/>
    <w:rsid w:val="004D2C2C"/>
    <w:rsid w:val="004D35F9"/>
    <w:rsid w:val="004D38C2"/>
    <w:rsid w:val="004D41DC"/>
    <w:rsid w:val="004D4946"/>
    <w:rsid w:val="004D4A53"/>
    <w:rsid w:val="004D4FBD"/>
    <w:rsid w:val="004D4FC0"/>
    <w:rsid w:val="004D5CE7"/>
    <w:rsid w:val="004D6381"/>
    <w:rsid w:val="004D7DA8"/>
    <w:rsid w:val="004E00C5"/>
    <w:rsid w:val="004E0361"/>
    <w:rsid w:val="004E0D18"/>
    <w:rsid w:val="004E10CD"/>
    <w:rsid w:val="004E1268"/>
    <w:rsid w:val="004E1401"/>
    <w:rsid w:val="004E2892"/>
    <w:rsid w:val="004E362B"/>
    <w:rsid w:val="004E3681"/>
    <w:rsid w:val="004E3D74"/>
    <w:rsid w:val="004E3EB5"/>
    <w:rsid w:val="004E4823"/>
    <w:rsid w:val="004E5DE1"/>
    <w:rsid w:val="004E6B36"/>
    <w:rsid w:val="004E6D20"/>
    <w:rsid w:val="004E6FEC"/>
    <w:rsid w:val="004E773E"/>
    <w:rsid w:val="004E784B"/>
    <w:rsid w:val="004F0224"/>
    <w:rsid w:val="004F0DB4"/>
    <w:rsid w:val="004F0E04"/>
    <w:rsid w:val="004F12EC"/>
    <w:rsid w:val="004F1CD3"/>
    <w:rsid w:val="004F1EBC"/>
    <w:rsid w:val="004F20E8"/>
    <w:rsid w:val="004F228E"/>
    <w:rsid w:val="004F3172"/>
    <w:rsid w:val="004F3B71"/>
    <w:rsid w:val="004F3E61"/>
    <w:rsid w:val="004F3FE5"/>
    <w:rsid w:val="004F5154"/>
    <w:rsid w:val="004F5835"/>
    <w:rsid w:val="004F5B1F"/>
    <w:rsid w:val="004F5CBC"/>
    <w:rsid w:val="004F5F81"/>
    <w:rsid w:val="004F661C"/>
    <w:rsid w:val="004F6C29"/>
    <w:rsid w:val="004F6D99"/>
    <w:rsid w:val="004F72D2"/>
    <w:rsid w:val="00500535"/>
    <w:rsid w:val="00500572"/>
    <w:rsid w:val="00500573"/>
    <w:rsid w:val="00500701"/>
    <w:rsid w:val="00501304"/>
    <w:rsid w:val="00501425"/>
    <w:rsid w:val="00502503"/>
    <w:rsid w:val="00502FFB"/>
    <w:rsid w:val="0050318B"/>
    <w:rsid w:val="0050388C"/>
    <w:rsid w:val="00503CF2"/>
    <w:rsid w:val="00503DC6"/>
    <w:rsid w:val="00504311"/>
    <w:rsid w:val="0050485C"/>
    <w:rsid w:val="00504AC6"/>
    <w:rsid w:val="00504D75"/>
    <w:rsid w:val="00505D51"/>
    <w:rsid w:val="00505F13"/>
    <w:rsid w:val="005067A9"/>
    <w:rsid w:val="005076EF"/>
    <w:rsid w:val="00510174"/>
    <w:rsid w:val="00510881"/>
    <w:rsid w:val="00510ABC"/>
    <w:rsid w:val="00511079"/>
    <w:rsid w:val="00511411"/>
    <w:rsid w:val="00511CDF"/>
    <w:rsid w:val="00511D98"/>
    <w:rsid w:val="00512068"/>
    <w:rsid w:val="00512829"/>
    <w:rsid w:val="00512BE1"/>
    <w:rsid w:val="0051370A"/>
    <w:rsid w:val="00513839"/>
    <w:rsid w:val="00513DEF"/>
    <w:rsid w:val="0051423C"/>
    <w:rsid w:val="005143C5"/>
    <w:rsid w:val="0051477E"/>
    <w:rsid w:val="005148D4"/>
    <w:rsid w:val="00514944"/>
    <w:rsid w:val="00514C91"/>
    <w:rsid w:val="005152BA"/>
    <w:rsid w:val="005153CE"/>
    <w:rsid w:val="00515951"/>
    <w:rsid w:val="00516241"/>
    <w:rsid w:val="00516FD9"/>
    <w:rsid w:val="0051701F"/>
    <w:rsid w:val="0051791D"/>
    <w:rsid w:val="00517A4E"/>
    <w:rsid w:val="00520D6D"/>
    <w:rsid w:val="00520FD7"/>
    <w:rsid w:val="005212FD"/>
    <w:rsid w:val="00521425"/>
    <w:rsid w:val="00522F4A"/>
    <w:rsid w:val="00523E75"/>
    <w:rsid w:val="0052410D"/>
    <w:rsid w:val="005243E0"/>
    <w:rsid w:val="0052455D"/>
    <w:rsid w:val="00524D10"/>
    <w:rsid w:val="005256F3"/>
    <w:rsid w:val="005265A3"/>
    <w:rsid w:val="00526783"/>
    <w:rsid w:val="0052773A"/>
    <w:rsid w:val="00527FB1"/>
    <w:rsid w:val="00530423"/>
    <w:rsid w:val="0053107E"/>
    <w:rsid w:val="005312CB"/>
    <w:rsid w:val="0053151C"/>
    <w:rsid w:val="0053162F"/>
    <w:rsid w:val="00531777"/>
    <w:rsid w:val="00532741"/>
    <w:rsid w:val="0053281C"/>
    <w:rsid w:val="00532AD0"/>
    <w:rsid w:val="0053311D"/>
    <w:rsid w:val="0053384D"/>
    <w:rsid w:val="00533B93"/>
    <w:rsid w:val="005340C9"/>
    <w:rsid w:val="0053477E"/>
    <w:rsid w:val="00536698"/>
    <w:rsid w:val="005375FE"/>
    <w:rsid w:val="005406A5"/>
    <w:rsid w:val="00540BFC"/>
    <w:rsid w:val="00540D4E"/>
    <w:rsid w:val="00540DE8"/>
    <w:rsid w:val="0054195A"/>
    <w:rsid w:val="005419B2"/>
    <w:rsid w:val="005420DE"/>
    <w:rsid w:val="00542188"/>
    <w:rsid w:val="00542249"/>
    <w:rsid w:val="00542FAA"/>
    <w:rsid w:val="005431F5"/>
    <w:rsid w:val="0054358F"/>
    <w:rsid w:val="00543707"/>
    <w:rsid w:val="005439D2"/>
    <w:rsid w:val="00543EBB"/>
    <w:rsid w:val="00544213"/>
    <w:rsid w:val="0054486D"/>
    <w:rsid w:val="005453F3"/>
    <w:rsid w:val="00545549"/>
    <w:rsid w:val="00546568"/>
    <w:rsid w:val="005469F5"/>
    <w:rsid w:val="00546F36"/>
    <w:rsid w:val="005514C0"/>
    <w:rsid w:val="0055169B"/>
    <w:rsid w:val="005518ED"/>
    <w:rsid w:val="00551947"/>
    <w:rsid w:val="00552093"/>
    <w:rsid w:val="00553ED7"/>
    <w:rsid w:val="00554C49"/>
    <w:rsid w:val="00554E06"/>
    <w:rsid w:val="00554E4B"/>
    <w:rsid w:val="0055519C"/>
    <w:rsid w:val="005554C1"/>
    <w:rsid w:val="005555A0"/>
    <w:rsid w:val="00555F67"/>
    <w:rsid w:val="00556E32"/>
    <w:rsid w:val="00557D72"/>
    <w:rsid w:val="005604F1"/>
    <w:rsid w:val="005606A4"/>
    <w:rsid w:val="005607B8"/>
    <w:rsid w:val="00560CF5"/>
    <w:rsid w:val="00560FB2"/>
    <w:rsid w:val="0056174E"/>
    <w:rsid w:val="005622B0"/>
    <w:rsid w:val="0056272D"/>
    <w:rsid w:val="00562BAB"/>
    <w:rsid w:val="00563047"/>
    <w:rsid w:val="0056308E"/>
    <w:rsid w:val="005638C1"/>
    <w:rsid w:val="00563A60"/>
    <w:rsid w:val="00563C16"/>
    <w:rsid w:val="00563E1A"/>
    <w:rsid w:val="00563F16"/>
    <w:rsid w:val="0056415C"/>
    <w:rsid w:val="005649BF"/>
    <w:rsid w:val="00564BFB"/>
    <w:rsid w:val="005650ED"/>
    <w:rsid w:val="00565451"/>
    <w:rsid w:val="00565869"/>
    <w:rsid w:val="00565BDC"/>
    <w:rsid w:val="00566474"/>
    <w:rsid w:val="00567415"/>
    <w:rsid w:val="00567610"/>
    <w:rsid w:val="00570100"/>
    <w:rsid w:val="0057069B"/>
    <w:rsid w:val="00570948"/>
    <w:rsid w:val="00570D9F"/>
    <w:rsid w:val="0057185C"/>
    <w:rsid w:val="005719CA"/>
    <w:rsid w:val="00571CA3"/>
    <w:rsid w:val="00571CA8"/>
    <w:rsid w:val="00572947"/>
    <w:rsid w:val="00572A70"/>
    <w:rsid w:val="0057309A"/>
    <w:rsid w:val="00573138"/>
    <w:rsid w:val="005734A7"/>
    <w:rsid w:val="00574037"/>
    <w:rsid w:val="005746C4"/>
    <w:rsid w:val="00574B50"/>
    <w:rsid w:val="00575529"/>
    <w:rsid w:val="00575E12"/>
    <w:rsid w:val="00577835"/>
    <w:rsid w:val="00577A37"/>
    <w:rsid w:val="00580793"/>
    <w:rsid w:val="005807F3"/>
    <w:rsid w:val="00580F3D"/>
    <w:rsid w:val="00581470"/>
    <w:rsid w:val="0058158A"/>
    <w:rsid w:val="0058180B"/>
    <w:rsid w:val="00581B62"/>
    <w:rsid w:val="00581BAD"/>
    <w:rsid w:val="00581D62"/>
    <w:rsid w:val="00582087"/>
    <w:rsid w:val="00582F21"/>
    <w:rsid w:val="005831DD"/>
    <w:rsid w:val="00584320"/>
    <w:rsid w:val="0058451F"/>
    <w:rsid w:val="00584AC5"/>
    <w:rsid w:val="00585484"/>
    <w:rsid w:val="00586C92"/>
    <w:rsid w:val="00587229"/>
    <w:rsid w:val="00587503"/>
    <w:rsid w:val="00587B12"/>
    <w:rsid w:val="00587F7F"/>
    <w:rsid w:val="00590E8D"/>
    <w:rsid w:val="00590FD8"/>
    <w:rsid w:val="00591511"/>
    <w:rsid w:val="00591AEE"/>
    <w:rsid w:val="00591E50"/>
    <w:rsid w:val="00592CDA"/>
    <w:rsid w:val="0059331A"/>
    <w:rsid w:val="00593A72"/>
    <w:rsid w:val="00595A8C"/>
    <w:rsid w:val="00595C2C"/>
    <w:rsid w:val="00596139"/>
    <w:rsid w:val="00596BBA"/>
    <w:rsid w:val="00597386"/>
    <w:rsid w:val="005975C4"/>
    <w:rsid w:val="00597ED8"/>
    <w:rsid w:val="005A03AB"/>
    <w:rsid w:val="005A17AE"/>
    <w:rsid w:val="005A1843"/>
    <w:rsid w:val="005A1A8D"/>
    <w:rsid w:val="005A2B20"/>
    <w:rsid w:val="005A3392"/>
    <w:rsid w:val="005A34D5"/>
    <w:rsid w:val="005A3943"/>
    <w:rsid w:val="005A4125"/>
    <w:rsid w:val="005A42DF"/>
    <w:rsid w:val="005A4904"/>
    <w:rsid w:val="005A515A"/>
    <w:rsid w:val="005A5253"/>
    <w:rsid w:val="005A704D"/>
    <w:rsid w:val="005A7236"/>
    <w:rsid w:val="005A73DB"/>
    <w:rsid w:val="005B03CB"/>
    <w:rsid w:val="005B0715"/>
    <w:rsid w:val="005B1412"/>
    <w:rsid w:val="005B243E"/>
    <w:rsid w:val="005B2E18"/>
    <w:rsid w:val="005B3C6D"/>
    <w:rsid w:val="005B4045"/>
    <w:rsid w:val="005B4E35"/>
    <w:rsid w:val="005B609E"/>
    <w:rsid w:val="005B6506"/>
    <w:rsid w:val="005B6DF6"/>
    <w:rsid w:val="005B7452"/>
    <w:rsid w:val="005B7B7D"/>
    <w:rsid w:val="005C032A"/>
    <w:rsid w:val="005C0681"/>
    <w:rsid w:val="005C07E4"/>
    <w:rsid w:val="005C0927"/>
    <w:rsid w:val="005C1948"/>
    <w:rsid w:val="005C1FB2"/>
    <w:rsid w:val="005C22F9"/>
    <w:rsid w:val="005C263C"/>
    <w:rsid w:val="005C2679"/>
    <w:rsid w:val="005C298C"/>
    <w:rsid w:val="005C383A"/>
    <w:rsid w:val="005C3DB6"/>
    <w:rsid w:val="005C4320"/>
    <w:rsid w:val="005C4BFB"/>
    <w:rsid w:val="005C5568"/>
    <w:rsid w:val="005C5870"/>
    <w:rsid w:val="005C61D1"/>
    <w:rsid w:val="005C61D6"/>
    <w:rsid w:val="005C7989"/>
    <w:rsid w:val="005C7E01"/>
    <w:rsid w:val="005D059A"/>
    <w:rsid w:val="005D07C5"/>
    <w:rsid w:val="005D0A64"/>
    <w:rsid w:val="005D1285"/>
    <w:rsid w:val="005D1AFC"/>
    <w:rsid w:val="005D1C79"/>
    <w:rsid w:val="005D21B7"/>
    <w:rsid w:val="005D2333"/>
    <w:rsid w:val="005D2464"/>
    <w:rsid w:val="005D2DAD"/>
    <w:rsid w:val="005D340B"/>
    <w:rsid w:val="005D3A2A"/>
    <w:rsid w:val="005D4302"/>
    <w:rsid w:val="005D5A20"/>
    <w:rsid w:val="005D5D49"/>
    <w:rsid w:val="005D61E4"/>
    <w:rsid w:val="005D6493"/>
    <w:rsid w:val="005D68CD"/>
    <w:rsid w:val="005D786C"/>
    <w:rsid w:val="005E00E5"/>
    <w:rsid w:val="005E0148"/>
    <w:rsid w:val="005E049F"/>
    <w:rsid w:val="005E0BB6"/>
    <w:rsid w:val="005E0D11"/>
    <w:rsid w:val="005E0EC1"/>
    <w:rsid w:val="005E11D1"/>
    <w:rsid w:val="005E11D7"/>
    <w:rsid w:val="005E18BE"/>
    <w:rsid w:val="005E208B"/>
    <w:rsid w:val="005E2BE3"/>
    <w:rsid w:val="005E3073"/>
    <w:rsid w:val="005E316A"/>
    <w:rsid w:val="005E3E1B"/>
    <w:rsid w:val="005E412E"/>
    <w:rsid w:val="005E41A4"/>
    <w:rsid w:val="005E4C92"/>
    <w:rsid w:val="005E5946"/>
    <w:rsid w:val="005E702E"/>
    <w:rsid w:val="005E7088"/>
    <w:rsid w:val="005E733A"/>
    <w:rsid w:val="005E7E1B"/>
    <w:rsid w:val="005F0108"/>
    <w:rsid w:val="005F0291"/>
    <w:rsid w:val="005F0ECC"/>
    <w:rsid w:val="005F1707"/>
    <w:rsid w:val="005F21A5"/>
    <w:rsid w:val="005F2470"/>
    <w:rsid w:val="005F28C6"/>
    <w:rsid w:val="005F3F16"/>
    <w:rsid w:val="005F43AF"/>
    <w:rsid w:val="005F52CC"/>
    <w:rsid w:val="005F5E6F"/>
    <w:rsid w:val="005F6510"/>
    <w:rsid w:val="005F681C"/>
    <w:rsid w:val="005F6A8B"/>
    <w:rsid w:val="005F6BD4"/>
    <w:rsid w:val="005F6E88"/>
    <w:rsid w:val="005F7188"/>
    <w:rsid w:val="005F7985"/>
    <w:rsid w:val="00600CEB"/>
    <w:rsid w:val="0060246E"/>
    <w:rsid w:val="00602A78"/>
    <w:rsid w:val="00602A84"/>
    <w:rsid w:val="00602AA1"/>
    <w:rsid w:val="00603123"/>
    <w:rsid w:val="00603595"/>
    <w:rsid w:val="006036F4"/>
    <w:rsid w:val="00603853"/>
    <w:rsid w:val="00603C65"/>
    <w:rsid w:val="00603E8C"/>
    <w:rsid w:val="00604151"/>
    <w:rsid w:val="00604367"/>
    <w:rsid w:val="006044BE"/>
    <w:rsid w:val="0060475F"/>
    <w:rsid w:val="006047DF"/>
    <w:rsid w:val="00604804"/>
    <w:rsid w:val="00604DE1"/>
    <w:rsid w:val="006058CC"/>
    <w:rsid w:val="006060C2"/>
    <w:rsid w:val="00606A26"/>
    <w:rsid w:val="00607884"/>
    <w:rsid w:val="00607D81"/>
    <w:rsid w:val="00610747"/>
    <w:rsid w:val="00610E03"/>
    <w:rsid w:val="0061176E"/>
    <w:rsid w:val="00612127"/>
    <w:rsid w:val="0061236B"/>
    <w:rsid w:val="00613027"/>
    <w:rsid w:val="00613EA5"/>
    <w:rsid w:val="00614CD1"/>
    <w:rsid w:val="006151F2"/>
    <w:rsid w:val="0061567B"/>
    <w:rsid w:val="00615AC8"/>
    <w:rsid w:val="0061676C"/>
    <w:rsid w:val="00616B03"/>
    <w:rsid w:val="00617385"/>
    <w:rsid w:val="00617CA8"/>
    <w:rsid w:val="00620B39"/>
    <w:rsid w:val="0062152A"/>
    <w:rsid w:val="00621753"/>
    <w:rsid w:val="0062346B"/>
    <w:rsid w:val="00623583"/>
    <w:rsid w:val="0062362C"/>
    <w:rsid w:val="00624294"/>
    <w:rsid w:val="0062462F"/>
    <w:rsid w:val="00624BA1"/>
    <w:rsid w:val="00626031"/>
    <w:rsid w:val="006260D9"/>
    <w:rsid w:val="006262A1"/>
    <w:rsid w:val="0062661B"/>
    <w:rsid w:val="00627832"/>
    <w:rsid w:val="00627C3D"/>
    <w:rsid w:val="00630118"/>
    <w:rsid w:val="00630514"/>
    <w:rsid w:val="006310AE"/>
    <w:rsid w:val="00631762"/>
    <w:rsid w:val="00632196"/>
    <w:rsid w:val="00632A20"/>
    <w:rsid w:val="00632A46"/>
    <w:rsid w:val="00632BA2"/>
    <w:rsid w:val="00632C68"/>
    <w:rsid w:val="00633BF2"/>
    <w:rsid w:val="00633F67"/>
    <w:rsid w:val="006345C3"/>
    <w:rsid w:val="00634E92"/>
    <w:rsid w:val="0063530F"/>
    <w:rsid w:val="006362F9"/>
    <w:rsid w:val="006369A9"/>
    <w:rsid w:val="006373CD"/>
    <w:rsid w:val="00641283"/>
    <w:rsid w:val="006413CF"/>
    <w:rsid w:val="00641413"/>
    <w:rsid w:val="00641465"/>
    <w:rsid w:val="0064165D"/>
    <w:rsid w:val="00641C60"/>
    <w:rsid w:val="006428EC"/>
    <w:rsid w:val="00642E8C"/>
    <w:rsid w:val="00642EDA"/>
    <w:rsid w:val="00643035"/>
    <w:rsid w:val="006433BD"/>
    <w:rsid w:val="00643562"/>
    <w:rsid w:val="00643784"/>
    <w:rsid w:val="00644186"/>
    <w:rsid w:val="0064418C"/>
    <w:rsid w:val="00644A21"/>
    <w:rsid w:val="00644D7A"/>
    <w:rsid w:val="00645376"/>
    <w:rsid w:val="00645C9F"/>
    <w:rsid w:val="00646305"/>
    <w:rsid w:val="00646864"/>
    <w:rsid w:val="00646A6C"/>
    <w:rsid w:val="006475E6"/>
    <w:rsid w:val="00647D88"/>
    <w:rsid w:val="0065026E"/>
    <w:rsid w:val="006508B9"/>
    <w:rsid w:val="00650CA1"/>
    <w:rsid w:val="0065143C"/>
    <w:rsid w:val="00651854"/>
    <w:rsid w:val="00651FB8"/>
    <w:rsid w:val="006522F5"/>
    <w:rsid w:val="00652578"/>
    <w:rsid w:val="00652769"/>
    <w:rsid w:val="00652F01"/>
    <w:rsid w:val="006539E8"/>
    <w:rsid w:val="00654B19"/>
    <w:rsid w:val="006552EA"/>
    <w:rsid w:val="00655BD5"/>
    <w:rsid w:val="00655DD1"/>
    <w:rsid w:val="00656307"/>
    <w:rsid w:val="006565D8"/>
    <w:rsid w:val="00656B96"/>
    <w:rsid w:val="00656F79"/>
    <w:rsid w:val="0065736B"/>
    <w:rsid w:val="006578E4"/>
    <w:rsid w:val="00657AE5"/>
    <w:rsid w:val="0066021E"/>
    <w:rsid w:val="006619B0"/>
    <w:rsid w:val="00662003"/>
    <w:rsid w:val="00662012"/>
    <w:rsid w:val="00662543"/>
    <w:rsid w:val="006626D0"/>
    <w:rsid w:val="006628E9"/>
    <w:rsid w:val="00662DBA"/>
    <w:rsid w:val="006635F3"/>
    <w:rsid w:val="006641F4"/>
    <w:rsid w:val="00664E8C"/>
    <w:rsid w:val="00665F7C"/>
    <w:rsid w:val="00666974"/>
    <w:rsid w:val="0066699A"/>
    <w:rsid w:val="00666DFC"/>
    <w:rsid w:val="00666EBB"/>
    <w:rsid w:val="0066779E"/>
    <w:rsid w:val="00667FAF"/>
    <w:rsid w:val="006703E5"/>
    <w:rsid w:val="0067096D"/>
    <w:rsid w:val="00670AF4"/>
    <w:rsid w:val="006719E0"/>
    <w:rsid w:val="0067269D"/>
    <w:rsid w:val="00672988"/>
    <w:rsid w:val="00672C64"/>
    <w:rsid w:val="00674E6A"/>
    <w:rsid w:val="00674ED5"/>
    <w:rsid w:val="00675A8D"/>
    <w:rsid w:val="00675CF4"/>
    <w:rsid w:val="00676A64"/>
    <w:rsid w:val="00676E5F"/>
    <w:rsid w:val="00677925"/>
    <w:rsid w:val="006779BF"/>
    <w:rsid w:val="00680F46"/>
    <w:rsid w:val="00681C16"/>
    <w:rsid w:val="00681FDC"/>
    <w:rsid w:val="00682B53"/>
    <w:rsid w:val="00682D0E"/>
    <w:rsid w:val="00682F27"/>
    <w:rsid w:val="00684A0B"/>
    <w:rsid w:val="00684E8A"/>
    <w:rsid w:val="006859DB"/>
    <w:rsid w:val="00685CD3"/>
    <w:rsid w:val="0068615E"/>
    <w:rsid w:val="0068678D"/>
    <w:rsid w:val="00687488"/>
    <w:rsid w:val="0069020A"/>
    <w:rsid w:val="006904ED"/>
    <w:rsid w:val="00690E2E"/>
    <w:rsid w:val="006915D7"/>
    <w:rsid w:val="00692814"/>
    <w:rsid w:val="0069290D"/>
    <w:rsid w:val="006932E7"/>
    <w:rsid w:val="00693347"/>
    <w:rsid w:val="0069334C"/>
    <w:rsid w:val="006948EF"/>
    <w:rsid w:val="00694CFB"/>
    <w:rsid w:val="00695D8C"/>
    <w:rsid w:val="00695DE5"/>
    <w:rsid w:val="00696D63"/>
    <w:rsid w:val="006A032F"/>
    <w:rsid w:val="006A0DD3"/>
    <w:rsid w:val="006A146E"/>
    <w:rsid w:val="006A175A"/>
    <w:rsid w:val="006A1BEB"/>
    <w:rsid w:val="006A25BB"/>
    <w:rsid w:val="006A2D24"/>
    <w:rsid w:val="006A2EED"/>
    <w:rsid w:val="006A3022"/>
    <w:rsid w:val="006A337E"/>
    <w:rsid w:val="006A37AD"/>
    <w:rsid w:val="006A3BCD"/>
    <w:rsid w:val="006A41AE"/>
    <w:rsid w:val="006A4856"/>
    <w:rsid w:val="006A5474"/>
    <w:rsid w:val="006A564B"/>
    <w:rsid w:val="006A68E0"/>
    <w:rsid w:val="006A6E38"/>
    <w:rsid w:val="006A7054"/>
    <w:rsid w:val="006B0062"/>
    <w:rsid w:val="006B05B5"/>
    <w:rsid w:val="006B1545"/>
    <w:rsid w:val="006B1696"/>
    <w:rsid w:val="006B23B9"/>
    <w:rsid w:val="006B2DA7"/>
    <w:rsid w:val="006B2F4D"/>
    <w:rsid w:val="006B306B"/>
    <w:rsid w:val="006B3682"/>
    <w:rsid w:val="006B3974"/>
    <w:rsid w:val="006B46E8"/>
    <w:rsid w:val="006B48CB"/>
    <w:rsid w:val="006B563A"/>
    <w:rsid w:val="006B564D"/>
    <w:rsid w:val="006C0480"/>
    <w:rsid w:val="006C07CA"/>
    <w:rsid w:val="006C1405"/>
    <w:rsid w:val="006C1445"/>
    <w:rsid w:val="006C1B98"/>
    <w:rsid w:val="006C21D6"/>
    <w:rsid w:val="006C34A1"/>
    <w:rsid w:val="006C3786"/>
    <w:rsid w:val="006C3854"/>
    <w:rsid w:val="006C3AB0"/>
    <w:rsid w:val="006C4B12"/>
    <w:rsid w:val="006C4FC1"/>
    <w:rsid w:val="006C51A5"/>
    <w:rsid w:val="006C529D"/>
    <w:rsid w:val="006C5306"/>
    <w:rsid w:val="006C6798"/>
    <w:rsid w:val="006C6DF7"/>
    <w:rsid w:val="006C6EB4"/>
    <w:rsid w:val="006C7D89"/>
    <w:rsid w:val="006D0826"/>
    <w:rsid w:val="006D0C12"/>
    <w:rsid w:val="006D0E6B"/>
    <w:rsid w:val="006D1048"/>
    <w:rsid w:val="006D1202"/>
    <w:rsid w:val="006D1AD2"/>
    <w:rsid w:val="006D2146"/>
    <w:rsid w:val="006D266E"/>
    <w:rsid w:val="006D2AA1"/>
    <w:rsid w:val="006D3443"/>
    <w:rsid w:val="006D4AE5"/>
    <w:rsid w:val="006D5463"/>
    <w:rsid w:val="006D5C0D"/>
    <w:rsid w:val="006D632E"/>
    <w:rsid w:val="006D6C23"/>
    <w:rsid w:val="006D6C9C"/>
    <w:rsid w:val="006D6E26"/>
    <w:rsid w:val="006E094A"/>
    <w:rsid w:val="006E11DA"/>
    <w:rsid w:val="006E125D"/>
    <w:rsid w:val="006E12B1"/>
    <w:rsid w:val="006E13D1"/>
    <w:rsid w:val="006E1A13"/>
    <w:rsid w:val="006E1C94"/>
    <w:rsid w:val="006E1E7F"/>
    <w:rsid w:val="006E3A13"/>
    <w:rsid w:val="006E4D0C"/>
    <w:rsid w:val="006E4D1B"/>
    <w:rsid w:val="006E5B78"/>
    <w:rsid w:val="006E6602"/>
    <w:rsid w:val="006E67BA"/>
    <w:rsid w:val="006E699D"/>
    <w:rsid w:val="006E6BA3"/>
    <w:rsid w:val="006E6F2E"/>
    <w:rsid w:val="006E71F5"/>
    <w:rsid w:val="006F1116"/>
    <w:rsid w:val="006F1285"/>
    <w:rsid w:val="006F22B0"/>
    <w:rsid w:val="006F2654"/>
    <w:rsid w:val="006F3196"/>
    <w:rsid w:val="006F3C54"/>
    <w:rsid w:val="006F418C"/>
    <w:rsid w:val="006F4ACF"/>
    <w:rsid w:val="006F574A"/>
    <w:rsid w:val="006F5DA4"/>
    <w:rsid w:val="006F5E64"/>
    <w:rsid w:val="006F60DE"/>
    <w:rsid w:val="006F611A"/>
    <w:rsid w:val="006F65FB"/>
    <w:rsid w:val="006F7677"/>
    <w:rsid w:val="006F7914"/>
    <w:rsid w:val="006F7C0B"/>
    <w:rsid w:val="006F7E46"/>
    <w:rsid w:val="0070007C"/>
    <w:rsid w:val="00700AB4"/>
    <w:rsid w:val="00700FCA"/>
    <w:rsid w:val="007015C6"/>
    <w:rsid w:val="00701645"/>
    <w:rsid w:val="00701AAD"/>
    <w:rsid w:val="00701BBC"/>
    <w:rsid w:val="00701CDC"/>
    <w:rsid w:val="00702AE8"/>
    <w:rsid w:val="00702D5A"/>
    <w:rsid w:val="00702EF7"/>
    <w:rsid w:val="00703486"/>
    <w:rsid w:val="00703571"/>
    <w:rsid w:val="00703989"/>
    <w:rsid w:val="007042E9"/>
    <w:rsid w:val="00704495"/>
    <w:rsid w:val="0070521A"/>
    <w:rsid w:val="00705FB8"/>
    <w:rsid w:val="00706100"/>
    <w:rsid w:val="007067F7"/>
    <w:rsid w:val="0070700B"/>
    <w:rsid w:val="007103D2"/>
    <w:rsid w:val="007108D3"/>
    <w:rsid w:val="0071118B"/>
    <w:rsid w:val="0071138E"/>
    <w:rsid w:val="00711C66"/>
    <w:rsid w:val="00711CA4"/>
    <w:rsid w:val="00711DC1"/>
    <w:rsid w:val="00711E13"/>
    <w:rsid w:val="007124CC"/>
    <w:rsid w:val="00712A8A"/>
    <w:rsid w:val="00712EDA"/>
    <w:rsid w:val="007136D0"/>
    <w:rsid w:val="007155A9"/>
    <w:rsid w:val="007155BD"/>
    <w:rsid w:val="007158E1"/>
    <w:rsid w:val="00715E58"/>
    <w:rsid w:val="00716AA6"/>
    <w:rsid w:val="0071705B"/>
    <w:rsid w:val="00717245"/>
    <w:rsid w:val="00717753"/>
    <w:rsid w:val="00717B29"/>
    <w:rsid w:val="0072020B"/>
    <w:rsid w:val="0072024D"/>
    <w:rsid w:val="0072040E"/>
    <w:rsid w:val="00720505"/>
    <w:rsid w:val="007205DD"/>
    <w:rsid w:val="00720F88"/>
    <w:rsid w:val="0072234A"/>
    <w:rsid w:val="007227ED"/>
    <w:rsid w:val="007229C0"/>
    <w:rsid w:val="00723434"/>
    <w:rsid w:val="007236A3"/>
    <w:rsid w:val="0072385F"/>
    <w:rsid w:val="007239B6"/>
    <w:rsid w:val="00723FEA"/>
    <w:rsid w:val="0072490A"/>
    <w:rsid w:val="00724B64"/>
    <w:rsid w:val="0072517D"/>
    <w:rsid w:val="00725E44"/>
    <w:rsid w:val="00725F54"/>
    <w:rsid w:val="00726878"/>
    <w:rsid w:val="0072752B"/>
    <w:rsid w:val="007278BF"/>
    <w:rsid w:val="00730C8D"/>
    <w:rsid w:val="0073124A"/>
    <w:rsid w:val="007314D7"/>
    <w:rsid w:val="00731AF6"/>
    <w:rsid w:val="00731B79"/>
    <w:rsid w:val="0073201B"/>
    <w:rsid w:val="007320A2"/>
    <w:rsid w:val="007327B7"/>
    <w:rsid w:val="007327CE"/>
    <w:rsid w:val="00732E58"/>
    <w:rsid w:val="00733893"/>
    <w:rsid w:val="00734364"/>
    <w:rsid w:val="00734A05"/>
    <w:rsid w:val="00734ECC"/>
    <w:rsid w:val="00735C6F"/>
    <w:rsid w:val="00735F63"/>
    <w:rsid w:val="00735FC2"/>
    <w:rsid w:val="00737A31"/>
    <w:rsid w:val="00737DAA"/>
    <w:rsid w:val="00741015"/>
    <w:rsid w:val="00742643"/>
    <w:rsid w:val="00742A6A"/>
    <w:rsid w:val="00742B44"/>
    <w:rsid w:val="0074359E"/>
    <w:rsid w:val="00743D4C"/>
    <w:rsid w:val="00745FA3"/>
    <w:rsid w:val="0074656E"/>
    <w:rsid w:val="007472D5"/>
    <w:rsid w:val="007475CC"/>
    <w:rsid w:val="007503FE"/>
    <w:rsid w:val="00752B03"/>
    <w:rsid w:val="00753454"/>
    <w:rsid w:val="007538B1"/>
    <w:rsid w:val="00753BB5"/>
    <w:rsid w:val="007544F1"/>
    <w:rsid w:val="007553E0"/>
    <w:rsid w:val="00755E4A"/>
    <w:rsid w:val="00756832"/>
    <w:rsid w:val="00756A2A"/>
    <w:rsid w:val="0075726E"/>
    <w:rsid w:val="007575D5"/>
    <w:rsid w:val="00757B39"/>
    <w:rsid w:val="00757F0B"/>
    <w:rsid w:val="00760179"/>
    <w:rsid w:val="00761C4F"/>
    <w:rsid w:val="007626D0"/>
    <w:rsid w:val="0076323B"/>
    <w:rsid w:val="0076454F"/>
    <w:rsid w:val="007651CA"/>
    <w:rsid w:val="00765EB3"/>
    <w:rsid w:val="0076606B"/>
    <w:rsid w:val="00767519"/>
    <w:rsid w:val="00767950"/>
    <w:rsid w:val="00767A6C"/>
    <w:rsid w:val="007704E1"/>
    <w:rsid w:val="00770649"/>
    <w:rsid w:val="00770E5C"/>
    <w:rsid w:val="00772117"/>
    <w:rsid w:val="00772569"/>
    <w:rsid w:val="00772BFC"/>
    <w:rsid w:val="00772E8C"/>
    <w:rsid w:val="00772FDB"/>
    <w:rsid w:val="0077316B"/>
    <w:rsid w:val="007736D3"/>
    <w:rsid w:val="00773FFB"/>
    <w:rsid w:val="0077500F"/>
    <w:rsid w:val="0077548E"/>
    <w:rsid w:val="0077624A"/>
    <w:rsid w:val="00776315"/>
    <w:rsid w:val="007767FE"/>
    <w:rsid w:val="00777315"/>
    <w:rsid w:val="00777F4D"/>
    <w:rsid w:val="007800C6"/>
    <w:rsid w:val="007802E4"/>
    <w:rsid w:val="007807C3"/>
    <w:rsid w:val="00780919"/>
    <w:rsid w:val="00780C64"/>
    <w:rsid w:val="00781589"/>
    <w:rsid w:val="007820D0"/>
    <w:rsid w:val="007826C8"/>
    <w:rsid w:val="007836E8"/>
    <w:rsid w:val="00783BEA"/>
    <w:rsid w:val="00784190"/>
    <w:rsid w:val="007843C1"/>
    <w:rsid w:val="0078457B"/>
    <w:rsid w:val="00784756"/>
    <w:rsid w:val="00784E20"/>
    <w:rsid w:val="0078539D"/>
    <w:rsid w:val="007856C1"/>
    <w:rsid w:val="00785AC1"/>
    <w:rsid w:val="00785B0F"/>
    <w:rsid w:val="0078686F"/>
    <w:rsid w:val="00787051"/>
    <w:rsid w:val="007871AC"/>
    <w:rsid w:val="00787FD1"/>
    <w:rsid w:val="0079018D"/>
    <w:rsid w:val="007901DC"/>
    <w:rsid w:val="00790E53"/>
    <w:rsid w:val="007911E9"/>
    <w:rsid w:val="00791677"/>
    <w:rsid w:val="00791A00"/>
    <w:rsid w:val="00791DDB"/>
    <w:rsid w:val="00792477"/>
    <w:rsid w:val="00792CEE"/>
    <w:rsid w:val="00793269"/>
    <w:rsid w:val="007936A8"/>
    <w:rsid w:val="00793CF7"/>
    <w:rsid w:val="00795264"/>
    <w:rsid w:val="00795C0B"/>
    <w:rsid w:val="007962B4"/>
    <w:rsid w:val="00796877"/>
    <w:rsid w:val="00796F15"/>
    <w:rsid w:val="00797267"/>
    <w:rsid w:val="00797E22"/>
    <w:rsid w:val="007A0E5C"/>
    <w:rsid w:val="007A12ED"/>
    <w:rsid w:val="007A138F"/>
    <w:rsid w:val="007A1640"/>
    <w:rsid w:val="007A1AE4"/>
    <w:rsid w:val="007A2CD9"/>
    <w:rsid w:val="007A31D1"/>
    <w:rsid w:val="007A3269"/>
    <w:rsid w:val="007A39DF"/>
    <w:rsid w:val="007A43ED"/>
    <w:rsid w:val="007A4BDD"/>
    <w:rsid w:val="007A552B"/>
    <w:rsid w:val="007A6CFD"/>
    <w:rsid w:val="007A72EE"/>
    <w:rsid w:val="007B0397"/>
    <w:rsid w:val="007B0ADB"/>
    <w:rsid w:val="007B15DD"/>
    <w:rsid w:val="007B19D4"/>
    <w:rsid w:val="007B1B2B"/>
    <w:rsid w:val="007B26EE"/>
    <w:rsid w:val="007B3502"/>
    <w:rsid w:val="007B3AA4"/>
    <w:rsid w:val="007B3DCB"/>
    <w:rsid w:val="007B3E6D"/>
    <w:rsid w:val="007B44ED"/>
    <w:rsid w:val="007B45D0"/>
    <w:rsid w:val="007B47A8"/>
    <w:rsid w:val="007B491A"/>
    <w:rsid w:val="007B5370"/>
    <w:rsid w:val="007B61F5"/>
    <w:rsid w:val="007B63FA"/>
    <w:rsid w:val="007B7496"/>
    <w:rsid w:val="007C0802"/>
    <w:rsid w:val="007C0A3C"/>
    <w:rsid w:val="007C0E64"/>
    <w:rsid w:val="007C12BE"/>
    <w:rsid w:val="007C1C80"/>
    <w:rsid w:val="007C2739"/>
    <w:rsid w:val="007C347F"/>
    <w:rsid w:val="007C3BD6"/>
    <w:rsid w:val="007C4B0F"/>
    <w:rsid w:val="007C4DAD"/>
    <w:rsid w:val="007C52AC"/>
    <w:rsid w:val="007C5830"/>
    <w:rsid w:val="007C5933"/>
    <w:rsid w:val="007C599E"/>
    <w:rsid w:val="007C5DB8"/>
    <w:rsid w:val="007C5DCE"/>
    <w:rsid w:val="007C6CA2"/>
    <w:rsid w:val="007D009E"/>
    <w:rsid w:val="007D05B2"/>
    <w:rsid w:val="007D05FA"/>
    <w:rsid w:val="007D0C44"/>
    <w:rsid w:val="007D1972"/>
    <w:rsid w:val="007D1F33"/>
    <w:rsid w:val="007D2034"/>
    <w:rsid w:val="007D2931"/>
    <w:rsid w:val="007D3307"/>
    <w:rsid w:val="007D330F"/>
    <w:rsid w:val="007D3B91"/>
    <w:rsid w:val="007D3CFD"/>
    <w:rsid w:val="007D44CE"/>
    <w:rsid w:val="007D4C0B"/>
    <w:rsid w:val="007D4F92"/>
    <w:rsid w:val="007D54F8"/>
    <w:rsid w:val="007D5E27"/>
    <w:rsid w:val="007D6F64"/>
    <w:rsid w:val="007E1782"/>
    <w:rsid w:val="007E17C4"/>
    <w:rsid w:val="007E1DF9"/>
    <w:rsid w:val="007E25AB"/>
    <w:rsid w:val="007E2F41"/>
    <w:rsid w:val="007E33E0"/>
    <w:rsid w:val="007E44FC"/>
    <w:rsid w:val="007E5AC2"/>
    <w:rsid w:val="007E62E5"/>
    <w:rsid w:val="007E75EA"/>
    <w:rsid w:val="007E79C5"/>
    <w:rsid w:val="007F04C5"/>
    <w:rsid w:val="007F0798"/>
    <w:rsid w:val="007F1C31"/>
    <w:rsid w:val="007F2845"/>
    <w:rsid w:val="007F2A69"/>
    <w:rsid w:val="007F38A2"/>
    <w:rsid w:val="007F3985"/>
    <w:rsid w:val="007F43BC"/>
    <w:rsid w:val="007F4740"/>
    <w:rsid w:val="007F7813"/>
    <w:rsid w:val="008006C6"/>
    <w:rsid w:val="00800C50"/>
    <w:rsid w:val="00800C52"/>
    <w:rsid w:val="00800E06"/>
    <w:rsid w:val="0080153E"/>
    <w:rsid w:val="008018C8"/>
    <w:rsid w:val="0080227F"/>
    <w:rsid w:val="0080263A"/>
    <w:rsid w:val="00802931"/>
    <w:rsid w:val="0080329D"/>
    <w:rsid w:val="008032A3"/>
    <w:rsid w:val="008047CA"/>
    <w:rsid w:val="008055A9"/>
    <w:rsid w:val="008055AC"/>
    <w:rsid w:val="0080742D"/>
    <w:rsid w:val="00807856"/>
    <w:rsid w:val="00807861"/>
    <w:rsid w:val="008100AC"/>
    <w:rsid w:val="00810942"/>
    <w:rsid w:val="00810C05"/>
    <w:rsid w:val="0081151E"/>
    <w:rsid w:val="00811A5F"/>
    <w:rsid w:val="00811C91"/>
    <w:rsid w:val="00812498"/>
    <w:rsid w:val="008127E6"/>
    <w:rsid w:val="0081336E"/>
    <w:rsid w:val="00813928"/>
    <w:rsid w:val="00814640"/>
    <w:rsid w:val="0081470B"/>
    <w:rsid w:val="008149A3"/>
    <w:rsid w:val="00814E52"/>
    <w:rsid w:val="008154EC"/>
    <w:rsid w:val="008160C9"/>
    <w:rsid w:val="008169C8"/>
    <w:rsid w:val="00816AB4"/>
    <w:rsid w:val="0081738B"/>
    <w:rsid w:val="0082038E"/>
    <w:rsid w:val="00820835"/>
    <w:rsid w:val="00820DC7"/>
    <w:rsid w:val="00820FFB"/>
    <w:rsid w:val="008211DC"/>
    <w:rsid w:val="0082155E"/>
    <w:rsid w:val="00821698"/>
    <w:rsid w:val="008221FE"/>
    <w:rsid w:val="00822BF5"/>
    <w:rsid w:val="0082310C"/>
    <w:rsid w:val="008231F7"/>
    <w:rsid w:val="00823FAD"/>
    <w:rsid w:val="00824894"/>
    <w:rsid w:val="00824FFF"/>
    <w:rsid w:val="00825366"/>
    <w:rsid w:val="00825547"/>
    <w:rsid w:val="00825E84"/>
    <w:rsid w:val="00826883"/>
    <w:rsid w:val="00826C7B"/>
    <w:rsid w:val="00826DD9"/>
    <w:rsid w:val="00826E01"/>
    <w:rsid w:val="0082709C"/>
    <w:rsid w:val="008277A8"/>
    <w:rsid w:val="008278B6"/>
    <w:rsid w:val="00827B3B"/>
    <w:rsid w:val="008307ED"/>
    <w:rsid w:val="00830B3B"/>
    <w:rsid w:val="0083350F"/>
    <w:rsid w:val="00834358"/>
    <w:rsid w:val="008346BD"/>
    <w:rsid w:val="00834923"/>
    <w:rsid w:val="00835336"/>
    <w:rsid w:val="008359EB"/>
    <w:rsid w:val="00836B7A"/>
    <w:rsid w:val="0083744C"/>
    <w:rsid w:val="00837B90"/>
    <w:rsid w:val="00837F65"/>
    <w:rsid w:val="00840334"/>
    <w:rsid w:val="00840999"/>
    <w:rsid w:val="008409AA"/>
    <w:rsid w:val="00840AF3"/>
    <w:rsid w:val="00840FB8"/>
    <w:rsid w:val="008416CA"/>
    <w:rsid w:val="00841C64"/>
    <w:rsid w:val="00841D00"/>
    <w:rsid w:val="00841ED6"/>
    <w:rsid w:val="00842E0C"/>
    <w:rsid w:val="00843A7A"/>
    <w:rsid w:val="008447F5"/>
    <w:rsid w:val="00844DEF"/>
    <w:rsid w:val="008451D0"/>
    <w:rsid w:val="008459DC"/>
    <w:rsid w:val="00846292"/>
    <w:rsid w:val="0084716C"/>
    <w:rsid w:val="008471F7"/>
    <w:rsid w:val="008474F9"/>
    <w:rsid w:val="00847E19"/>
    <w:rsid w:val="0085021E"/>
    <w:rsid w:val="008506E1"/>
    <w:rsid w:val="00850D96"/>
    <w:rsid w:val="008515EE"/>
    <w:rsid w:val="00851A8E"/>
    <w:rsid w:val="00851EC7"/>
    <w:rsid w:val="008528D3"/>
    <w:rsid w:val="00854553"/>
    <w:rsid w:val="00855B86"/>
    <w:rsid w:val="0085655D"/>
    <w:rsid w:val="00856D47"/>
    <w:rsid w:val="00856E4B"/>
    <w:rsid w:val="00860874"/>
    <w:rsid w:val="008609A3"/>
    <w:rsid w:val="00860DBB"/>
    <w:rsid w:val="00860F20"/>
    <w:rsid w:val="0086167B"/>
    <w:rsid w:val="00862008"/>
    <w:rsid w:val="00862720"/>
    <w:rsid w:val="008628C8"/>
    <w:rsid w:val="00862B2A"/>
    <w:rsid w:val="00862D5A"/>
    <w:rsid w:val="00862E7B"/>
    <w:rsid w:val="008630B9"/>
    <w:rsid w:val="00863F37"/>
    <w:rsid w:val="0086406B"/>
    <w:rsid w:val="00864C8C"/>
    <w:rsid w:val="00865347"/>
    <w:rsid w:val="008659FB"/>
    <w:rsid w:val="0086709D"/>
    <w:rsid w:val="00867651"/>
    <w:rsid w:val="008677BC"/>
    <w:rsid w:val="00867B5A"/>
    <w:rsid w:val="00870378"/>
    <w:rsid w:val="008704A2"/>
    <w:rsid w:val="008712DB"/>
    <w:rsid w:val="00871BBA"/>
    <w:rsid w:val="00871CB3"/>
    <w:rsid w:val="00872C8F"/>
    <w:rsid w:val="008733C8"/>
    <w:rsid w:val="00873CE1"/>
    <w:rsid w:val="00874009"/>
    <w:rsid w:val="00874158"/>
    <w:rsid w:val="008743F3"/>
    <w:rsid w:val="0087444A"/>
    <w:rsid w:val="00875051"/>
    <w:rsid w:val="00875139"/>
    <w:rsid w:val="00875410"/>
    <w:rsid w:val="00876FA9"/>
    <w:rsid w:val="00880201"/>
    <w:rsid w:val="00880253"/>
    <w:rsid w:val="00880EDF"/>
    <w:rsid w:val="008811FD"/>
    <w:rsid w:val="0088208D"/>
    <w:rsid w:val="00882DE6"/>
    <w:rsid w:val="00883815"/>
    <w:rsid w:val="00883903"/>
    <w:rsid w:val="00883A20"/>
    <w:rsid w:val="00883D4D"/>
    <w:rsid w:val="00884007"/>
    <w:rsid w:val="008842CF"/>
    <w:rsid w:val="00884343"/>
    <w:rsid w:val="00884B59"/>
    <w:rsid w:val="008850BA"/>
    <w:rsid w:val="00885580"/>
    <w:rsid w:val="00885876"/>
    <w:rsid w:val="00886185"/>
    <w:rsid w:val="008861D9"/>
    <w:rsid w:val="0088638C"/>
    <w:rsid w:val="00886EDF"/>
    <w:rsid w:val="008904FF"/>
    <w:rsid w:val="008907F9"/>
    <w:rsid w:val="008908E5"/>
    <w:rsid w:val="00891216"/>
    <w:rsid w:val="00891A7B"/>
    <w:rsid w:val="00893189"/>
    <w:rsid w:val="00894B58"/>
    <w:rsid w:val="00894FDC"/>
    <w:rsid w:val="008957D3"/>
    <w:rsid w:val="00896414"/>
    <w:rsid w:val="0089716F"/>
    <w:rsid w:val="00897C71"/>
    <w:rsid w:val="008A02F6"/>
    <w:rsid w:val="008A0429"/>
    <w:rsid w:val="008A094F"/>
    <w:rsid w:val="008A0F54"/>
    <w:rsid w:val="008A16F9"/>
    <w:rsid w:val="008A1A0D"/>
    <w:rsid w:val="008A1AE8"/>
    <w:rsid w:val="008A1D3E"/>
    <w:rsid w:val="008A1E1E"/>
    <w:rsid w:val="008A3038"/>
    <w:rsid w:val="008A49F4"/>
    <w:rsid w:val="008A4B16"/>
    <w:rsid w:val="008A4D09"/>
    <w:rsid w:val="008A4D63"/>
    <w:rsid w:val="008A4E11"/>
    <w:rsid w:val="008A5E05"/>
    <w:rsid w:val="008A6D62"/>
    <w:rsid w:val="008A6DB1"/>
    <w:rsid w:val="008B13E9"/>
    <w:rsid w:val="008B2257"/>
    <w:rsid w:val="008B2436"/>
    <w:rsid w:val="008B2A0C"/>
    <w:rsid w:val="008B2D4E"/>
    <w:rsid w:val="008B3298"/>
    <w:rsid w:val="008B3B43"/>
    <w:rsid w:val="008B3B51"/>
    <w:rsid w:val="008B3CF5"/>
    <w:rsid w:val="008B4057"/>
    <w:rsid w:val="008B4145"/>
    <w:rsid w:val="008B4366"/>
    <w:rsid w:val="008B5071"/>
    <w:rsid w:val="008B5290"/>
    <w:rsid w:val="008B581D"/>
    <w:rsid w:val="008B5C85"/>
    <w:rsid w:val="008B6A40"/>
    <w:rsid w:val="008B6ABA"/>
    <w:rsid w:val="008B72EC"/>
    <w:rsid w:val="008C1157"/>
    <w:rsid w:val="008C24BF"/>
    <w:rsid w:val="008C2CFD"/>
    <w:rsid w:val="008C3F68"/>
    <w:rsid w:val="008C3FDC"/>
    <w:rsid w:val="008C47AD"/>
    <w:rsid w:val="008C5C2C"/>
    <w:rsid w:val="008C5F02"/>
    <w:rsid w:val="008C603A"/>
    <w:rsid w:val="008C61D3"/>
    <w:rsid w:val="008C6E11"/>
    <w:rsid w:val="008C71C8"/>
    <w:rsid w:val="008D167D"/>
    <w:rsid w:val="008D18F5"/>
    <w:rsid w:val="008D1D1B"/>
    <w:rsid w:val="008D204F"/>
    <w:rsid w:val="008D23E0"/>
    <w:rsid w:val="008D2506"/>
    <w:rsid w:val="008D29F8"/>
    <w:rsid w:val="008D2CA8"/>
    <w:rsid w:val="008D3116"/>
    <w:rsid w:val="008D492A"/>
    <w:rsid w:val="008D4B58"/>
    <w:rsid w:val="008D4B7F"/>
    <w:rsid w:val="008D4B8A"/>
    <w:rsid w:val="008D5BE3"/>
    <w:rsid w:val="008D5C39"/>
    <w:rsid w:val="008D6541"/>
    <w:rsid w:val="008D66DC"/>
    <w:rsid w:val="008D7D7B"/>
    <w:rsid w:val="008D7EB5"/>
    <w:rsid w:val="008E0E96"/>
    <w:rsid w:val="008E0F52"/>
    <w:rsid w:val="008E216C"/>
    <w:rsid w:val="008E2316"/>
    <w:rsid w:val="008E3063"/>
    <w:rsid w:val="008E34BE"/>
    <w:rsid w:val="008E375F"/>
    <w:rsid w:val="008E3AA8"/>
    <w:rsid w:val="008E3DC3"/>
    <w:rsid w:val="008E3E57"/>
    <w:rsid w:val="008E42CE"/>
    <w:rsid w:val="008E42F4"/>
    <w:rsid w:val="008E4333"/>
    <w:rsid w:val="008E4A31"/>
    <w:rsid w:val="008E4AC0"/>
    <w:rsid w:val="008E5424"/>
    <w:rsid w:val="008E5657"/>
    <w:rsid w:val="008E5E51"/>
    <w:rsid w:val="008E65F0"/>
    <w:rsid w:val="008E6825"/>
    <w:rsid w:val="008E707C"/>
    <w:rsid w:val="008E746A"/>
    <w:rsid w:val="008F00DB"/>
    <w:rsid w:val="008F0186"/>
    <w:rsid w:val="008F1264"/>
    <w:rsid w:val="008F1598"/>
    <w:rsid w:val="008F1B45"/>
    <w:rsid w:val="008F2908"/>
    <w:rsid w:val="008F2A58"/>
    <w:rsid w:val="008F47C6"/>
    <w:rsid w:val="008F49A4"/>
    <w:rsid w:val="008F4DD9"/>
    <w:rsid w:val="008F5AC5"/>
    <w:rsid w:val="008F5BDE"/>
    <w:rsid w:val="008F6647"/>
    <w:rsid w:val="008F700E"/>
    <w:rsid w:val="008F7D1B"/>
    <w:rsid w:val="008F7F4F"/>
    <w:rsid w:val="00900168"/>
    <w:rsid w:val="00900343"/>
    <w:rsid w:val="009006A2"/>
    <w:rsid w:val="0090102B"/>
    <w:rsid w:val="00901448"/>
    <w:rsid w:val="009036BC"/>
    <w:rsid w:val="00903CF8"/>
    <w:rsid w:val="00903D30"/>
    <w:rsid w:val="009041FF"/>
    <w:rsid w:val="00904414"/>
    <w:rsid w:val="009048F2"/>
    <w:rsid w:val="00905197"/>
    <w:rsid w:val="00905A21"/>
    <w:rsid w:val="00905B6F"/>
    <w:rsid w:val="00905C47"/>
    <w:rsid w:val="00905E3E"/>
    <w:rsid w:val="00906379"/>
    <w:rsid w:val="00906820"/>
    <w:rsid w:val="00906A8C"/>
    <w:rsid w:val="009078DB"/>
    <w:rsid w:val="009101C9"/>
    <w:rsid w:val="009101EA"/>
    <w:rsid w:val="009106FC"/>
    <w:rsid w:val="009108E5"/>
    <w:rsid w:val="009116B1"/>
    <w:rsid w:val="009118BB"/>
    <w:rsid w:val="0091191F"/>
    <w:rsid w:val="00911E7D"/>
    <w:rsid w:val="009120A9"/>
    <w:rsid w:val="009131BD"/>
    <w:rsid w:val="009133C4"/>
    <w:rsid w:val="009134C3"/>
    <w:rsid w:val="00913FE6"/>
    <w:rsid w:val="00915B81"/>
    <w:rsid w:val="00915D6B"/>
    <w:rsid w:val="009160DF"/>
    <w:rsid w:val="009162C7"/>
    <w:rsid w:val="00916EC2"/>
    <w:rsid w:val="00917DB5"/>
    <w:rsid w:val="009213BD"/>
    <w:rsid w:val="00921425"/>
    <w:rsid w:val="009215BB"/>
    <w:rsid w:val="0092220D"/>
    <w:rsid w:val="00922288"/>
    <w:rsid w:val="009225CD"/>
    <w:rsid w:val="009230A6"/>
    <w:rsid w:val="00923C0D"/>
    <w:rsid w:val="00923C11"/>
    <w:rsid w:val="00924627"/>
    <w:rsid w:val="009246B3"/>
    <w:rsid w:val="009250A8"/>
    <w:rsid w:val="00925BE6"/>
    <w:rsid w:val="0092628A"/>
    <w:rsid w:val="00926697"/>
    <w:rsid w:val="00926F61"/>
    <w:rsid w:val="00926FA9"/>
    <w:rsid w:val="00927A44"/>
    <w:rsid w:val="00927B26"/>
    <w:rsid w:val="0093123D"/>
    <w:rsid w:val="00931958"/>
    <w:rsid w:val="00931BC0"/>
    <w:rsid w:val="00932915"/>
    <w:rsid w:val="00933040"/>
    <w:rsid w:val="009330E9"/>
    <w:rsid w:val="00933413"/>
    <w:rsid w:val="00933FBA"/>
    <w:rsid w:val="00934A18"/>
    <w:rsid w:val="00934D60"/>
    <w:rsid w:val="00934D97"/>
    <w:rsid w:val="00935063"/>
    <w:rsid w:val="009356A6"/>
    <w:rsid w:val="00935D15"/>
    <w:rsid w:val="00937312"/>
    <w:rsid w:val="00937E58"/>
    <w:rsid w:val="009411FB"/>
    <w:rsid w:val="009414A9"/>
    <w:rsid w:val="00941B71"/>
    <w:rsid w:val="00941DF9"/>
    <w:rsid w:val="009421AD"/>
    <w:rsid w:val="0094221C"/>
    <w:rsid w:val="009429C7"/>
    <w:rsid w:val="0094376B"/>
    <w:rsid w:val="0094409C"/>
    <w:rsid w:val="00944159"/>
    <w:rsid w:val="00944967"/>
    <w:rsid w:val="009449B2"/>
    <w:rsid w:val="00944A82"/>
    <w:rsid w:val="00944BA5"/>
    <w:rsid w:val="00945286"/>
    <w:rsid w:val="009452E1"/>
    <w:rsid w:val="00945345"/>
    <w:rsid w:val="00946C4D"/>
    <w:rsid w:val="0094775A"/>
    <w:rsid w:val="009478F3"/>
    <w:rsid w:val="00947A63"/>
    <w:rsid w:val="0095019A"/>
    <w:rsid w:val="00950E4A"/>
    <w:rsid w:val="0095285B"/>
    <w:rsid w:val="00952B1F"/>
    <w:rsid w:val="00953D5D"/>
    <w:rsid w:val="00953FE9"/>
    <w:rsid w:val="00954071"/>
    <w:rsid w:val="009540B7"/>
    <w:rsid w:val="00954399"/>
    <w:rsid w:val="00954417"/>
    <w:rsid w:val="0095481C"/>
    <w:rsid w:val="0095526F"/>
    <w:rsid w:val="00955352"/>
    <w:rsid w:val="009559FC"/>
    <w:rsid w:val="00955ADA"/>
    <w:rsid w:val="009567E6"/>
    <w:rsid w:val="00957076"/>
    <w:rsid w:val="00957132"/>
    <w:rsid w:val="00957198"/>
    <w:rsid w:val="009576FD"/>
    <w:rsid w:val="009578EB"/>
    <w:rsid w:val="009578FF"/>
    <w:rsid w:val="00957D42"/>
    <w:rsid w:val="00960353"/>
    <w:rsid w:val="00960446"/>
    <w:rsid w:val="009610ED"/>
    <w:rsid w:val="009614C1"/>
    <w:rsid w:val="009616EA"/>
    <w:rsid w:val="00961EE9"/>
    <w:rsid w:val="009623C0"/>
    <w:rsid w:val="0096322C"/>
    <w:rsid w:val="0096333F"/>
    <w:rsid w:val="009633BB"/>
    <w:rsid w:val="00963A36"/>
    <w:rsid w:val="009640D3"/>
    <w:rsid w:val="009643DA"/>
    <w:rsid w:val="00964631"/>
    <w:rsid w:val="0096464E"/>
    <w:rsid w:val="0096485F"/>
    <w:rsid w:val="00965C40"/>
    <w:rsid w:val="009663DB"/>
    <w:rsid w:val="00967354"/>
    <w:rsid w:val="00971592"/>
    <w:rsid w:val="00971617"/>
    <w:rsid w:val="009717F8"/>
    <w:rsid w:val="00971DDF"/>
    <w:rsid w:val="0097225C"/>
    <w:rsid w:val="00972F31"/>
    <w:rsid w:val="009731D6"/>
    <w:rsid w:val="0097340E"/>
    <w:rsid w:val="00973B9D"/>
    <w:rsid w:val="00973FC6"/>
    <w:rsid w:val="00974746"/>
    <w:rsid w:val="00975119"/>
    <w:rsid w:val="00975414"/>
    <w:rsid w:val="009757B1"/>
    <w:rsid w:val="00975A7B"/>
    <w:rsid w:val="00975CAF"/>
    <w:rsid w:val="009760B6"/>
    <w:rsid w:val="009763ED"/>
    <w:rsid w:val="00976453"/>
    <w:rsid w:val="00976B50"/>
    <w:rsid w:val="00976CE0"/>
    <w:rsid w:val="00976D19"/>
    <w:rsid w:val="00976F04"/>
    <w:rsid w:val="009777F4"/>
    <w:rsid w:val="00977AD8"/>
    <w:rsid w:val="00977D13"/>
    <w:rsid w:val="009803D9"/>
    <w:rsid w:val="00980A10"/>
    <w:rsid w:val="00981130"/>
    <w:rsid w:val="0098144F"/>
    <w:rsid w:val="0098229C"/>
    <w:rsid w:val="00982661"/>
    <w:rsid w:val="0098289D"/>
    <w:rsid w:val="009828DA"/>
    <w:rsid w:val="009835E0"/>
    <w:rsid w:val="009837F7"/>
    <w:rsid w:val="00983D46"/>
    <w:rsid w:val="00983DCA"/>
    <w:rsid w:val="00984101"/>
    <w:rsid w:val="00985EF7"/>
    <w:rsid w:val="00986093"/>
    <w:rsid w:val="00986146"/>
    <w:rsid w:val="00986B52"/>
    <w:rsid w:val="00986CF9"/>
    <w:rsid w:val="0098727B"/>
    <w:rsid w:val="00987416"/>
    <w:rsid w:val="00990C0E"/>
    <w:rsid w:val="00990D75"/>
    <w:rsid w:val="00991093"/>
    <w:rsid w:val="00991411"/>
    <w:rsid w:val="0099163B"/>
    <w:rsid w:val="00992343"/>
    <w:rsid w:val="0099383D"/>
    <w:rsid w:val="009938B1"/>
    <w:rsid w:val="00993CC0"/>
    <w:rsid w:val="00995129"/>
    <w:rsid w:val="00995622"/>
    <w:rsid w:val="00995912"/>
    <w:rsid w:val="00996258"/>
    <w:rsid w:val="00996306"/>
    <w:rsid w:val="00996744"/>
    <w:rsid w:val="009968C4"/>
    <w:rsid w:val="00997515"/>
    <w:rsid w:val="00997CF4"/>
    <w:rsid w:val="009A0402"/>
    <w:rsid w:val="009A05E4"/>
    <w:rsid w:val="009A110B"/>
    <w:rsid w:val="009A1169"/>
    <w:rsid w:val="009A164C"/>
    <w:rsid w:val="009A1AAC"/>
    <w:rsid w:val="009A2124"/>
    <w:rsid w:val="009A2846"/>
    <w:rsid w:val="009A2BB6"/>
    <w:rsid w:val="009A2CB8"/>
    <w:rsid w:val="009A3789"/>
    <w:rsid w:val="009A45A2"/>
    <w:rsid w:val="009A52F5"/>
    <w:rsid w:val="009A6919"/>
    <w:rsid w:val="009A6AC7"/>
    <w:rsid w:val="009A741B"/>
    <w:rsid w:val="009A7947"/>
    <w:rsid w:val="009A7B8E"/>
    <w:rsid w:val="009B0017"/>
    <w:rsid w:val="009B0408"/>
    <w:rsid w:val="009B0843"/>
    <w:rsid w:val="009B0DEE"/>
    <w:rsid w:val="009B0ECC"/>
    <w:rsid w:val="009B1335"/>
    <w:rsid w:val="009B176D"/>
    <w:rsid w:val="009B1E47"/>
    <w:rsid w:val="009B2920"/>
    <w:rsid w:val="009B2CED"/>
    <w:rsid w:val="009B3054"/>
    <w:rsid w:val="009B335D"/>
    <w:rsid w:val="009B3427"/>
    <w:rsid w:val="009B374A"/>
    <w:rsid w:val="009B3C90"/>
    <w:rsid w:val="009B3CCC"/>
    <w:rsid w:val="009B6B60"/>
    <w:rsid w:val="009B6C38"/>
    <w:rsid w:val="009B7461"/>
    <w:rsid w:val="009B76E3"/>
    <w:rsid w:val="009B76F9"/>
    <w:rsid w:val="009B7A72"/>
    <w:rsid w:val="009B7BB8"/>
    <w:rsid w:val="009C055E"/>
    <w:rsid w:val="009C0E9B"/>
    <w:rsid w:val="009C126A"/>
    <w:rsid w:val="009C1C98"/>
    <w:rsid w:val="009C1D4C"/>
    <w:rsid w:val="009C261F"/>
    <w:rsid w:val="009C2DD2"/>
    <w:rsid w:val="009C3982"/>
    <w:rsid w:val="009C4030"/>
    <w:rsid w:val="009C441F"/>
    <w:rsid w:val="009C4A07"/>
    <w:rsid w:val="009C4B8E"/>
    <w:rsid w:val="009C51D5"/>
    <w:rsid w:val="009C524D"/>
    <w:rsid w:val="009C543C"/>
    <w:rsid w:val="009C599A"/>
    <w:rsid w:val="009C5EFF"/>
    <w:rsid w:val="009C650E"/>
    <w:rsid w:val="009C663F"/>
    <w:rsid w:val="009C70DB"/>
    <w:rsid w:val="009C774A"/>
    <w:rsid w:val="009D084C"/>
    <w:rsid w:val="009D0EBB"/>
    <w:rsid w:val="009D189D"/>
    <w:rsid w:val="009D19BC"/>
    <w:rsid w:val="009D1DB7"/>
    <w:rsid w:val="009D2348"/>
    <w:rsid w:val="009D23E1"/>
    <w:rsid w:val="009D2EA8"/>
    <w:rsid w:val="009D2F0C"/>
    <w:rsid w:val="009D3306"/>
    <w:rsid w:val="009D3578"/>
    <w:rsid w:val="009D3A5F"/>
    <w:rsid w:val="009D3E95"/>
    <w:rsid w:val="009D4F88"/>
    <w:rsid w:val="009D5193"/>
    <w:rsid w:val="009D5C32"/>
    <w:rsid w:val="009D5C56"/>
    <w:rsid w:val="009D6472"/>
    <w:rsid w:val="009D6ADB"/>
    <w:rsid w:val="009D749F"/>
    <w:rsid w:val="009D79F4"/>
    <w:rsid w:val="009D7D19"/>
    <w:rsid w:val="009D7FEB"/>
    <w:rsid w:val="009E126D"/>
    <w:rsid w:val="009E28BB"/>
    <w:rsid w:val="009E33D7"/>
    <w:rsid w:val="009E3828"/>
    <w:rsid w:val="009E3ABC"/>
    <w:rsid w:val="009E3CD1"/>
    <w:rsid w:val="009E5520"/>
    <w:rsid w:val="009E5AF5"/>
    <w:rsid w:val="009E5E51"/>
    <w:rsid w:val="009E5EB5"/>
    <w:rsid w:val="009E74F0"/>
    <w:rsid w:val="009E7AE5"/>
    <w:rsid w:val="009E7F23"/>
    <w:rsid w:val="009F0768"/>
    <w:rsid w:val="009F102A"/>
    <w:rsid w:val="009F1506"/>
    <w:rsid w:val="009F151C"/>
    <w:rsid w:val="009F2A19"/>
    <w:rsid w:val="009F34EF"/>
    <w:rsid w:val="009F37FD"/>
    <w:rsid w:val="009F4095"/>
    <w:rsid w:val="009F430E"/>
    <w:rsid w:val="009F514E"/>
    <w:rsid w:val="009F51FB"/>
    <w:rsid w:val="009F57AD"/>
    <w:rsid w:val="009F5838"/>
    <w:rsid w:val="009F6572"/>
    <w:rsid w:val="009F7867"/>
    <w:rsid w:val="009F7D66"/>
    <w:rsid w:val="00A00BD2"/>
    <w:rsid w:val="00A00E56"/>
    <w:rsid w:val="00A01A35"/>
    <w:rsid w:val="00A01C36"/>
    <w:rsid w:val="00A01DA7"/>
    <w:rsid w:val="00A01E82"/>
    <w:rsid w:val="00A027F3"/>
    <w:rsid w:val="00A035FB"/>
    <w:rsid w:val="00A0375D"/>
    <w:rsid w:val="00A03978"/>
    <w:rsid w:val="00A03AB1"/>
    <w:rsid w:val="00A04C10"/>
    <w:rsid w:val="00A04D7E"/>
    <w:rsid w:val="00A04DA9"/>
    <w:rsid w:val="00A051D9"/>
    <w:rsid w:val="00A05DF3"/>
    <w:rsid w:val="00A05E70"/>
    <w:rsid w:val="00A07480"/>
    <w:rsid w:val="00A07E08"/>
    <w:rsid w:val="00A07E8D"/>
    <w:rsid w:val="00A07F19"/>
    <w:rsid w:val="00A10D79"/>
    <w:rsid w:val="00A11535"/>
    <w:rsid w:val="00A119C9"/>
    <w:rsid w:val="00A11E56"/>
    <w:rsid w:val="00A11FFC"/>
    <w:rsid w:val="00A12798"/>
    <w:rsid w:val="00A137F0"/>
    <w:rsid w:val="00A13A09"/>
    <w:rsid w:val="00A1539F"/>
    <w:rsid w:val="00A153BE"/>
    <w:rsid w:val="00A15715"/>
    <w:rsid w:val="00A15CD8"/>
    <w:rsid w:val="00A15DEE"/>
    <w:rsid w:val="00A16462"/>
    <w:rsid w:val="00A167B5"/>
    <w:rsid w:val="00A16864"/>
    <w:rsid w:val="00A16D71"/>
    <w:rsid w:val="00A16DBE"/>
    <w:rsid w:val="00A17043"/>
    <w:rsid w:val="00A17997"/>
    <w:rsid w:val="00A179E0"/>
    <w:rsid w:val="00A17C4F"/>
    <w:rsid w:val="00A2038C"/>
    <w:rsid w:val="00A20653"/>
    <w:rsid w:val="00A20A39"/>
    <w:rsid w:val="00A214DC"/>
    <w:rsid w:val="00A215A5"/>
    <w:rsid w:val="00A238BD"/>
    <w:rsid w:val="00A23DCA"/>
    <w:rsid w:val="00A240D8"/>
    <w:rsid w:val="00A243E4"/>
    <w:rsid w:val="00A24473"/>
    <w:rsid w:val="00A2459D"/>
    <w:rsid w:val="00A24E23"/>
    <w:rsid w:val="00A2566C"/>
    <w:rsid w:val="00A25688"/>
    <w:rsid w:val="00A25F05"/>
    <w:rsid w:val="00A26491"/>
    <w:rsid w:val="00A265B2"/>
    <w:rsid w:val="00A27084"/>
    <w:rsid w:val="00A2754F"/>
    <w:rsid w:val="00A2771E"/>
    <w:rsid w:val="00A30B2D"/>
    <w:rsid w:val="00A30D60"/>
    <w:rsid w:val="00A311AE"/>
    <w:rsid w:val="00A312A6"/>
    <w:rsid w:val="00A3130E"/>
    <w:rsid w:val="00A3193B"/>
    <w:rsid w:val="00A3203B"/>
    <w:rsid w:val="00A32492"/>
    <w:rsid w:val="00A324CF"/>
    <w:rsid w:val="00A32E8B"/>
    <w:rsid w:val="00A32ED6"/>
    <w:rsid w:val="00A33776"/>
    <w:rsid w:val="00A338A1"/>
    <w:rsid w:val="00A33CB6"/>
    <w:rsid w:val="00A3416D"/>
    <w:rsid w:val="00A344A5"/>
    <w:rsid w:val="00A346C3"/>
    <w:rsid w:val="00A34D4A"/>
    <w:rsid w:val="00A35057"/>
    <w:rsid w:val="00A36155"/>
    <w:rsid w:val="00A3629E"/>
    <w:rsid w:val="00A365AD"/>
    <w:rsid w:val="00A367EF"/>
    <w:rsid w:val="00A371C9"/>
    <w:rsid w:val="00A37A89"/>
    <w:rsid w:val="00A40068"/>
    <w:rsid w:val="00A4084E"/>
    <w:rsid w:val="00A42A85"/>
    <w:rsid w:val="00A42D07"/>
    <w:rsid w:val="00A4352B"/>
    <w:rsid w:val="00A44463"/>
    <w:rsid w:val="00A44764"/>
    <w:rsid w:val="00A44B43"/>
    <w:rsid w:val="00A44C69"/>
    <w:rsid w:val="00A44DB6"/>
    <w:rsid w:val="00A4503E"/>
    <w:rsid w:val="00A450C0"/>
    <w:rsid w:val="00A45468"/>
    <w:rsid w:val="00A462C9"/>
    <w:rsid w:val="00A4643F"/>
    <w:rsid w:val="00A46822"/>
    <w:rsid w:val="00A471A8"/>
    <w:rsid w:val="00A4791B"/>
    <w:rsid w:val="00A502FB"/>
    <w:rsid w:val="00A50568"/>
    <w:rsid w:val="00A50A48"/>
    <w:rsid w:val="00A50E9A"/>
    <w:rsid w:val="00A51180"/>
    <w:rsid w:val="00A51242"/>
    <w:rsid w:val="00A5140E"/>
    <w:rsid w:val="00A5144E"/>
    <w:rsid w:val="00A51522"/>
    <w:rsid w:val="00A51573"/>
    <w:rsid w:val="00A51A5E"/>
    <w:rsid w:val="00A51F60"/>
    <w:rsid w:val="00A52895"/>
    <w:rsid w:val="00A52B5B"/>
    <w:rsid w:val="00A52D7D"/>
    <w:rsid w:val="00A52DFC"/>
    <w:rsid w:val="00A539A5"/>
    <w:rsid w:val="00A53A1B"/>
    <w:rsid w:val="00A53DA0"/>
    <w:rsid w:val="00A53F26"/>
    <w:rsid w:val="00A5404D"/>
    <w:rsid w:val="00A555A7"/>
    <w:rsid w:val="00A55B85"/>
    <w:rsid w:val="00A570E8"/>
    <w:rsid w:val="00A5765D"/>
    <w:rsid w:val="00A579BD"/>
    <w:rsid w:val="00A57A25"/>
    <w:rsid w:val="00A607CB"/>
    <w:rsid w:val="00A613BF"/>
    <w:rsid w:val="00A628FE"/>
    <w:rsid w:val="00A6351F"/>
    <w:rsid w:val="00A63809"/>
    <w:rsid w:val="00A64019"/>
    <w:rsid w:val="00A6405E"/>
    <w:rsid w:val="00A64278"/>
    <w:rsid w:val="00A64492"/>
    <w:rsid w:val="00A64A6E"/>
    <w:rsid w:val="00A6519F"/>
    <w:rsid w:val="00A6592C"/>
    <w:rsid w:val="00A65931"/>
    <w:rsid w:val="00A65A70"/>
    <w:rsid w:val="00A65E0B"/>
    <w:rsid w:val="00A6665F"/>
    <w:rsid w:val="00A66BB5"/>
    <w:rsid w:val="00A66F36"/>
    <w:rsid w:val="00A676D9"/>
    <w:rsid w:val="00A67EFC"/>
    <w:rsid w:val="00A7031E"/>
    <w:rsid w:val="00A70A77"/>
    <w:rsid w:val="00A71098"/>
    <w:rsid w:val="00A71140"/>
    <w:rsid w:val="00A7133A"/>
    <w:rsid w:val="00A715A7"/>
    <w:rsid w:val="00A71E4D"/>
    <w:rsid w:val="00A7205E"/>
    <w:rsid w:val="00A72C19"/>
    <w:rsid w:val="00A730A7"/>
    <w:rsid w:val="00A74692"/>
    <w:rsid w:val="00A75A52"/>
    <w:rsid w:val="00A75C56"/>
    <w:rsid w:val="00A7618B"/>
    <w:rsid w:val="00A76273"/>
    <w:rsid w:val="00A7640B"/>
    <w:rsid w:val="00A767DF"/>
    <w:rsid w:val="00A768B6"/>
    <w:rsid w:val="00A773A8"/>
    <w:rsid w:val="00A7778B"/>
    <w:rsid w:val="00A77B0B"/>
    <w:rsid w:val="00A803BC"/>
    <w:rsid w:val="00A80969"/>
    <w:rsid w:val="00A8111D"/>
    <w:rsid w:val="00A82747"/>
    <w:rsid w:val="00A82977"/>
    <w:rsid w:val="00A84493"/>
    <w:rsid w:val="00A84B18"/>
    <w:rsid w:val="00A85798"/>
    <w:rsid w:val="00A85831"/>
    <w:rsid w:val="00A8609D"/>
    <w:rsid w:val="00A86364"/>
    <w:rsid w:val="00A86EA7"/>
    <w:rsid w:val="00A91244"/>
    <w:rsid w:val="00A91774"/>
    <w:rsid w:val="00A91AB2"/>
    <w:rsid w:val="00A91C7F"/>
    <w:rsid w:val="00A91FA3"/>
    <w:rsid w:val="00A92066"/>
    <w:rsid w:val="00A92776"/>
    <w:rsid w:val="00A93181"/>
    <w:rsid w:val="00A938E6"/>
    <w:rsid w:val="00A93CCF"/>
    <w:rsid w:val="00A94E4E"/>
    <w:rsid w:val="00A95514"/>
    <w:rsid w:val="00A95BD5"/>
    <w:rsid w:val="00A95C53"/>
    <w:rsid w:val="00A96F3D"/>
    <w:rsid w:val="00A96F78"/>
    <w:rsid w:val="00A979E1"/>
    <w:rsid w:val="00AA01C4"/>
    <w:rsid w:val="00AA0B9E"/>
    <w:rsid w:val="00AA0C39"/>
    <w:rsid w:val="00AA0C68"/>
    <w:rsid w:val="00AA1087"/>
    <w:rsid w:val="00AA161A"/>
    <w:rsid w:val="00AA1705"/>
    <w:rsid w:val="00AA183B"/>
    <w:rsid w:val="00AA1AE6"/>
    <w:rsid w:val="00AA22E4"/>
    <w:rsid w:val="00AA247C"/>
    <w:rsid w:val="00AA25A9"/>
    <w:rsid w:val="00AA26D9"/>
    <w:rsid w:val="00AA278A"/>
    <w:rsid w:val="00AA3183"/>
    <w:rsid w:val="00AA41A9"/>
    <w:rsid w:val="00AA4605"/>
    <w:rsid w:val="00AA4BCC"/>
    <w:rsid w:val="00AA4F34"/>
    <w:rsid w:val="00AA4F8E"/>
    <w:rsid w:val="00AA51AD"/>
    <w:rsid w:val="00AA56D3"/>
    <w:rsid w:val="00AA591E"/>
    <w:rsid w:val="00AA5AEF"/>
    <w:rsid w:val="00AA5DF4"/>
    <w:rsid w:val="00AA65C9"/>
    <w:rsid w:val="00AA66CB"/>
    <w:rsid w:val="00AB0A32"/>
    <w:rsid w:val="00AB0B90"/>
    <w:rsid w:val="00AB0E56"/>
    <w:rsid w:val="00AB0ED5"/>
    <w:rsid w:val="00AB1420"/>
    <w:rsid w:val="00AB18AC"/>
    <w:rsid w:val="00AB1A62"/>
    <w:rsid w:val="00AB1D7B"/>
    <w:rsid w:val="00AB1EB7"/>
    <w:rsid w:val="00AB24BC"/>
    <w:rsid w:val="00AB36F9"/>
    <w:rsid w:val="00AB3A15"/>
    <w:rsid w:val="00AB4012"/>
    <w:rsid w:val="00AB4047"/>
    <w:rsid w:val="00AB40EB"/>
    <w:rsid w:val="00AB477D"/>
    <w:rsid w:val="00AB4ECC"/>
    <w:rsid w:val="00AB4F0F"/>
    <w:rsid w:val="00AB53E3"/>
    <w:rsid w:val="00AB60E2"/>
    <w:rsid w:val="00AB6601"/>
    <w:rsid w:val="00AB66A3"/>
    <w:rsid w:val="00AB674E"/>
    <w:rsid w:val="00AB6D79"/>
    <w:rsid w:val="00AB709E"/>
    <w:rsid w:val="00AB7806"/>
    <w:rsid w:val="00AB79DE"/>
    <w:rsid w:val="00AC02C1"/>
    <w:rsid w:val="00AC0AB6"/>
    <w:rsid w:val="00AC0EA1"/>
    <w:rsid w:val="00AC10AD"/>
    <w:rsid w:val="00AC164C"/>
    <w:rsid w:val="00AC1A09"/>
    <w:rsid w:val="00AC1E55"/>
    <w:rsid w:val="00AC208D"/>
    <w:rsid w:val="00AC2E0F"/>
    <w:rsid w:val="00AC388F"/>
    <w:rsid w:val="00AC3D06"/>
    <w:rsid w:val="00AC3F82"/>
    <w:rsid w:val="00AC429F"/>
    <w:rsid w:val="00AC597E"/>
    <w:rsid w:val="00AC60B4"/>
    <w:rsid w:val="00AC67B6"/>
    <w:rsid w:val="00AC6B36"/>
    <w:rsid w:val="00AC70E6"/>
    <w:rsid w:val="00AC7D98"/>
    <w:rsid w:val="00AD00C5"/>
    <w:rsid w:val="00AD0D2F"/>
    <w:rsid w:val="00AD165F"/>
    <w:rsid w:val="00AD2190"/>
    <w:rsid w:val="00AD2288"/>
    <w:rsid w:val="00AD2794"/>
    <w:rsid w:val="00AD287D"/>
    <w:rsid w:val="00AD2AF4"/>
    <w:rsid w:val="00AD2DC5"/>
    <w:rsid w:val="00AD2E17"/>
    <w:rsid w:val="00AD3455"/>
    <w:rsid w:val="00AD3CAD"/>
    <w:rsid w:val="00AD43F3"/>
    <w:rsid w:val="00AD5A99"/>
    <w:rsid w:val="00AD6961"/>
    <w:rsid w:val="00AD69FF"/>
    <w:rsid w:val="00AD702B"/>
    <w:rsid w:val="00AD711A"/>
    <w:rsid w:val="00AD72E6"/>
    <w:rsid w:val="00AD7766"/>
    <w:rsid w:val="00AD7C95"/>
    <w:rsid w:val="00AD7FCD"/>
    <w:rsid w:val="00AE08B0"/>
    <w:rsid w:val="00AE1313"/>
    <w:rsid w:val="00AE157C"/>
    <w:rsid w:val="00AE1D38"/>
    <w:rsid w:val="00AE2BEB"/>
    <w:rsid w:val="00AE2BED"/>
    <w:rsid w:val="00AE3DE1"/>
    <w:rsid w:val="00AE46B6"/>
    <w:rsid w:val="00AE4D13"/>
    <w:rsid w:val="00AE4EEC"/>
    <w:rsid w:val="00AE5439"/>
    <w:rsid w:val="00AE61B2"/>
    <w:rsid w:val="00AE6C85"/>
    <w:rsid w:val="00AE6CE3"/>
    <w:rsid w:val="00AE78D1"/>
    <w:rsid w:val="00AE7984"/>
    <w:rsid w:val="00AE7F89"/>
    <w:rsid w:val="00AF066E"/>
    <w:rsid w:val="00AF0862"/>
    <w:rsid w:val="00AF12D1"/>
    <w:rsid w:val="00AF29C3"/>
    <w:rsid w:val="00AF2D54"/>
    <w:rsid w:val="00AF2DB6"/>
    <w:rsid w:val="00AF3458"/>
    <w:rsid w:val="00AF3F7B"/>
    <w:rsid w:val="00AF3FD0"/>
    <w:rsid w:val="00AF42B4"/>
    <w:rsid w:val="00AF4B17"/>
    <w:rsid w:val="00AF4B8A"/>
    <w:rsid w:val="00AF4F1B"/>
    <w:rsid w:val="00AF545B"/>
    <w:rsid w:val="00AF5C6B"/>
    <w:rsid w:val="00AF5EC6"/>
    <w:rsid w:val="00AF5FBD"/>
    <w:rsid w:val="00AF6C38"/>
    <w:rsid w:val="00AF6E8A"/>
    <w:rsid w:val="00AF7213"/>
    <w:rsid w:val="00AF7771"/>
    <w:rsid w:val="00AF7D92"/>
    <w:rsid w:val="00B00848"/>
    <w:rsid w:val="00B011CC"/>
    <w:rsid w:val="00B01B53"/>
    <w:rsid w:val="00B02169"/>
    <w:rsid w:val="00B02CEA"/>
    <w:rsid w:val="00B04048"/>
    <w:rsid w:val="00B04F3D"/>
    <w:rsid w:val="00B05702"/>
    <w:rsid w:val="00B05899"/>
    <w:rsid w:val="00B058D4"/>
    <w:rsid w:val="00B06DD9"/>
    <w:rsid w:val="00B07CD6"/>
    <w:rsid w:val="00B07CDE"/>
    <w:rsid w:val="00B07E52"/>
    <w:rsid w:val="00B10010"/>
    <w:rsid w:val="00B10434"/>
    <w:rsid w:val="00B106B2"/>
    <w:rsid w:val="00B10D70"/>
    <w:rsid w:val="00B11775"/>
    <w:rsid w:val="00B12DE0"/>
    <w:rsid w:val="00B12F75"/>
    <w:rsid w:val="00B1302D"/>
    <w:rsid w:val="00B137A9"/>
    <w:rsid w:val="00B142FA"/>
    <w:rsid w:val="00B1513F"/>
    <w:rsid w:val="00B15B89"/>
    <w:rsid w:val="00B16404"/>
    <w:rsid w:val="00B16647"/>
    <w:rsid w:val="00B1746F"/>
    <w:rsid w:val="00B177C7"/>
    <w:rsid w:val="00B17800"/>
    <w:rsid w:val="00B20168"/>
    <w:rsid w:val="00B20725"/>
    <w:rsid w:val="00B2087E"/>
    <w:rsid w:val="00B20B11"/>
    <w:rsid w:val="00B20B94"/>
    <w:rsid w:val="00B2105F"/>
    <w:rsid w:val="00B216FA"/>
    <w:rsid w:val="00B21B9B"/>
    <w:rsid w:val="00B226B1"/>
    <w:rsid w:val="00B22F4D"/>
    <w:rsid w:val="00B23916"/>
    <w:rsid w:val="00B248D0"/>
    <w:rsid w:val="00B2547C"/>
    <w:rsid w:val="00B25B3B"/>
    <w:rsid w:val="00B25BE9"/>
    <w:rsid w:val="00B260AD"/>
    <w:rsid w:val="00B2611F"/>
    <w:rsid w:val="00B2628E"/>
    <w:rsid w:val="00B266B0"/>
    <w:rsid w:val="00B268E8"/>
    <w:rsid w:val="00B275C9"/>
    <w:rsid w:val="00B27921"/>
    <w:rsid w:val="00B27B60"/>
    <w:rsid w:val="00B3000E"/>
    <w:rsid w:val="00B31A1A"/>
    <w:rsid w:val="00B326A8"/>
    <w:rsid w:val="00B326D0"/>
    <w:rsid w:val="00B3291A"/>
    <w:rsid w:val="00B329EB"/>
    <w:rsid w:val="00B329EC"/>
    <w:rsid w:val="00B32FCD"/>
    <w:rsid w:val="00B33508"/>
    <w:rsid w:val="00B3377E"/>
    <w:rsid w:val="00B34E63"/>
    <w:rsid w:val="00B3572B"/>
    <w:rsid w:val="00B35DA4"/>
    <w:rsid w:val="00B3633F"/>
    <w:rsid w:val="00B3657E"/>
    <w:rsid w:val="00B3696B"/>
    <w:rsid w:val="00B37283"/>
    <w:rsid w:val="00B37659"/>
    <w:rsid w:val="00B37BAA"/>
    <w:rsid w:val="00B40A96"/>
    <w:rsid w:val="00B40F2E"/>
    <w:rsid w:val="00B41475"/>
    <w:rsid w:val="00B4184B"/>
    <w:rsid w:val="00B42260"/>
    <w:rsid w:val="00B422A7"/>
    <w:rsid w:val="00B426B2"/>
    <w:rsid w:val="00B42A32"/>
    <w:rsid w:val="00B42FA6"/>
    <w:rsid w:val="00B4399E"/>
    <w:rsid w:val="00B43A16"/>
    <w:rsid w:val="00B43F34"/>
    <w:rsid w:val="00B44401"/>
    <w:rsid w:val="00B454E0"/>
    <w:rsid w:val="00B45CE1"/>
    <w:rsid w:val="00B45D44"/>
    <w:rsid w:val="00B46A75"/>
    <w:rsid w:val="00B470A7"/>
    <w:rsid w:val="00B47877"/>
    <w:rsid w:val="00B500CD"/>
    <w:rsid w:val="00B5109D"/>
    <w:rsid w:val="00B5239C"/>
    <w:rsid w:val="00B52403"/>
    <w:rsid w:val="00B5275E"/>
    <w:rsid w:val="00B5320F"/>
    <w:rsid w:val="00B53211"/>
    <w:rsid w:val="00B53259"/>
    <w:rsid w:val="00B537DD"/>
    <w:rsid w:val="00B53893"/>
    <w:rsid w:val="00B548C2"/>
    <w:rsid w:val="00B54B6A"/>
    <w:rsid w:val="00B55428"/>
    <w:rsid w:val="00B55BCC"/>
    <w:rsid w:val="00B570BF"/>
    <w:rsid w:val="00B60471"/>
    <w:rsid w:val="00B60B8F"/>
    <w:rsid w:val="00B625CC"/>
    <w:rsid w:val="00B63337"/>
    <w:rsid w:val="00B6369F"/>
    <w:rsid w:val="00B639D7"/>
    <w:rsid w:val="00B63F77"/>
    <w:rsid w:val="00B64AA7"/>
    <w:rsid w:val="00B64B88"/>
    <w:rsid w:val="00B65452"/>
    <w:rsid w:val="00B65593"/>
    <w:rsid w:val="00B65C82"/>
    <w:rsid w:val="00B6641D"/>
    <w:rsid w:val="00B66594"/>
    <w:rsid w:val="00B66B45"/>
    <w:rsid w:val="00B67805"/>
    <w:rsid w:val="00B701FE"/>
    <w:rsid w:val="00B707C8"/>
    <w:rsid w:val="00B709D1"/>
    <w:rsid w:val="00B714A2"/>
    <w:rsid w:val="00B714AD"/>
    <w:rsid w:val="00B721CD"/>
    <w:rsid w:val="00B7267A"/>
    <w:rsid w:val="00B726FF"/>
    <w:rsid w:val="00B72A5B"/>
    <w:rsid w:val="00B72AA4"/>
    <w:rsid w:val="00B740E4"/>
    <w:rsid w:val="00B74A90"/>
    <w:rsid w:val="00B75454"/>
    <w:rsid w:val="00B75DF6"/>
    <w:rsid w:val="00B76BCD"/>
    <w:rsid w:val="00B76EE9"/>
    <w:rsid w:val="00B77231"/>
    <w:rsid w:val="00B77424"/>
    <w:rsid w:val="00B77880"/>
    <w:rsid w:val="00B77B84"/>
    <w:rsid w:val="00B77EBF"/>
    <w:rsid w:val="00B8028E"/>
    <w:rsid w:val="00B80305"/>
    <w:rsid w:val="00B80D90"/>
    <w:rsid w:val="00B8105A"/>
    <w:rsid w:val="00B82613"/>
    <w:rsid w:val="00B828B5"/>
    <w:rsid w:val="00B82ED8"/>
    <w:rsid w:val="00B8312B"/>
    <w:rsid w:val="00B8336C"/>
    <w:rsid w:val="00B83DDB"/>
    <w:rsid w:val="00B83E1B"/>
    <w:rsid w:val="00B845D0"/>
    <w:rsid w:val="00B84A80"/>
    <w:rsid w:val="00B84E9C"/>
    <w:rsid w:val="00B85522"/>
    <w:rsid w:val="00B859A0"/>
    <w:rsid w:val="00B86FCF"/>
    <w:rsid w:val="00B87211"/>
    <w:rsid w:val="00B87B11"/>
    <w:rsid w:val="00B87F18"/>
    <w:rsid w:val="00B904A7"/>
    <w:rsid w:val="00B90E2A"/>
    <w:rsid w:val="00B90F2A"/>
    <w:rsid w:val="00B911B7"/>
    <w:rsid w:val="00B9130E"/>
    <w:rsid w:val="00B9198D"/>
    <w:rsid w:val="00B92D25"/>
    <w:rsid w:val="00B93008"/>
    <w:rsid w:val="00B93518"/>
    <w:rsid w:val="00B93B0C"/>
    <w:rsid w:val="00B9406D"/>
    <w:rsid w:val="00B9424C"/>
    <w:rsid w:val="00B94723"/>
    <w:rsid w:val="00B94BA7"/>
    <w:rsid w:val="00B94E0E"/>
    <w:rsid w:val="00B94EDA"/>
    <w:rsid w:val="00B96413"/>
    <w:rsid w:val="00B965BD"/>
    <w:rsid w:val="00B96D3C"/>
    <w:rsid w:val="00B97C45"/>
    <w:rsid w:val="00B97CA3"/>
    <w:rsid w:val="00BA08FA"/>
    <w:rsid w:val="00BA0E70"/>
    <w:rsid w:val="00BA1104"/>
    <w:rsid w:val="00BA1872"/>
    <w:rsid w:val="00BA1913"/>
    <w:rsid w:val="00BA1FE4"/>
    <w:rsid w:val="00BA2BC9"/>
    <w:rsid w:val="00BA3450"/>
    <w:rsid w:val="00BA3555"/>
    <w:rsid w:val="00BA3F8B"/>
    <w:rsid w:val="00BA4641"/>
    <w:rsid w:val="00BA4A54"/>
    <w:rsid w:val="00BA58EC"/>
    <w:rsid w:val="00BA6283"/>
    <w:rsid w:val="00BA644D"/>
    <w:rsid w:val="00BA7205"/>
    <w:rsid w:val="00BA76A9"/>
    <w:rsid w:val="00BB0595"/>
    <w:rsid w:val="00BB2B63"/>
    <w:rsid w:val="00BB2C66"/>
    <w:rsid w:val="00BB2CBA"/>
    <w:rsid w:val="00BB2F36"/>
    <w:rsid w:val="00BB380E"/>
    <w:rsid w:val="00BB39D9"/>
    <w:rsid w:val="00BB3E2B"/>
    <w:rsid w:val="00BB54B9"/>
    <w:rsid w:val="00BB581F"/>
    <w:rsid w:val="00BB5906"/>
    <w:rsid w:val="00BB5D1C"/>
    <w:rsid w:val="00BB5E13"/>
    <w:rsid w:val="00BB6552"/>
    <w:rsid w:val="00BB65E0"/>
    <w:rsid w:val="00BB6B9B"/>
    <w:rsid w:val="00BB6C96"/>
    <w:rsid w:val="00BB754F"/>
    <w:rsid w:val="00BB786B"/>
    <w:rsid w:val="00BC0058"/>
    <w:rsid w:val="00BC07D4"/>
    <w:rsid w:val="00BC0A5D"/>
    <w:rsid w:val="00BC0BE3"/>
    <w:rsid w:val="00BC166E"/>
    <w:rsid w:val="00BC1AC6"/>
    <w:rsid w:val="00BC1AD9"/>
    <w:rsid w:val="00BC3257"/>
    <w:rsid w:val="00BC3276"/>
    <w:rsid w:val="00BC32E7"/>
    <w:rsid w:val="00BC4BEE"/>
    <w:rsid w:val="00BC4F81"/>
    <w:rsid w:val="00BC5670"/>
    <w:rsid w:val="00BC58B9"/>
    <w:rsid w:val="00BC6C25"/>
    <w:rsid w:val="00BC7BC0"/>
    <w:rsid w:val="00BD09AA"/>
    <w:rsid w:val="00BD2F13"/>
    <w:rsid w:val="00BD2F6F"/>
    <w:rsid w:val="00BD3056"/>
    <w:rsid w:val="00BD308C"/>
    <w:rsid w:val="00BD3846"/>
    <w:rsid w:val="00BD3E68"/>
    <w:rsid w:val="00BD4B10"/>
    <w:rsid w:val="00BD4E05"/>
    <w:rsid w:val="00BD52AA"/>
    <w:rsid w:val="00BD54D1"/>
    <w:rsid w:val="00BD598A"/>
    <w:rsid w:val="00BD5A17"/>
    <w:rsid w:val="00BD5C7A"/>
    <w:rsid w:val="00BD6CB5"/>
    <w:rsid w:val="00BD723F"/>
    <w:rsid w:val="00BD75B4"/>
    <w:rsid w:val="00BD7D14"/>
    <w:rsid w:val="00BE02B4"/>
    <w:rsid w:val="00BE0C9E"/>
    <w:rsid w:val="00BE0DA4"/>
    <w:rsid w:val="00BE196A"/>
    <w:rsid w:val="00BE275B"/>
    <w:rsid w:val="00BE28C1"/>
    <w:rsid w:val="00BE29F6"/>
    <w:rsid w:val="00BE3492"/>
    <w:rsid w:val="00BE3B62"/>
    <w:rsid w:val="00BE3CD1"/>
    <w:rsid w:val="00BE4178"/>
    <w:rsid w:val="00BE470D"/>
    <w:rsid w:val="00BE49D3"/>
    <w:rsid w:val="00BE4EC9"/>
    <w:rsid w:val="00BE58C5"/>
    <w:rsid w:val="00BE631E"/>
    <w:rsid w:val="00BE65FE"/>
    <w:rsid w:val="00BE6BEC"/>
    <w:rsid w:val="00BF0205"/>
    <w:rsid w:val="00BF05AC"/>
    <w:rsid w:val="00BF0CCF"/>
    <w:rsid w:val="00BF0FC5"/>
    <w:rsid w:val="00BF10BC"/>
    <w:rsid w:val="00BF12AF"/>
    <w:rsid w:val="00BF21AC"/>
    <w:rsid w:val="00BF24D3"/>
    <w:rsid w:val="00BF2E53"/>
    <w:rsid w:val="00BF352A"/>
    <w:rsid w:val="00BF3669"/>
    <w:rsid w:val="00BF3C0D"/>
    <w:rsid w:val="00BF46C4"/>
    <w:rsid w:val="00BF46CA"/>
    <w:rsid w:val="00BF4BC7"/>
    <w:rsid w:val="00BF6252"/>
    <w:rsid w:val="00BF62A3"/>
    <w:rsid w:val="00BF711C"/>
    <w:rsid w:val="00BF748E"/>
    <w:rsid w:val="00BF789B"/>
    <w:rsid w:val="00BF7CE7"/>
    <w:rsid w:val="00C00038"/>
    <w:rsid w:val="00C00871"/>
    <w:rsid w:val="00C00E81"/>
    <w:rsid w:val="00C01CCC"/>
    <w:rsid w:val="00C03309"/>
    <w:rsid w:val="00C037E0"/>
    <w:rsid w:val="00C04B8D"/>
    <w:rsid w:val="00C04BC7"/>
    <w:rsid w:val="00C04F57"/>
    <w:rsid w:val="00C06A56"/>
    <w:rsid w:val="00C072FE"/>
    <w:rsid w:val="00C106DB"/>
    <w:rsid w:val="00C109A3"/>
    <w:rsid w:val="00C1127C"/>
    <w:rsid w:val="00C11ADE"/>
    <w:rsid w:val="00C11D25"/>
    <w:rsid w:val="00C11F93"/>
    <w:rsid w:val="00C126E0"/>
    <w:rsid w:val="00C128BC"/>
    <w:rsid w:val="00C12E39"/>
    <w:rsid w:val="00C13747"/>
    <w:rsid w:val="00C137A4"/>
    <w:rsid w:val="00C137DE"/>
    <w:rsid w:val="00C13820"/>
    <w:rsid w:val="00C13D47"/>
    <w:rsid w:val="00C14164"/>
    <w:rsid w:val="00C14A6E"/>
    <w:rsid w:val="00C14C53"/>
    <w:rsid w:val="00C154F2"/>
    <w:rsid w:val="00C15D8E"/>
    <w:rsid w:val="00C15FED"/>
    <w:rsid w:val="00C17012"/>
    <w:rsid w:val="00C17880"/>
    <w:rsid w:val="00C178FB"/>
    <w:rsid w:val="00C17DF9"/>
    <w:rsid w:val="00C201EB"/>
    <w:rsid w:val="00C20ACC"/>
    <w:rsid w:val="00C20B31"/>
    <w:rsid w:val="00C2126D"/>
    <w:rsid w:val="00C2146C"/>
    <w:rsid w:val="00C21681"/>
    <w:rsid w:val="00C220DC"/>
    <w:rsid w:val="00C22777"/>
    <w:rsid w:val="00C22B28"/>
    <w:rsid w:val="00C22B5B"/>
    <w:rsid w:val="00C23391"/>
    <w:rsid w:val="00C23E9E"/>
    <w:rsid w:val="00C257B7"/>
    <w:rsid w:val="00C272E8"/>
    <w:rsid w:val="00C301A9"/>
    <w:rsid w:val="00C301AC"/>
    <w:rsid w:val="00C30ABC"/>
    <w:rsid w:val="00C30B60"/>
    <w:rsid w:val="00C31949"/>
    <w:rsid w:val="00C31AB7"/>
    <w:rsid w:val="00C31B4B"/>
    <w:rsid w:val="00C31F55"/>
    <w:rsid w:val="00C31FAA"/>
    <w:rsid w:val="00C3290B"/>
    <w:rsid w:val="00C32B0C"/>
    <w:rsid w:val="00C33359"/>
    <w:rsid w:val="00C33F52"/>
    <w:rsid w:val="00C34076"/>
    <w:rsid w:val="00C34116"/>
    <w:rsid w:val="00C343D0"/>
    <w:rsid w:val="00C348D6"/>
    <w:rsid w:val="00C34C0C"/>
    <w:rsid w:val="00C34FA3"/>
    <w:rsid w:val="00C3504C"/>
    <w:rsid w:val="00C353ED"/>
    <w:rsid w:val="00C365E7"/>
    <w:rsid w:val="00C3664F"/>
    <w:rsid w:val="00C3671B"/>
    <w:rsid w:val="00C367E8"/>
    <w:rsid w:val="00C36E34"/>
    <w:rsid w:val="00C372DD"/>
    <w:rsid w:val="00C40388"/>
    <w:rsid w:val="00C404D7"/>
    <w:rsid w:val="00C404EE"/>
    <w:rsid w:val="00C40666"/>
    <w:rsid w:val="00C40C81"/>
    <w:rsid w:val="00C414B8"/>
    <w:rsid w:val="00C4171B"/>
    <w:rsid w:val="00C42689"/>
    <w:rsid w:val="00C426D9"/>
    <w:rsid w:val="00C42988"/>
    <w:rsid w:val="00C42BD4"/>
    <w:rsid w:val="00C42D55"/>
    <w:rsid w:val="00C43825"/>
    <w:rsid w:val="00C439C8"/>
    <w:rsid w:val="00C43FF0"/>
    <w:rsid w:val="00C44124"/>
    <w:rsid w:val="00C44641"/>
    <w:rsid w:val="00C4499B"/>
    <w:rsid w:val="00C4509E"/>
    <w:rsid w:val="00C459EE"/>
    <w:rsid w:val="00C45EF5"/>
    <w:rsid w:val="00C46B7E"/>
    <w:rsid w:val="00C46DDC"/>
    <w:rsid w:val="00C4744B"/>
    <w:rsid w:val="00C474D6"/>
    <w:rsid w:val="00C47538"/>
    <w:rsid w:val="00C5099B"/>
    <w:rsid w:val="00C50A4E"/>
    <w:rsid w:val="00C513F4"/>
    <w:rsid w:val="00C51C37"/>
    <w:rsid w:val="00C51F2E"/>
    <w:rsid w:val="00C520B1"/>
    <w:rsid w:val="00C522D6"/>
    <w:rsid w:val="00C522F3"/>
    <w:rsid w:val="00C52C52"/>
    <w:rsid w:val="00C53B1C"/>
    <w:rsid w:val="00C54020"/>
    <w:rsid w:val="00C5406F"/>
    <w:rsid w:val="00C545C5"/>
    <w:rsid w:val="00C54817"/>
    <w:rsid w:val="00C54F35"/>
    <w:rsid w:val="00C54F7D"/>
    <w:rsid w:val="00C55566"/>
    <w:rsid w:val="00C56B33"/>
    <w:rsid w:val="00C57A01"/>
    <w:rsid w:val="00C57A2D"/>
    <w:rsid w:val="00C60B07"/>
    <w:rsid w:val="00C61A85"/>
    <w:rsid w:val="00C61D4B"/>
    <w:rsid w:val="00C62B0A"/>
    <w:rsid w:val="00C63C52"/>
    <w:rsid w:val="00C63F08"/>
    <w:rsid w:val="00C6528C"/>
    <w:rsid w:val="00C661E8"/>
    <w:rsid w:val="00C6704E"/>
    <w:rsid w:val="00C67AD1"/>
    <w:rsid w:val="00C70084"/>
    <w:rsid w:val="00C7034A"/>
    <w:rsid w:val="00C704AE"/>
    <w:rsid w:val="00C7090B"/>
    <w:rsid w:val="00C70ED3"/>
    <w:rsid w:val="00C7169F"/>
    <w:rsid w:val="00C720E3"/>
    <w:rsid w:val="00C7235B"/>
    <w:rsid w:val="00C72E18"/>
    <w:rsid w:val="00C731AD"/>
    <w:rsid w:val="00C7380B"/>
    <w:rsid w:val="00C7412B"/>
    <w:rsid w:val="00C74421"/>
    <w:rsid w:val="00C75663"/>
    <w:rsid w:val="00C75F2F"/>
    <w:rsid w:val="00C75FEE"/>
    <w:rsid w:val="00C7684B"/>
    <w:rsid w:val="00C76F1D"/>
    <w:rsid w:val="00C770A9"/>
    <w:rsid w:val="00C77760"/>
    <w:rsid w:val="00C77937"/>
    <w:rsid w:val="00C77CA4"/>
    <w:rsid w:val="00C77D26"/>
    <w:rsid w:val="00C800AE"/>
    <w:rsid w:val="00C80BDF"/>
    <w:rsid w:val="00C815DF"/>
    <w:rsid w:val="00C81819"/>
    <w:rsid w:val="00C82E46"/>
    <w:rsid w:val="00C82FEE"/>
    <w:rsid w:val="00C830F9"/>
    <w:rsid w:val="00C84D39"/>
    <w:rsid w:val="00C85277"/>
    <w:rsid w:val="00C85286"/>
    <w:rsid w:val="00C85806"/>
    <w:rsid w:val="00C85D76"/>
    <w:rsid w:val="00C85DF9"/>
    <w:rsid w:val="00C873AC"/>
    <w:rsid w:val="00C87659"/>
    <w:rsid w:val="00C87DA6"/>
    <w:rsid w:val="00C91857"/>
    <w:rsid w:val="00C91BB7"/>
    <w:rsid w:val="00C9213B"/>
    <w:rsid w:val="00C93349"/>
    <w:rsid w:val="00C93462"/>
    <w:rsid w:val="00C934DC"/>
    <w:rsid w:val="00C94384"/>
    <w:rsid w:val="00C94A34"/>
    <w:rsid w:val="00C94C2B"/>
    <w:rsid w:val="00C94F73"/>
    <w:rsid w:val="00C95609"/>
    <w:rsid w:val="00C9571A"/>
    <w:rsid w:val="00C95CB4"/>
    <w:rsid w:val="00C96987"/>
    <w:rsid w:val="00C96F79"/>
    <w:rsid w:val="00C9751B"/>
    <w:rsid w:val="00C9765C"/>
    <w:rsid w:val="00C97CF9"/>
    <w:rsid w:val="00CA0FF6"/>
    <w:rsid w:val="00CA11C4"/>
    <w:rsid w:val="00CA17DD"/>
    <w:rsid w:val="00CA1863"/>
    <w:rsid w:val="00CA186D"/>
    <w:rsid w:val="00CA1941"/>
    <w:rsid w:val="00CA26CE"/>
    <w:rsid w:val="00CA26EF"/>
    <w:rsid w:val="00CA2BE2"/>
    <w:rsid w:val="00CA2EDA"/>
    <w:rsid w:val="00CA37EC"/>
    <w:rsid w:val="00CA391D"/>
    <w:rsid w:val="00CA3ACD"/>
    <w:rsid w:val="00CA3D28"/>
    <w:rsid w:val="00CA3D30"/>
    <w:rsid w:val="00CA4F8B"/>
    <w:rsid w:val="00CA5445"/>
    <w:rsid w:val="00CA58FB"/>
    <w:rsid w:val="00CA5D0F"/>
    <w:rsid w:val="00CA6362"/>
    <w:rsid w:val="00CA6740"/>
    <w:rsid w:val="00CA722C"/>
    <w:rsid w:val="00CB0007"/>
    <w:rsid w:val="00CB09DA"/>
    <w:rsid w:val="00CB0A7E"/>
    <w:rsid w:val="00CB0BD9"/>
    <w:rsid w:val="00CB1636"/>
    <w:rsid w:val="00CB1CAC"/>
    <w:rsid w:val="00CB1DE8"/>
    <w:rsid w:val="00CB1E3B"/>
    <w:rsid w:val="00CB1F1D"/>
    <w:rsid w:val="00CB202E"/>
    <w:rsid w:val="00CB2A4B"/>
    <w:rsid w:val="00CB4178"/>
    <w:rsid w:val="00CB47E7"/>
    <w:rsid w:val="00CB5758"/>
    <w:rsid w:val="00CB585A"/>
    <w:rsid w:val="00CB5AE4"/>
    <w:rsid w:val="00CB6795"/>
    <w:rsid w:val="00CB71F8"/>
    <w:rsid w:val="00CB77ED"/>
    <w:rsid w:val="00CC0C2E"/>
    <w:rsid w:val="00CC180A"/>
    <w:rsid w:val="00CC26DB"/>
    <w:rsid w:val="00CC300C"/>
    <w:rsid w:val="00CC327C"/>
    <w:rsid w:val="00CC3476"/>
    <w:rsid w:val="00CC35AE"/>
    <w:rsid w:val="00CC3DAA"/>
    <w:rsid w:val="00CC420C"/>
    <w:rsid w:val="00CC4C2C"/>
    <w:rsid w:val="00CC5057"/>
    <w:rsid w:val="00CC6329"/>
    <w:rsid w:val="00CC63F0"/>
    <w:rsid w:val="00CC65A3"/>
    <w:rsid w:val="00CD0112"/>
    <w:rsid w:val="00CD078F"/>
    <w:rsid w:val="00CD121E"/>
    <w:rsid w:val="00CD123B"/>
    <w:rsid w:val="00CD185D"/>
    <w:rsid w:val="00CD19EF"/>
    <w:rsid w:val="00CD28F0"/>
    <w:rsid w:val="00CD39CB"/>
    <w:rsid w:val="00CD3ED8"/>
    <w:rsid w:val="00CD497A"/>
    <w:rsid w:val="00CD761D"/>
    <w:rsid w:val="00CD76B5"/>
    <w:rsid w:val="00CD78B9"/>
    <w:rsid w:val="00CE05D0"/>
    <w:rsid w:val="00CE08D4"/>
    <w:rsid w:val="00CE093C"/>
    <w:rsid w:val="00CE1D01"/>
    <w:rsid w:val="00CE2323"/>
    <w:rsid w:val="00CE2346"/>
    <w:rsid w:val="00CE32AD"/>
    <w:rsid w:val="00CE39FC"/>
    <w:rsid w:val="00CE427B"/>
    <w:rsid w:val="00CE493E"/>
    <w:rsid w:val="00CE5AEF"/>
    <w:rsid w:val="00CE6E00"/>
    <w:rsid w:val="00CE6F0F"/>
    <w:rsid w:val="00CE770C"/>
    <w:rsid w:val="00CF002F"/>
    <w:rsid w:val="00CF0246"/>
    <w:rsid w:val="00CF14C0"/>
    <w:rsid w:val="00CF1B49"/>
    <w:rsid w:val="00CF1F6E"/>
    <w:rsid w:val="00CF2483"/>
    <w:rsid w:val="00CF24E2"/>
    <w:rsid w:val="00CF35FA"/>
    <w:rsid w:val="00CF393D"/>
    <w:rsid w:val="00CF4ABD"/>
    <w:rsid w:val="00CF4CF2"/>
    <w:rsid w:val="00CF5A53"/>
    <w:rsid w:val="00CF5D28"/>
    <w:rsid w:val="00CF68B8"/>
    <w:rsid w:val="00CF6EAD"/>
    <w:rsid w:val="00CF6F1E"/>
    <w:rsid w:val="00CF774F"/>
    <w:rsid w:val="00CF7760"/>
    <w:rsid w:val="00CF77B6"/>
    <w:rsid w:val="00D001B7"/>
    <w:rsid w:val="00D001F9"/>
    <w:rsid w:val="00D00217"/>
    <w:rsid w:val="00D0036E"/>
    <w:rsid w:val="00D00BB7"/>
    <w:rsid w:val="00D014AA"/>
    <w:rsid w:val="00D01EAD"/>
    <w:rsid w:val="00D035B9"/>
    <w:rsid w:val="00D040B7"/>
    <w:rsid w:val="00D04253"/>
    <w:rsid w:val="00D05781"/>
    <w:rsid w:val="00D060FF"/>
    <w:rsid w:val="00D0630D"/>
    <w:rsid w:val="00D064E8"/>
    <w:rsid w:val="00D06546"/>
    <w:rsid w:val="00D06572"/>
    <w:rsid w:val="00D065CD"/>
    <w:rsid w:val="00D06E49"/>
    <w:rsid w:val="00D0724B"/>
    <w:rsid w:val="00D10E4E"/>
    <w:rsid w:val="00D113FD"/>
    <w:rsid w:val="00D11A97"/>
    <w:rsid w:val="00D12325"/>
    <w:rsid w:val="00D12761"/>
    <w:rsid w:val="00D13289"/>
    <w:rsid w:val="00D14487"/>
    <w:rsid w:val="00D1457A"/>
    <w:rsid w:val="00D147F6"/>
    <w:rsid w:val="00D156CF"/>
    <w:rsid w:val="00D15837"/>
    <w:rsid w:val="00D15A85"/>
    <w:rsid w:val="00D15E7E"/>
    <w:rsid w:val="00D16058"/>
    <w:rsid w:val="00D16FDD"/>
    <w:rsid w:val="00D20016"/>
    <w:rsid w:val="00D2014A"/>
    <w:rsid w:val="00D207A7"/>
    <w:rsid w:val="00D2279F"/>
    <w:rsid w:val="00D2288E"/>
    <w:rsid w:val="00D22AF1"/>
    <w:rsid w:val="00D22E93"/>
    <w:rsid w:val="00D242DA"/>
    <w:rsid w:val="00D247EC"/>
    <w:rsid w:val="00D26448"/>
    <w:rsid w:val="00D264CE"/>
    <w:rsid w:val="00D26670"/>
    <w:rsid w:val="00D2670E"/>
    <w:rsid w:val="00D26910"/>
    <w:rsid w:val="00D269D8"/>
    <w:rsid w:val="00D27494"/>
    <w:rsid w:val="00D2794B"/>
    <w:rsid w:val="00D27AE9"/>
    <w:rsid w:val="00D27B8B"/>
    <w:rsid w:val="00D30CF0"/>
    <w:rsid w:val="00D31341"/>
    <w:rsid w:val="00D31681"/>
    <w:rsid w:val="00D3191C"/>
    <w:rsid w:val="00D31B6E"/>
    <w:rsid w:val="00D32157"/>
    <w:rsid w:val="00D3232B"/>
    <w:rsid w:val="00D3239F"/>
    <w:rsid w:val="00D324A4"/>
    <w:rsid w:val="00D3250C"/>
    <w:rsid w:val="00D328F6"/>
    <w:rsid w:val="00D32C73"/>
    <w:rsid w:val="00D32E32"/>
    <w:rsid w:val="00D331D4"/>
    <w:rsid w:val="00D345D4"/>
    <w:rsid w:val="00D3462C"/>
    <w:rsid w:val="00D3477B"/>
    <w:rsid w:val="00D349C3"/>
    <w:rsid w:val="00D34DEB"/>
    <w:rsid w:val="00D35198"/>
    <w:rsid w:val="00D35788"/>
    <w:rsid w:val="00D3584B"/>
    <w:rsid w:val="00D35A85"/>
    <w:rsid w:val="00D35F97"/>
    <w:rsid w:val="00D36039"/>
    <w:rsid w:val="00D36964"/>
    <w:rsid w:val="00D372EC"/>
    <w:rsid w:val="00D37A1A"/>
    <w:rsid w:val="00D402F3"/>
    <w:rsid w:val="00D4081B"/>
    <w:rsid w:val="00D40E1A"/>
    <w:rsid w:val="00D41335"/>
    <w:rsid w:val="00D413C3"/>
    <w:rsid w:val="00D415BE"/>
    <w:rsid w:val="00D42240"/>
    <w:rsid w:val="00D427C3"/>
    <w:rsid w:val="00D42A75"/>
    <w:rsid w:val="00D42EB8"/>
    <w:rsid w:val="00D43D3C"/>
    <w:rsid w:val="00D43E0B"/>
    <w:rsid w:val="00D43E17"/>
    <w:rsid w:val="00D441E2"/>
    <w:rsid w:val="00D44932"/>
    <w:rsid w:val="00D44CF7"/>
    <w:rsid w:val="00D44DC4"/>
    <w:rsid w:val="00D46111"/>
    <w:rsid w:val="00D46144"/>
    <w:rsid w:val="00D4662F"/>
    <w:rsid w:val="00D46A4D"/>
    <w:rsid w:val="00D46F1B"/>
    <w:rsid w:val="00D475FB"/>
    <w:rsid w:val="00D47C16"/>
    <w:rsid w:val="00D502AF"/>
    <w:rsid w:val="00D502EB"/>
    <w:rsid w:val="00D50546"/>
    <w:rsid w:val="00D50764"/>
    <w:rsid w:val="00D50C12"/>
    <w:rsid w:val="00D50C3C"/>
    <w:rsid w:val="00D51034"/>
    <w:rsid w:val="00D514A9"/>
    <w:rsid w:val="00D51A77"/>
    <w:rsid w:val="00D521E0"/>
    <w:rsid w:val="00D5261E"/>
    <w:rsid w:val="00D5267B"/>
    <w:rsid w:val="00D53649"/>
    <w:rsid w:val="00D53830"/>
    <w:rsid w:val="00D54FB3"/>
    <w:rsid w:val="00D55366"/>
    <w:rsid w:val="00D55629"/>
    <w:rsid w:val="00D55889"/>
    <w:rsid w:val="00D56B5F"/>
    <w:rsid w:val="00D57A3F"/>
    <w:rsid w:val="00D57AF0"/>
    <w:rsid w:val="00D60040"/>
    <w:rsid w:val="00D60665"/>
    <w:rsid w:val="00D61815"/>
    <w:rsid w:val="00D627E3"/>
    <w:rsid w:val="00D62ECD"/>
    <w:rsid w:val="00D64426"/>
    <w:rsid w:val="00D64475"/>
    <w:rsid w:val="00D64A2A"/>
    <w:rsid w:val="00D64A92"/>
    <w:rsid w:val="00D65ADC"/>
    <w:rsid w:val="00D65D78"/>
    <w:rsid w:val="00D6621A"/>
    <w:rsid w:val="00D665BE"/>
    <w:rsid w:val="00D66AAA"/>
    <w:rsid w:val="00D66B04"/>
    <w:rsid w:val="00D67BC5"/>
    <w:rsid w:val="00D7021B"/>
    <w:rsid w:val="00D705B4"/>
    <w:rsid w:val="00D70D33"/>
    <w:rsid w:val="00D71862"/>
    <w:rsid w:val="00D71E7F"/>
    <w:rsid w:val="00D71FBA"/>
    <w:rsid w:val="00D7239B"/>
    <w:rsid w:val="00D72E42"/>
    <w:rsid w:val="00D73077"/>
    <w:rsid w:val="00D73259"/>
    <w:rsid w:val="00D736A2"/>
    <w:rsid w:val="00D73C57"/>
    <w:rsid w:val="00D73C84"/>
    <w:rsid w:val="00D74047"/>
    <w:rsid w:val="00D742FF"/>
    <w:rsid w:val="00D74732"/>
    <w:rsid w:val="00D758B3"/>
    <w:rsid w:val="00D76ADC"/>
    <w:rsid w:val="00D76B72"/>
    <w:rsid w:val="00D76D7A"/>
    <w:rsid w:val="00D771AA"/>
    <w:rsid w:val="00D7734F"/>
    <w:rsid w:val="00D77413"/>
    <w:rsid w:val="00D77D02"/>
    <w:rsid w:val="00D80706"/>
    <w:rsid w:val="00D80B04"/>
    <w:rsid w:val="00D81020"/>
    <w:rsid w:val="00D81A2C"/>
    <w:rsid w:val="00D81F10"/>
    <w:rsid w:val="00D8216F"/>
    <w:rsid w:val="00D82798"/>
    <w:rsid w:val="00D82BF2"/>
    <w:rsid w:val="00D84A57"/>
    <w:rsid w:val="00D859CE"/>
    <w:rsid w:val="00D8662C"/>
    <w:rsid w:val="00D87307"/>
    <w:rsid w:val="00D874DF"/>
    <w:rsid w:val="00D87A12"/>
    <w:rsid w:val="00D91B81"/>
    <w:rsid w:val="00D91BA5"/>
    <w:rsid w:val="00D92EB3"/>
    <w:rsid w:val="00D930E1"/>
    <w:rsid w:val="00D932C9"/>
    <w:rsid w:val="00D9354D"/>
    <w:rsid w:val="00D9415C"/>
    <w:rsid w:val="00D942CC"/>
    <w:rsid w:val="00D944E4"/>
    <w:rsid w:val="00D94879"/>
    <w:rsid w:val="00D94CCB"/>
    <w:rsid w:val="00D94D87"/>
    <w:rsid w:val="00D95170"/>
    <w:rsid w:val="00D95771"/>
    <w:rsid w:val="00D95B31"/>
    <w:rsid w:val="00D95DCC"/>
    <w:rsid w:val="00D962DC"/>
    <w:rsid w:val="00D97A5C"/>
    <w:rsid w:val="00DA180C"/>
    <w:rsid w:val="00DA18A2"/>
    <w:rsid w:val="00DA2FCF"/>
    <w:rsid w:val="00DA3E7B"/>
    <w:rsid w:val="00DA3F17"/>
    <w:rsid w:val="00DA3F43"/>
    <w:rsid w:val="00DA3FF6"/>
    <w:rsid w:val="00DA418E"/>
    <w:rsid w:val="00DA4400"/>
    <w:rsid w:val="00DA4419"/>
    <w:rsid w:val="00DA451D"/>
    <w:rsid w:val="00DA4611"/>
    <w:rsid w:val="00DA470D"/>
    <w:rsid w:val="00DA4A78"/>
    <w:rsid w:val="00DA4CBA"/>
    <w:rsid w:val="00DA4CC5"/>
    <w:rsid w:val="00DA523F"/>
    <w:rsid w:val="00DA56DB"/>
    <w:rsid w:val="00DA61E1"/>
    <w:rsid w:val="00DA6365"/>
    <w:rsid w:val="00DA6452"/>
    <w:rsid w:val="00DA6BAD"/>
    <w:rsid w:val="00DA6FE9"/>
    <w:rsid w:val="00DA7084"/>
    <w:rsid w:val="00DA7925"/>
    <w:rsid w:val="00DB031E"/>
    <w:rsid w:val="00DB040B"/>
    <w:rsid w:val="00DB0AB8"/>
    <w:rsid w:val="00DB0D2A"/>
    <w:rsid w:val="00DB11CD"/>
    <w:rsid w:val="00DB1DAB"/>
    <w:rsid w:val="00DB23CD"/>
    <w:rsid w:val="00DB272F"/>
    <w:rsid w:val="00DB28F4"/>
    <w:rsid w:val="00DB37A3"/>
    <w:rsid w:val="00DB39D4"/>
    <w:rsid w:val="00DB3A47"/>
    <w:rsid w:val="00DB4076"/>
    <w:rsid w:val="00DB46D0"/>
    <w:rsid w:val="00DB46DF"/>
    <w:rsid w:val="00DB49B6"/>
    <w:rsid w:val="00DB4E06"/>
    <w:rsid w:val="00DB4E61"/>
    <w:rsid w:val="00DB6A80"/>
    <w:rsid w:val="00DB6C06"/>
    <w:rsid w:val="00DB6DEA"/>
    <w:rsid w:val="00DB6FEC"/>
    <w:rsid w:val="00DB7858"/>
    <w:rsid w:val="00DB7AE9"/>
    <w:rsid w:val="00DB7B06"/>
    <w:rsid w:val="00DB7C1B"/>
    <w:rsid w:val="00DC043D"/>
    <w:rsid w:val="00DC299F"/>
    <w:rsid w:val="00DC2EC5"/>
    <w:rsid w:val="00DC318A"/>
    <w:rsid w:val="00DC37A4"/>
    <w:rsid w:val="00DC3A9D"/>
    <w:rsid w:val="00DC4004"/>
    <w:rsid w:val="00DC4243"/>
    <w:rsid w:val="00DC44EE"/>
    <w:rsid w:val="00DC5111"/>
    <w:rsid w:val="00DC5584"/>
    <w:rsid w:val="00DC60D3"/>
    <w:rsid w:val="00DC61C1"/>
    <w:rsid w:val="00DC6358"/>
    <w:rsid w:val="00DC6722"/>
    <w:rsid w:val="00DC67F8"/>
    <w:rsid w:val="00DC6C1E"/>
    <w:rsid w:val="00DC7255"/>
    <w:rsid w:val="00DC72CE"/>
    <w:rsid w:val="00DC78A2"/>
    <w:rsid w:val="00DC7951"/>
    <w:rsid w:val="00DD0166"/>
    <w:rsid w:val="00DD1654"/>
    <w:rsid w:val="00DD1C4B"/>
    <w:rsid w:val="00DD1F7B"/>
    <w:rsid w:val="00DD1F8B"/>
    <w:rsid w:val="00DD229E"/>
    <w:rsid w:val="00DD3029"/>
    <w:rsid w:val="00DD36AD"/>
    <w:rsid w:val="00DD4B0A"/>
    <w:rsid w:val="00DD55E0"/>
    <w:rsid w:val="00DE067A"/>
    <w:rsid w:val="00DE0801"/>
    <w:rsid w:val="00DE0891"/>
    <w:rsid w:val="00DE1577"/>
    <w:rsid w:val="00DE18A3"/>
    <w:rsid w:val="00DE1904"/>
    <w:rsid w:val="00DE1DAA"/>
    <w:rsid w:val="00DE2340"/>
    <w:rsid w:val="00DE2806"/>
    <w:rsid w:val="00DE3839"/>
    <w:rsid w:val="00DE3A63"/>
    <w:rsid w:val="00DE3DBB"/>
    <w:rsid w:val="00DE43A2"/>
    <w:rsid w:val="00DE4874"/>
    <w:rsid w:val="00DE4A74"/>
    <w:rsid w:val="00DE4B05"/>
    <w:rsid w:val="00DE4B7D"/>
    <w:rsid w:val="00DE4EE9"/>
    <w:rsid w:val="00DE517B"/>
    <w:rsid w:val="00DE53BA"/>
    <w:rsid w:val="00DE541C"/>
    <w:rsid w:val="00DE6B33"/>
    <w:rsid w:val="00DE6FFA"/>
    <w:rsid w:val="00DE72D8"/>
    <w:rsid w:val="00DE737B"/>
    <w:rsid w:val="00DE748B"/>
    <w:rsid w:val="00DF09A2"/>
    <w:rsid w:val="00DF100B"/>
    <w:rsid w:val="00DF11B7"/>
    <w:rsid w:val="00DF418E"/>
    <w:rsid w:val="00DF4359"/>
    <w:rsid w:val="00DF43CF"/>
    <w:rsid w:val="00DF53BE"/>
    <w:rsid w:val="00DF68B1"/>
    <w:rsid w:val="00DF6E82"/>
    <w:rsid w:val="00DF73C1"/>
    <w:rsid w:val="00DF7511"/>
    <w:rsid w:val="00DF7751"/>
    <w:rsid w:val="00DF796B"/>
    <w:rsid w:val="00E000C7"/>
    <w:rsid w:val="00E009B1"/>
    <w:rsid w:val="00E00BC3"/>
    <w:rsid w:val="00E011D7"/>
    <w:rsid w:val="00E01BA0"/>
    <w:rsid w:val="00E031BB"/>
    <w:rsid w:val="00E039FA"/>
    <w:rsid w:val="00E03F42"/>
    <w:rsid w:val="00E0417B"/>
    <w:rsid w:val="00E04784"/>
    <w:rsid w:val="00E05348"/>
    <w:rsid w:val="00E054DE"/>
    <w:rsid w:val="00E0576C"/>
    <w:rsid w:val="00E05B1B"/>
    <w:rsid w:val="00E068BC"/>
    <w:rsid w:val="00E073F0"/>
    <w:rsid w:val="00E07AB3"/>
    <w:rsid w:val="00E07DB2"/>
    <w:rsid w:val="00E10761"/>
    <w:rsid w:val="00E10C87"/>
    <w:rsid w:val="00E11472"/>
    <w:rsid w:val="00E1155C"/>
    <w:rsid w:val="00E11D7A"/>
    <w:rsid w:val="00E11EEB"/>
    <w:rsid w:val="00E128F2"/>
    <w:rsid w:val="00E135BE"/>
    <w:rsid w:val="00E13BE9"/>
    <w:rsid w:val="00E13E5A"/>
    <w:rsid w:val="00E13EE4"/>
    <w:rsid w:val="00E14A8C"/>
    <w:rsid w:val="00E14C9B"/>
    <w:rsid w:val="00E151CE"/>
    <w:rsid w:val="00E15DB6"/>
    <w:rsid w:val="00E162AD"/>
    <w:rsid w:val="00E16463"/>
    <w:rsid w:val="00E16730"/>
    <w:rsid w:val="00E16F82"/>
    <w:rsid w:val="00E17F6F"/>
    <w:rsid w:val="00E205C9"/>
    <w:rsid w:val="00E20B20"/>
    <w:rsid w:val="00E20CF0"/>
    <w:rsid w:val="00E211F6"/>
    <w:rsid w:val="00E239D1"/>
    <w:rsid w:val="00E246B9"/>
    <w:rsid w:val="00E250C5"/>
    <w:rsid w:val="00E26727"/>
    <w:rsid w:val="00E26970"/>
    <w:rsid w:val="00E26EE3"/>
    <w:rsid w:val="00E2728F"/>
    <w:rsid w:val="00E27307"/>
    <w:rsid w:val="00E27791"/>
    <w:rsid w:val="00E27E05"/>
    <w:rsid w:val="00E30F2D"/>
    <w:rsid w:val="00E319DB"/>
    <w:rsid w:val="00E31AFC"/>
    <w:rsid w:val="00E3231E"/>
    <w:rsid w:val="00E3250F"/>
    <w:rsid w:val="00E327DC"/>
    <w:rsid w:val="00E32CE5"/>
    <w:rsid w:val="00E33CB0"/>
    <w:rsid w:val="00E3409E"/>
    <w:rsid w:val="00E3411B"/>
    <w:rsid w:val="00E34F76"/>
    <w:rsid w:val="00E3532C"/>
    <w:rsid w:val="00E3649B"/>
    <w:rsid w:val="00E36695"/>
    <w:rsid w:val="00E37BE5"/>
    <w:rsid w:val="00E41A27"/>
    <w:rsid w:val="00E41AB4"/>
    <w:rsid w:val="00E42737"/>
    <w:rsid w:val="00E44906"/>
    <w:rsid w:val="00E44B57"/>
    <w:rsid w:val="00E452AC"/>
    <w:rsid w:val="00E45C77"/>
    <w:rsid w:val="00E4608B"/>
    <w:rsid w:val="00E4652A"/>
    <w:rsid w:val="00E46826"/>
    <w:rsid w:val="00E46D7F"/>
    <w:rsid w:val="00E47782"/>
    <w:rsid w:val="00E501D3"/>
    <w:rsid w:val="00E522A0"/>
    <w:rsid w:val="00E52ED2"/>
    <w:rsid w:val="00E5375E"/>
    <w:rsid w:val="00E53A01"/>
    <w:rsid w:val="00E53F08"/>
    <w:rsid w:val="00E55357"/>
    <w:rsid w:val="00E564C4"/>
    <w:rsid w:val="00E567C9"/>
    <w:rsid w:val="00E57743"/>
    <w:rsid w:val="00E57DB6"/>
    <w:rsid w:val="00E57E1A"/>
    <w:rsid w:val="00E60193"/>
    <w:rsid w:val="00E601F3"/>
    <w:rsid w:val="00E6027C"/>
    <w:rsid w:val="00E604C4"/>
    <w:rsid w:val="00E60809"/>
    <w:rsid w:val="00E60A67"/>
    <w:rsid w:val="00E61300"/>
    <w:rsid w:val="00E618A8"/>
    <w:rsid w:val="00E6283B"/>
    <w:rsid w:val="00E6315F"/>
    <w:rsid w:val="00E6354F"/>
    <w:rsid w:val="00E635B9"/>
    <w:rsid w:val="00E63B97"/>
    <w:rsid w:val="00E65D15"/>
    <w:rsid w:val="00E66272"/>
    <w:rsid w:val="00E66CD8"/>
    <w:rsid w:val="00E67802"/>
    <w:rsid w:val="00E679A8"/>
    <w:rsid w:val="00E67EE5"/>
    <w:rsid w:val="00E7013A"/>
    <w:rsid w:val="00E70CA1"/>
    <w:rsid w:val="00E70EBF"/>
    <w:rsid w:val="00E71B0B"/>
    <w:rsid w:val="00E72C6B"/>
    <w:rsid w:val="00E73AB7"/>
    <w:rsid w:val="00E73C34"/>
    <w:rsid w:val="00E749E0"/>
    <w:rsid w:val="00E74B24"/>
    <w:rsid w:val="00E74F5D"/>
    <w:rsid w:val="00E75D7C"/>
    <w:rsid w:val="00E76034"/>
    <w:rsid w:val="00E77013"/>
    <w:rsid w:val="00E80440"/>
    <w:rsid w:val="00E805AC"/>
    <w:rsid w:val="00E8077F"/>
    <w:rsid w:val="00E8097E"/>
    <w:rsid w:val="00E80AC7"/>
    <w:rsid w:val="00E817E0"/>
    <w:rsid w:val="00E81D32"/>
    <w:rsid w:val="00E82EE4"/>
    <w:rsid w:val="00E831E7"/>
    <w:rsid w:val="00E83980"/>
    <w:rsid w:val="00E843B5"/>
    <w:rsid w:val="00E846FB"/>
    <w:rsid w:val="00E84A3B"/>
    <w:rsid w:val="00E85307"/>
    <w:rsid w:val="00E85753"/>
    <w:rsid w:val="00E85B0A"/>
    <w:rsid w:val="00E85F16"/>
    <w:rsid w:val="00E8725E"/>
    <w:rsid w:val="00E8743B"/>
    <w:rsid w:val="00E87742"/>
    <w:rsid w:val="00E87854"/>
    <w:rsid w:val="00E87D70"/>
    <w:rsid w:val="00E907E4"/>
    <w:rsid w:val="00E90A24"/>
    <w:rsid w:val="00E90C34"/>
    <w:rsid w:val="00E90F58"/>
    <w:rsid w:val="00E919AC"/>
    <w:rsid w:val="00E91FAA"/>
    <w:rsid w:val="00E9321C"/>
    <w:rsid w:val="00E93499"/>
    <w:rsid w:val="00E93CB3"/>
    <w:rsid w:val="00E946A6"/>
    <w:rsid w:val="00E947C9"/>
    <w:rsid w:val="00E947E4"/>
    <w:rsid w:val="00E9480A"/>
    <w:rsid w:val="00E94917"/>
    <w:rsid w:val="00E95088"/>
    <w:rsid w:val="00E9616B"/>
    <w:rsid w:val="00E96A29"/>
    <w:rsid w:val="00E96B28"/>
    <w:rsid w:val="00E96FE6"/>
    <w:rsid w:val="00E973A1"/>
    <w:rsid w:val="00EA0C2B"/>
    <w:rsid w:val="00EA0F54"/>
    <w:rsid w:val="00EA1059"/>
    <w:rsid w:val="00EA1216"/>
    <w:rsid w:val="00EA1D43"/>
    <w:rsid w:val="00EA1E0A"/>
    <w:rsid w:val="00EA2AEF"/>
    <w:rsid w:val="00EA38DD"/>
    <w:rsid w:val="00EA45B7"/>
    <w:rsid w:val="00EA463A"/>
    <w:rsid w:val="00EA48FC"/>
    <w:rsid w:val="00EA4C04"/>
    <w:rsid w:val="00EA4EC9"/>
    <w:rsid w:val="00EA55E3"/>
    <w:rsid w:val="00EA568E"/>
    <w:rsid w:val="00EA5E0F"/>
    <w:rsid w:val="00EA6D81"/>
    <w:rsid w:val="00EA6EC4"/>
    <w:rsid w:val="00EA6FE4"/>
    <w:rsid w:val="00EA798D"/>
    <w:rsid w:val="00EA7A43"/>
    <w:rsid w:val="00EA7F4C"/>
    <w:rsid w:val="00EB0C82"/>
    <w:rsid w:val="00EB1164"/>
    <w:rsid w:val="00EB161C"/>
    <w:rsid w:val="00EB1D47"/>
    <w:rsid w:val="00EB2146"/>
    <w:rsid w:val="00EB2317"/>
    <w:rsid w:val="00EB2477"/>
    <w:rsid w:val="00EB2557"/>
    <w:rsid w:val="00EB26C6"/>
    <w:rsid w:val="00EB279B"/>
    <w:rsid w:val="00EB2ABB"/>
    <w:rsid w:val="00EB2B18"/>
    <w:rsid w:val="00EB355C"/>
    <w:rsid w:val="00EB4F83"/>
    <w:rsid w:val="00EB54EA"/>
    <w:rsid w:val="00EB584C"/>
    <w:rsid w:val="00EB5863"/>
    <w:rsid w:val="00EB5D88"/>
    <w:rsid w:val="00EB6D14"/>
    <w:rsid w:val="00EB7182"/>
    <w:rsid w:val="00EB7272"/>
    <w:rsid w:val="00EB7307"/>
    <w:rsid w:val="00EB772D"/>
    <w:rsid w:val="00EB7843"/>
    <w:rsid w:val="00EB7B6E"/>
    <w:rsid w:val="00EC14B0"/>
    <w:rsid w:val="00EC204E"/>
    <w:rsid w:val="00EC249E"/>
    <w:rsid w:val="00EC2CFE"/>
    <w:rsid w:val="00EC2CFF"/>
    <w:rsid w:val="00EC2DFB"/>
    <w:rsid w:val="00EC3665"/>
    <w:rsid w:val="00EC37EE"/>
    <w:rsid w:val="00EC3BAA"/>
    <w:rsid w:val="00EC3DB0"/>
    <w:rsid w:val="00EC4904"/>
    <w:rsid w:val="00EC4DF6"/>
    <w:rsid w:val="00EC5A51"/>
    <w:rsid w:val="00EC5AE8"/>
    <w:rsid w:val="00EC5F2F"/>
    <w:rsid w:val="00EC651E"/>
    <w:rsid w:val="00EC65E5"/>
    <w:rsid w:val="00EC692E"/>
    <w:rsid w:val="00EC6984"/>
    <w:rsid w:val="00EC6E7E"/>
    <w:rsid w:val="00EC745E"/>
    <w:rsid w:val="00EC775C"/>
    <w:rsid w:val="00EC7EAF"/>
    <w:rsid w:val="00EC7F87"/>
    <w:rsid w:val="00ED09E9"/>
    <w:rsid w:val="00ED1327"/>
    <w:rsid w:val="00ED1400"/>
    <w:rsid w:val="00ED16B7"/>
    <w:rsid w:val="00ED27C3"/>
    <w:rsid w:val="00ED2AE2"/>
    <w:rsid w:val="00ED2C5A"/>
    <w:rsid w:val="00ED33AE"/>
    <w:rsid w:val="00ED3775"/>
    <w:rsid w:val="00ED4A6D"/>
    <w:rsid w:val="00ED4F42"/>
    <w:rsid w:val="00ED549A"/>
    <w:rsid w:val="00ED5B44"/>
    <w:rsid w:val="00ED5DC0"/>
    <w:rsid w:val="00ED6162"/>
    <w:rsid w:val="00ED6D4A"/>
    <w:rsid w:val="00ED721A"/>
    <w:rsid w:val="00ED738C"/>
    <w:rsid w:val="00ED7918"/>
    <w:rsid w:val="00ED7F72"/>
    <w:rsid w:val="00ED7FD3"/>
    <w:rsid w:val="00EE07D6"/>
    <w:rsid w:val="00EE0E5D"/>
    <w:rsid w:val="00EE108F"/>
    <w:rsid w:val="00EE11C2"/>
    <w:rsid w:val="00EE22B0"/>
    <w:rsid w:val="00EE2A61"/>
    <w:rsid w:val="00EE2B80"/>
    <w:rsid w:val="00EE3663"/>
    <w:rsid w:val="00EE41C4"/>
    <w:rsid w:val="00EE5941"/>
    <w:rsid w:val="00EE5A27"/>
    <w:rsid w:val="00EE698C"/>
    <w:rsid w:val="00EE6D18"/>
    <w:rsid w:val="00EE6E77"/>
    <w:rsid w:val="00EE76A9"/>
    <w:rsid w:val="00EE799E"/>
    <w:rsid w:val="00EE7CA8"/>
    <w:rsid w:val="00EE7FA7"/>
    <w:rsid w:val="00EF0322"/>
    <w:rsid w:val="00EF07DC"/>
    <w:rsid w:val="00EF1093"/>
    <w:rsid w:val="00EF1FCB"/>
    <w:rsid w:val="00EF21C3"/>
    <w:rsid w:val="00EF2A12"/>
    <w:rsid w:val="00EF2C14"/>
    <w:rsid w:val="00EF2E6B"/>
    <w:rsid w:val="00EF3C91"/>
    <w:rsid w:val="00EF4FDD"/>
    <w:rsid w:val="00EF54D1"/>
    <w:rsid w:val="00EF5EBA"/>
    <w:rsid w:val="00EF6237"/>
    <w:rsid w:val="00EF67BB"/>
    <w:rsid w:val="00EF6F82"/>
    <w:rsid w:val="00EF72F9"/>
    <w:rsid w:val="00EF7685"/>
    <w:rsid w:val="00F0021E"/>
    <w:rsid w:val="00F0030E"/>
    <w:rsid w:val="00F006E7"/>
    <w:rsid w:val="00F00CD1"/>
    <w:rsid w:val="00F0175E"/>
    <w:rsid w:val="00F01E6B"/>
    <w:rsid w:val="00F02161"/>
    <w:rsid w:val="00F021AA"/>
    <w:rsid w:val="00F0241C"/>
    <w:rsid w:val="00F027F0"/>
    <w:rsid w:val="00F031EE"/>
    <w:rsid w:val="00F05759"/>
    <w:rsid w:val="00F064EC"/>
    <w:rsid w:val="00F06C5A"/>
    <w:rsid w:val="00F06F36"/>
    <w:rsid w:val="00F06FE9"/>
    <w:rsid w:val="00F07F39"/>
    <w:rsid w:val="00F10CB9"/>
    <w:rsid w:val="00F110CD"/>
    <w:rsid w:val="00F110D5"/>
    <w:rsid w:val="00F11BE7"/>
    <w:rsid w:val="00F11DBF"/>
    <w:rsid w:val="00F12351"/>
    <w:rsid w:val="00F12D8F"/>
    <w:rsid w:val="00F13E38"/>
    <w:rsid w:val="00F13E57"/>
    <w:rsid w:val="00F1410E"/>
    <w:rsid w:val="00F15193"/>
    <w:rsid w:val="00F15683"/>
    <w:rsid w:val="00F15EB8"/>
    <w:rsid w:val="00F16739"/>
    <w:rsid w:val="00F16DE2"/>
    <w:rsid w:val="00F17670"/>
    <w:rsid w:val="00F17F5B"/>
    <w:rsid w:val="00F2052B"/>
    <w:rsid w:val="00F20BD6"/>
    <w:rsid w:val="00F21160"/>
    <w:rsid w:val="00F21E70"/>
    <w:rsid w:val="00F22183"/>
    <w:rsid w:val="00F2260F"/>
    <w:rsid w:val="00F22708"/>
    <w:rsid w:val="00F23A49"/>
    <w:rsid w:val="00F23AE7"/>
    <w:rsid w:val="00F23BF4"/>
    <w:rsid w:val="00F242AD"/>
    <w:rsid w:val="00F247F2"/>
    <w:rsid w:val="00F24EE9"/>
    <w:rsid w:val="00F2518F"/>
    <w:rsid w:val="00F2520C"/>
    <w:rsid w:val="00F252A8"/>
    <w:rsid w:val="00F255D9"/>
    <w:rsid w:val="00F26089"/>
    <w:rsid w:val="00F265F7"/>
    <w:rsid w:val="00F27FA6"/>
    <w:rsid w:val="00F27FC7"/>
    <w:rsid w:val="00F30943"/>
    <w:rsid w:val="00F30BD2"/>
    <w:rsid w:val="00F31342"/>
    <w:rsid w:val="00F31597"/>
    <w:rsid w:val="00F32183"/>
    <w:rsid w:val="00F325BA"/>
    <w:rsid w:val="00F328B1"/>
    <w:rsid w:val="00F3354D"/>
    <w:rsid w:val="00F33DC8"/>
    <w:rsid w:val="00F34140"/>
    <w:rsid w:val="00F34444"/>
    <w:rsid w:val="00F3481D"/>
    <w:rsid w:val="00F375A8"/>
    <w:rsid w:val="00F378F1"/>
    <w:rsid w:val="00F403A1"/>
    <w:rsid w:val="00F403DB"/>
    <w:rsid w:val="00F404B7"/>
    <w:rsid w:val="00F4065A"/>
    <w:rsid w:val="00F41DD0"/>
    <w:rsid w:val="00F42605"/>
    <w:rsid w:val="00F4275C"/>
    <w:rsid w:val="00F42CE5"/>
    <w:rsid w:val="00F434B2"/>
    <w:rsid w:val="00F4426C"/>
    <w:rsid w:val="00F4498B"/>
    <w:rsid w:val="00F45693"/>
    <w:rsid w:val="00F47E38"/>
    <w:rsid w:val="00F508B5"/>
    <w:rsid w:val="00F50916"/>
    <w:rsid w:val="00F51DC2"/>
    <w:rsid w:val="00F52339"/>
    <w:rsid w:val="00F5277A"/>
    <w:rsid w:val="00F532E8"/>
    <w:rsid w:val="00F537FF"/>
    <w:rsid w:val="00F53BC0"/>
    <w:rsid w:val="00F54E36"/>
    <w:rsid w:val="00F54F36"/>
    <w:rsid w:val="00F560FE"/>
    <w:rsid w:val="00F56A42"/>
    <w:rsid w:val="00F57CF9"/>
    <w:rsid w:val="00F60CD6"/>
    <w:rsid w:val="00F610A4"/>
    <w:rsid w:val="00F6111C"/>
    <w:rsid w:val="00F614C0"/>
    <w:rsid w:val="00F61647"/>
    <w:rsid w:val="00F62116"/>
    <w:rsid w:val="00F63D61"/>
    <w:rsid w:val="00F64279"/>
    <w:rsid w:val="00F657CF"/>
    <w:rsid w:val="00F65808"/>
    <w:rsid w:val="00F6587D"/>
    <w:rsid w:val="00F66A00"/>
    <w:rsid w:val="00F66A5A"/>
    <w:rsid w:val="00F66CFB"/>
    <w:rsid w:val="00F66FE2"/>
    <w:rsid w:val="00F6764C"/>
    <w:rsid w:val="00F7023A"/>
    <w:rsid w:val="00F70C73"/>
    <w:rsid w:val="00F70CE9"/>
    <w:rsid w:val="00F713A3"/>
    <w:rsid w:val="00F71494"/>
    <w:rsid w:val="00F71A8F"/>
    <w:rsid w:val="00F72044"/>
    <w:rsid w:val="00F730C0"/>
    <w:rsid w:val="00F734EA"/>
    <w:rsid w:val="00F73AD2"/>
    <w:rsid w:val="00F74EE2"/>
    <w:rsid w:val="00F75330"/>
    <w:rsid w:val="00F755D9"/>
    <w:rsid w:val="00F75B66"/>
    <w:rsid w:val="00F75BE2"/>
    <w:rsid w:val="00F76BD9"/>
    <w:rsid w:val="00F80318"/>
    <w:rsid w:val="00F803D0"/>
    <w:rsid w:val="00F8047F"/>
    <w:rsid w:val="00F80703"/>
    <w:rsid w:val="00F80948"/>
    <w:rsid w:val="00F80AF7"/>
    <w:rsid w:val="00F80D5F"/>
    <w:rsid w:val="00F8101D"/>
    <w:rsid w:val="00F81387"/>
    <w:rsid w:val="00F81940"/>
    <w:rsid w:val="00F82134"/>
    <w:rsid w:val="00F822E3"/>
    <w:rsid w:val="00F82866"/>
    <w:rsid w:val="00F83ED5"/>
    <w:rsid w:val="00F841FB"/>
    <w:rsid w:val="00F84421"/>
    <w:rsid w:val="00F8449B"/>
    <w:rsid w:val="00F84A22"/>
    <w:rsid w:val="00F84B44"/>
    <w:rsid w:val="00F84C82"/>
    <w:rsid w:val="00F85691"/>
    <w:rsid w:val="00F85BF1"/>
    <w:rsid w:val="00F861E2"/>
    <w:rsid w:val="00F86B52"/>
    <w:rsid w:val="00F87032"/>
    <w:rsid w:val="00F87094"/>
    <w:rsid w:val="00F87AB3"/>
    <w:rsid w:val="00F90385"/>
    <w:rsid w:val="00F907E1"/>
    <w:rsid w:val="00F913DC"/>
    <w:rsid w:val="00F91DDA"/>
    <w:rsid w:val="00F9397A"/>
    <w:rsid w:val="00F93A37"/>
    <w:rsid w:val="00F94182"/>
    <w:rsid w:val="00F9431F"/>
    <w:rsid w:val="00F944D9"/>
    <w:rsid w:val="00F94DB3"/>
    <w:rsid w:val="00F95EED"/>
    <w:rsid w:val="00F96500"/>
    <w:rsid w:val="00F96D1F"/>
    <w:rsid w:val="00F97B5D"/>
    <w:rsid w:val="00F97F76"/>
    <w:rsid w:val="00FA024B"/>
    <w:rsid w:val="00FA0CD9"/>
    <w:rsid w:val="00FA1BDF"/>
    <w:rsid w:val="00FA2487"/>
    <w:rsid w:val="00FA2C35"/>
    <w:rsid w:val="00FA31E7"/>
    <w:rsid w:val="00FA3F78"/>
    <w:rsid w:val="00FA413A"/>
    <w:rsid w:val="00FA4144"/>
    <w:rsid w:val="00FA473D"/>
    <w:rsid w:val="00FA4DDF"/>
    <w:rsid w:val="00FA4EA5"/>
    <w:rsid w:val="00FA503B"/>
    <w:rsid w:val="00FA5C71"/>
    <w:rsid w:val="00FA6148"/>
    <w:rsid w:val="00FA62CD"/>
    <w:rsid w:val="00FA645E"/>
    <w:rsid w:val="00FA6A01"/>
    <w:rsid w:val="00FA6DB7"/>
    <w:rsid w:val="00FA6E7F"/>
    <w:rsid w:val="00FA7114"/>
    <w:rsid w:val="00FB003B"/>
    <w:rsid w:val="00FB01B6"/>
    <w:rsid w:val="00FB04E4"/>
    <w:rsid w:val="00FB052D"/>
    <w:rsid w:val="00FB139E"/>
    <w:rsid w:val="00FB22D7"/>
    <w:rsid w:val="00FB2379"/>
    <w:rsid w:val="00FB2ED9"/>
    <w:rsid w:val="00FB3CB7"/>
    <w:rsid w:val="00FB4B8A"/>
    <w:rsid w:val="00FB50E4"/>
    <w:rsid w:val="00FB5152"/>
    <w:rsid w:val="00FB51D4"/>
    <w:rsid w:val="00FB5F8F"/>
    <w:rsid w:val="00FB680E"/>
    <w:rsid w:val="00FB6B73"/>
    <w:rsid w:val="00FB7A0B"/>
    <w:rsid w:val="00FB7DE0"/>
    <w:rsid w:val="00FC0065"/>
    <w:rsid w:val="00FC03CA"/>
    <w:rsid w:val="00FC050A"/>
    <w:rsid w:val="00FC062F"/>
    <w:rsid w:val="00FC0754"/>
    <w:rsid w:val="00FC07B5"/>
    <w:rsid w:val="00FC1A36"/>
    <w:rsid w:val="00FC2D4B"/>
    <w:rsid w:val="00FC3AEE"/>
    <w:rsid w:val="00FC41AE"/>
    <w:rsid w:val="00FC424F"/>
    <w:rsid w:val="00FC426C"/>
    <w:rsid w:val="00FC4C42"/>
    <w:rsid w:val="00FC4E0A"/>
    <w:rsid w:val="00FC6067"/>
    <w:rsid w:val="00FC6238"/>
    <w:rsid w:val="00FC7951"/>
    <w:rsid w:val="00FC7BB6"/>
    <w:rsid w:val="00FC7E17"/>
    <w:rsid w:val="00FC7EAE"/>
    <w:rsid w:val="00FD0133"/>
    <w:rsid w:val="00FD2067"/>
    <w:rsid w:val="00FD236B"/>
    <w:rsid w:val="00FD2431"/>
    <w:rsid w:val="00FD2785"/>
    <w:rsid w:val="00FD278A"/>
    <w:rsid w:val="00FD293B"/>
    <w:rsid w:val="00FD33FC"/>
    <w:rsid w:val="00FD3730"/>
    <w:rsid w:val="00FD3ADE"/>
    <w:rsid w:val="00FD3B08"/>
    <w:rsid w:val="00FD4806"/>
    <w:rsid w:val="00FD4BA4"/>
    <w:rsid w:val="00FD4C42"/>
    <w:rsid w:val="00FD534E"/>
    <w:rsid w:val="00FD56C7"/>
    <w:rsid w:val="00FD5A41"/>
    <w:rsid w:val="00FD5B65"/>
    <w:rsid w:val="00FD5CBB"/>
    <w:rsid w:val="00FD6564"/>
    <w:rsid w:val="00FD6A6C"/>
    <w:rsid w:val="00FD6B74"/>
    <w:rsid w:val="00FD70AE"/>
    <w:rsid w:val="00FE002E"/>
    <w:rsid w:val="00FE0696"/>
    <w:rsid w:val="00FE0A81"/>
    <w:rsid w:val="00FE2398"/>
    <w:rsid w:val="00FE23D4"/>
    <w:rsid w:val="00FE2FD4"/>
    <w:rsid w:val="00FE326B"/>
    <w:rsid w:val="00FE515A"/>
    <w:rsid w:val="00FE5421"/>
    <w:rsid w:val="00FE5624"/>
    <w:rsid w:val="00FE5D2C"/>
    <w:rsid w:val="00FE5FBF"/>
    <w:rsid w:val="00FE6C25"/>
    <w:rsid w:val="00FF033A"/>
    <w:rsid w:val="00FF0964"/>
    <w:rsid w:val="00FF0F67"/>
    <w:rsid w:val="00FF14B7"/>
    <w:rsid w:val="00FF14F7"/>
    <w:rsid w:val="00FF16F2"/>
    <w:rsid w:val="00FF1F9B"/>
    <w:rsid w:val="00FF2B42"/>
    <w:rsid w:val="00FF2D5B"/>
    <w:rsid w:val="00FF3480"/>
    <w:rsid w:val="00FF399F"/>
    <w:rsid w:val="00FF3B7F"/>
    <w:rsid w:val="00FF4F92"/>
    <w:rsid w:val="00FF54EB"/>
    <w:rsid w:val="00FF615A"/>
    <w:rsid w:val="00FF6240"/>
    <w:rsid w:val="00FF6822"/>
    <w:rsid w:val="00FF7153"/>
    <w:rsid w:val="00FF73D0"/>
    <w:rsid w:val="017B439B"/>
    <w:rsid w:val="01C27ADA"/>
    <w:rsid w:val="0223B6AB"/>
    <w:rsid w:val="0345733F"/>
    <w:rsid w:val="035E4B3B"/>
    <w:rsid w:val="0411C75B"/>
    <w:rsid w:val="045F751E"/>
    <w:rsid w:val="04E962FC"/>
    <w:rsid w:val="074A970D"/>
    <w:rsid w:val="093C9934"/>
    <w:rsid w:val="0A99024C"/>
    <w:rsid w:val="0B3B1B6D"/>
    <w:rsid w:val="0CF345F1"/>
    <w:rsid w:val="0E5469CE"/>
    <w:rsid w:val="0F547A02"/>
    <w:rsid w:val="10E807B4"/>
    <w:rsid w:val="129DEEC9"/>
    <w:rsid w:val="13AF1091"/>
    <w:rsid w:val="141204DA"/>
    <w:rsid w:val="16512788"/>
    <w:rsid w:val="1A219784"/>
    <w:rsid w:val="1F62B141"/>
    <w:rsid w:val="22705CFA"/>
    <w:rsid w:val="22C18E09"/>
    <w:rsid w:val="25329C2B"/>
    <w:rsid w:val="2619E563"/>
    <w:rsid w:val="27462279"/>
    <w:rsid w:val="2C677335"/>
    <w:rsid w:val="2C782CD0"/>
    <w:rsid w:val="2D64023D"/>
    <w:rsid w:val="32975CEE"/>
    <w:rsid w:val="32A69009"/>
    <w:rsid w:val="335E9859"/>
    <w:rsid w:val="34C4C664"/>
    <w:rsid w:val="357B1A4C"/>
    <w:rsid w:val="381331A3"/>
    <w:rsid w:val="39DDF7C4"/>
    <w:rsid w:val="3A011E60"/>
    <w:rsid w:val="3B32D8F8"/>
    <w:rsid w:val="3BA39E79"/>
    <w:rsid w:val="3BC5A165"/>
    <w:rsid w:val="3CB753FD"/>
    <w:rsid w:val="3D6DD445"/>
    <w:rsid w:val="3D8DB415"/>
    <w:rsid w:val="3E61DC49"/>
    <w:rsid w:val="4067B4C4"/>
    <w:rsid w:val="42B4C748"/>
    <w:rsid w:val="42BC81FD"/>
    <w:rsid w:val="42EB44EC"/>
    <w:rsid w:val="485685C0"/>
    <w:rsid w:val="4884E408"/>
    <w:rsid w:val="48AD4EFE"/>
    <w:rsid w:val="4E8392DC"/>
    <w:rsid w:val="51D4DD43"/>
    <w:rsid w:val="523957C0"/>
    <w:rsid w:val="52AB051A"/>
    <w:rsid w:val="55E3D4CC"/>
    <w:rsid w:val="570CC8E3"/>
    <w:rsid w:val="5816DC6B"/>
    <w:rsid w:val="5B923853"/>
    <w:rsid w:val="5FE372D4"/>
    <w:rsid w:val="606122C8"/>
    <w:rsid w:val="61EA578C"/>
    <w:rsid w:val="635F7449"/>
    <w:rsid w:val="6A682FF4"/>
    <w:rsid w:val="6C67A683"/>
    <w:rsid w:val="6C839B04"/>
    <w:rsid w:val="6E985042"/>
    <w:rsid w:val="706B03E9"/>
    <w:rsid w:val="717D193D"/>
    <w:rsid w:val="7289D1BC"/>
    <w:rsid w:val="72FE2312"/>
    <w:rsid w:val="735D1644"/>
    <w:rsid w:val="73E736F3"/>
    <w:rsid w:val="77987813"/>
    <w:rsid w:val="77CD70E8"/>
    <w:rsid w:val="7BC54B56"/>
    <w:rsid w:val="7CEF0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列表段落1,Lista1,列出段落1,中等深浅网格 1 - 着色 21,¥¡¡¡¡ì¬º¥¹¥È¶ÎÂä,ÁÐ³ö¶ÎÂä,—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列表段落1 Char,Lista1 Char,列出段落1 Char,中等深浅网格 1 - 着色 21 Char,¥¡¡¡¡ì¬º¥¹¥È¶ÎÂä Char,ÁÐ³ö¶ÎÂä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6D2A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13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265035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622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670443">
      <w:bodyDiv w:val="1"/>
      <w:marLeft w:val="0"/>
      <w:marRight w:val="0"/>
      <w:marTop w:val="0"/>
      <w:marBottom w:val="0"/>
      <w:divBdr>
        <w:top w:val="none" w:sz="0" w:space="0" w:color="auto"/>
        <w:left w:val="none" w:sz="0" w:space="0" w:color="auto"/>
        <w:bottom w:val="none" w:sz="0" w:space="0" w:color="auto"/>
        <w:right w:val="none" w:sz="0" w:space="0" w:color="auto"/>
      </w:divBdr>
    </w:div>
    <w:div w:id="2320857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30602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2178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70384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889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56692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423070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233525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5287704">
      <w:bodyDiv w:val="1"/>
      <w:marLeft w:val="0"/>
      <w:marRight w:val="0"/>
      <w:marTop w:val="0"/>
      <w:marBottom w:val="0"/>
      <w:divBdr>
        <w:top w:val="none" w:sz="0" w:space="0" w:color="auto"/>
        <w:left w:val="none" w:sz="0" w:space="0" w:color="auto"/>
        <w:bottom w:val="none" w:sz="0" w:space="0" w:color="auto"/>
        <w:right w:val="none" w:sz="0" w:space="0" w:color="auto"/>
      </w:divBdr>
    </w:div>
    <w:div w:id="16586544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54727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3816448">
      <w:bodyDiv w:val="1"/>
      <w:marLeft w:val="0"/>
      <w:marRight w:val="0"/>
      <w:marTop w:val="0"/>
      <w:marBottom w:val="0"/>
      <w:divBdr>
        <w:top w:val="none" w:sz="0" w:space="0" w:color="auto"/>
        <w:left w:val="none" w:sz="0" w:space="0" w:color="auto"/>
        <w:bottom w:val="none" w:sz="0" w:space="0" w:color="auto"/>
        <w:right w:val="none" w:sz="0" w:space="0" w:color="auto"/>
      </w:divBdr>
    </w:div>
    <w:div w:id="1852646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8A1FA37-C256-2542-8B58-2E634850C10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6341</Words>
  <Characters>36144</Characters>
  <Application>Microsoft Office Word</Application>
  <DocSecurity>4</DocSecurity>
  <Lines>301</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2024-05-10T14:33:00Z</cp:lastPrinted>
  <dcterms:created xsi:type="dcterms:W3CDTF">2024-05-10T23:25:00Z</dcterms:created>
  <dcterms:modified xsi:type="dcterms:W3CDTF">2024-05-10T23:25:00Z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44bd8776-cbd8-4947-91e1-11e5adcc9010</vt:lpwstr>
  </property>
  <property fmtid="{D5CDD505-2E9C-101B-9397-08002B2CF9AE}" pid="9" name="MediaServiceImageTags">
    <vt:lpwstr/>
  </property>
  <property fmtid="{D5CDD505-2E9C-101B-9397-08002B2CF9AE}" pid="10" name="MeetingName">
    <vt:lpwstr>3GPP TSG RAN WG1 #117</vt:lpwstr>
  </property>
  <property fmtid="{D5CDD505-2E9C-101B-9397-08002B2CF9AE}" pid="11" name="TdocSource">
    <vt:lpwstr>Nokia</vt:lpwstr>
  </property>
  <property fmtid="{D5CDD505-2E9C-101B-9397-08002B2CF9AE}" pid="12" name="TdocTitle">
    <vt:lpwstr>Ambient IoT device architectures</vt:lpwstr>
  </property>
  <property fmtid="{D5CDD505-2E9C-101B-9397-08002B2CF9AE}" pid="13" name="TdocId">
    <vt:lpwstr>R1-2403887</vt:lpwstr>
  </property>
  <property fmtid="{D5CDD505-2E9C-101B-9397-08002B2CF9AE}" pid="14" name="TdocFor">
    <vt:lpwstr>Discussion and Decision</vt:lpwstr>
  </property>
  <property fmtid="{D5CDD505-2E9C-101B-9397-08002B2CF9AE}" pid="15" name="MeetingPlaceDates">
    <vt:lpwstr>Fukuoka City, Fukuoka, Japan, May 20th - 24th, 2024</vt:lpwstr>
  </property>
  <property fmtid="{D5CDD505-2E9C-101B-9397-08002B2CF9AE}" pid="16" name="TdocAgendaItem">
    <vt:lpwstr>9.4.1.2</vt:lpwstr>
  </property>
</Properties>
</file>