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0232B">
        <w:rPr>
          <w:rFonts w:asciiTheme="minorHAnsi" w:eastAsia="宋体" w:hAnsiTheme="minorHAnsi" w:cstheme="minorHAnsi"/>
          <w:b/>
          <w:sz w:val="22"/>
          <w:lang w:val="de-DE" w:eastAsia="zh-CN"/>
        </w:rPr>
        <w:t>3GPP TSG RAN WG1 #116-bis</w:t>
      </w:r>
      <w:r w:rsidRPr="00D0232B">
        <w:rPr>
          <w:rFonts w:asciiTheme="minorHAnsi" w:eastAsia="宋体" w:hAnsiTheme="minorHAnsi" w:cstheme="minorHAnsi"/>
          <w:b/>
          <w:sz w:val="22"/>
          <w:lang w:val="de-DE" w:eastAsia="zh-CN"/>
        </w:rPr>
        <w:tab/>
      </w:r>
      <w:r w:rsidRPr="00D0232B">
        <w:rPr>
          <w:rFonts w:asciiTheme="minorHAnsi" w:eastAsia="宋体"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1E6B1B">
        <w:rPr>
          <w:rFonts w:asciiTheme="minorHAnsi" w:eastAsia="宋体" w:hAnsiTheme="minorHAnsi" w:cstheme="minorHAnsi"/>
          <w:b/>
          <w:sz w:val="22"/>
          <w:lang w:val="en-GB" w:eastAsia="zh-CN"/>
        </w:rPr>
        <w:t>Changsha, Hunan Province, China, April 15th – 19th, 2024</w:t>
      </w:r>
    </w:p>
    <w:p w14:paraId="5DBD4B72" w14:textId="77777777" w:rsidR="004E7CA6" w:rsidRPr="001E6B1B" w:rsidRDefault="004E7CA6">
      <w:pPr>
        <w:pStyle w:val="af4"/>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187E81A"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pPr>
        <w:pStyle w:val="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afc"/>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afc"/>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afc"/>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afc"/>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afc"/>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afc"/>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afc"/>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afc"/>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afc"/>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afc"/>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r w:rsidRPr="001E6B1B">
              <w:rPr>
                <w:rFonts w:asciiTheme="minorHAnsi" w:eastAsia="宋体"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w:t>
            </w:r>
            <w:r w:rsidRPr="001E6B1B">
              <w:rPr>
                <w:rFonts w:asciiTheme="minorHAnsi" w:eastAsia="宋体"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r w:rsidRPr="001E6B1B">
              <w:rPr>
                <w:rFonts w:asciiTheme="minorHAnsi" w:eastAsia="宋体"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r w:rsidRPr="001E6B1B">
              <w:rPr>
                <w:rFonts w:asciiTheme="minorHAnsi" w:eastAsia="宋体"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r w:rsidRPr="001E6B1B">
              <w:rPr>
                <w:rFonts w:asciiTheme="minorHAnsi" w:eastAsia="宋体"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w:t>
            </w:r>
            <w:r w:rsidRPr="001E6B1B">
              <w:rPr>
                <w:rFonts w:asciiTheme="minorHAnsi" w:eastAsia="宋体"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宋体" w:hAnsiTheme="minorHAnsi" w:cstheme="minorHAnsi"/>
                <w:i/>
              </w:rPr>
            </w:pPr>
          </w:p>
          <w:p w14:paraId="29687D6A"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r w:rsidRPr="001E6B1B">
              <w:rPr>
                <w:rFonts w:asciiTheme="minorHAnsi" w:eastAsia="宋体"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w:t>
            </w:r>
            <w:r w:rsidRPr="001E6B1B">
              <w:rPr>
                <w:rFonts w:asciiTheme="minorHAnsi" w:eastAsia="宋体"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w:t>
            </w:r>
            <w:r w:rsidRPr="001E6B1B">
              <w:rPr>
                <w:rFonts w:asciiTheme="minorHAnsi" w:eastAsia="宋体"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w:t>
            </w:r>
            <w:r w:rsidRPr="001E6B1B">
              <w:rPr>
                <w:rFonts w:asciiTheme="minorHAnsi" w:eastAsia="宋体"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w:t>
            </w:r>
            <w:r w:rsidRPr="001E6B1B">
              <w:rPr>
                <w:rFonts w:asciiTheme="minorHAnsi" w:eastAsia="宋体"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w:t>
            </w:r>
            <w:r w:rsidRPr="001E6B1B">
              <w:rPr>
                <w:rFonts w:asciiTheme="minorHAnsi" w:eastAsia="宋体"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w:t>
            </w:r>
            <w:r w:rsidRPr="001E6B1B">
              <w:rPr>
                <w:rFonts w:asciiTheme="minorHAnsi" w:eastAsia="宋体"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w:t>
            </w:r>
            <w:r w:rsidRPr="001E6B1B">
              <w:rPr>
                <w:rFonts w:asciiTheme="minorHAnsi" w:eastAsia="宋体"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w:t>
            </w:r>
            <w:r w:rsidRPr="001E6B1B">
              <w:rPr>
                <w:rFonts w:asciiTheme="minorHAnsi" w:eastAsia="宋体"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10</w:t>
            </w:r>
            <w:r w:rsidRPr="001E6B1B">
              <w:rPr>
                <w:rFonts w:asciiTheme="minorHAnsi" w:eastAsia="宋体"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w:t>
            </w:r>
            <w:r w:rsidRPr="001E6B1B">
              <w:rPr>
                <w:rFonts w:asciiTheme="minorHAnsi" w:eastAsia="宋体"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w:t>
            </w:r>
            <w:r w:rsidRPr="001E6B1B">
              <w:rPr>
                <w:rFonts w:asciiTheme="minorHAnsi" w:eastAsia="宋体"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微软雅黑"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afc"/>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afc"/>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afc"/>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afc"/>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宋体"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1BE66735" w14:textId="77777777" w:rsidR="00E669AA" w:rsidRPr="001E6B1B" w:rsidRDefault="00E669AA" w:rsidP="00456FBF">
            <w:pPr>
              <w:pStyle w:val="afc"/>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afc"/>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5CD58BE6" w14:textId="77777777" w:rsidR="00E669AA" w:rsidRPr="001E6B1B" w:rsidRDefault="00E669AA" w:rsidP="00456FBF">
            <w:pPr>
              <w:pStyle w:val="afc"/>
              <w:numPr>
                <w:ilvl w:val="1"/>
                <w:numId w:val="30"/>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41F7803A"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26BD3C10"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0F94ACE5" w14:textId="77777777" w:rsidR="00E669AA" w:rsidRPr="001E6B1B" w:rsidRDefault="00E669AA" w:rsidP="00456FBF">
            <w:pPr>
              <w:pStyle w:val="afc"/>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afc"/>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4B72704C" w14:textId="77777777" w:rsidR="00E669AA" w:rsidRPr="001E6B1B" w:rsidRDefault="00E669AA" w:rsidP="00456FBF">
            <w:pPr>
              <w:pStyle w:val="afc"/>
              <w:numPr>
                <w:ilvl w:val="1"/>
                <w:numId w:val="32"/>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56787B75"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13456678"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afc"/>
              <w:numPr>
                <w:ilvl w:val="0"/>
                <w:numId w:val="34"/>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w:t>
            </w:r>
          </w:p>
          <w:p w14:paraId="29BB1B1C"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 group;</w:t>
            </w:r>
          </w:p>
          <w:p w14:paraId="0A0BC390"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NW vendor;</w:t>
            </w:r>
          </w:p>
          <w:p w14:paraId="005A1C3F"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PLMN;</w:t>
            </w:r>
          </w:p>
          <w:p w14:paraId="1BFA4174"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宋体" w:hAnsiTheme="minorHAnsi" w:cstheme="minorHAnsi"/>
                <w:i/>
                <w:lang w:eastAsia="zh-CN"/>
              </w:rPr>
            </w:pPr>
            <w:r w:rsidRPr="001E6B1B">
              <w:rPr>
                <w:rFonts w:asciiTheme="minorHAnsi" w:eastAsia="宋体"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afc"/>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Alt.1, UE indicates the supported model structure(s)</w:t>
            </w:r>
          </w:p>
          <w:p w14:paraId="39F728CC"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UE indicates the supported model structure(s) to NW;</w:t>
            </w:r>
          </w:p>
          <w:p w14:paraId="59E4F632"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afc"/>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Alt.2, NW indicates the candidate model structure(s) </w:t>
            </w:r>
          </w:p>
          <w:p w14:paraId="203FE664"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NW indicates the candidate model structure(s) to UE;</w:t>
            </w:r>
          </w:p>
          <w:p w14:paraId="4E763D6E"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afc"/>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afc"/>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afc"/>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afc"/>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afc"/>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afc"/>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afc"/>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afc"/>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w:t>
            </w:r>
            <w:r w:rsidRPr="001E6B1B">
              <w:rPr>
                <w:rFonts w:asciiTheme="minorHAnsi" w:eastAsia="宋体"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w:t>
            </w:r>
            <w:r w:rsidRPr="001E6B1B">
              <w:rPr>
                <w:rFonts w:asciiTheme="minorHAnsi" w:eastAsia="宋体"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w:t>
            </w:r>
            <w:r w:rsidRPr="001E6B1B">
              <w:rPr>
                <w:rFonts w:asciiTheme="minorHAnsi" w:eastAsia="宋体"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w:t>
            </w:r>
            <w:r w:rsidRPr="001E6B1B">
              <w:rPr>
                <w:rFonts w:asciiTheme="minorHAnsi" w:eastAsia="宋体"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宋体"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w:t>
            </w:r>
            <w:r w:rsidRPr="001E6B1B">
              <w:rPr>
                <w:rFonts w:asciiTheme="minorHAnsi" w:eastAsia="宋体"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5:</w:t>
            </w:r>
            <w:r w:rsidRPr="001E6B1B">
              <w:rPr>
                <w:rFonts w:asciiTheme="minorHAnsi" w:eastAsia="宋体"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w:t>
            </w:r>
            <w:r w:rsidRPr="001E6B1B">
              <w:rPr>
                <w:rFonts w:asciiTheme="minorHAnsi" w:eastAsia="宋体"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5: </w:t>
            </w:r>
            <w:r w:rsidRPr="001E6B1B">
              <w:rPr>
                <w:rFonts w:asciiTheme="minorHAnsi" w:eastAsia="宋体"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6: </w:t>
            </w:r>
            <w:r w:rsidRPr="001E6B1B">
              <w:rPr>
                <w:rFonts w:asciiTheme="minorHAnsi" w:eastAsia="宋体"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w:t>
            </w:r>
            <w:r w:rsidRPr="001E6B1B">
              <w:rPr>
                <w:rFonts w:asciiTheme="minorHAnsi" w:eastAsia="宋体"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8: </w:t>
            </w:r>
            <w:r w:rsidRPr="001E6B1B">
              <w:rPr>
                <w:rFonts w:asciiTheme="minorHAnsi" w:eastAsia="宋体"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lastRenderedPageBreak/>
              <w:t>•</w:t>
            </w:r>
            <w:r w:rsidRPr="001E6B1B">
              <w:rPr>
                <w:rFonts w:asciiTheme="minorHAnsi" w:eastAsia="宋体"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lastRenderedPageBreak/>
              <w:t>•</w:t>
            </w:r>
            <w:r w:rsidRPr="001E6B1B">
              <w:rPr>
                <w:rFonts w:asciiTheme="minorHAnsi" w:eastAsia="宋体"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lastRenderedPageBreak/>
              <w:t>・</w:t>
            </w:r>
            <w:r w:rsidRPr="001E6B1B">
              <w:rPr>
                <w:rFonts w:asciiTheme="minorHAnsi" w:eastAsia="宋体"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宋体"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b/>
                      <w:bCs/>
                    </w:rPr>
                    <w:t>Aspects</w:t>
                  </w:r>
                  <w:r w:rsidRPr="001E6B1B">
                    <w:rPr>
                      <w:rFonts w:asciiTheme="minorHAnsi" w:eastAsia="宋体" w:hAnsiTheme="minorHAnsi" w:cstheme="minorHAnsi"/>
                      <w:b/>
                      <w:bCs/>
                    </w:rPr>
                    <w:t>＼</w:t>
                  </w:r>
                  <w:r w:rsidRPr="001E6B1B">
                    <w:rPr>
                      <w:rFonts w:asciiTheme="minorHAnsi" w:hAnsiTheme="minorHAnsi" w:cstheme="minorHAnsi"/>
                      <w:b/>
                      <w:bCs/>
                    </w:rPr>
                    <w:t>Type</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afc"/>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宋体"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宋体"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宋体"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a2"/>
        <w:rPr>
          <w:rFonts w:asciiTheme="minorHAnsi" w:hAnsiTheme="minorHAnsi" w:cstheme="minorHAnsi"/>
          <w:b/>
          <w:bCs/>
        </w:rPr>
      </w:pPr>
    </w:p>
    <w:p w14:paraId="646AD08A" w14:textId="419406F3" w:rsidR="007C3BAF" w:rsidRPr="003508F8" w:rsidRDefault="007C3BAF" w:rsidP="003508F8">
      <w:pPr>
        <w:pStyle w:val="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r w:rsidR="00B55AEE" w:rsidRPr="001E6B1B">
        <w:rPr>
          <w:rFonts w:asciiTheme="minorHAnsi" w:hAnsiTheme="minorHAnsi" w:cstheme="minorHAnsi"/>
        </w:rPr>
        <w:t>tdocs</w:t>
      </w:r>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a2"/>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a2"/>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For Rel-19, 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a2"/>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afc"/>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afc"/>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mtk</w:t>
            </w:r>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We still feel that it would be better to have an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bl>
    <w:p w14:paraId="60302931" w14:textId="77624805"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27655BC" w:rsidR="00A770FA" w:rsidRPr="0090405B" w:rsidRDefault="00A770FA" w:rsidP="0090405B">
      <w:pPr>
        <w:pStyle w:val="4"/>
        <w:rPr>
          <w:b/>
          <w:bCs w:val="0"/>
        </w:rPr>
      </w:pPr>
      <w:r w:rsidRPr="0090405B">
        <w:rPr>
          <w:b/>
          <w:bCs w:val="0"/>
        </w:rPr>
        <w:t>Proposal 2.1.2</w:t>
      </w:r>
    </w:p>
    <w:p w14:paraId="2485B933" w14:textId="77777777" w:rsidR="002E2E09" w:rsidRPr="001E6B1B" w:rsidRDefault="00D4509E" w:rsidP="004B21D0">
      <w:pPr>
        <w:pStyle w:val="a2"/>
        <w:rPr>
          <w:rFonts w:asciiTheme="minorHAnsi" w:hAnsiTheme="minorHAnsi" w:cstheme="minorHAnsi"/>
        </w:rPr>
      </w:pPr>
      <w:r w:rsidRPr="001E6B1B">
        <w:rPr>
          <w:rFonts w:asciiTheme="minorHAnsi" w:hAnsiTheme="minorHAnsi" w:cstheme="minorHAnsi"/>
        </w:rPr>
        <w:t>Based the tdocs,</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a2"/>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905A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905ACC">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a2"/>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a2"/>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afc"/>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lastRenderedPageBreak/>
              <w:t>NW signals the data collection related configuration(s) and/or indication(s), and the associated ID(s)</w:t>
            </w:r>
          </w:p>
          <w:p w14:paraId="70126BE3" w14:textId="77777777" w:rsidR="00C94DA2" w:rsidRPr="00C94DA2" w:rsidRDefault="00C94DA2" w:rsidP="00C94DA2">
            <w:pPr>
              <w:pStyle w:val="afc"/>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afc"/>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afc"/>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905ACC">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afc"/>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905ACC">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afc"/>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lastRenderedPageBreak/>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afc"/>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afc"/>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905ACC">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CSI-ResourceConfigId</w:t>
            </w:r>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905ACC">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OK with samsung’s modification</w:t>
            </w:r>
          </w:p>
        </w:tc>
      </w:tr>
      <w:tr w:rsidR="008C28F0" w:rsidRPr="001E6B1B" w14:paraId="28C4F87F" w14:textId="77777777" w:rsidTr="00905ACC">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afc"/>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afc"/>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912517">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905ACC">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Tdoc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afc"/>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afc"/>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afc"/>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905ACC">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afc"/>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l identification. It is kind of utilizing assistance information to keep  consistency between training and inference. It can be applied to the functionality identification case and model identification case. And most of all, there is no model ID determination step in this machanism.</w:t>
            </w:r>
          </w:p>
          <w:p w14:paraId="63414994" w14:textId="30B2EA4A" w:rsidR="0010285E" w:rsidRPr="009D3C42" w:rsidRDefault="009D3C42" w:rsidP="009D3C42">
            <w:pPr>
              <w:pStyle w:val="afc"/>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9E3479">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905ACC">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905ACC">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afc"/>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afc"/>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afc"/>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afc"/>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285C9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r w:rsidRPr="001E6B1B">
              <w:rPr>
                <w:rFonts w:asciiTheme="minorHAnsi" w:eastAsia="Batang" w:hAnsiTheme="minorHAnsi" w:cstheme="minorHAnsi"/>
                <w:b/>
                <w:lang w:val="en-GB"/>
              </w:rPr>
              <w:t xml:space="preserve">, and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afc"/>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EC4B119" w14:textId="77777777" w:rsidR="00285C98" w:rsidRPr="001E6B1B"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afc"/>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285C9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bl>
    <w:p w14:paraId="465056F7" w14:textId="72D1319F" w:rsidR="00792A1E" w:rsidRPr="00CB58B7" w:rsidRDefault="00792A1E" w:rsidP="00792A1E">
      <w:pPr>
        <w:pStyle w:val="a2"/>
        <w:rPr>
          <w:rFonts w:asciiTheme="minorHAnsi" w:eastAsiaTheme="minorEastAsia" w:hAnsiTheme="minorHAnsi" w:cstheme="minorHAnsi"/>
          <w:lang w:eastAsia="zh-CN"/>
        </w:rPr>
      </w:pPr>
    </w:p>
    <w:p w14:paraId="113934A8" w14:textId="750E6C53" w:rsidR="00A770FA" w:rsidRPr="0090405B" w:rsidRDefault="00A770FA" w:rsidP="0090405B">
      <w:pPr>
        <w:pStyle w:val="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Based on the tdocs, many companies suggest to further study MI-Option 4. Regarding MI-Option 4, some tdocs say it doesn’t need any mechanism for model identification as the reference models and the associated IDs are pre-defined. Meanwhile, according to some other tdocs,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afc"/>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afc"/>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a2"/>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lastRenderedPageBreak/>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afc"/>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afc"/>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afc"/>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This option was motivated by the CSI compression use case, and in our view, it would be more sensible to wait for more elaboration/conclusion from 9.1.3.2, before further discussions related to this option. This is based on one of the options agreed by RAN1 </w:t>
            </w:r>
            <w:r>
              <w:rPr>
                <w:rFonts w:asciiTheme="minorHAnsi" w:eastAsia="Malgun Gothic" w:hAnsiTheme="minorHAnsi" w:cstheme="minorHAnsi"/>
                <w:lang w:eastAsia="ko-KR"/>
              </w:rPr>
              <w:lastRenderedPageBreak/>
              <w:t>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bl>
    <w:p w14:paraId="35A95BBE" w14:textId="77777777" w:rsidR="007E0189" w:rsidRPr="001E6B1B" w:rsidRDefault="007E0189" w:rsidP="007E0189">
      <w:pPr>
        <w:pStyle w:val="a2"/>
        <w:rPr>
          <w:rFonts w:asciiTheme="minorHAnsi" w:hAnsiTheme="minorHAnsi" w:cstheme="minorHAnsi"/>
        </w:rPr>
      </w:pPr>
    </w:p>
    <w:p w14:paraId="62D3FA5D" w14:textId="77777777" w:rsidR="007E0189" w:rsidRPr="001E6B1B" w:rsidRDefault="007E0189" w:rsidP="00792A1E">
      <w:pPr>
        <w:pStyle w:val="a2"/>
        <w:rPr>
          <w:rFonts w:asciiTheme="minorHAnsi" w:hAnsiTheme="minorHAnsi" w:cstheme="minorHAnsi"/>
        </w:rPr>
      </w:pPr>
    </w:p>
    <w:p w14:paraId="58CD3C6D" w14:textId="5C601842" w:rsidR="00A770FA" w:rsidRPr="0090405B" w:rsidRDefault="00A770FA" w:rsidP="0090405B">
      <w:pPr>
        <w:pStyle w:val="4"/>
        <w:rPr>
          <w:b/>
          <w:bCs w:val="0"/>
        </w:rPr>
      </w:pPr>
      <w:r w:rsidRPr="0090405B">
        <w:rPr>
          <w:b/>
          <w:bCs w:val="0"/>
        </w:rPr>
        <w:t>Proposal 2.1.4</w:t>
      </w:r>
    </w:p>
    <w:p w14:paraId="309CA1C9" w14:textId="26D6CDE9" w:rsidR="005E1AAD" w:rsidRPr="001E6B1B" w:rsidRDefault="005E1AAD" w:rsidP="00792A1E">
      <w:pPr>
        <w:pStyle w:val="a2"/>
        <w:rPr>
          <w:rFonts w:asciiTheme="minorHAnsi" w:hAnsiTheme="minorHAnsi" w:cstheme="minorHAnsi"/>
        </w:rPr>
      </w:pPr>
      <w:r w:rsidRPr="001E6B1B">
        <w:rPr>
          <w:rFonts w:asciiTheme="minorHAnsi" w:hAnsiTheme="minorHAnsi" w:cstheme="minorHAnsi"/>
        </w:rPr>
        <w:t xml:space="preserve">Many tdocs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a2"/>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a2"/>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a2"/>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a2"/>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a2"/>
        <w:rPr>
          <w:rFonts w:asciiTheme="minorHAnsi" w:hAnsiTheme="minorHAnsi" w:cstheme="minorHAnsi"/>
        </w:rPr>
      </w:pPr>
    </w:p>
    <w:p w14:paraId="15A9CD49" w14:textId="1BF375A7" w:rsidR="00DC2FF2" w:rsidRPr="001E6B1B" w:rsidRDefault="00DC2FF2" w:rsidP="00044843">
      <w:pPr>
        <w:pStyle w:val="a2"/>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lastRenderedPageBreak/>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afc"/>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afc"/>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afc"/>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a2"/>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a2"/>
              <w:rPr>
                <w:rFonts w:asciiTheme="minorHAnsi" w:hAnsiTheme="minorHAnsi" w:cstheme="minorHAnsi"/>
                <w:bCs/>
              </w:rPr>
            </w:pPr>
          </w:p>
          <w:p w14:paraId="476BB562" w14:textId="77777777" w:rsidR="00D0232B" w:rsidRDefault="00D0232B" w:rsidP="00912517">
            <w:pPr>
              <w:pStyle w:val="a2"/>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a2"/>
              <w:rPr>
                <w:rFonts w:asciiTheme="minorHAnsi" w:hAnsiTheme="minorHAnsi" w:cstheme="minorHAnsi"/>
                <w:bCs/>
              </w:rPr>
            </w:pPr>
            <w:r>
              <w:rPr>
                <w:rFonts w:asciiTheme="minorHAnsi" w:hAnsiTheme="minorHAnsi" w:cstheme="minorHAnsi"/>
                <w:bCs/>
              </w:rPr>
              <w:lastRenderedPageBreak/>
              <w:t>The following is a high level procedure assuming that the data collection is happening at the UE side:</w:t>
            </w:r>
          </w:p>
          <w:p w14:paraId="2DDA6065" w14:textId="77777777" w:rsidR="00D0232B" w:rsidRPr="001E6B1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DB0DEA1" w14:textId="77777777" w:rsidR="00D0232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afc"/>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a2"/>
              <w:rPr>
                <w:rFonts w:asciiTheme="minorHAnsi" w:hAnsiTheme="minorHAnsi" w:cstheme="minorHAnsi"/>
                <w:bCs/>
                <w:lang w:val="en-GB"/>
              </w:rPr>
            </w:pPr>
          </w:p>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subbullet and third subbullet  may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to list down the details on options before this. </w:t>
            </w:r>
          </w:p>
        </w:tc>
      </w:tr>
    </w:tbl>
    <w:p w14:paraId="38860E42" w14:textId="78384AB0" w:rsidR="00BC1117" w:rsidRPr="001E6B1B" w:rsidRDefault="00BC1117" w:rsidP="00BC1117">
      <w:pPr>
        <w:pStyle w:val="a2"/>
        <w:rPr>
          <w:rFonts w:asciiTheme="minorHAnsi" w:hAnsiTheme="minorHAnsi" w:cstheme="minorHAnsi"/>
        </w:rPr>
      </w:pPr>
    </w:p>
    <w:p w14:paraId="78B39969" w14:textId="37481AD4" w:rsidR="00A770FA" w:rsidRPr="0090405B" w:rsidRDefault="00A770FA" w:rsidP="0090405B">
      <w:pPr>
        <w:pStyle w:val="4"/>
        <w:rPr>
          <w:b/>
          <w:bCs w:val="0"/>
        </w:rPr>
      </w:pPr>
      <w:r w:rsidRPr="0090405B">
        <w:rPr>
          <w:b/>
          <w:bCs w:val="0"/>
        </w:rPr>
        <w:t>Proposal 2.1.5</w:t>
      </w:r>
    </w:p>
    <w:p w14:paraId="284CBE16" w14:textId="65EDA2F0" w:rsidR="00DA5D12" w:rsidRPr="001E6B1B" w:rsidRDefault="00DA5D12" w:rsidP="00BC1117">
      <w:pPr>
        <w:pStyle w:val="a2"/>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a2"/>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SetA/SetB, beam </w:t>
            </w:r>
            <w:r w:rsidRPr="00A97BC8">
              <w:rPr>
                <w:rFonts w:ascii="Times New Roman" w:hAnsi="Times New Roman"/>
                <w:sz w:val="22"/>
                <w:szCs w:val="22"/>
                <w:lang w:eastAsia="zh-CN"/>
              </w:rPr>
              <w:t>downtilt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w:t>
            </w:r>
            <w:r>
              <w:rPr>
                <w:rFonts w:ascii="Times New Roman" w:eastAsiaTheme="minorEastAsia" w:hAnsi="Times New Roman" w:hint="eastAsia"/>
                <w:sz w:val="22"/>
                <w:szCs w:val="22"/>
                <w:lang w:eastAsia="zh-CN"/>
              </w:rPr>
              <w:lastRenderedPageBreak/>
              <w:t xml:space="preserve">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981396" w:rsidRPr="001E6B1B" w14:paraId="092D5E92" w14:textId="77777777" w:rsidTr="00905ACC">
        <w:tc>
          <w:tcPr>
            <w:tcW w:w="1838" w:type="dxa"/>
          </w:tcPr>
          <w:p w14:paraId="5418FC09" w14:textId="77777777" w:rsidR="00981396" w:rsidRPr="001E6B1B" w:rsidRDefault="00981396" w:rsidP="00981396">
            <w:pPr>
              <w:rPr>
                <w:rFonts w:asciiTheme="minorHAnsi" w:eastAsiaTheme="minorEastAsia" w:hAnsiTheme="minorHAnsi" w:cstheme="minorHAnsi"/>
              </w:rPr>
            </w:pPr>
          </w:p>
        </w:tc>
        <w:tc>
          <w:tcPr>
            <w:tcW w:w="7224" w:type="dxa"/>
          </w:tcPr>
          <w:p w14:paraId="5D89C3E7" w14:textId="77777777" w:rsidR="00981396" w:rsidRPr="001E6B1B" w:rsidRDefault="00981396" w:rsidP="00981396">
            <w:pPr>
              <w:rPr>
                <w:rFonts w:asciiTheme="minorHAnsi" w:eastAsiaTheme="minorEastAsia" w:hAnsiTheme="minorHAnsi" w:cstheme="minorHAnsi"/>
              </w:rPr>
            </w:pPr>
          </w:p>
        </w:tc>
      </w:tr>
      <w:tr w:rsidR="00981396" w:rsidRPr="001E6B1B" w14:paraId="2363702D" w14:textId="77777777" w:rsidTr="00905ACC">
        <w:tc>
          <w:tcPr>
            <w:tcW w:w="1838" w:type="dxa"/>
          </w:tcPr>
          <w:p w14:paraId="2C91BEDD" w14:textId="77777777" w:rsidR="00981396" w:rsidRPr="001E6B1B" w:rsidRDefault="00981396" w:rsidP="00981396">
            <w:pPr>
              <w:rPr>
                <w:rFonts w:asciiTheme="minorHAnsi" w:hAnsiTheme="minorHAnsi" w:cstheme="minorHAnsi"/>
              </w:rPr>
            </w:pPr>
          </w:p>
        </w:tc>
        <w:tc>
          <w:tcPr>
            <w:tcW w:w="7224" w:type="dxa"/>
          </w:tcPr>
          <w:p w14:paraId="6E53E41F" w14:textId="77777777" w:rsidR="00981396" w:rsidRPr="001E6B1B" w:rsidRDefault="00981396" w:rsidP="00981396">
            <w:pPr>
              <w:rPr>
                <w:rFonts w:asciiTheme="minorHAnsi" w:hAnsiTheme="minorHAnsi" w:cstheme="minorHAnsi"/>
              </w:rPr>
            </w:pPr>
          </w:p>
        </w:tc>
      </w:tr>
      <w:tr w:rsidR="00981396" w:rsidRPr="001E6B1B" w14:paraId="446823AC" w14:textId="77777777" w:rsidTr="00905ACC">
        <w:tc>
          <w:tcPr>
            <w:tcW w:w="1838" w:type="dxa"/>
          </w:tcPr>
          <w:p w14:paraId="38D32C04" w14:textId="77777777" w:rsidR="00981396" w:rsidRPr="001E6B1B" w:rsidRDefault="00981396" w:rsidP="00981396">
            <w:pPr>
              <w:rPr>
                <w:rFonts w:asciiTheme="minorHAnsi" w:eastAsia="Malgun Gothic" w:hAnsiTheme="minorHAnsi" w:cstheme="minorHAnsi"/>
                <w:lang w:eastAsia="ko-KR"/>
              </w:rPr>
            </w:pPr>
          </w:p>
        </w:tc>
        <w:tc>
          <w:tcPr>
            <w:tcW w:w="7224" w:type="dxa"/>
          </w:tcPr>
          <w:p w14:paraId="184C5BBD" w14:textId="77777777" w:rsidR="00981396" w:rsidRPr="001E6B1B" w:rsidRDefault="00981396" w:rsidP="00981396">
            <w:pPr>
              <w:rPr>
                <w:rFonts w:asciiTheme="minorHAnsi" w:eastAsia="Malgun Gothic" w:hAnsiTheme="minorHAnsi" w:cstheme="minorHAnsi"/>
                <w:lang w:eastAsia="ko-KR"/>
              </w:rPr>
            </w:pPr>
          </w:p>
        </w:tc>
      </w:tr>
      <w:tr w:rsidR="00981396" w:rsidRPr="001E6B1B" w14:paraId="0C66C4A0" w14:textId="77777777" w:rsidTr="00905ACC">
        <w:tc>
          <w:tcPr>
            <w:tcW w:w="1838" w:type="dxa"/>
          </w:tcPr>
          <w:p w14:paraId="6A2D584C" w14:textId="77777777" w:rsidR="00981396" w:rsidRPr="001E6B1B" w:rsidRDefault="00981396" w:rsidP="00981396">
            <w:pPr>
              <w:rPr>
                <w:rFonts w:asciiTheme="minorHAnsi" w:eastAsia="Malgun Gothic" w:hAnsiTheme="minorHAnsi" w:cstheme="minorHAnsi"/>
                <w:lang w:eastAsia="ko-KR"/>
              </w:rPr>
            </w:pPr>
          </w:p>
        </w:tc>
        <w:tc>
          <w:tcPr>
            <w:tcW w:w="7224" w:type="dxa"/>
          </w:tcPr>
          <w:p w14:paraId="68A13B24" w14:textId="77777777" w:rsidR="00981396" w:rsidRPr="001E6B1B" w:rsidRDefault="00981396" w:rsidP="00981396">
            <w:pPr>
              <w:rPr>
                <w:rFonts w:asciiTheme="minorHAnsi" w:eastAsia="Malgun Gothic" w:hAnsiTheme="minorHAnsi" w:cstheme="minorHAnsi"/>
                <w:lang w:eastAsia="ko-KR"/>
              </w:rPr>
            </w:pPr>
          </w:p>
        </w:tc>
      </w:tr>
    </w:tbl>
    <w:p w14:paraId="5D91DADB" w14:textId="4C0A2C1B" w:rsidR="00BC1117" w:rsidRPr="001E6B1B" w:rsidRDefault="00BC1117" w:rsidP="00BC1117">
      <w:pPr>
        <w:pStyle w:val="a2"/>
        <w:rPr>
          <w:rFonts w:asciiTheme="minorHAnsi" w:hAnsiTheme="minorHAnsi" w:cstheme="minorHAnsi"/>
        </w:rPr>
      </w:pPr>
    </w:p>
    <w:p w14:paraId="7F1B13D1" w14:textId="1E94E20C" w:rsidR="00A770FA" w:rsidRPr="0090405B" w:rsidRDefault="00A770FA" w:rsidP="0090405B">
      <w:pPr>
        <w:pStyle w:val="4"/>
        <w:rPr>
          <w:b/>
          <w:bCs w:val="0"/>
        </w:rPr>
      </w:pPr>
      <w:r w:rsidRPr="0090405B">
        <w:rPr>
          <w:b/>
          <w:bCs w:val="0"/>
        </w:rPr>
        <w:t>Proposal 2.1.6</w:t>
      </w:r>
    </w:p>
    <w:p w14:paraId="1576F60F" w14:textId="389C1189" w:rsidR="001D331D" w:rsidRPr="001E6B1B" w:rsidRDefault="000D48F8" w:rsidP="00BC1117">
      <w:pPr>
        <w:pStyle w:val="a2"/>
        <w:rPr>
          <w:rFonts w:asciiTheme="minorHAnsi" w:hAnsiTheme="minorHAnsi" w:cstheme="minorHAnsi"/>
        </w:rPr>
      </w:pPr>
      <w:r w:rsidRPr="001E6B1B">
        <w:rPr>
          <w:rFonts w:asciiTheme="minorHAnsi" w:hAnsiTheme="minorHAnsi" w:cstheme="minorHAnsi"/>
        </w:rPr>
        <w:t>In the tdocs,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afa"/>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a2"/>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afa"/>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a2"/>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a2"/>
              <w:rPr>
                <w:rFonts w:asciiTheme="minorHAnsi" w:hAnsiTheme="minorHAnsi" w:cstheme="minorHAnsi"/>
                <w:lang w:val="en-GB"/>
              </w:rPr>
            </w:pPr>
          </w:p>
          <w:p w14:paraId="531AE959" w14:textId="77777777" w:rsidR="000B60AC" w:rsidRDefault="000B60AC" w:rsidP="000B60AC">
            <w:pPr>
              <w:pStyle w:val="a2"/>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a2"/>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lastRenderedPageBreak/>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afc"/>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afa"/>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afa"/>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Can ensure consistency between training </w:t>
                  </w:r>
                  <w:r w:rsidRPr="001E6B1B">
                    <w:rPr>
                      <w:rFonts w:asciiTheme="minorHAnsi" w:hAnsiTheme="minorHAnsi" w:cstheme="minorHAnsi"/>
                      <w:b/>
                      <w:bCs/>
                    </w:rPr>
                    <w:lastRenderedPageBreak/>
                    <w:t>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afa"/>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 xml:space="preserve">Y (if UE trains AI models with different capabilities based on the same data </w:t>
                  </w:r>
                  <w:r w:rsidRPr="008C6E77">
                    <w:rPr>
                      <w:rFonts w:asciiTheme="minorHAnsi" w:hAnsiTheme="minorHAnsi" w:cstheme="minorHAnsi"/>
                      <w:bCs/>
                      <w:sz w:val="16"/>
                      <w:szCs w:val="16"/>
                    </w:rPr>
                    <w:lastRenderedPageBreak/>
                    <w:t>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lastRenderedPageBreak/>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bl>
    <w:p w14:paraId="4A4ABAEA" w14:textId="01A98CF9" w:rsidR="001F1476" w:rsidRDefault="001F1476" w:rsidP="001F1476">
      <w:pPr>
        <w:pStyle w:val="a2"/>
        <w:rPr>
          <w:rFonts w:asciiTheme="minorHAnsi" w:hAnsiTheme="minorHAnsi" w:cstheme="minorHAnsi"/>
        </w:rPr>
      </w:pPr>
    </w:p>
    <w:p w14:paraId="57566D35" w14:textId="77777777" w:rsidR="009D2961" w:rsidRDefault="009D2961" w:rsidP="001F1476">
      <w:pPr>
        <w:pStyle w:val="a2"/>
        <w:rPr>
          <w:rFonts w:asciiTheme="minorHAnsi" w:hAnsiTheme="minorHAnsi" w:cstheme="minorHAnsi"/>
        </w:rPr>
      </w:pPr>
    </w:p>
    <w:p w14:paraId="4C18F22C" w14:textId="77777777" w:rsidR="009D2961" w:rsidRPr="001E6B1B" w:rsidRDefault="009D2961" w:rsidP="001F1476">
      <w:pPr>
        <w:pStyle w:val="a2"/>
        <w:rPr>
          <w:rFonts w:asciiTheme="minorHAnsi" w:hAnsiTheme="minorHAnsi" w:cstheme="minorHAnsi"/>
        </w:rPr>
      </w:pPr>
    </w:p>
    <w:p w14:paraId="52F3DC95" w14:textId="27123E7A" w:rsidR="00A770FA" w:rsidRPr="0090405B" w:rsidRDefault="00A770FA" w:rsidP="0090405B">
      <w:pPr>
        <w:pStyle w:val="4"/>
        <w:rPr>
          <w:b/>
          <w:bCs w:val="0"/>
        </w:rPr>
      </w:pPr>
      <w:r w:rsidRPr="0090405B">
        <w:rPr>
          <w:b/>
          <w:bCs w:val="0"/>
        </w:rPr>
        <w:t>Proposal 2.1.7</w:t>
      </w:r>
    </w:p>
    <w:p w14:paraId="6091E972" w14:textId="3C1E54AD" w:rsidR="00297867" w:rsidRPr="001E6B1B" w:rsidRDefault="00832BCA" w:rsidP="001F1476">
      <w:pPr>
        <w:pStyle w:val="a2"/>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afc"/>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afc"/>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afc"/>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afc"/>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afa"/>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MI-Option 1 can be used for UE-sided model</w:t>
                  </w:r>
                </w:p>
                <w:p w14:paraId="54DA0480" w14:textId="77777777" w:rsidR="005D5D12" w:rsidRPr="001E6B1B"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afc"/>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afc"/>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afc"/>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afc"/>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afc"/>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bl>
    <w:p w14:paraId="054C76B8" w14:textId="77777777" w:rsidR="00297867" w:rsidRPr="001E6B1B" w:rsidRDefault="00297867" w:rsidP="00297867">
      <w:pPr>
        <w:pStyle w:val="a2"/>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afc"/>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w:t>
            </w:r>
            <w:r w:rsidRPr="001E6B1B">
              <w:rPr>
                <w:rFonts w:asciiTheme="minorHAnsi" w:eastAsia="宋体"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C57598C" w14:textId="77777777" w:rsidR="004E7CA6" w:rsidRPr="001E6B1B" w:rsidRDefault="00934DE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A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A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12: For gNB side model, support enhanced UE reporting to report up to 64 RSRP values for whole Set A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宋体"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宋体"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宋体" w:hAnsiTheme="minorHAnsi" w:cstheme="minorHAnsi"/>
                <w:i/>
              </w:rPr>
            </w:pPr>
          </w:p>
        </w:tc>
      </w:tr>
    </w:tbl>
    <w:p w14:paraId="6D0918D8" w14:textId="6F1AFF8B" w:rsidR="004E7CA6" w:rsidRPr="001E6B1B" w:rsidRDefault="004E7CA6">
      <w:pPr>
        <w:pStyle w:val="a2"/>
        <w:rPr>
          <w:rFonts w:asciiTheme="minorHAnsi" w:hAnsiTheme="minorHAnsi" w:cstheme="minorHAnsi"/>
        </w:rPr>
      </w:pPr>
    </w:p>
    <w:p w14:paraId="632BD024" w14:textId="5F256D98" w:rsidR="00D8604F" w:rsidRPr="001E6B1B" w:rsidRDefault="00D8604F" w:rsidP="00D8604F">
      <w:pPr>
        <w:pStyle w:val="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tdocs,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a2"/>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a2"/>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宋体"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lastRenderedPageBreak/>
              <w:t>Candidate 1: Offline alignment between NW side and UE side.</w:t>
            </w:r>
          </w:p>
          <w:p w14:paraId="3F2D238F" w14:textId="77777777" w:rsidR="00F66268" w:rsidRPr="001E6B1B" w:rsidRDefault="00F66268" w:rsidP="00456FBF">
            <w:pPr>
              <w:pStyle w:val="afc"/>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afc"/>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afc"/>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afc"/>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afc"/>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afc"/>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afc"/>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w:t>
            </w:r>
            <w:r w:rsidRPr="001E6B1B">
              <w:rPr>
                <w:rFonts w:asciiTheme="minorHAnsi" w:eastAsia="宋体"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14</w:t>
            </w:r>
            <w:r w:rsidRPr="001E6B1B">
              <w:rPr>
                <w:rFonts w:asciiTheme="minorHAnsi" w:eastAsia="宋体"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69E27A2" w14:textId="77777777" w:rsidR="004E7CA6" w:rsidRPr="001E6B1B" w:rsidRDefault="00AB0AE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w:t>
            </w:r>
            <w:r w:rsidRPr="001E6B1B">
              <w:rPr>
                <w:rFonts w:asciiTheme="minorHAnsi" w:eastAsia="宋体"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w:t>
            </w:r>
            <w:r w:rsidRPr="001E6B1B">
              <w:rPr>
                <w:rFonts w:asciiTheme="minorHAnsi" w:eastAsia="宋体"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1)</w:t>
            </w:r>
            <w:r w:rsidRPr="001E6B1B">
              <w:rPr>
                <w:rFonts w:asciiTheme="minorHAnsi" w:eastAsia="宋体"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2)</w:t>
            </w:r>
            <w:r w:rsidRPr="001E6B1B">
              <w:rPr>
                <w:rFonts w:asciiTheme="minorHAnsi" w:eastAsia="宋体"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3)</w:t>
            </w:r>
            <w:r w:rsidRPr="001E6B1B">
              <w:rPr>
                <w:rFonts w:asciiTheme="minorHAnsi" w:eastAsia="宋体"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Observation 1: For the model trained by UE side or neutral site, the need to consider standardised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lastRenderedPageBreak/>
              <w:t>Proposal 1: Consider standardised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Proposal 4: Conclude that there is a need to consider standardised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afe"/>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lastRenderedPageBreak/>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afe"/>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a2"/>
      </w:pPr>
    </w:p>
    <w:p w14:paraId="33330855" w14:textId="02C282E4" w:rsidR="00CE14D2" w:rsidRPr="0090405B" w:rsidRDefault="00CE14D2" w:rsidP="0090405B">
      <w:pPr>
        <w:pStyle w:val="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Based on the tdocs,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991248" w:rsidRPr="001E6B1B" w14:paraId="20610777" w14:textId="77777777" w:rsidTr="007C5FC0">
        <w:tc>
          <w:tcPr>
            <w:tcW w:w="1843" w:type="dxa"/>
          </w:tcPr>
          <w:p w14:paraId="72CECB6F" w14:textId="541A255F" w:rsidR="00991248" w:rsidRPr="001E6B1B" w:rsidRDefault="00991248" w:rsidP="00991248">
            <w:pPr>
              <w:rPr>
                <w:rFonts w:asciiTheme="minorHAnsi" w:eastAsia="Yu Mincho" w:hAnsiTheme="minorHAnsi" w:cstheme="minorHAnsi"/>
                <w:lang w:eastAsia="ja-JP"/>
              </w:rPr>
            </w:pPr>
          </w:p>
        </w:tc>
        <w:tc>
          <w:tcPr>
            <w:tcW w:w="7224" w:type="dxa"/>
            <w:gridSpan w:val="2"/>
          </w:tcPr>
          <w:p w14:paraId="025F62E1" w14:textId="253096E9" w:rsidR="00991248" w:rsidRPr="001E6B1B" w:rsidRDefault="00991248" w:rsidP="00991248">
            <w:pPr>
              <w:rPr>
                <w:rFonts w:asciiTheme="minorHAnsi" w:hAnsiTheme="minorHAnsi" w:cstheme="minorHAnsi"/>
              </w:rPr>
            </w:pPr>
          </w:p>
        </w:tc>
      </w:tr>
      <w:tr w:rsidR="00991248" w:rsidRPr="001E6B1B" w14:paraId="371D7AF2" w14:textId="77777777" w:rsidTr="007C5FC0">
        <w:tc>
          <w:tcPr>
            <w:tcW w:w="1843" w:type="dxa"/>
          </w:tcPr>
          <w:p w14:paraId="68538B19" w14:textId="6E3099AC" w:rsidR="00991248" w:rsidRPr="001E6B1B" w:rsidRDefault="00991248" w:rsidP="00991248">
            <w:pPr>
              <w:rPr>
                <w:rFonts w:asciiTheme="minorHAnsi" w:eastAsia="Yu Mincho" w:hAnsiTheme="minorHAnsi" w:cstheme="minorHAnsi"/>
                <w:lang w:eastAsia="ja-JP"/>
              </w:rPr>
            </w:pPr>
          </w:p>
        </w:tc>
        <w:tc>
          <w:tcPr>
            <w:tcW w:w="7224" w:type="dxa"/>
            <w:gridSpan w:val="2"/>
          </w:tcPr>
          <w:p w14:paraId="680C336B" w14:textId="0A18A2F7" w:rsidR="00991248" w:rsidRPr="001E6B1B" w:rsidRDefault="00991248" w:rsidP="00991248">
            <w:pPr>
              <w:rPr>
                <w:rFonts w:asciiTheme="minorHAnsi" w:eastAsia="Yu Mincho" w:hAnsiTheme="minorHAnsi" w:cstheme="minorHAnsi"/>
                <w:lang w:eastAsia="ja-JP"/>
              </w:rPr>
            </w:pPr>
          </w:p>
        </w:tc>
      </w:tr>
      <w:tr w:rsidR="00991248" w:rsidRPr="001E6B1B" w14:paraId="03D57D73" w14:textId="77777777" w:rsidTr="007C5FC0">
        <w:tc>
          <w:tcPr>
            <w:tcW w:w="1843" w:type="dxa"/>
          </w:tcPr>
          <w:p w14:paraId="459AABEA" w14:textId="41CA6E35" w:rsidR="00991248" w:rsidRPr="001E6B1B" w:rsidRDefault="00991248" w:rsidP="00991248">
            <w:pPr>
              <w:rPr>
                <w:rFonts w:asciiTheme="minorHAnsi" w:eastAsia="Yu Mincho" w:hAnsiTheme="minorHAnsi" w:cstheme="minorHAnsi"/>
              </w:rPr>
            </w:pPr>
          </w:p>
        </w:tc>
        <w:tc>
          <w:tcPr>
            <w:tcW w:w="7224" w:type="dxa"/>
            <w:gridSpan w:val="2"/>
          </w:tcPr>
          <w:p w14:paraId="59C208B9" w14:textId="59844150" w:rsidR="00991248" w:rsidRPr="001E6B1B" w:rsidRDefault="00991248" w:rsidP="00991248">
            <w:pPr>
              <w:rPr>
                <w:rFonts w:asciiTheme="minorHAnsi" w:hAnsiTheme="minorHAnsi" w:cstheme="minorHAnsi"/>
              </w:rPr>
            </w:pPr>
          </w:p>
        </w:tc>
      </w:tr>
      <w:tr w:rsidR="00991248" w:rsidRPr="001E6B1B" w14:paraId="0E2A1DA7" w14:textId="77777777" w:rsidTr="007C5FC0">
        <w:tc>
          <w:tcPr>
            <w:tcW w:w="1843" w:type="dxa"/>
          </w:tcPr>
          <w:p w14:paraId="0D840A1E" w14:textId="34CCA88E" w:rsidR="00991248" w:rsidRPr="001E6B1B" w:rsidRDefault="00991248" w:rsidP="00991248">
            <w:pPr>
              <w:rPr>
                <w:rFonts w:asciiTheme="minorHAnsi" w:eastAsia="Yu Mincho" w:hAnsiTheme="minorHAnsi" w:cstheme="minorHAnsi"/>
              </w:rPr>
            </w:pPr>
          </w:p>
        </w:tc>
        <w:tc>
          <w:tcPr>
            <w:tcW w:w="7224" w:type="dxa"/>
            <w:gridSpan w:val="2"/>
          </w:tcPr>
          <w:p w14:paraId="1D84E3F6" w14:textId="0DF2C06C" w:rsidR="00991248" w:rsidRPr="001E6B1B" w:rsidRDefault="00991248" w:rsidP="00991248">
            <w:pPr>
              <w:rPr>
                <w:rFonts w:asciiTheme="minorHAnsi" w:hAnsiTheme="minorHAnsi" w:cstheme="minorHAnsi"/>
              </w:rPr>
            </w:pPr>
          </w:p>
        </w:tc>
      </w:tr>
      <w:tr w:rsidR="00991248" w:rsidRPr="001E6B1B" w14:paraId="43275AFD" w14:textId="77777777" w:rsidTr="007C5FC0">
        <w:tc>
          <w:tcPr>
            <w:tcW w:w="1843" w:type="dxa"/>
          </w:tcPr>
          <w:p w14:paraId="6EEC10B7" w14:textId="6BDEEF3E" w:rsidR="00991248" w:rsidRPr="001E6B1B" w:rsidRDefault="00991248" w:rsidP="00991248">
            <w:pPr>
              <w:rPr>
                <w:rFonts w:asciiTheme="minorHAnsi" w:eastAsiaTheme="minorEastAsia" w:hAnsiTheme="minorHAnsi" w:cstheme="minorHAnsi"/>
                <w:lang w:eastAsia="zh-CN"/>
              </w:rPr>
            </w:pPr>
          </w:p>
        </w:tc>
        <w:tc>
          <w:tcPr>
            <w:tcW w:w="7224" w:type="dxa"/>
            <w:gridSpan w:val="2"/>
          </w:tcPr>
          <w:p w14:paraId="714A1C2A" w14:textId="2A6B27B4" w:rsidR="00991248" w:rsidRPr="001E6B1B" w:rsidRDefault="00991248" w:rsidP="00991248">
            <w:pPr>
              <w:rPr>
                <w:rFonts w:asciiTheme="minorHAnsi" w:eastAsiaTheme="minorEastAsia" w:hAnsiTheme="minorHAnsi" w:cstheme="minorHAnsi"/>
                <w:lang w:eastAsia="zh-CN"/>
              </w:rPr>
            </w:pPr>
          </w:p>
        </w:tc>
      </w:tr>
      <w:tr w:rsidR="00991248" w:rsidRPr="001E6B1B" w14:paraId="0A1BB397" w14:textId="77777777" w:rsidTr="007C5FC0">
        <w:tc>
          <w:tcPr>
            <w:tcW w:w="1843" w:type="dxa"/>
          </w:tcPr>
          <w:p w14:paraId="2BF0E89C" w14:textId="579DFE37" w:rsidR="00991248" w:rsidRPr="001E6B1B" w:rsidRDefault="00991248" w:rsidP="00991248">
            <w:pPr>
              <w:rPr>
                <w:rFonts w:asciiTheme="minorHAnsi" w:eastAsia="Yu Mincho" w:hAnsiTheme="minorHAnsi" w:cstheme="minorHAnsi"/>
              </w:rPr>
            </w:pPr>
          </w:p>
        </w:tc>
        <w:tc>
          <w:tcPr>
            <w:tcW w:w="7224" w:type="dxa"/>
            <w:gridSpan w:val="2"/>
          </w:tcPr>
          <w:p w14:paraId="2F1D1782" w14:textId="628D08F8" w:rsidR="00991248" w:rsidRPr="001E6B1B" w:rsidRDefault="00991248" w:rsidP="00991248">
            <w:pPr>
              <w:rPr>
                <w:rFonts w:asciiTheme="minorHAnsi" w:hAnsiTheme="minorHAnsi" w:cstheme="minorHAnsi"/>
              </w:rPr>
            </w:pPr>
          </w:p>
        </w:tc>
      </w:tr>
      <w:tr w:rsidR="00991248" w:rsidRPr="001E6B1B" w14:paraId="5A4E7FA9" w14:textId="77777777" w:rsidTr="007C5FC0">
        <w:tc>
          <w:tcPr>
            <w:tcW w:w="1843" w:type="dxa"/>
          </w:tcPr>
          <w:p w14:paraId="374F8EAE" w14:textId="05702BDA" w:rsidR="00991248" w:rsidRPr="001E6B1B" w:rsidRDefault="00991248" w:rsidP="00991248">
            <w:pPr>
              <w:rPr>
                <w:rFonts w:asciiTheme="minorHAnsi" w:eastAsia="Yu Mincho" w:hAnsiTheme="minorHAnsi" w:cstheme="minorHAnsi"/>
              </w:rPr>
            </w:pPr>
          </w:p>
        </w:tc>
        <w:tc>
          <w:tcPr>
            <w:tcW w:w="7224" w:type="dxa"/>
            <w:gridSpan w:val="2"/>
          </w:tcPr>
          <w:p w14:paraId="02218095" w14:textId="632E61F0" w:rsidR="00991248" w:rsidRPr="001E6B1B" w:rsidRDefault="00991248" w:rsidP="00991248">
            <w:pPr>
              <w:rPr>
                <w:rFonts w:asciiTheme="minorHAnsi" w:hAnsiTheme="minorHAnsi" w:cstheme="minorHAnsi"/>
              </w:rPr>
            </w:pPr>
          </w:p>
        </w:tc>
      </w:tr>
      <w:tr w:rsidR="00991248" w:rsidRPr="001E6B1B" w14:paraId="242BCDAB" w14:textId="77777777" w:rsidTr="007C5FC0">
        <w:tc>
          <w:tcPr>
            <w:tcW w:w="1843" w:type="dxa"/>
          </w:tcPr>
          <w:p w14:paraId="22413C6F" w14:textId="60DC5BDA" w:rsidR="00991248" w:rsidRPr="001E6B1B" w:rsidRDefault="00991248" w:rsidP="00991248">
            <w:pPr>
              <w:rPr>
                <w:rFonts w:asciiTheme="minorHAnsi" w:eastAsia="Yu Mincho" w:hAnsiTheme="minorHAnsi" w:cstheme="minorHAnsi"/>
              </w:rPr>
            </w:pPr>
          </w:p>
        </w:tc>
        <w:tc>
          <w:tcPr>
            <w:tcW w:w="7224" w:type="dxa"/>
            <w:gridSpan w:val="2"/>
          </w:tcPr>
          <w:p w14:paraId="3BB83090" w14:textId="3B4F00BE" w:rsidR="00991248" w:rsidRPr="001E6B1B" w:rsidRDefault="00991248" w:rsidP="00991248">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afc"/>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991248" w:rsidRPr="001E6B1B" w14:paraId="0DC2C72A" w14:textId="77777777" w:rsidTr="00905ACC">
        <w:tc>
          <w:tcPr>
            <w:tcW w:w="1843" w:type="dxa"/>
          </w:tcPr>
          <w:p w14:paraId="1A4CAE8C" w14:textId="77777777" w:rsidR="00991248" w:rsidRPr="001E6B1B" w:rsidRDefault="00991248" w:rsidP="00991248">
            <w:pPr>
              <w:rPr>
                <w:rFonts w:asciiTheme="minorHAnsi" w:eastAsia="Yu Mincho" w:hAnsiTheme="minorHAnsi" w:cstheme="minorHAnsi"/>
                <w:lang w:eastAsia="ja-JP"/>
              </w:rPr>
            </w:pPr>
          </w:p>
        </w:tc>
        <w:tc>
          <w:tcPr>
            <w:tcW w:w="7224" w:type="dxa"/>
          </w:tcPr>
          <w:p w14:paraId="0AD0F7E5" w14:textId="77777777" w:rsidR="00991248" w:rsidRPr="001E6B1B" w:rsidRDefault="00991248" w:rsidP="00991248">
            <w:pPr>
              <w:rPr>
                <w:rFonts w:asciiTheme="minorHAnsi" w:hAnsiTheme="minorHAnsi" w:cstheme="minorHAnsi"/>
              </w:rPr>
            </w:pPr>
          </w:p>
        </w:tc>
      </w:tr>
      <w:tr w:rsidR="00991248" w:rsidRPr="001E6B1B" w14:paraId="0878E638" w14:textId="77777777" w:rsidTr="00905ACC">
        <w:tc>
          <w:tcPr>
            <w:tcW w:w="1843" w:type="dxa"/>
          </w:tcPr>
          <w:p w14:paraId="045F47DD" w14:textId="77777777" w:rsidR="00991248" w:rsidRPr="001E6B1B" w:rsidRDefault="00991248" w:rsidP="00991248">
            <w:pPr>
              <w:rPr>
                <w:rFonts w:asciiTheme="minorHAnsi" w:eastAsia="Yu Mincho" w:hAnsiTheme="minorHAnsi" w:cstheme="minorHAnsi"/>
                <w:lang w:eastAsia="ja-JP"/>
              </w:rPr>
            </w:pPr>
          </w:p>
        </w:tc>
        <w:tc>
          <w:tcPr>
            <w:tcW w:w="7224" w:type="dxa"/>
          </w:tcPr>
          <w:p w14:paraId="5654A633" w14:textId="77777777" w:rsidR="00991248" w:rsidRPr="001E6B1B" w:rsidRDefault="00991248" w:rsidP="00991248">
            <w:pPr>
              <w:rPr>
                <w:rFonts w:asciiTheme="minorHAnsi" w:eastAsia="Yu Mincho" w:hAnsiTheme="minorHAnsi" w:cstheme="minorHAnsi"/>
                <w:lang w:eastAsia="ja-JP"/>
              </w:rPr>
            </w:pPr>
          </w:p>
        </w:tc>
      </w:tr>
      <w:tr w:rsidR="00991248" w:rsidRPr="001E6B1B" w14:paraId="2B84BF64" w14:textId="77777777" w:rsidTr="00905ACC">
        <w:tc>
          <w:tcPr>
            <w:tcW w:w="1843" w:type="dxa"/>
          </w:tcPr>
          <w:p w14:paraId="2124B734" w14:textId="77777777" w:rsidR="00991248" w:rsidRPr="001E6B1B" w:rsidRDefault="00991248" w:rsidP="00991248">
            <w:pPr>
              <w:rPr>
                <w:rFonts w:asciiTheme="minorHAnsi" w:eastAsia="Yu Mincho" w:hAnsiTheme="minorHAnsi" w:cstheme="minorHAnsi"/>
              </w:rPr>
            </w:pPr>
          </w:p>
        </w:tc>
        <w:tc>
          <w:tcPr>
            <w:tcW w:w="7224" w:type="dxa"/>
          </w:tcPr>
          <w:p w14:paraId="18951CF6" w14:textId="77777777" w:rsidR="00991248" w:rsidRPr="001E6B1B" w:rsidRDefault="00991248" w:rsidP="00991248">
            <w:pPr>
              <w:rPr>
                <w:rFonts w:asciiTheme="minorHAnsi" w:hAnsiTheme="minorHAnsi" w:cstheme="minorHAnsi"/>
              </w:rPr>
            </w:pPr>
          </w:p>
        </w:tc>
      </w:tr>
      <w:tr w:rsidR="00991248" w:rsidRPr="001E6B1B" w14:paraId="197852B7" w14:textId="77777777" w:rsidTr="00905ACC">
        <w:tc>
          <w:tcPr>
            <w:tcW w:w="1843" w:type="dxa"/>
          </w:tcPr>
          <w:p w14:paraId="1EAF37BF" w14:textId="77777777" w:rsidR="00991248" w:rsidRPr="001E6B1B" w:rsidRDefault="00991248" w:rsidP="00991248">
            <w:pPr>
              <w:rPr>
                <w:rFonts w:asciiTheme="minorHAnsi" w:eastAsia="Yu Mincho" w:hAnsiTheme="minorHAnsi" w:cstheme="minorHAnsi"/>
              </w:rPr>
            </w:pPr>
          </w:p>
        </w:tc>
        <w:tc>
          <w:tcPr>
            <w:tcW w:w="7224" w:type="dxa"/>
          </w:tcPr>
          <w:p w14:paraId="42FA5AC0" w14:textId="77777777" w:rsidR="00991248" w:rsidRPr="001E6B1B" w:rsidRDefault="00991248" w:rsidP="00991248">
            <w:pPr>
              <w:rPr>
                <w:rFonts w:asciiTheme="minorHAnsi" w:hAnsiTheme="minorHAnsi" w:cstheme="minorHAnsi"/>
              </w:rPr>
            </w:pPr>
          </w:p>
        </w:tc>
      </w:tr>
      <w:tr w:rsidR="00991248" w:rsidRPr="001E6B1B" w14:paraId="5A327E97" w14:textId="77777777" w:rsidTr="00905ACC">
        <w:tc>
          <w:tcPr>
            <w:tcW w:w="1843" w:type="dxa"/>
          </w:tcPr>
          <w:p w14:paraId="3809FD97" w14:textId="77777777" w:rsidR="00991248" w:rsidRPr="001E6B1B" w:rsidRDefault="00991248" w:rsidP="00991248">
            <w:pPr>
              <w:rPr>
                <w:rFonts w:asciiTheme="minorHAnsi" w:eastAsiaTheme="minorEastAsia" w:hAnsiTheme="minorHAnsi" w:cstheme="minorHAnsi"/>
                <w:lang w:eastAsia="zh-CN"/>
              </w:rPr>
            </w:pPr>
          </w:p>
        </w:tc>
        <w:tc>
          <w:tcPr>
            <w:tcW w:w="7224" w:type="dxa"/>
          </w:tcPr>
          <w:p w14:paraId="72524BCA" w14:textId="77777777" w:rsidR="00991248" w:rsidRPr="001E6B1B" w:rsidRDefault="00991248" w:rsidP="00991248">
            <w:pPr>
              <w:rPr>
                <w:rFonts w:asciiTheme="minorHAnsi" w:eastAsiaTheme="minorEastAsia" w:hAnsiTheme="minorHAnsi" w:cstheme="minorHAnsi"/>
                <w:lang w:eastAsia="zh-CN"/>
              </w:rPr>
            </w:pPr>
          </w:p>
        </w:tc>
      </w:tr>
      <w:tr w:rsidR="00991248" w:rsidRPr="001E6B1B" w14:paraId="46CE5C33" w14:textId="77777777" w:rsidTr="00905ACC">
        <w:tc>
          <w:tcPr>
            <w:tcW w:w="1843" w:type="dxa"/>
          </w:tcPr>
          <w:p w14:paraId="5E2F4A95" w14:textId="77777777" w:rsidR="00991248" w:rsidRPr="001E6B1B" w:rsidRDefault="00991248" w:rsidP="00991248">
            <w:pPr>
              <w:rPr>
                <w:rFonts w:asciiTheme="minorHAnsi" w:eastAsia="Yu Mincho" w:hAnsiTheme="minorHAnsi" w:cstheme="minorHAnsi"/>
              </w:rPr>
            </w:pPr>
          </w:p>
        </w:tc>
        <w:tc>
          <w:tcPr>
            <w:tcW w:w="7224" w:type="dxa"/>
          </w:tcPr>
          <w:p w14:paraId="574D2D44" w14:textId="77777777" w:rsidR="00991248" w:rsidRPr="001E6B1B" w:rsidRDefault="00991248" w:rsidP="00991248">
            <w:pPr>
              <w:rPr>
                <w:rFonts w:asciiTheme="minorHAnsi" w:hAnsiTheme="minorHAnsi" w:cstheme="minorHAnsi"/>
              </w:rPr>
            </w:pPr>
          </w:p>
        </w:tc>
      </w:tr>
      <w:tr w:rsidR="00991248" w:rsidRPr="001E6B1B" w14:paraId="42541185" w14:textId="77777777" w:rsidTr="00905ACC">
        <w:tc>
          <w:tcPr>
            <w:tcW w:w="1843" w:type="dxa"/>
          </w:tcPr>
          <w:p w14:paraId="75B3E9D7" w14:textId="77777777" w:rsidR="00991248" w:rsidRPr="001E6B1B" w:rsidRDefault="00991248" w:rsidP="00991248">
            <w:pPr>
              <w:rPr>
                <w:rFonts w:asciiTheme="minorHAnsi" w:eastAsia="Yu Mincho" w:hAnsiTheme="minorHAnsi" w:cstheme="minorHAnsi"/>
              </w:rPr>
            </w:pPr>
          </w:p>
        </w:tc>
        <w:tc>
          <w:tcPr>
            <w:tcW w:w="7224" w:type="dxa"/>
          </w:tcPr>
          <w:p w14:paraId="121ECABB" w14:textId="77777777" w:rsidR="00991248" w:rsidRPr="001E6B1B" w:rsidRDefault="00991248" w:rsidP="00991248">
            <w:pPr>
              <w:rPr>
                <w:rFonts w:asciiTheme="minorHAnsi" w:hAnsiTheme="minorHAnsi" w:cstheme="minorHAnsi"/>
              </w:rPr>
            </w:pPr>
          </w:p>
        </w:tc>
      </w:tr>
      <w:tr w:rsidR="00991248" w:rsidRPr="001E6B1B" w14:paraId="276D71E3" w14:textId="77777777" w:rsidTr="00905ACC">
        <w:tc>
          <w:tcPr>
            <w:tcW w:w="1843" w:type="dxa"/>
          </w:tcPr>
          <w:p w14:paraId="2E30EDE4" w14:textId="77777777" w:rsidR="00991248" w:rsidRPr="001E6B1B" w:rsidRDefault="00991248" w:rsidP="00991248">
            <w:pPr>
              <w:rPr>
                <w:rFonts w:asciiTheme="minorHAnsi" w:eastAsia="Yu Mincho" w:hAnsiTheme="minorHAnsi" w:cstheme="minorHAnsi"/>
              </w:rPr>
            </w:pPr>
          </w:p>
        </w:tc>
        <w:tc>
          <w:tcPr>
            <w:tcW w:w="7224" w:type="dxa"/>
          </w:tcPr>
          <w:p w14:paraId="2622FDC0" w14:textId="77777777" w:rsidR="00991248" w:rsidRPr="001E6B1B" w:rsidRDefault="00991248" w:rsidP="00991248">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afc"/>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For whether the exchanged parameters has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991248" w:rsidRPr="001E6B1B" w14:paraId="2E554460" w14:textId="77777777" w:rsidTr="00905ACC">
        <w:tc>
          <w:tcPr>
            <w:tcW w:w="1843" w:type="dxa"/>
          </w:tcPr>
          <w:p w14:paraId="58807DE9" w14:textId="77777777" w:rsidR="00991248" w:rsidRPr="001E6B1B" w:rsidRDefault="00991248" w:rsidP="00991248">
            <w:pPr>
              <w:rPr>
                <w:rFonts w:asciiTheme="minorHAnsi" w:eastAsiaTheme="minorEastAsia" w:hAnsiTheme="minorHAnsi" w:cstheme="minorHAnsi"/>
              </w:rPr>
            </w:pPr>
          </w:p>
        </w:tc>
        <w:tc>
          <w:tcPr>
            <w:tcW w:w="7224" w:type="dxa"/>
          </w:tcPr>
          <w:p w14:paraId="546B2AC9" w14:textId="77777777" w:rsidR="00991248" w:rsidRPr="001E6B1B" w:rsidRDefault="00991248" w:rsidP="00991248">
            <w:pPr>
              <w:rPr>
                <w:rFonts w:asciiTheme="minorHAnsi" w:eastAsiaTheme="minorEastAsia" w:hAnsiTheme="minorHAnsi" w:cstheme="minorHAnsi"/>
              </w:rPr>
            </w:pPr>
          </w:p>
        </w:tc>
      </w:tr>
      <w:tr w:rsidR="00991248" w:rsidRPr="001E6B1B" w14:paraId="4A030BA6" w14:textId="77777777" w:rsidTr="00905ACC">
        <w:tc>
          <w:tcPr>
            <w:tcW w:w="1843" w:type="dxa"/>
          </w:tcPr>
          <w:p w14:paraId="182CEB2C" w14:textId="77777777" w:rsidR="00991248" w:rsidRPr="001E6B1B" w:rsidRDefault="00991248" w:rsidP="00991248">
            <w:pPr>
              <w:rPr>
                <w:rFonts w:asciiTheme="minorHAnsi" w:eastAsiaTheme="minorEastAsia" w:hAnsiTheme="minorHAnsi" w:cstheme="minorHAnsi"/>
              </w:rPr>
            </w:pPr>
          </w:p>
        </w:tc>
        <w:tc>
          <w:tcPr>
            <w:tcW w:w="7224" w:type="dxa"/>
          </w:tcPr>
          <w:p w14:paraId="0E46B7BA" w14:textId="77777777" w:rsidR="00991248" w:rsidRPr="001E6B1B" w:rsidRDefault="00991248" w:rsidP="00991248">
            <w:pPr>
              <w:rPr>
                <w:rFonts w:asciiTheme="minorHAnsi" w:eastAsiaTheme="minorEastAsia" w:hAnsiTheme="minorHAnsi" w:cstheme="minorHAnsi"/>
              </w:rPr>
            </w:pPr>
          </w:p>
        </w:tc>
      </w:tr>
      <w:tr w:rsidR="00991248" w:rsidRPr="001E6B1B" w14:paraId="658FDB6B" w14:textId="77777777" w:rsidTr="00905ACC">
        <w:tc>
          <w:tcPr>
            <w:tcW w:w="1843" w:type="dxa"/>
          </w:tcPr>
          <w:p w14:paraId="71E2B82B" w14:textId="77777777" w:rsidR="00991248" w:rsidRPr="001E6B1B" w:rsidRDefault="00991248" w:rsidP="00991248">
            <w:pPr>
              <w:rPr>
                <w:rFonts w:asciiTheme="minorHAnsi" w:eastAsia="Yu Mincho" w:hAnsiTheme="minorHAnsi" w:cstheme="minorHAnsi"/>
                <w:lang w:eastAsia="ja-JP"/>
              </w:rPr>
            </w:pPr>
          </w:p>
        </w:tc>
        <w:tc>
          <w:tcPr>
            <w:tcW w:w="7224" w:type="dxa"/>
          </w:tcPr>
          <w:p w14:paraId="21C033CC" w14:textId="77777777" w:rsidR="00991248" w:rsidRPr="001E6B1B" w:rsidRDefault="00991248" w:rsidP="00991248">
            <w:pPr>
              <w:rPr>
                <w:rFonts w:asciiTheme="minorHAnsi" w:hAnsiTheme="minorHAnsi" w:cstheme="minorHAnsi"/>
              </w:rPr>
            </w:pPr>
          </w:p>
        </w:tc>
      </w:tr>
      <w:tr w:rsidR="00991248" w:rsidRPr="001E6B1B" w14:paraId="5E7972AD" w14:textId="77777777" w:rsidTr="00905ACC">
        <w:tc>
          <w:tcPr>
            <w:tcW w:w="1843" w:type="dxa"/>
          </w:tcPr>
          <w:p w14:paraId="5AE18E8E" w14:textId="77777777" w:rsidR="00991248" w:rsidRPr="001E6B1B" w:rsidRDefault="00991248" w:rsidP="00991248">
            <w:pPr>
              <w:rPr>
                <w:rFonts w:asciiTheme="minorHAnsi" w:eastAsia="Yu Mincho" w:hAnsiTheme="minorHAnsi" w:cstheme="minorHAnsi"/>
                <w:lang w:eastAsia="ja-JP"/>
              </w:rPr>
            </w:pPr>
          </w:p>
        </w:tc>
        <w:tc>
          <w:tcPr>
            <w:tcW w:w="7224" w:type="dxa"/>
          </w:tcPr>
          <w:p w14:paraId="1A26D300" w14:textId="77777777" w:rsidR="00991248" w:rsidRPr="001E6B1B" w:rsidRDefault="00991248" w:rsidP="00991248">
            <w:pPr>
              <w:rPr>
                <w:rFonts w:asciiTheme="minorHAnsi" w:eastAsia="Yu Mincho" w:hAnsiTheme="minorHAnsi" w:cstheme="minorHAnsi"/>
                <w:lang w:eastAsia="ja-JP"/>
              </w:rPr>
            </w:pPr>
          </w:p>
        </w:tc>
      </w:tr>
      <w:tr w:rsidR="00991248" w:rsidRPr="001E6B1B" w14:paraId="71128179" w14:textId="77777777" w:rsidTr="00905ACC">
        <w:tc>
          <w:tcPr>
            <w:tcW w:w="1843" w:type="dxa"/>
          </w:tcPr>
          <w:p w14:paraId="74314238" w14:textId="77777777" w:rsidR="00991248" w:rsidRPr="001E6B1B" w:rsidRDefault="00991248" w:rsidP="00991248">
            <w:pPr>
              <w:rPr>
                <w:rFonts w:asciiTheme="minorHAnsi" w:eastAsia="Yu Mincho" w:hAnsiTheme="minorHAnsi" w:cstheme="minorHAnsi"/>
              </w:rPr>
            </w:pPr>
          </w:p>
        </w:tc>
        <w:tc>
          <w:tcPr>
            <w:tcW w:w="7224" w:type="dxa"/>
          </w:tcPr>
          <w:p w14:paraId="20C64359" w14:textId="77777777" w:rsidR="00991248" w:rsidRPr="001E6B1B" w:rsidRDefault="00991248" w:rsidP="00991248">
            <w:pPr>
              <w:rPr>
                <w:rFonts w:asciiTheme="minorHAnsi" w:hAnsiTheme="minorHAnsi" w:cstheme="minorHAnsi"/>
              </w:rPr>
            </w:pPr>
          </w:p>
        </w:tc>
      </w:tr>
      <w:tr w:rsidR="00991248" w:rsidRPr="001E6B1B" w14:paraId="03C62FDF" w14:textId="77777777" w:rsidTr="00905ACC">
        <w:tc>
          <w:tcPr>
            <w:tcW w:w="1843" w:type="dxa"/>
          </w:tcPr>
          <w:p w14:paraId="6DFDFE7C" w14:textId="77777777" w:rsidR="00991248" w:rsidRPr="001E6B1B" w:rsidRDefault="00991248" w:rsidP="00991248">
            <w:pPr>
              <w:rPr>
                <w:rFonts w:asciiTheme="minorHAnsi" w:eastAsia="Yu Mincho" w:hAnsiTheme="minorHAnsi" w:cstheme="minorHAnsi"/>
              </w:rPr>
            </w:pPr>
          </w:p>
        </w:tc>
        <w:tc>
          <w:tcPr>
            <w:tcW w:w="7224" w:type="dxa"/>
          </w:tcPr>
          <w:p w14:paraId="4418BAE1" w14:textId="77777777" w:rsidR="00991248" w:rsidRPr="001E6B1B" w:rsidRDefault="00991248" w:rsidP="00991248">
            <w:pPr>
              <w:rPr>
                <w:rFonts w:asciiTheme="minorHAnsi" w:hAnsiTheme="minorHAnsi" w:cstheme="minorHAnsi"/>
              </w:rPr>
            </w:pPr>
          </w:p>
        </w:tc>
      </w:tr>
      <w:tr w:rsidR="00991248" w:rsidRPr="001E6B1B" w14:paraId="14B6EEBF" w14:textId="77777777" w:rsidTr="00905ACC">
        <w:tc>
          <w:tcPr>
            <w:tcW w:w="1843" w:type="dxa"/>
          </w:tcPr>
          <w:p w14:paraId="6527213A" w14:textId="77777777" w:rsidR="00991248" w:rsidRPr="001E6B1B" w:rsidRDefault="00991248" w:rsidP="00991248">
            <w:pPr>
              <w:rPr>
                <w:rFonts w:asciiTheme="minorHAnsi" w:eastAsiaTheme="minorEastAsia" w:hAnsiTheme="minorHAnsi" w:cstheme="minorHAnsi"/>
                <w:lang w:eastAsia="zh-CN"/>
              </w:rPr>
            </w:pPr>
          </w:p>
        </w:tc>
        <w:tc>
          <w:tcPr>
            <w:tcW w:w="7224" w:type="dxa"/>
          </w:tcPr>
          <w:p w14:paraId="29329626" w14:textId="77777777" w:rsidR="00991248" w:rsidRPr="001E6B1B" w:rsidRDefault="00991248" w:rsidP="00991248">
            <w:pPr>
              <w:rPr>
                <w:rFonts w:asciiTheme="minorHAnsi" w:eastAsiaTheme="minorEastAsia" w:hAnsiTheme="minorHAnsi" w:cstheme="minorHAnsi"/>
                <w:lang w:eastAsia="zh-CN"/>
              </w:rPr>
            </w:pPr>
          </w:p>
        </w:tc>
      </w:tr>
      <w:tr w:rsidR="00991248" w:rsidRPr="001E6B1B" w14:paraId="4C43DB07" w14:textId="77777777" w:rsidTr="00905ACC">
        <w:tc>
          <w:tcPr>
            <w:tcW w:w="1843" w:type="dxa"/>
          </w:tcPr>
          <w:p w14:paraId="48F1DF0A" w14:textId="77777777" w:rsidR="00991248" w:rsidRPr="001E6B1B" w:rsidRDefault="00991248" w:rsidP="00991248">
            <w:pPr>
              <w:rPr>
                <w:rFonts w:asciiTheme="minorHAnsi" w:eastAsia="Yu Mincho" w:hAnsiTheme="minorHAnsi" w:cstheme="minorHAnsi"/>
              </w:rPr>
            </w:pPr>
          </w:p>
        </w:tc>
        <w:tc>
          <w:tcPr>
            <w:tcW w:w="7224" w:type="dxa"/>
          </w:tcPr>
          <w:p w14:paraId="020671AE" w14:textId="77777777" w:rsidR="00991248" w:rsidRPr="001E6B1B" w:rsidRDefault="00991248" w:rsidP="00991248">
            <w:pPr>
              <w:rPr>
                <w:rFonts w:asciiTheme="minorHAnsi" w:hAnsiTheme="minorHAnsi" w:cstheme="minorHAnsi"/>
              </w:rPr>
            </w:pPr>
          </w:p>
        </w:tc>
      </w:tr>
      <w:tr w:rsidR="00991248" w:rsidRPr="001E6B1B" w14:paraId="519B0A34" w14:textId="77777777" w:rsidTr="00905ACC">
        <w:tc>
          <w:tcPr>
            <w:tcW w:w="1843" w:type="dxa"/>
          </w:tcPr>
          <w:p w14:paraId="62368BF0" w14:textId="77777777" w:rsidR="00991248" w:rsidRPr="001E6B1B" w:rsidRDefault="00991248" w:rsidP="00991248">
            <w:pPr>
              <w:rPr>
                <w:rFonts w:asciiTheme="minorHAnsi" w:eastAsia="Yu Mincho" w:hAnsiTheme="minorHAnsi" w:cstheme="minorHAnsi"/>
              </w:rPr>
            </w:pPr>
          </w:p>
        </w:tc>
        <w:tc>
          <w:tcPr>
            <w:tcW w:w="7224" w:type="dxa"/>
          </w:tcPr>
          <w:p w14:paraId="61A35259" w14:textId="77777777" w:rsidR="00991248" w:rsidRPr="001E6B1B" w:rsidRDefault="00991248" w:rsidP="00991248">
            <w:pPr>
              <w:rPr>
                <w:rFonts w:asciiTheme="minorHAnsi" w:hAnsiTheme="minorHAnsi" w:cstheme="minorHAnsi"/>
              </w:rPr>
            </w:pPr>
          </w:p>
        </w:tc>
      </w:tr>
      <w:tr w:rsidR="00991248" w:rsidRPr="001E6B1B" w14:paraId="05B589DB" w14:textId="77777777" w:rsidTr="00905ACC">
        <w:tc>
          <w:tcPr>
            <w:tcW w:w="1843" w:type="dxa"/>
          </w:tcPr>
          <w:p w14:paraId="43E35FFB" w14:textId="77777777" w:rsidR="00991248" w:rsidRPr="001E6B1B" w:rsidRDefault="00991248" w:rsidP="00991248">
            <w:pPr>
              <w:rPr>
                <w:rFonts w:asciiTheme="minorHAnsi" w:eastAsia="Yu Mincho" w:hAnsiTheme="minorHAnsi" w:cstheme="minorHAnsi"/>
              </w:rPr>
            </w:pPr>
          </w:p>
        </w:tc>
        <w:tc>
          <w:tcPr>
            <w:tcW w:w="7224" w:type="dxa"/>
          </w:tcPr>
          <w:p w14:paraId="04E5FA07" w14:textId="77777777" w:rsidR="00991248" w:rsidRPr="001E6B1B" w:rsidRDefault="00991248" w:rsidP="00991248">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Based on the tdocs,</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lastRenderedPageBreak/>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mtk</w:t>
            </w:r>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91248" w:rsidRPr="001E6B1B" w14:paraId="32E73F59" w14:textId="77777777" w:rsidTr="007C5FC0">
        <w:tc>
          <w:tcPr>
            <w:tcW w:w="1843" w:type="dxa"/>
          </w:tcPr>
          <w:p w14:paraId="260BAB66" w14:textId="77777777" w:rsidR="00991248" w:rsidRPr="001E6B1B" w:rsidRDefault="00991248" w:rsidP="00991248">
            <w:pPr>
              <w:rPr>
                <w:rFonts w:asciiTheme="minorHAnsi" w:eastAsiaTheme="minorEastAsia" w:hAnsiTheme="minorHAnsi" w:cstheme="minorHAnsi"/>
              </w:rPr>
            </w:pPr>
          </w:p>
        </w:tc>
        <w:tc>
          <w:tcPr>
            <w:tcW w:w="7224" w:type="dxa"/>
            <w:gridSpan w:val="2"/>
          </w:tcPr>
          <w:p w14:paraId="28BB4232" w14:textId="77777777" w:rsidR="00991248" w:rsidRPr="001E6B1B" w:rsidRDefault="00991248" w:rsidP="00991248">
            <w:pPr>
              <w:rPr>
                <w:rFonts w:asciiTheme="minorHAnsi" w:eastAsiaTheme="minorEastAsia" w:hAnsiTheme="minorHAnsi" w:cstheme="minorHAnsi"/>
              </w:rPr>
            </w:pPr>
          </w:p>
        </w:tc>
      </w:tr>
      <w:tr w:rsidR="00991248" w:rsidRPr="001E6B1B" w14:paraId="7A5B9B21" w14:textId="77777777" w:rsidTr="007C5FC0">
        <w:tc>
          <w:tcPr>
            <w:tcW w:w="1843" w:type="dxa"/>
          </w:tcPr>
          <w:p w14:paraId="6C76023C" w14:textId="77777777" w:rsidR="00991248" w:rsidRPr="001E6B1B" w:rsidRDefault="00991248" w:rsidP="00991248">
            <w:pPr>
              <w:rPr>
                <w:rFonts w:asciiTheme="minorHAnsi" w:eastAsia="Yu Mincho" w:hAnsiTheme="minorHAnsi" w:cstheme="minorHAnsi"/>
                <w:lang w:eastAsia="ja-JP"/>
              </w:rPr>
            </w:pPr>
          </w:p>
        </w:tc>
        <w:tc>
          <w:tcPr>
            <w:tcW w:w="7224" w:type="dxa"/>
            <w:gridSpan w:val="2"/>
          </w:tcPr>
          <w:p w14:paraId="0640ADE3" w14:textId="77777777" w:rsidR="00991248" w:rsidRPr="001E6B1B" w:rsidRDefault="00991248" w:rsidP="00991248">
            <w:pPr>
              <w:rPr>
                <w:rFonts w:asciiTheme="minorHAnsi" w:hAnsiTheme="minorHAnsi" w:cstheme="minorHAnsi"/>
              </w:rPr>
            </w:pPr>
            <w:bookmarkStart w:id="4" w:name="_GoBack"/>
            <w:bookmarkEnd w:id="4"/>
          </w:p>
        </w:tc>
      </w:tr>
      <w:tr w:rsidR="00991248" w:rsidRPr="001E6B1B" w14:paraId="4666B3A0" w14:textId="77777777" w:rsidTr="007C5FC0">
        <w:tc>
          <w:tcPr>
            <w:tcW w:w="1843" w:type="dxa"/>
          </w:tcPr>
          <w:p w14:paraId="275B2DA3" w14:textId="77777777" w:rsidR="00991248" w:rsidRPr="001E6B1B" w:rsidRDefault="00991248" w:rsidP="00991248">
            <w:pPr>
              <w:rPr>
                <w:rFonts w:asciiTheme="minorHAnsi" w:eastAsia="Yu Mincho" w:hAnsiTheme="minorHAnsi" w:cstheme="minorHAnsi"/>
                <w:lang w:eastAsia="ja-JP"/>
              </w:rPr>
            </w:pPr>
          </w:p>
        </w:tc>
        <w:tc>
          <w:tcPr>
            <w:tcW w:w="7224" w:type="dxa"/>
            <w:gridSpan w:val="2"/>
          </w:tcPr>
          <w:p w14:paraId="6FF28860" w14:textId="77777777" w:rsidR="00991248" w:rsidRPr="001E6B1B" w:rsidRDefault="00991248" w:rsidP="00991248">
            <w:pPr>
              <w:rPr>
                <w:rFonts w:asciiTheme="minorHAnsi" w:eastAsia="Yu Mincho" w:hAnsiTheme="minorHAnsi" w:cstheme="minorHAnsi"/>
                <w:lang w:eastAsia="ja-JP"/>
              </w:rPr>
            </w:pPr>
          </w:p>
        </w:tc>
      </w:tr>
      <w:tr w:rsidR="00991248" w:rsidRPr="001E6B1B" w14:paraId="2A919775" w14:textId="77777777" w:rsidTr="007C5FC0">
        <w:tc>
          <w:tcPr>
            <w:tcW w:w="1843" w:type="dxa"/>
          </w:tcPr>
          <w:p w14:paraId="6D05D890" w14:textId="77777777" w:rsidR="00991248" w:rsidRPr="001E6B1B" w:rsidRDefault="00991248" w:rsidP="00991248">
            <w:pPr>
              <w:rPr>
                <w:rFonts w:asciiTheme="minorHAnsi" w:eastAsia="Yu Mincho" w:hAnsiTheme="minorHAnsi" w:cstheme="minorHAnsi"/>
              </w:rPr>
            </w:pPr>
          </w:p>
        </w:tc>
        <w:tc>
          <w:tcPr>
            <w:tcW w:w="7224" w:type="dxa"/>
            <w:gridSpan w:val="2"/>
          </w:tcPr>
          <w:p w14:paraId="14520B8B" w14:textId="77777777" w:rsidR="00991248" w:rsidRPr="001E6B1B" w:rsidRDefault="00991248" w:rsidP="00991248">
            <w:pPr>
              <w:rPr>
                <w:rFonts w:asciiTheme="minorHAnsi" w:hAnsiTheme="minorHAnsi" w:cstheme="minorHAnsi"/>
              </w:rPr>
            </w:pPr>
          </w:p>
        </w:tc>
      </w:tr>
      <w:tr w:rsidR="00991248" w:rsidRPr="001E6B1B" w14:paraId="1D475313" w14:textId="77777777" w:rsidTr="007C5FC0">
        <w:tc>
          <w:tcPr>
            <w:tcW w:w="1843" w:type="dxa"/>
          </w:tcPr>
          <w:p w14:paraId="2E6C33AE" w14:textId="77777777" w:rsidR="00991248" w:rsidRPr="001E6B1B" w:rsidRDefault="00991248" w:rsidP="00991248">
            <w:pPr>
              <w:rPr>
                <w:rFonts w:asciiTheme="minorHAnsi" w:eastAsia="Yu Mincho" w:hAnsiTheme="minorHAnsi" w:cstheme="minorHAnsi"/>
              </w:rPr>
            </w:pPr>
          </w:p>
        </w:tc>
        <w:tc>
          <w:tcPr>
            <w:tcW w:w="7224" w:type="dxa"/>
            <w:gridSpan w:val="2"/>
          </w:tcPr>
          <w:p w14:paraId="08075B54" w14:textId="77777777" w:rsidR="00991248" w:rsidRPr="001E6B1B" w:rsidRDefault="00991248" w:rsidP="00991248">
            <w:pPr>
              <w:rPr>
                <w:rFonts w:asciiTheme="minorHAnsi" w:hAnsiTheme="minorHAnsi" w:cstheme="minorHAnsi"/>
              </w:rPr>
            </w:pPr>
          </w:p>
        </w:tc>
      </w:tr>
      <w:tr w:rsidR="00991248" w:rsidRPr="001E6B1B" w14:paraId="62E5A88A" w14:textId="77777777" w:rsidTr="007C5FC0">
        <w:tc>
          <w:tcPr>
            <w:tcW w:w="1843" w:type="dxa"/>
          </w:tcPr>
          <w:p w14:paraId="544AC429" w14:textId="77777777" w:rsidR="00991248" w:rsidRPr="001E6B1B" w:rsidRDefault="00991248" w:rsidP="00991248">
            <w:pPr>
              <w:rPr>
                <w:rFonts w:asciiTheme="minorHAnsi" w:eastAsiaTheme="minorEastAsia" w:hAnsiTheme="minorHAnsi" w:cstheme="minorHAnsi"/>
                <w:lang w:eastAsia="zh-CN"/>
              </w:rPr>
            </w:pPr>
          </w:p>
        </w:tc>
        <w:tc>
          <w:tcPr>
            <w:tcW w:w="7224" w:type="dxa"/>
            <w:gridSpan w:val="2"/>
          </w:tcPr>
          <w:p w14:paraId="535444F1" w14:textId="77777777" w:rsidR="00991248" w:rsidRPr="001E6B1B" w:rsidRDefault="00991248" w:rsidP="00991248">
            <w:pPr>
              <w:rPr>
                <w:rFonts w:asciiTheme="minorHAnsi" w:eastAsiaTheme="minorEastAsia" w:hAnsiTheme="minorHAnsi" w:cstheme="minorHAnsi"/>
                <w:lang w:eastAsia="zh-CN"/>
              </w:rPr>
            </w:pPr>
          </w:p>
        </w:tc>
      </w:tr>
      <w:tr w:rsidR="00991248" w:rsidRPr="001E6B1B" w14:paraId="28A7CCDA" w14:textId="77777777" w:rsidTr="007C5FC0">
        <w:tc>
          <w:tcPr>
            <w:tcW w:w="1843" w:type="dxa"/>
          </w:tcPr>
          <w:p w14:paraId="1F7FB1EB" w14:textId="77777777" w:rsidR="00991248" w:rsidRPr="001E6B1B" w:rsidRDefault="00991248" w:rsidP="00991248">
            <w:pPr>
              <w:rPr>
                <w:rFonts w:asciiTheme="minorHAnsi" w:eastAsia="Yu Mincho" w:hAnsiTheme="minorHAnsi" w:cstheme="minorHAnsi"/>
              </w:rPr>
            </w:pPr>
          </w:p>
        </w:tc>
        <w:tc>
          <w:tcPr>
            <w:tcW w:w="7224" w:type="dxa"/>
            <w:gridSpan w:val="2"/>
          </w:tcPr>
          <w:p w14:paraId="00D93A8C" w14:textId="77777777" w:rsidR="00991248" w:rsidRPr="001E6B1B" w:rsidRDefault="00991248" w:rsidP="00991248">
            <w:pPr>
              <w:rPr>
                <w:rFonts w:asciiTheme="minorHAnsi" w:hAnsiTheme="minorHAnsi" w:cstheme="minorHAnsi"/>
              </w:rPr>
            </w:pPr>
          </w:p>
        </w:tc>
      </w:tr>
      <w:tr w:rsidR="00991248" w:rsidRPr="001E6B1B" w14:paraId="671ABB40" w14:textId="77777777" w:rsidTr="007C5FC0">
        <w:tc>
          <w:tcPr>
            <w:tcW w:w="1843" w:type="dxa"/>
          </w:tcPr>
          <w:p w14:paraId="486A7F51" w14:textId="77777777" w:rsidR="00991248" w:rsidRPr="001E6B1B" w:rsidRDefault="00991248" w:rsidP="00991248">
            <w:pPr>
              <w:rPr>
                <w:rFonts w:asciiTheme="minorHAnsi" w:eastAsia="Yu Mincho" w:hAnsiTheme="minorHAnsi" w:cstheme="minorHAnsi"/>
              </w:rPr>
            </w:pPr>
          </w:p>
        </w:tc>
        <w:tc>
          <w:tcPr>
            <w:tcW w:w="7224" w:type="dxa"/>
            <w:gridSpan w:val="2"/>
          </w:tcPr>
          <w:p w14:paraId="38A32DA4" w14:textId="77777777" w:rsidR="00991248" w:rsidRPr="001E6B1B" w:rsidRDefault="00991248" w:rsidP="00991248">
            <w:pPr>
              <w:rPr>
                <w:rFonts w:asciiTheme="minorHAnsi" w:hAnsiTheme="minorHAnsi" w:cstheme="minorHAnsi"/>
              </w:rPr>
            </w:pPr>
          </w:p>
        </w:tc>
      </w:tr>
      <w:tr w:rsidR="00991248" w:rsidRPr="001E6B1B" w14:paraId="677D057A" w14:textId="77777777" w:rsidTr="007C5FC0">
        <w:tc>
          <w:tcPr>
            <w:tcW w:w="1843" w:type="dxa"/>
          </w:tcPr>
          <w:p w14:paraId="078E7BD1" w14:textId="77777777" w:rsidR="00991248" w:rsidRPr="001E6B1B" w:rsidRDefault="00991248" w:rsidP="00991248">
            <w:pPr>
              <w:rPr>
                <w:rFonts w:asciiTheme="minorHAnsi" w:eastAsia="Yu Mincho" w:hAnsiTheme="minorHAnsi" w:cstheme="minorHAnsi"/>
              </w:rPr>
            </w:pPr>
          </w:p>
        </w:tc>
        <w:tc>
          <w:tcPr>
            <w:tcW w:w="7224" w:type="dxa"/>
            <w:gridSpan w:val="2"/>
          </w:tcPr>
          <w:p w14:paraId="0030B42E" w14:textId="77777777" w:rsidR="00991248" w:rsidRPr="001E6B1B" w:rsidRDefault="00991248" w:rsidP="00991248">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afc"/>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afc"/>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afc"/>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 xml:space="preserve">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(z3,z4,z5).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lastRenderedPageBreak/>
              <w:t>1b) OTT (non-3GPP transparent)</w:t>
            </w:r>
          </w:p>
          <w:p w14:paraId="315D3962"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7C5FC0">
        <w:trPr>
          <w:gridAfter w:val="1"/>
          <w:wAfter w:w="7" w:type="dxa"/>
        </w:trPr>
        <w:tc>
          <w:tcPr>
            <w:tcW w:w="1842"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lastRenderedPageBreak/>
              <w:t>mtk</w:t>
            </w:r>
          </w:p>
        </w:tc>
        <w:tc>
          <w:tcPr>
            <w:tcW w:w="7218"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etc.. </w:t>
            </w:r>
          </w:p>
        </w:tc>
      </w:tr>
      <w:tr w:rsidR="00981396" w:rsidRPr="001E6B1B" w14:paraId="63AD5CED" w14:textId="77777777" w:rsidTr="007C5FC0">
        <w:tc>
          <w:tcPr>
            <w:tcW w:w="1843" w:type="dxa"/>
          </w:tcPr>
          <w:p w14:paraId="026DE082" w14:textId="77777777" w:rsidR="00981396" w:rsidRPr="001E6B1B" w:rsidRDefault="00981396" w:rsidP="00981396">
            <w:pPr>
              <w:rPr>
                <w:rFonts w:asciiTheme="minorHAnsi" w:eastAsiaTheme="minorEastAsia" w:hAnsiTheme="minorHAnsi" w:cstheme="minorHAnsi"/>
              </w:rPr>
            </w:pPr>
          </w:p>
        </w:tc>
        <w:tc>
          <w:tcPr>
            <w:tcW w:w="7224" w:type="dxa"/>
            <w:gridSpan w:val="2"/>
          </w:tcPr>
          <w:p w14:paraId="4C4A9119" w14:textId="77777777" w:rsidR="00981396" w:rsidRPr="001E6B1B" w:rsidRDefault="00981396" w:rsidP="00981396">
            <w:pPr>
              <w:rPr>
                <w:rFonts w:asciiTheme="minorHAnsi" w:eastAsiaTheme="minorEastAsia" w:hAnsiTheme="minorHAnsi" w:cstheme="minorHAnsi"/>
              </w:rPr>
            </w:pPr>
          </w:p>
        </w:tc>
      </w:tr>
      <w:tr w:rsidR="00981396" w:rsidRPr="001E6B1B" w14:paraId="0BA923E5" w14:textId="77777777" w:rsidTr="007C5FC0">
        <w:tc>
          <w:tcPr>
            <w:tcW w:w="1843" w:type="dxa"/>
          </w:tcPr>
          <w:p w14:paraId="0CD2CFB6" w14:textId="77777777" w:rsidR="00981396" w:rsidRPr="001E6B1B" w:rsidRDefault="00981396" w:rsidP="00981396">
            <w:pPr>
              <w:rPr>
                <w:rFonts w:asciiTheme="minorHAnsi" w:eastAsiaTheme="minorEastAsia" w:hAnsiTheme="minorHAnsi" w:cstheme="minorHAnsi"/>
              </w:rPr>
            </w:pPr>
          </w:p>
        </w:tc>
        <w:tc>
          <w:tcPr>
            <w:tcW w:w="7224" w:type="dxa"/>
            <w:gridSpan w:val="2"/>
          </w:tcPr>
          <w:p w14:paraId="0E7723E8" w14:textId="77777777" w:rsidR="00981396" w:rsidRPr="001E6B1B" w:rsidRDefault="00981396" w:rsidP="00981396">
            <w:pPr>
              <w:rPr>
                <w:rFonts w:asciiTheme="minorHAnsi" w:eastAsiaTheme="minorEastAsia" w:hAnsiTheme="minorHAnsi" w:cstheme="minorHAnsi"/>
              </w:rPr>
            </w:pPr>
          </w:p>
        </w:tc>
      </w:tr>
      <w:tr w:rsidR="00981396" w:rsidRPr="001E6B1B" w14:paraId="00AF47FE" w14:textId="77777777" w:rsidTr="007C5FC0">
        <w:tc>
          <w:tcPr>
            <w:tcW w:w="1843" w:type="dxa"/>
          </w:tcPr>
          <w:p w14:paraId="72D2CCE6" w14:textId="77777777" w:rsidR="00981396" w:rsidRPr="001E6B1B" w:rsidRDefault="00981396" w:rsidP="00981396">
            <w:pPr>
              <w:rPr>
                <w:rFonts w:asciiTheme="minorHAnsi" w:eastAsia="Yu Mincho" w:hAnsiTheme="minorHAnsi" w:cstheme="minorHAnsi"/>
                <w:lang w:eastAsia="ja-JP"/>
              </w:rPr>
            </w:pPr>
          </w:p>
        </w:tc>
        <w:tc>
          <w:tcPr>
            <w:tcW w:w="7224" w:type="dxa"/>
            <w:gridSpan w:val="2"/>
          </w:tcPr>
          <w:p w14:paraId="1C0B830D" w14:textId="77777777" w:rsidR="00981396" w:rsidRPr="001E6B1B" w:rsidRDefault="00981396" w:rsidP="00981396">
            <w:pPr>
              <w:rPr>
                <w:rFonts w:asciiTheme="minorHAnsi" w:hAnsiTheme="minorHAnsi" w:cstheme="minorHAnsi"/>
              </w:rPr>
            </w:pPr>
          </w:p>
        </w:tc>
      </w:tr>
      <w:tr w:rsidR="00981396" w:rsidRPr="001E6B1B" w14:paraId="715F6E42" w14:textId="77777777" w:rsidTr="007C5FC0">
        <w:tc>
          <w:tcPr>
            <w:tcW w:w="1843" w:type="dxa"/>
          </w:tcPr>
          <w:p w14:paraId="5F698C93" w14:textId="77777777" w:rsidR="00981396" w:rsidRPr="001E6B1B" w:rsidRDefault="00981396" w:rsidP="00981396">
            <w:pPr>
              <w:rPr>
                <w:rFonts w:asciiTheme="minorHAnsi" w:eastAsia="Yu Mincho" w:hAnsiTheme="minorHAnsi" w:cstheme="minorHAnsi"/>
                <w:lang w:eastAsia="ja-JP"/>
              </w:rPr>
            </w:pPr>
          </w:p>
        </w:tc>
        <w:tc>
          <w:tcPr>
            <w:tcW w:w="7224" w:type="dxa"/>
            <w:gridSpan w:val="2"/>
          </w:tcPr>
          <w:p w14:paraId="6F42D12C" w14:textId="77777777" w:rsidR="00981396" w:rsidRPr="001E6B1B" w:rsidRDefault="00981396" w:rsidP="00981396">
            <w:pPr>
              <w:rPr>
                <w:rFonts w:asciiTheme="minorHAnsi" w:eastAsia="Yu Mincho" w:hAnsiTheme="minorHAnsi" w:cstheme="minorHAnsi"/>
                <w:lang w:eastAsia="ja-JP"/>
              </w:rPr>
            </w:pPr>
          </w:p>
        </w:tc>
      </w:tr>
      <w:tr w:rsidR="00981396" w:rsidRPr="001E6B1B" w14:paraId="30B9C154" w14:textId="77777777" w:rsidTr="007C5FC0">
        <w:tc>
          <w:tcPr>
            <w:tcW w:w="1843" w:type="dxa"/>
          </w:tcPr>
          <w:p w14:paraId="7515BBC1" w14:textId="77777777" w:rsidR="00981396" w:rsidRPr="001E6B1B" w:rsidRDefault="00981396" w:rsidP="00981396">
            <w:pPr>
              <w:rPr>
                <w:rFonts w:asciiTheme="minorHAnsi" w:eastAsia="Yu Mincho" w:hAnsiTheme="minorHAnsi" w:cstheme="minorHAnsi"/>
              </w:rPr>
            </w:pPr>
          </w:p>
        </w:tc>
        <w:tc>
          <w:tcPr>
            <w:tcW w:w="7224" w:type="dxa"/>
            <w:gridSpan w:val="2"/>
          </w:tcPr>
          <w:p w14:paraId="5DD0DCF6" w14:textId="77777777" w:rsidR="00981396" w:rsidRPr="001E6B1B" w:rsidRDefault="00981396" w:rsidP="00981396">
            <w:pPr>
              <w:rPr>
                <w:rFonts w:asciiTheme="minorHAnsi" w:hAnsiTheme="minorHAnsi" w:cstheme="minorHAnsi"/>
              </w:rPr>
            </w:pPr>
          </w:p>
        </w:tc>
      </w:tr>
      <w:tr w:rsidR="00981396" w:rsidRPr="001E6B1B" w14:paraId="7FD3C525" w14:textId="77777777" w:rsidTr="007C5FC0">
        <w:tc>
          <w:tcPr>
            <w:tcW w:w="1843" w:type="dxa"/>
          </w:tcPr>
          <w:p w14:paraId="613A85EF" w14:textId="77777777" w:rsidR="00981396" w:rsidRPr="001E6B1B" w:rsidRDefault="00981396" w:rsidP="00981396">
            <w:pPr>
              <w:rPr>
                <w:rFonts w:asciiTheme="minorHAnsi" w:eastAsia="Yu Mincho" w:hAnsiTheme="minorHAnsi" w:cstheme="minorHAnsi"/>
              </w:rPr>
            </w:pPr>
          </w:p>
        </w:tc>
        <w:tc>
          <w:tcPr>
            <w:tcW w:w="7224" w:type="dxa"/>
            <w:gridSpan w:val="2"/>
          </w:tcPr>
          <w:p w14:paraId="1D311A89" w14:textId="77777777" w:rsidR="00981396" w:rsidRPr="001E6B1B" w:rsidRDefault="00981396" w:rsidP="00981396">
            <w:pPr>
              <w:rPr>
                <w:rFonts w:asciiTheme="minorHAnsi" w:hAnsiTheme="minorHAnsi" w:cstheme="minorHAnsi"/>
              </w:rPr>
            </w:pPr>
          </w:p>
        </w:tc>
      </w:tr>
      <w:tr w:rsidR="00981396" w:rsidRPr="001E6B1B" w14:paraId="0FB0A676" w14:textId="77777777" w:rsidTr="007C5FC0">
        <w:tc>
          <w:tcPr>
            <w:tcW w:w="1843" w:type="dxa"/>
          </w:tcPr>
          <w:p w14:paraId="7A3F124D" w14:textId="77777777" w:rsidR="00981396" w:rsidRPr="001E6B1B" w:rsidRDefault="00981396" w:rsidP="00981396">
            <w:pPr>
              <w:rPr>
                <w:rFonts w:asciiTheme="minorHAnsi" w:eastAsiaTheme="minorEastAsia" w:hAnsiTheme="minorHAnsi" w:cstheme="minorHAnsi"/>
                <w:lang w:eastAsia="zh-CN"/>
              </w:rPr>
            </w:pPr>
          </w:p>
        </w:tc>
        <w:tc>
          <w:tcPr>
            <w:tcW w:w="7224" w:type="dxa"/>
            <w:gridSpan w:val="2"/>
          </w:tcPr>
          <w:p w14:paraId="60AE0989" w14:textId="77777777" w:rsidR="00981396" w:rsidRPr="001E6B1B" w:rsidRDefault="00981396" w:rsidP="00981396">
            <w:pPr>
              <w:rPr>
                <w:rFonts w:asciiTheme="minorHAnsi" w:eastAsiaTheme="minorEastAsia" w:hAnsiTheme="minorHAnsi" w:cstheme="minorHAnsi"/>
                <w:lang w:eastAsia="zh-CN"/>
              </w:rPr>
            </w:pPr>
          </w:p>
        </w:tc>
      </w:tr>
      <w:tr w:rsidR="00981396" w:rsidRPr="001E6B1B" w14:paraId="42C5BC3E" w14:textId="77777777" w:rsidTr="007C5FC0">
        <w:tc>
          <w:tcPr>
            <w:tcW w:w="1843" w:type="dxa"/>
          </w:tcPr>
          <w:p w14:paraId="06EEC09B" w14:textId="77777777" w:rsidR="00981396" w:rsidRPr="001E6B1B" w:rsidRDefault="00981396" w:rsidP="00981396">
            <w:pPr>
              <w:rPr>
                <w:rFonts w:asciiTheme="minorHAnsi" w:eastAsia="Yu Mincho" w:hAnsiTheme="minorHAnsi" w:cstheme="minorHAnsi"/>
              </w:rPr>
            </w:pPr>
          </w:p>
        </w:tc>
        <w:tc>
          <w:tcPr>
            <w:tcW w:w="7224" w:type="dxa"/>
            <w:gridSpan w:val="2"/>
          </w:tcPr>
          <w:p w14:paraId="105FB595" w14:textId="77777777" w:rsidR="00981396" w:rsidRPr="001E6B1B" w:rsidRDefault="00981396" w:rsidP="00981396">
            <w:pPr>
              <w:rPr>
                <w:rFonts w:asciiTheme="minorHAnsi" w:hAnsiTheme="minorHAnsi" w:cstheme="minorHAnsi"/>
              </w:rPr>
            </w:pPr>
          </w:p>
        </w:tc>
      </w:tr>
      <w:tr w:rsidR="00981396" w:rsidRPr="001E6B1B" w14:paraId="24548D2C" w14:textId="77777777" w:rsidTr="007C5FC0">
        <w:tc>
          <w:tcPr>
            <w:tcW w:w="1843" w:type="dxa"/>
          </w:tcPr>
          <w:p w14:paraId="36D36952" w14:textId="77777777" w:rsidR="00981396" w:rsidRPr="001E6B1B" w:rsidRDefault="00981396" w:rsidP="00981396">
            <w:pPr>
              <w:rPr>
                <w:rFonts w:asciiTheme="minorHAnsi" w:eastAsia="Yu Mincho" w:hAnsiTheme="minorHAnsi" w:cstheme="minorHAnsi"/>
              </w:rPr>
            </w:pPr>
          </w:p>
        </w:tc>
        <w:tc>
          <w:tcPr>
            <w:tcW w:w="7224" w:type="dxa"/>
            <w:gridSpan w:val="2"/>
          </w:tcPr>
          <w:p w14:paraId="677C3D9D" w14:textId="77777777" w:rsidR="00981396" w:rsidRPr="001E6B1B" w:rsidRDefault="00981396" w:rsidP="00981396">
            <w:pPr>
              <w:rPr>
                <w:rFonts w:asciiTheme="minorHAnsi" w:hAnsiTheme="minorHAnsi" w:cstheme="minorHAnsi"/>
              </w:rPr>
            </w:pPr>
          </w:p>
        </w:tc>
      </w:tr>
      <w:tr w:rsidR="00981396" w:rsidRPr="001E6B1B" w14:paraId="4C48B5E5" w14:textId="77777777" w:rsidTr="007C5FC0">
        <w:tc>
          <w:tcPr>
            <w:tcW w:w="1843" w:type="dxa"/>
          </w:tcPr>
          <w:p w14:paraId="5AB8A25B" w14:textId="77777777" w:rsidR="00981396" w:rsidRPr="001E6B1B" w:rsidRDefault="00981396" w:rsidP="00981396">
            <w:pPr>
              <w:rPr>
                <w:rFonts w:asciiTheme="minorHAnsi" w:eastAsia="Yu Mincho" w:hAnsiTheme="minorHAnsi" w:cstheme="minorHAnsi"/>
              </w:rPr>
            </w:pPr>
          </w:p>
        </w:tc>
        <w:tc>
          <w:tcPr>
            <w:tcW w:w="7224" w:type="dxa"/>
            <w:gridSpan w:val="2"/>
          </w:tcPr>
          <w:p w14:paraId="783960EF" w14:textId="77777777" w:rsidR="00981396" w:rsidRPr="001E6B1B" w:rsidRDefault="00981396" w:rsidP="00981396">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a2"/>
        <w:rPr>
          <w:rFonts w:asciiTheme="minorHAnsi" w:hAnsiTheme="minorHAnsi" w:cstheme="minorHAnsi"/>
        </w:rPr>
      </w:pPr>
    </w:p>
    <w:p w14:paraId="0263599D" w14:textId="15B5D6E4" w:rsidR="004E7CA6" w:rsidRPr="001E6B1B" w:rsidRDefault="00DA3A5B">
      <w:pPr>
        <w:pStyle w:val="1"/>
        <w:rPr>
          <w:rFonts w:asciiTheme="minorHAnsi" w:hAnsiTheme="minorHAnsi" w:cstheme="minorHAnsi"/>
        </w:rPr>
      </w:pPr>
      <w:r w:rsidRPr="001E6B1B">
        <w:rPr>
          <w:rFonts w:asciiTheme="minorHAnsi" w:hAnsiTheme="minorHAnsi" w:cstheme="minorHAnsi"/>
        </w:rPr>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457" w:type="dxa"/>
            <w:vAlign w:val="center"/>
          </w:tcPr>
          <w:p w14:paraId="0C4DBFF4" w14:textId="77777777" w:rsidR="004E7CA6" w:rsidRPr="001E6B1B" w:rsidRDefault="00B74BA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宋体"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afa"/>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Indicated via an ID (model ID or ID for additional </w:t>
                  </w:r>
                  <w:r w:rsidRPr="001E6B1B">
                    <w:rPr>
                      <w:rFonts w:asciiTheme="minorHAnsi" w:hAnsiTheme="minorHAnsi" w:cstheme="minorHAnsi"/>
                      <w:i/>
                      <w:iCs/>
                    </w:rPr>
                    <w:lastRenderedPageBreak/>
                    <w:t>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 xml:space="preserve">There is an offline alignment between the NW and UE regarding additional conditions and the </w:t>
                  </w:r>
                  <w:r w:rsidRPr="001E6B1B">
                    <w:rPr>
                      <w:rFonts w:asciiTheme="minorHAnsi" w:hAnsiTheme="minorHAnsi" w:cstheme="minorHAnsi"/>
                      <w:i/>
                      <w:iCs/>
                    </w:rPr>
                    <w:lastRenderedPageBreak/>
                    <w:t xml:space="preserve">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a2"/>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a2"/>
        <w:rPr>
          <w:rFonts w:asciiTheme="minorHAnsi" w:hAnsiTheme="minorHAnsi" w:cstheme="minorHAnsi"/>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pPr>
        <w:pStyle w:val="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3420D8"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2E2A52" w:rsidP="00905ACC">
            <w:pPr>
              <w:pStyle w:val="a2"/>
              <w:spacing w:before="0" w:after="0" w:line="300" w:lineRule="auto"/>
              <w:rPr>
                <w:rFonts w:asciiTheme="minorHAnsi" w:eastAsia="宋体" w:hAnsiTheme="minorHAnsi" w:cstheme="minorHAnsi"/>
                <w:szCs w:val="20"/>
                <w:lang w:eastAsia="zh-CN"/>
              </w:rPr>
            </w:pPr>
            <w:hyperlink r:id="rId14"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2E2A52" w:rsidP="00905ACC">
            <w:pPr>
              <w:pStyle w:val="a2"/>
              <w:spacing w:before="0" w:after="0" w:line="300" w:lineRule="auto"/>
              <w:rPr>
                <w:rFonts w:asciiTheme="minorHAnsi" w:hAnsiTheme="minorHAnsi" w:cstheme="minorHAnsi"/>
                <w:szCs w:val="20"/>
                <w:lang w:eastAsia="zh-CN"/>
              </w:rPr>
            </w:pPr>
            <w:hyperlink r:id="rId15"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99BACC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tc>
        <w:tc>
          <w:tcPr>
            <w:tcW w:w="3964" w:type="dxa"/>
          </w:tcPr>
          <w:p w14:paraId="143F355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2E2A52" w:rsidP="00905ACC">
            <w:pPr>
              <w:pStyle w:val="a2"/>
              <w:spacing w:before="0" w:after="0" w:line="300" w:lineRule="auto"/>
              <w:rPr>
                <w:rFonts w:asciiTheme="minorHAnsi" w:hAnsiTheme="minorHAnsi" w:cstheme="minorHAnsi"/>
                <w:szCs w:val="20"/>
              </w:rPr>
            </w:pPr>
            <w:hyperlink r:id="rId16"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2E2A52" w:rsidP="00905ACC">
            <w:pPr>
              <w:pStyle w:val="a2"/>
              <w:spacing w:before="0" w:after="0" w:line="300" w:lineRule="auto"/>
              <w:rPr>
                <w:rFonts w:asciiTheme="minorHAnsi" w:hAnsiTheme="minorHAnsi" w:cstheme="minorHAnsi"/>
                <w:szCs w:val="20"/>
              </w:rPr>
            </w:pPr>
            <w:hyperlink r:id="rId17"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3420D8"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905ACC">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3420D8">
              <w:rPr>
                <w:lang w:val="sv-SE"/>
                <w:rPrChange w:id="5" w:author="作者" w:date="2024-04-12T16:19:00Z">
                  <w:rPr/>
                </w:rPrChange>
              </w:rPr>
              <w:instrText>HYPERLINK "mailto:guan_peng@nec.cn"</w:instrText>
            </w:r>
            <w:r>
              <w:rPr>
                <w:rFonts w:ascii="Times New Roman" w:hAnsi="Times New Roman"/>
              </w:rPr>
              <w:fldChar w:fldCharType="separate"/>
            </w:r>
            <w:r w:rsidR="00F55E17"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5DE71DFE" w14:textId="77777777" w:rsidR="00F55E17" w:rsidRPr="001E6B1B" w:rsidRDefault="00D92AAB" w:rsidP="00905ACC">
            <w:pPr>
              <w:pStyle w:val="a2"/>
              <w:spacing w:before="0" w:after="0" w:line="300" w:lineRule="auto"/>
              <w:rPr>
                <w:rFonts w:asciiTheme="minorHAnsi" w:hAnsiTheme="minorHAnsi" w:cstheme="minorHAnsi"/>
                <w:szCs w:val="20"/>
                <w:lang w:val="sv-SE"/>
              </w:rPr>
            </w:pPr>
            <w:r>
              <w:rPr>
                <w:rFonts w:ascii="Times New Roman" w:hAnsi="Times New Roman"/>
              </w:rPr>
              <w:fldChar w:fldCharType="begin"/>
            </w:r>
            <w:r w:rsidRPr="003420D8">
              <w:rPr>
                <w:lang w:val="sv-SE"/>
                <w:rPrChange w:id="6" w:author="作者" w:date="2024-04-12T16:19:00Z">
                  <w:rPr/>
                </w:rPrChange>
              </w:rPr>
              <w:instrText>HYPERLINK "mailto:pravjyot.deogun@EMEA.NEC.COM"</w:instrText>
            </w:r>
            <w:r>
              <w:rPr>
                <w:rFonts w:ascii="Times New Roman" w:hAnsi="Times New Roman"/>
              </w:rPr>
              <w:fldChar w:fldCharType="separate"/>
            </w:r>
            <w:r w:rsidR="00F55E17"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tc>
      </w:tr>
      <w:tr w:rsidR="00F55E17" w:rsidRPr="003420D8"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2E2A52" w:rsidP="00905ACC">
            <w:pPr>
              <w:pStyle w:val="a2"/>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2E2A52" w:rsidP="00905ACC">
            <w:pPr>
              <w:pStyle w:val="a2"/>
              <w:spacing w:before="0" w:after="0" w:line="300" w:lineRule="auto"/>
              <w:rPr>
                <w:rFonts w:asciiTheme="minorHAnsi" w:eastAsiaTheme="minorEastAsia"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2E2A52" w:rsidP="00905ACC">
            <w:pPr>
              <w:pStyle w:val="a2"/>
              <w:spacing w:before="0" w:after="0" w:line="300" w:lineRule="auto"/>
              <w:rPr>
                <w:rFonts w:asciiTheme="minorHAnsi" w:eastAsiaTheme="minorEastAsia" w:hAnsiTheme="minorHAnsi" w:cstheme="minorHAnsi"/>
                <w:szCs w:val="20"/>
                <w:lang w:eastAsia="zh-CN"/>
              </w:rPr>
            </w:pPr>
            <w:hyperlink r:id="rId20" w:history="1">
              <w:r w:rsidR="00F55E17" w:rsidRPr="001E6B1B">
                <w:rPr>
                  <w:rStyle w:val="af8"/>
                  <w:rFonts w:asciiTheme="minorHAnsi" w:eastAsiaTheme="minorEastAsia" w:hAnsiTheme="minorHAnsi" w:cstheme="minorHAnsi"/>
                  <w:szCs w:val="20"/>
                  <w:lang w:eastAsia="zh-CN"/>
                </w:rPr>
                <w:t>zhaorui@cictci.com</w:t>
              </w:r>
            </w:hyperlink>
          </w:p>
        </w:tc>
      </w:tr>
      <w:tr w:rsidR="00F55E17" w:rsidRPr="003420D8"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D92AAB"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3420D8">
              <w:rPr>
                <w:lang w:val="sv-SE"/>
                <w:rPrChange w:id="7" w:author="作者" w:date="2024-04-12T16:19: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3420D8"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3420D8"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3420D8"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2E2A52"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2E2A52"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420D8"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3420D8"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2E2A52" w:rsidP="00905ACC">
            <w:pPr>
              <w:pStyle w:val="a2"/>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F55E17" w:rsidRPr="003420D8" w14:paraId="6B7D4F63" w14:textId="77777777" w:rsidTr="00686833">
        <w:tc>
          <w:tcPr>
            <w:tcW w:w="2689" w:type="dxa"/>
          </w:tcPr>
          <w:p w14:paraId="143F536C"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p>
        </w:tc>
        <w:tc>
          <w:tcPr>
            <w:tcW w:w="2409" w:type="dxa"/>
          </w:tcPr>
          <w:p w14:paraId="5C70159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a2"/>
        <w:rPr>
          <w:rFonts w:asciiTheme="minorHAnsi" w:hAnsiTheme="minorHAnsi" w:cstheme="minorHAnsi"/>
          <w:lang w:val="sv-SE" w:eastAsia="zh-CN"/>
        </w:rPr>
      </w:pPr>
    </w:p>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pPr>
        <w:pStyle w:val="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Reference/tdocs</w:t>
      </w:r>
    </w:p>
    <w:p w14:paraId="23D6EB18"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R1-2402027</w:t>
      </w:r>
      <w:r w:rsidRPr="001E6B1B">
        <w:rPr>
          <w:rFonts w:asciiTheme="minorHAnsi" w:eastAsia="宋体" w:hAnsiTheme="minorHAnsi" w:cstheme="minorHAnsi"/>
          <w:szCs w:val="20"/>
          <w:lang w:eastAsia="zh-CN"/>
        </w:rPr>
        <w:tab/>
        <w:t>Discussion on other aspects of the additional study for AI/ML</w:t>
      </w:r>
      <w:r w:rsidRPr="001E6B1B">
        <w:rPr>
          <w:rFonts w:asciiTheme="minorHAnsi" w:eastAsia="宋体"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R1-2402052</w:t>
      </w:r>
      <w:r w:rsidRPr="001E6B1B">
        <w:rPr>
          <w:rFonts w:asciiTheme="minorHAnsi" w:eastAsia="宋体" w:hAnsiTheme="minorHAnsi" w:cstheme="minorHAnsi"/>
          <w:szCs w:val="20"/>
          <w:lang w:eastAsia="zh-CN"/>
        </w:rPr>
        <w:tab/>
        <w:t>Discussion on other aspects of AI/ML model and data on AI/ML for NR air-interface</w:t>
      </w:r>
      <w:r w:rsidRPr="001E6B1B">
        <w:rPr>
          <w:rFonts w:asciiTheme="minorHAnsi" w:eastAsia="宋体"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R1-2402057</w:t>
      </w:r>
      <w:r w:rsidRPr="001E6B1B">
        <w:rPr>
          <w:rFonts w:asciiTheme="minorHAnsi" w:eastAsia="宋体" w:hAnsiTheme="minorHAnsi" w:cstheme="minorHAnsi"/>
          <w:szCs w:val="20"/>
          <w:lang w:eastAsia="zh-CN"/>
        </w:rPr>
        <w:tab/>
        <w:t>Discussion on other aspects of AI/ML</w:t>
      </w:r>
      <w:r w:rsidRPr="001E6B1B">
        <w:rPr>
          <w:rFonts w:asciiTheme="minorHAnsi" w:eastAsia="宋体"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R1-2402097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R1-2402148</w:t>
      </w:r>
      <w:r w:rsidRPr="001E6B1B">
        <w:rPr>
          <w:rFonts w:asciiTheme="minorHAnsi" w:eastAsia="宋体" w:hAnsiTheme="minorHAnsi" w:cstheme="minorHAnsi"/>
          <w:szCs w:val="20"/>
          <w:lang w:eastAsia="zh-CN"/>
        </w:rPr>
        <w:tab/>
        <w:t>Other study aspects of AI/ML for air interface</w:t>
      </w:r>
      <w:r w:rsidRPr="001E6B1B">
        <w:rPr>
          <w:rFonts w:asciiTheme="minorHAnsi" w:eastAsia="宋体"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R1-2402234</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R1-2402267</w:t>
      </w:r>
      <w:r w:rsidRPr="001E6B1B">
        <w:rPr>
          <w:rFonts w:asciiTheme="minorHAnsi" w:eastAsia="宋体" w:hAnsiTheme="minorHAnsi" w:cstheme="minorHAnsi"/>
          <w:szCs w:val="20"/>
          <w:lang w:eastAsia="zh-CN"/>
        </w:rPr>
        <w:tab/>
        <w:t>Discussion on study for other aspects of AI/ML model and data</w:t>
      </w:r>
      <w:r w:rsidRPr="001E6B1B">
        <w:rPr>
          <w:rFonts w:asciiTheme="minorHAnsi" w:eastAsia="宋体"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R1-2402280</w:t>
      </w:r>
      <w:r w:rsidRPr="001E6B1B">
        <w:rPr>
          <w:rFonts w:asciiTheme="minorHAnsi" w:eastAsia="宋体" w:hAnsiTheme="minorHAnsi" w:cstheme="minorHAnsi"/>
          <w:szCs w:val="20"/>
          <w:lang w:eastAsia="zh-CN"/>
        </w:rPr>
        <w:tab/>
        <w:t>AI/ML Model and Data</w:t>
      </w:r>
      <w:r w:rsidRPr="001E6B1B">
        <w:rPr>
          <w:rFonts w:asciiTheme="minorHAnsi" w:eastAsia="宋体"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R1-2402320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R1-2402370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R1-2402456</w:t>
      </w:r>
      <w:r w:rsidRPr="001E6B1B">
        <w:rPr>
          <w:rFonts w:asciiTheme="minorHAnsi" w:eastAsia="宋体" w:hAnsiTheme="minorHAnsi" w:cstheme="minorHAnsi"/>
          <w:szCs w:val="20"/>
          <w:lang w:eastAsia="zh-CN"/>
        </w:rPr>
        <w:tab/>
        <w:t>Discussion for further study on other aspects of AI/ML model and data</w:t>
      </w:r>
      <w:r w:rsidRPr="001E6B1B">
        <w:rPr>
          <w:rFonts w:asciiTheme="minorHAnsi" w:eastAsia="宋体"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R1-2402557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R1-2402631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R1-2402653</w:t>
      </w:r>
      <w:r w:rsidRPr="001E6B1B">
        <w:rPr>
          <w:rFonts w:asciiTheme="minorHAnsi" w:eastAsia="宋体" w:hAnsiTheme="minorHAnsi" w:cstheme="minorHAnsi"/>
          <w:szCs w:val="20"/>
          <w:lang w:eastAsia="zh-CN"/>
        </w:rPr>
        <w:tab/>
        <w:t>Further study on AI/ML model and data</w:t>
      </w:r>
      <w:r w:rsidRPr="001E6B1B">
        <w:rPr>
          <w:rFonts w:asciiTheme="minorHAnsi" w:eastAsia="宋体"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R1-2402695</w:t>
      </w:r>
      <w:r w:rsidRPr="001E6B1B">
        <w:rPr>
          <w:rFonts w:asciiTheme="minorHAnsi" w:eastAsia="宋体" w:hAnsiTheme="minorHAnsi" w:cstheme="minorHAnsi"/>
          <w:szCs w:val="20"/>
          <w:lang w:eastAsia="zh-CN"/>
        </w:rPr>
        <w:tab/>
        <w:t>Discussion on other aspects for AI/ML for air interface</w:t>
      </w:r>
      <w:r w:rsidRPr="001E6B1B">
        <w:rPr>
          <w:rFonts w:asciiTheme="minorHAnsi" w:eastAsia="宋体"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R1-2402757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R1-2402790</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R1-2402800</w:t>
      </w:r>
      <w:r w:rsidRPr="001E6B1B">
        <w:rPr>
          <w:rFonts w:asciiTheme="minorHAnsi" w:eastAsia="宋体" w:hAnsiTheme="minorHAnsi" w:cstheme="minorHAnsi"/>
          <w:szCs w:val="20"/>
          <w:lang w:eastAsia="zh-CN"/>
        </w:rPr>
        <w:tab/>
        <w:t>View on AI/ML model and data</w:t>
      </w:r>
      <w:r w:rsidRPr="001E6B1B">
        <w:rPr>
          <w:rFonts w:asciiTheme="minorHAnsi" w:eastAsia="宋体"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R1-2402844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R1-2402850</w:t>
      </w:r>
      <w:r w:rsidRPr="001E6B1B">
        <w:rPr>
          <w:rFonts w:asciiTheme="minorHAnsi" w:eastAsia="宋体" w:hAnsiTheme="minorHAnsi" w:cstheme="minorHAnsi"/>
          <w:szCs w:val="20"/>
          <w:lang w:eastAsia="zh-CN"/>
        </w:rPr>
        <w:tab/>
        <w:t>Additional study on other aspects of AI model and data</w:t>
      </w:r>
      <w:r w:rsidRPr="001E6B1B">
        <w:rPr>
          <w:rFonts w:asciiTheme="minorHAnsi" w:eastAsia="宋体"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R1-2402873</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R1-2402922</w:t>
      </w:r>
      <w:r w:rsidRPr="001E6B1B">
        <w:rPr>
          <w:rFonts w:asciiTheme="minorHAnsi" w:eastAsia="宋体" w:hAnsiTheme="minorHAnsi" w:cstheme="minorHAnsi"/>
          <w:szCs w:val="20"/>
          <w:lang w:eastAsia="zh-CN"/>
        </w:rPr>
        <w:tab/>
        <w:t>On aspects of AI/ML model and data framework</w:t>
      </w:r>
      <w:r w:rsidRPr="001E6B1B">
        <w:rPr>
          <w:rFonts w:asciiTheme="minorHAnsi" w:eastAsia="宋体"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R1-2403000</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R1-2403014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R1-2403148</w:t>
      </w:r>
      <w:r w:rsidRPr="001E6B1B">
        <w:rPr>
          <w:rFonts w:asciiTheme="minorHAnsi" w:eastAsia="宋体" w:hAnsiTheme="minorHAnsi" w:cstheme="minorHAnsi"/>
          <w:szCs w:val="20"/>
          <w:lang w:eastAsia="zh-CN"/>
        </w:rPr>
        <w:tab/>
        <w:t>Other Aspects of AI/ML framework</w:t>
      </w:r>
      <w:r w:rsidRPr="001E6B1B">
        <w:rPr>
          <w:rFonts w:asciiTheme="minorHAnsi" w:eastAsia="宋体"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R1-2403186</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R1-2403236</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NTT DOCOMO, INC.</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D1A8" w14:textId="77777777" w:rsidR="002E2A52" w:rsidRDefault="002E2A52">
      <w:pPr>
        <w:spacing w:before="0" w:after="0" w:line="240" w:lineRule="auto"/>
      </w:pPr>
      <w:r>
        <w:separator/>
      </w:r>
    </w:p>
  </w:endnote>
  <w:endnote w:type="continuationSeparator" w:id="0">
    <w:p w14:paraId="4DAF9A80" w14:textId="77777777" w:rsidR="002E2A52" w:rsidRDefault="002E2A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A6D8" w14:textId="78973CCA" w:rsidR="00912517" w:rsidRDefault="0091251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912517" w:rsidRDefault="00912517">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1BEC9" id="_x0000_t202" coordsize="21600,21600" o:spt="202" path="m,l,21600r21600,l21600,xe">
              <v:stroke joinstyle="miter"/>
              <v:path gradientshapeok="t" o:connecttype="rect"/>
            </v:shapetype>
            <v:shape id="Textfeld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BC/9MgKgIAAFIEAAAOAAAAAAAAAAAAAAAAAC4CAABkcnMvZTJvRG9j&#10;LnhtbFBLAQItABQABgAIAAAAIQA37dH42QAAAAMBAAAPAAAAAAAAAAAAAAAAAIQEAABkcnMvZG93&#10;bnJldi54bWxQSwUGAAAAAAQABADzAAAAigU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EA5F" w14:textId="5D04084B" w:rsidR="00912517" w:rsidRDefault="0091251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3E7D" w14:textId="77777777" w:rsidR="002E2A52" w:rsidRDefault="002E2A52">
      <w:pPr>
        <w:spacing w:before="0" w:after="0" w:line="240" w:lineRule="auto"/>
      </w:pPr>
      <w:r>
        <w:separator/>
      </w:r>
    </w:p>
  </w:footnote>
  <w:footnote w:type="continuationSeparator" w:id="0">
    <w:p w14:paraId="1397C4EA" w14:textId="77777777" w:rsidR="002E2A52" w:rsidRDefault="002E2A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912517" w:rsidRDefault="00912517">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851"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0"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41"/>
  </w:num>
  <w:num w:numId="4">
    <w:abstractNumId w:val="46"/>
  </w:num>
  <w:num w:numId="5">
    <w:abstractNumId w:val="4"/>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lvlOverride w:ilvl="0">
      <w:startOverride w:val="1"/>
    </w:lvlOverride>
  </w:num>
  <w:num w:numId="9">
    <w:abstractNumId w:val="31"/>
  </w:num>
  <w:num w:numId="10">
    <w:abstractNumId w:val="44"/>
  </w:num>
  <w:num w:numId="11">
    <w:abstractNumId w:val="7"/>
  </w:num>
  <w:num w:numId="12">
    <w:abstractNumId w:val="33"/>
  </w:num>
  <w:num w:numId="13">
    <w:abstractNumId w:val="45"/>
  </w:num>
  <w:num w:numId="14">
    <w:abstractNumId w:val="5"/>
  </w:num>
  <w:num w:numId="15">
    <w:abstractNumId w:val="49"/>
  </w:num>
  <w:num w:numId="16">
    <w:abstractNumId w:val="42"/>
  </w:num>
  <w:num w:numId="17">
    <w:abstractNumId w:val="6"/>
  </w:num>
  <w:num w:numId="18">
    <w:abstractNumId w:val="52"/>
  </w:num>
  <w:num w:numId="19">
    <w:abstractNumId w:val="8"/>
  </w:num>
  <w:num w:numId="20">
    <w:abstractNumId w:val="13"/>
  </w:num>
  <w:num w:numId="21">
    <w:abstractNumId w:val="15"/>
  </w:num>
  <w:num w:numId="22">
    <w:abstractNumId w:val="40"/>
  </w:num>
  <w:num w:numId="23">
    <w:abstractNumId w:val="3"/>
  </w:num>
  <w:num w:numId="24">
    <w:abstractNumId w:val="34"/>
  </w:num>
  <w:num w:numId="25">
    <w:abstractNumId w:val="9"/>
  </w:num>
  <w:num w:numId="26">
    <w:abstractNumId w:val="35"/>
  </w:num>
  <w:num w:numId="27">
    <w:abstractNumId w:val="48"/>
  </w:num>
  <w:num w:numId="28">
    <w:abstractNumId w:val="2"/>
  </w:num>
  <w:num w:numId="29">
    <w:abstractNumId w:val="47"/>
  </w:num>
  <w:num w:numId="30">
    <w:abstractNumId w:val="43"/>
  </w:num>
  <w:num w:numId="31">
    <w:abstractNumId w:val="36"/>
  </w:num>
  <w:num w:numId="32">
    <w:abstractNumId w:val="20"/>
  </w:num>
  <w:num w:numId="33">
    <w:abstractNumId w:val="51"/>
  </w:num>
  <w:num w:numId="34">
    <w:abstractNumId w:val="32"/>
  </w:num>
  <w:num w:numId="35">
    <w:abstractNumId w:val="17"/>
  </w:num>
  <w:num w:numId="36">
    <w:abstractNumId w:val="11"/>
  </w:num>
  <w:num w:numId="37">
    <w:abstractNumId w:val="16"/>
  </w:num>
  <w:num w:numId="38">
    <w:abstractNumId w:val="25"/>
  </w:num>
  <w:num w:numId="39">
    <w:abstractNumId w:val="23"/>
  </w:num>
  <w:num w:numId="40">
    <w:abstractNumId w:val="27"/>
  </w:num>
  <w:num w:numId="41">
    <w:abstractNumId w:val="19"/>
  </w:num>
  <w:num w:numId="42">
    <w:abstractNumId w:val="12"/>
  </w:num>
  <w:num w:numId="43">
    <w:abstractNumId w:val="21"/>
  </w:num>
  <w:num w:numId="44">
    <w:abstractNumId w:val="38"/>
  </w:num>
  <w:num w:numId="45">
    <w:abstractNumId w:val="29"/>
  </w:num>
  <w:num w:numId="46">
    <w:abstractNumId w:val="18"/>
  </w:num>
  <w:num w:numId="47">
    <w:abstractNumId w:val="0"/>
  </w:num>
  <w:num w:numId="48">
    <w:abstractNumId w:val="14"/>
  </w:num>
  <w:num w:numId="49">
    <w:abstractNumId w:val="1"/>
  </w:num>
  <w:num w:numId="50">
    <w:abstractNumId w:val="10"/>
  </w:num>
  <w:num w:numId="51">
    <w:abstractNumId w:val="50"/>
  </w:num>
  <w:num w:numId="52">
    <w:abstractNumId w:val="37"/>
  </w:num>
  <w:num w:numId="53">
    <w:abstractNumId w:val="24"/>
  </w:num>
  <w:num w:numId="54">
    <w:abstractNumId w:val="30"/>
  </w:num>
  <w:num w:numId="55">
    <w:abstractNumId w:val="22"/>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61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2C04"/>
    <w:pPr>
      <w:spacing w:before="60" w:after="120" w:line="276" w:lineRule="auto"/>
      <w:jc w:val="both"/>
    </w:pPr>
    <w:rPr>
      <w:rFonts w:eastAsia="Times New Roman"/>
      <w:szCs w:val="24"/>
      <w:lang w:eastAsia="en-US"/>
    </w:rPr>
  </w:style>
  <w:style w:type="paragraph" w:styleId="1">
    <w:name w:val="heading 1"/>
    <w:basedOn w:val="a1"/>
    <w:next w:val="a2"/>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8D0125E-F3A3-48E7-A648-A12431B3CD01}">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75</Pages>
  <Words>27214</Words>
  <Characters>155120</Characters>
  <Application>Microsoft Office Word</Application>
  <DocSecurity>0</DocSecurity>
  <Lines>1292</Lines>
  <Paragraphs>363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181971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2024-04-15T01:41:00Z</dcterms:created>
  <dcterms:modified xsi:type="dcterms:W3CDTF">2024-04-15T01:57:00Z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