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E665" w14:textId="2179C691" w:rsidR="00D43759" w:rsidRPr="00D43759" w:rsidRDefault="00D43759" w:rsidP="00D43759">
      <w:pPr>
        <w:ind w:left="1988" w:hanging="1988"/>
        <w:rPr>
          <w:rFonts w:ascii="Arial" w:hAnsi="Arial" w:cs="Arial"/>
          <w:b/>
          <w:sz w:val="24"/>
          <w:lang w:val="en-US"/>
        </w:rPr>
      </w:pPr>
      <w:r w:rsidRPr="00D43759">
        <w:rPr>
          <w:rFonts w:ascii="Arial" w:hAnsi="Arial" w:cs="Arial"/>
          <w:b/>
          <w:sz w:val="24"/>
          <w:lang w:val="en-US"/>
        </w:rPr>
        <w:t xml:space="preserve">3GPP TSG RAN WG1 #116-bis           </w:t>
      </w:r>
      <w:r w:rsidRPr="00D43759">
        <w:rPr>
          <w:rFonts w:ascii="Arial" w:hAnsi="Arial" w:cs="Arial"/>
          <w:b/>
          <w:sz w:val="24"/>
          <w:lang w:val="en-US"/>
        </w:rPr>
        <w:tab/>
        <w:t xml:space="preserve">                                   </w:t>
      </w:r>
      <w:r>
        <w:rPr>
          <w:rFonts w:ascii="Arial" w:hAnsi="Arial" w:cs="Arial"/>
          <w:b/>
          <w:sz w:val="24"/>
          <w:lang w:val="en-US"/>
        </w:rPr>
        <w:t xml:space="preserve">                        </w:t>
      </w:r>
      <w:r w:rsidRPr="00D43759">
        <w:rPr>
          <w:rFonts w:ascii="Arial" w:hAnsi="Arial" w:cs="Arial"/>
          <w:b/>
          <w:sz w:val="24"/>
          <w:lang w:val="en-US"/>
        </w:rPr>
        <w:t>R1-24</w:t>
      </w:r>
      <w:r>
        <w:rPr>
          <w:rFonts w:ascii="Arial" w:hAnsi="Arial" w:cs="Arial"/>
          <w:b/>
          <w:sz w:val="24"/>
          <w:lang w:val="en-US"/>
        </w:rPr>
        <w:t>xxxxx</w:t>
      </w:r>
    </w:p>
    <w:p w14:paraId="1A07BA4F" w14:textId="0079EF77" w:rsidR="00E954EC" w:rsidRDefault="00D43759" w:rsidP="00D43759">
      <w:pPr>
        <w:ind w:left="1988" w:hanging="1988"/>
        <w:rPr>
          <w:rFonts w:ascii="Arial" w:hAnsi="Arial" w:cs="Arial"/>
          <w:b/>
          <w:sz w:val="24"/>
          <w:lang w:val="en-US"/>
        </w:rPr>
      </w:pPr>
      <w:r w:rsidRPr="00D43759">
        <w:rPr>
          <w:rFonts w:ascii="Arial" w:hAnsi="Arial" w:cs="Arial"/>
          <w:b/>
          <w:sz w:val="24"/>
          <w:lang w:val="en-US"/>
        </w:rPr>
        <w:t>Changsha, Hunan Province, China, April 15th – 19th, 2024</w:t>
      </w:r>
    </w:p>
    <w:p w14:paraId="60E457F5" w14:textId="77777777" w:rsidR="00D43759" w:rsidRPr="00C511C0" w:rsidRDefault="00D43759" w:rsidP="00D43759">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3E6E24B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B2C44" w:rsidRPr="007B2C44">
        <w:rPr>
          <w:rFonts w:ascii="Arial" w:hAnsi="Arial" w:cs="Arial"/>
          <w:b/>
          <w:sz w:val="24"/>
          <w:lang w:val="en-US"/>
        </w:rPr>
        <w:t>Moderator summary 1 for R1-2402945 about mux-HARQ-ACK-withoutPUCCH-onPUSCH-r16</w:t>
      </w:r>
    </w:p>
    <w:p w14:paraId="60D8EE84" w14:textId="5CD2863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7D00B258" w14:textId="5B47E4A2" w:rsidR="00D43759" w:rsidRDefault="00D43759" w:rsidP="00AA1F04">
      <w:pPr>
        <w:spacing w:before="120" w:after="240"/>
        <w:jc w:val="both"/>
        <w:rPr>
          <w:rFonts w:eastAsia="新細明體"/>
          <w:lang w:val="en-US" w:eastAsia="zh-TW"/>
        </w:rPr>
      </w:pPr>
      <w:r>
        <w:rPr>
          <w:rFonts w:eastAsia="新細明體" w:hint="eastAsia"/>
          <w:lang w:val="en-US" w:eastAsia="zh-TW"/>
        </w:rPr>
        <w:t>T</w:t>
      </w:r>
      <w:r>
        <w:rPr>
          <w:rFonts w:eastAsia="新細明體"/>
          <w:lang w:val="en-US" w:eastAsia="zh-TW"/>
        </w:rPr>
        <w:t>his document is for the RAN1 discussion for the following:</w:t>
      </w:r>
    </w:p>
    <w:p w14:paraId="59265E15" w14:textId="77777777" w:rsidR="00D43759" w:rsidRDefault="00D43759" w:rsidP="00D43759">
      <w:pPr>
        <w:rPr>
          <w:rFonts w:cs="Times"/>
          <w:b/>
          <w:bCs/>
          <w:szCs w:val="20"/>
          <w:lang w:val="en-US" w:eastAsia="ko-KR"/>
        </w:rPr>
      </w:pPr>
      <w:r>
        <w:rPr>
          <w:b/>
          <w:bCs/>
          <w:lang w:eastAsia="ko-KR"/>
        </w:rPr>
        <w:t>Rel-17 New RAT</w:t>
      </w:r>
    </w:p>
    <w:p w14:paraId="2FF4314F" w14:textId="77777777" w:rsidR="00D43759" w:rsidRDefault="00D43759" w:rsidP="00D43759">
      <w:pPr>
        <w:rPr>
          <w:rFonts w:ascii="Calibri" w:hAnsi="Calibri" w:cs="Calibri"/>
          <w:color w:val="000000"/>
          <w:sz w:val="22"/>
          <w:szCs w:val="22"/>
          <w:lang w:eastAsia="zh-TW"/>
        </w:rPr>
      </w:pPr>
      <w:bookmarkStart w:id="2" w:name="OLE_LINK4"/>
      <w:r>
        <w:rPr>
          <w:color w:val="000000"/>
        </w:rPr>
        <w:t>R1-2402945</w:t>
      </w:r>
      <w:bookmarkEnd w:id="2"/>
      <w:r>
        <w:rPr>
          <w:color w:val="000000"/>
        </w:rPr>
        <w:t>       On R17 UE behavior without mux-HARQ-ACK-withoutPUCCH-onPUSCH-r16     MediaTek</w:t>
      </w:r>
    </w:p>
    <w:p w14:paraId="701B10C9" w14:textId="7A550381" w:rsidR="00D43759" w:rsidRDefault="00D43759" w:rsidP="00D43759">
      <w:pPr>
        <w:rPr>
          <w:lang w:eastAsia="x-none"/>
        </w:rPr>
      </w:pPr>
      <w:r>
        <w:rPr>
          <w:highlight w:val="cyan"/>
          <w:lang w:eastAsia="x-none"/>
        </w:rPr>
        <w:t>To be moderated by James (MediaTek)</w:t>
      </w:r>
    </w:p>
    <w:p w14:paraId="412FF796" w14:textId="77777777" w:rsidR="00D43759" w:rsidRDefault="00D43759" w:rsidP="00AA1F04">
      <w:pPr>
        <w:spacing w:before="120" w:after="240"/>
        <w:jc w:val="both"/>
        <w:rPr>
          <w:lang w:val="en-US"/>
        </w:rPr>
      </w:pPr>
    </w:p>
    <w:p w14:paraId="776C224A" w14:textId="371A0E12" w:rsidR="00434FBC" w:rsidRPr="00D43759" w:rsidRDefault="00614DB0" w:rsidP="00D43759">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w:t>
      </w:r>
      <w:r w:rsidR="00D43759">
        <w:rPr>
          <w:lang w:val="en-US"/>
        </w:rPr>
        <w:t xml:space="preserve"> </w:t>
      </w:r>
      <w:r w:rsidR="00B83E5D">
        <w:rPr>
          <w:lang w:val="en-US"/>
        </w:rPr>
        <w:t>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r w:rsidR="00434FBC">
        <w:rPr>
          <w:lang w:eastAsia="x-none"/>
        </w:rPr>
        <w:t xml:space="preserve"> </w:t>
      </w:r>
    </w:p>
    <w:p w14:paraId="47734C42" w14:textId="66D9FAEC" w:rsidR="00E41505" w:rsidRDefault="00E64BD3" w:rsidP="0000254F">
      <w:pPr>
        <w:pStyle w:val="3GPPH1"/>
      </w:pPr>
      <w:r>
        <w:t xml:space="preserve">Discussion </w:t>
      </w:r>
      <w:r w:rsidR="00614DB0">
        <w:t>points</w:t>
      </w:r>
      <w:r>
        <w:t xml:space="preserve"> (</w:t>
      </w:r>
      <w:r w:rsidR="00D43759">
        <w:t xml:space="preserve">Phase 1 </w:t>
      </w:r>
      <w:r w:rsidR="00670F09">
        <w:t xml:space="preserve">until </w:t>
      </w:r>
      <w:r w:rsidR="00D43759">
        <w:t>17</w:t>
      </w:r>
      <w:r w:rsidR="00614A78">
        <w:t>-</w:t>
      </w:r>
      <w:r w:rsidR="00D43759">
        <w:t>Apr</w:t>
      </w:r>
      <w:r>
        <w:t>)</w:t>
      </w:r>
    </w:p>
    <w:p w14:paraId="3F9361E0" w14:textId="746244D0" w:rsidR="00E751CB" w:rsidRPr="00D43759" w:rsidRDefault="00D43759" w:rsidP="003A2E19">
      <w:pPr>
        <w:rPr>
          <w:rFonts w:eastAsia="新細明體"/>
          <w:b/>
          <w:lang w:eastAsia="zh-TW"/>
        </w:rPr>
      </w:pPr>
      <w:bookmarkStart w:id="3" w:name="_Hlk54027001"/>
      <w:r w:rsidRPr="00D43759">
        <w:rPr>
          <w:rFonts w:eastAsia="新細明體" w:hint="eastAsia"/>
          <w:b/>
          <w:lang w:eastAsia="zh-TW"/>
        </w:rPr>
        <w:t>B</w:t>
      </w:r>
      <w:r w:rsidRPr="00D43759">
        <w:rPr>
          <w:rFonts w:eastAsia="新細明體"/>
          <w:b/>
          <w:lang w:eastAsia="zh-TW"/>
        </w:rPr>
        <w:t>ackground</w:t>
      </w:r>
      <w:r>
        <w:rPr>
          <w:rFonts w:eastAsia="新細明體"/>
          <w:b/>
          <w:lang w:eastAsia="zh-TW"/>
        </w:rPr>
        <w:t xml:space="preserve"> for </w:t>
      </w:r>
      <w:bookmarkStart w:id="4" w:name="OLE_LINK5"/>
      <w:r w:rsidRPr="00D43759">
        <w:rPr>
          <w:rFonts w:eastAsia="新細明體"/>
          <w:b/>
          <w:lang w:eastAsia="zh-TW"/>
        </w:rPr>
        <w:t>R1-2402945</w:t>
      </w:r>
      <w:bookmarkEnd w:id="4"/>
    </w:p>
    <w:p w14:paraId="4CB8E768" w14:textId="1C362949" w:rsidR="00D43759" w:rsidRDefault="00D43759" w:rsidP="003A2E19">
      <w:pPr>
        <w:rPr>
          <w:rFonts w:eastAsia="新細明體"/>
          <w:bCs/>
          <w:lang w:eastAsia="zh-TW"/>
        </w:rPr>
      </w:pPr>
    </w:p>
    <w:p w14:paraId="19E31F9C" w14:textId="2E0D0217" w:rsidR="00D43759" w:rsidRPr="00D43759" w:rsidRDefault="00D43759" w:rsidP="00D43759">
      <w:pPr>
        <w:rPr>
          <w:rFonts w:ascii="Times New Roman" w:eastAsiaTheme="minorEastAsia" w:hAnsi="Times New Roman"/>
          <w:lang w:eastAsia="zh-TW"/>
        </w:rPr>
      </w:pPr>
      <w:r w:rsidRPr="00D43759">
        <w:rPr>
          <w:rFonts w:ascii="Times New Roman" w:eastAsiaTheme="minorEastAsia" w:hAnsi="Times New Roman"/>
          <w:lang w:eastAsia="zh-TW"/>
        </w:rPr>
        <w:t>In RAN1 #109, companies were discussing HARQ-ACK multiplexing on PUSCH without PUCCH ([109-e-NR-CRs-01]). When multiple PUSCHs are overlapped with one missing PUCCH carrying HARQ-ACK as shown in Figure 1, RAN1 aims to define a unified PUSCH selection rule in R16 or R17.</w:t>
      </w:r>
    </w:p>
    <w:p w14:paraId="394052CD" w14:textId="77777777" w:rsidR="00D43759" w:rsidRDefault="00D43759" w:rsidP="00D43759">
      <w:pPr>
        <w:rPr>
          <w:rFonts w:eastAsiaTheme="minorEastAsia"/>
          <w:color w:val="000000"/>
          <w:lang w:eastAsia="zh-TW"/>
        </w:rPr>
      </w:pPr>
    </w:p>
    <w:p w14:paraId="73B565F9" w14:textId="6CB7980E" w:rsidR="00D43759" w:rsidRDefault="00D43759" w:rsidP="00D43759">
      <w:pPr>
        <w:jc w:val="center"/>
        <w:rPr>
          <w:rFonts w:eastAsiaTheme="minorEastAsia"/>
          <w:color w:val="000000"/>
          <w:lang w:eastAsia="zh-TW"/>
        </w:rPr>
      </w:pPr>
      <w:r>
        <w:rPr>
          <w:noProof/>
          <w:lang w:val="en-US" w:eastAsia="ko-KR"/>
        </w:rPr>
        <w:drawing>
          <wp:inline distT="0" distB="0" distL="0" distR="0" wp14:anchorId="2E660BC5" wp14:editId="0EB2641E">
            <wp:extent cx="4979670" cy="1441450"/>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9670" cy="1441450"/>
                    </a:xfrm>
                    <a:prstGeom prst="rect">
                      <a:avLst/>
                    </a:prstGeom>
                    <a:noFill/>
                    <a:ln>
                      <a:noFill/>
                    </a:ln>
                  </pic:spPr>
                </pic:pic>
              </a:graphicData>
            </a:graphic>
          </wp:inline>
        </w:drawing>
      </w:r>
    </w:p>
    <w:p w14:paraId="11160A0E" w14:textId="77777777" w:rsidR="00D43759" w:rsidRDefault="00D43759" w:rsidP="00D43759">
      <w:pPr>
        <w:jc w:val="center"/>
        <w:rPr>
          <w:rFonts w:eastAsiaTheme="minorEastAsia"/>
          <w:b/>
          <w:bCs/>
          <w:color w:val="000000"/>
          <w:lang w:eastAsia="zh-TW"/>
        </w:rPr>
      </w:pPr>
      <w:r>
        <w:rPr>
          <w:rFonts w:eastAsiaTheme="minorEastAsia"/>
          <w:b/>
          <w:bCs/>
          <w:color w:val="000000"/>
          <w:lang w:eastAsia="zh-TW"/>
        </w:rPr>
        <w:t>Figure 1. Illustration of HARQ-ACK multiplexing on PUSCH without PUCCH</w:t>
      </w:r>
    </w:p>
    <w:p w14:paraId="158C73A9" w14:textId="77777777" w:rsidR="00D43759" w:rsidRDefault="00D43759" w:rsidP="00D43759">
      <w:pPr>
        <w:rPr>
          <w:rFonts w:eastAsiaTheme="minorEastAsia"/>
          <w:color w:val="000000"/>
          <w:lang w:eastAsia="zh-TW"/>
        </w:rPr>
      </w:pPr>
    </w:p>
    <w:p w14:paraId="483DD331" w14:textId="39760973" w:rsidR="00D43759" w:rsidRPr="00D43759" w:rsidRDefault="00D43759" w:rsidP="00D43759">
      <w:pPr>
        <w:rPr>
          <w:rFonts w:eastAsiaTheme="minorEastAsia"/>
          <w:color w:val="000000"/>
          <w:lang w:eastAsia="zh-TW"/>
        </w:rPr>
      </w:pPr>
      <w:r w:rsidRPr="00D43759">
        <w:rPr>
          <w:rFonts w:eastAsiaTheme="minorEastAsia"/>
          <w:color w:val="000000"/>
          <w:lang w:eastAsia="zh-TW"/>
        </w:rPr>
        <w:t xml:space="preserve">The RAN1 #109 discussion turns out with a R16 UE capability, while it was expected to have a unified UE behavior in R17. For a R16 UE, if it does not report </w:t>
      </w:r>
      <w:r w:rsidRPr="00D43759">
        <w:rPr>
          <w:rFonts w:eastAsiaTheme="minorEastAsia"/>
          <w:i/>
          <w:iCs/>
          <w:color w:val="000000"/>
          <w:lang w:eastAsia="zh-TW"/>
        </w:rPr>
        <w:t>mux-HARQ-ACK-withoutPUCCH-onPUSCH-r16</w:t>
      </w:r>
      <w:r w:rsidRPr="00D43759">
        <w:rPr>
          <w:rFonts w:eastAsiaTheme="minorEastAsia"/>
          <w:color w:val="000000"/>
          <w:lang w:eastAsia="zh-TW"/>
        </w:rPr>
        <w:t>, the PUSCH selection for HARQ-ACK multiplexing is up to UE implementation.</w:t>
      </w:r>
    </w:p>
    <w:p w14:paraId="414E635A" w14:textId="77777777" w:rsidR="00D43759" w:rsidRPr="00D43759" w:rsidRDefault="00D43759" w:rsidP="00D43759">
      <w:pPr>
        <w:rPr>
          <w:rFonts w:ascii="Times New Roman" w:eastAsiaTheme="minorEastAsia" w:hAnsi="Times New Roman"/>
          <w:b/>
          <w:bCs/>
          <w:lang w:eastAsia="zh-TW"/>
        </w:rPr>
      </w:pPr>
    </w:p>
    <w:p w14:paraId="06DBCC81" w14:textId="255ADA3C" w:rsidR="00D43759" w:rsidRDefault="00D43759" w:rsidP="00D43759">
      <w:pPr>
        <w:jc w:val="center"/>
        <w:rPr>
          <w:rFonts w:eastAsiaTheme="minorEastAsia"/>
          <w:color w:val="000000"/>
          <w:lang w:eastAsia="zh-TW"/>
        </w:rPr>
      </w:pPr>
      <w:r>
        <w:rPr>
          <w:rFonts w:eastAsiaTheme="minorEastAsia"/>
          <w:noProof/>
          <w:color w:val="000000"/>
          <w:lang w:val="en-US" w:eastAsia="ko-KR"/>
        </w:rPr>
        <w:drawing>
          <wp:inline distT="0" distB="0" distL="0" distR="0" wp14:anchorId="1BDE5830" wp14:editId="7F02B15B">
            <wp:extent cx="5694045" cy="1176020"/>
            <wp:effectExtent l="0" t="0" r="190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4045" cy="1176020"/>
                    </a:xfrm>
                    <a:prstGeom prst="rect">
                      <a:avLst/>
                    </a:prstGeom>
                    <a:noFill/>
                    <a:ln>
                      <a:noFill/>
                    </a:ln>
                  </pic:spPr>
                </pic:pic>
              </a:graphicData>
            </a:graphic>
          </wp:inline>
        </w:drawing>
      </w:r>
    </w:p>
    <w:p w14:paraId="39413234" w14:textId="77777777" w:rsidR="00D43759" w:rsidRDefault="00D43759" w:rsidP="00D43759">
      <w:pPr>
        <w:rPr>
          <w:rFonts w:eastAsiaTheme="minorEastAsia"/>
          <w:b/>
          <w:bCs/>
          <w:color w:val="000000"/>
          <w:lang w:eastAsia="zh-TW"/>
        </w:rPr>
      </w:pPr>
    </w:p>
    <w:p w14:paraId="152FB75B" w14:textId="6BED83FC" w:rsidR="00D43759" w:rsidRPr="00D43759" w:rsidRDefault="00D43759" w:rsidP="00D43759">
      <w:pPr>
        <w:rPr>
          <w:rFonts w:eastAsiaTheme="minorEastAsia"/>
          <w:color w:val="000000"/>
          <w:lang w:eastAsia="zh-TW"/>
        </w:rPr>
      </w:pPr>
      <w:r w:rsidRPr="00D43759">
        <w:rPr>
          <w:rFonts w:eastAsiaTheme="minorEastAsia"/>
          <w:color w:val="000000"/>
          <w:lang w:eastAsia="zh-TW"/>
        </w:rPr>
        <w:t>However, reading from the R17 mirror CR (R1-2205629) as copied in Figure 2, it seems that for a R17 UE, if it does not report mux-HARQ-ACK-withoutPUCCH-onPUSCH-r16, the PUSCH selection for HARQ-ACK multiplexing is still up to UE implementation.</w:t>
      </w:r>
    </w:p>
    <w:p w14:paraId="6299D5F4" w14:textId="77777777" w:rsidR="00D43759" w:rsidRDefault="00D43759" w:rsidP="00D43759">
      <w:pPr>
        <w:rPr>
          <w:rFonts w:eastAsiaTheme="minorEastAsia"/>
          <w:color w:val="000000"/>
          <w:lang w:eastAsia="zh-TW"/>
        </w:rPr>
      </w:pPr>
    </w:p>
    <w:p w14:paraId="42B1DED0" w14:textId="52789919" w:rsidR="00D43759" w:rsidRDefault="00D43759" w:rsidP="00D43759">
      <w:pPr>
        <w:jc w:val="center"/>
        <w:rPr>
          <w:rFonts w:eastAsiaTheme="minorEastAsia"/>
          <w:color w:val="000000"/>
          <w:lang w:eastAsia="zh-TW"/>
        </w:rPr>
      </w:pPr>
      <w:r>
        <w:rPr>
          <w:rFonts w:eastAsiaTheme="minorEastAsia"/>
          <w:noProof/>
          <w:color w:val="000000"/>
          <w:lang w:val="en-US" w:eastAsia="ko-KR"/>
        </w:rPr>
        <w:lastRenderedPageBreak/>
        <w:drawing>
          <wp:inline distT="0" distB="0" distL="0" distR="0" wp14:anchorId="3BE9F830" wp14:editId="5D07360F">
            <wp:extent cx="4408805" cy="30251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8805" cy="3025140"/>
                    </a:xfrm>
                    <a:prstGeom prst="rect">
                      <a:avLst/>
                    </a:prstGeom>
                    <a:noFill/>
                    <a:ln>
                      <a:noFill/>
                    </a:ln>
                  </pic:spPr>
                </pic:pic>
              </a:graphicData>
            </a:graphic>
          </wp:inline>
        </w:drawing>
      </w:r>
    </w:p>
    <w:p w14:paraId="3CBD9DFD" w14:textId="77777777" w:rsidR="00D43759" w:rsidRDefault="00D43759" w:rsidP="00D43759">
      <w:pPr>
        <w:jc w:val="center"/>
        <w:rPr>
          <w:rFonts w:eastAsiaTheme="minorEastAsia"/>
          <w:color w:val="000000"/>
          <w:lang w:eastAsia="zh-TW"/>
        </w:rPr>
      </w:pPr>
      <w:r>
        <w:rPr>
          <w:rFonts w:eastAsiaTheme="minorEastAsia"/>
          <w:b/>
          <w:bCs/>
          <w:color w:val="000000"/>
          <w:lang w:eastAsia="zh-TW"/>
        </w:rPr>
        <w:t>Figure 2. Text from the R17 mirror CR (R1-2205629)</w:t>
      </w:r>
    </w:p>
    <w:p w14:paraId="5162D73D" w14:textId="7BE42023" w:rsidR="00D43759" w:rsidRDefault="00D43759" w:rsidP="00D43759">
      <w:pPr>
        <w:rPr>
          <w:rFonts w:eastAsia="新細明體"/>
          <w:b/>
          <w:bCs/>
          <w:color w:val="000000"/>
          <w:lang w:eastAsia="zh-TW"/>
        </w:rPr>
      </w:pPr>
    </w:p>
    <w:p w14:paraId="79B1E402" w14:textId="36BE36FA" w:rsidR="00D43759" w:rsidRPr="00D43759" w:rsidRDefault="00D43759" w:rsidP="00D43759">
      <w:pPr>
        <w:rPr>
          <w:rFonts w:eastAsia="新細明體"/>
          <w:color w:val="000000"/>
          <w:lang w:eastAsia="zh-TW"/>
        </w:rPr>
      </w:pPr>
      <w:r>
        <w:rPr>
          <w:rFonts w:eastAsia="新細明體"/>
          <w:color w:val="000000"/>
          <w:lang w:eastAsia="zh-TW"/>
        </w:rPr>
        <w:t>Hence, t</w:t>
      </w:r>
      <w:r w:rsidRPr="00D43759">
        <w:rPr>
          <w:rFonts w:eastAsia="新細明體" w:hint="eastAsia"/>
          <w:color w:val="000000"/>
          <w:lang w:eastAsia="zh-TW"/>
        </w:rPr>
        <w:t>h</w:t>
      </w:r>
      <w:r w:rsidRPr="00D43759">
        <w:rPr>
          <w:rFonts w:eastAsia="新細明體"/>
          <w:color w:val="000000"/>
          <w:lang w:eastAsia="zh-TW"/>
        </w:rPr>
        <w:t>e following is proposed in R1-2402945</w:t>
      </w:r>
      <w:r>
        <w:rPr>
          <w:rFonts w:eastAsia="新細明體"/>
          <w:color w:val="000000"/>
          <w:lang w:eastAsia="zh-TW"/>
        </w:rPr>
        <w:t>:</w:t>
      </w:r>
    </w:p>
    <w:p w14:paraId="7342FBC0" w14:textId="77777777" w:rsidR="00D43759" w:rsidRPr="00D43759" w:rsidRDefault="00D43759" w:rsidP="00D43759">
      <w:pPr>
        <w:rPr>
          <w:rFonts w:eastAsia="新細明體"/>
          <w:b/>
          <w:bCs/>
          <w:color w:val="000000"/>
          <w:lang w:eastAsia="zh-TW"/>
        </w:rPr>
      </w:pPr>
    </w:p>
    <w:p w14:paraId="57E82151" w14:textId="77777777" w:rsidR="00D43759" w:rsidRDefault="00D43759" w:rsidP="00D43759">
      <w:pPr>
        <w:rPr>
          <w:rFonts w:eastAsiaTheme="minorEastAsia"/>
          <w:b/>
          <w:bCs/>
          <w:color w:val="000000"/>
          <w:lang w:eastAsia="zh-TW"/>
        </w:rPr>
      </w:pPr>
      <w:r>
        <w:rPr>
          <w:rFonts w:eastAsiaTheme="minorEastAsia"/>
          <w:b/>
          <w:bCs/>
          <w:color w:val="000000"/>
          <w:u w:val="single"/>
          <w:lang w:eastAsia="zh-TW"/>
        </w:rPr>
        <w:t>Proposal 1</w:t>
      </w:r>
      <w:r>
        <w:rPr>
          <w:rFonts w:eastAsiaTheme="minorEastAsia"/>
          <w:b/>
          <w:bCs/>
          <w:color w:val="000000"/>
          <w:lang w:eastAsia="zh-TW"/>
        </w:rPr>
        <w:t>: RAN1 to clarify,</w:t>
      </w:r>
      <w:bookmarkStart w:id="5" w:name="OLE_LINK6"/>
      <w:r>
        <w:rPr>
          <w:rFonts w:eastAsiaTheme="minorEastAsia"/>
          <w:b/>
          <w:bCs/>
          <w:color w:val="000000"/>
          <w:lang w:eastAsia="zh-TW"/>
        </w:rPr>
        <w:t xml:space="preserve"> for a R17 UE which does not report </w:t>
      </w:r>
      <w:r>
        <w:rPr>
          <w:rFonts w:eastAsiaTheme="minorEastAsia"/>
          <w:b/>
          <w:bCs/>
          <w:i/>
          <w:iCs/>
          <w:color w:val="000000"/>
          <w:lang w:eastAsia="zh-TW"/>
        </w:rPr>
        <w:t>mux-HARQ-ACK-withoutPUCCH-onPUSCH-r16</w:t>
      </w:r>
      <w:r>
        <w:rPr>
          <w:rFonts w:eastAsiaTheme="minorEastAsia"/>
          <w:b/>
          <w:bCs/>
          <w:color w:val="000000"/>
          <w:lang w:eastAsia="zh-TW"/>
        </w:rPr>
        <w:t>, the PUSCH selection when multiple PUSCHs are overlapped with one missing PUCCH carrying HARQ-ACK is</w:t>
      </w:r>
    </w:p>
    <w:p w14:paraId="7F52F850" w14:textId="77777777" w:rsidR="00D43759" w:rsidRDefault="00D43759" w:rsidP="00D43759">
      <w:pPr>
        <w:pStyle w:val="afe"/>
        <w:numPr>
          <w:ilvl w:val="1"/>
          <w:numId w:val="37"/>
        </w:numPr>
        <w:ind w:leftChars="0"/>
        <w:rPr>
          <w:rFonts w:eastAsiaTheme="minorEastAsia"/>
          <w:b/>
          <w:bCs/>
          <w:color w:val="000000"/>
          <w:lang w:eastAsia="zh-TW"/>
        </w:rPr>
      </w:pPr>
      <w:r>
        <w:rPr>
          <w:rFonts w:eastAsiaTheme="minorEastAsia"/>
          <w:b/>
          <w:bCs/>
          <w:color w:val="000000"/>
          <w:lang w:eastAsia="zh-TW"/>
        </w:rPr>
        <w:t>up to UE implementation, or</w:t>
      </w:r>
    </w:p>
    <w:p w14:paraId="2D0D17BD" w14:textId="77777777" w:rsidR="00D43759" w:rsidRDefault="00D43759" w:rsidP="00D43759">
      <w:pPr>
        <w:pStyle w:val="afe"/>
        <w:numPr>
          <w:ilvl w:val="1"/>
          <w:numId w:val="37"/>
        </w:numPr>
        <w:ind w:leftChars="0"/>
        <w:rPr>
          <w:rFonts w:eastAsiaTheme="minorEastAsia"/>
          <w:b/>
          <w:bCs/>
          <w:color w:val="000000"/>
          <w:lang w:eastAsia="zh-TW"/>
        </w:rPr>
      </w:pPr>
      <w:r>
        <w:rPr>
          <w:rFonts w:eastAsiaTheme="minorEastAsia"/>
          <w:b/>
          <w:bCs/>
          <w:color w:val="000000"/>
          <w:lang w:eastAsia="zh-TW"/>
        </w:rPr>
        <w:t>should be aligned with the latest UE behavior defined in RAN1 #109:</w:t>
      </w:r>
    </w:p>
    <w:p w14:paraId="6A547F1B" w14:textId="77777777" w:rsidR="00D43759" w:rsidRDefault="00D43759" w:rsidP="00D43759">
      <w:pPr>
        <w:pStyle w:val="afe"/>
        <w:numPr>
          <w:ilvl w:val="2"/>
          <w:numId w:val="37"/>
        </w:numPr>
        <w:ind w:leftChars="0"/>
        <w:rPr>
          <w:rFonts w:eastAsiaTheme="minorEastAsia"/>
          <w:b/>
          <w:bCs/>
          <w:color w:val="000000"/>
          <w:szCs w:val="20"/>
          <w:lang w:eastAsia="zh-TW"/>
        </w:rPr>
      </w:pPr>
      <w:r>
        <w:rPr>
          <w:b/>
          <w:bCs/>
          <w:szCs w:val="20"/>
        </w:rPr>
        <w:t>R1-2205628 (TS38.213, Rel-16, Cat. F) and R1-2205629 (TS38.213, Rel-17, CR#0317, Cat. A)</w:t>
      </w:r>
    </w:p>
    <w:bookmarkEnd w:id="5"/>
    <w:p w14:paraId="64DA889E" w14:textId="77777777" w:rsidR="00D43759" w:rsidRDefault="00D43759" w:rsidP="003A2E19">
      <w:pPr>
        <w:rPr>
          <w:rFonts w:eastAsia="新細明體"/>
          <w:bCs/>
          <w:lang w:eastAsia="zh-TW"/>
        </w:rPr>
      </w:pPr>
    </w:p>
    <w:p w14:paraId="6B6A10E5" w14:textId="77777777" w:rsidR="00632D52" w:rsidRPr="00312167" w:rsidRDefault="00632D52" w:rsidP="003A2E19">
      <w:pPr>
        <w:rPr>
          <w:rFonts w:eastAsia="新細明體"/>
          <w:bCs/>
          <w:lang w:eastAsia="zh-TW"/>
        </w:rPr>
      </w:pPr>
    </w:p>
    <w:p w14:paraId="3DDE51F5" w14:textId="2EE3F44A" w:rsidR="000A7AC1" w:rsidRPr="00632D52" w:rsidRDefault="00E751CB" w:rsidP="003A2E19">
      <w:pPr>
        <w:rPr>
          <w:rFonts w:eastAsia="新細明體"/>
          <w:bCs/>
          <w:lang w:eastAsia="zh-TW"/>
        </w:rPr>
      </w:pPr>
      <w:r>
        <w:rPr>
          <w:rFonts w:eastAsia="新細明體" w:hint="eastAsia"/>
          <w:bCs/>
          <w:lang w:eastAsia="zh-TW"/>
        </w:rPr>
        <w:t>T</w:t>
      </w:r>
      <w:r>
        <w:rPr>
          <w:rFonts w:eastAsia="新細明體"/>
          <w:bCs/>
          <w:lang w:eastAsia="zh-TW"/>
        </w:rPr>
        <w:t xml:space="preserve">he following discussions points are devised </w:t>
      </w:r>
      <w:r w:rsidR="008771A3">
        <w:rPr>
          <w:rFonts w:eastAsia="新細明體"/>
          <w:bCs/>
          <w:lang w:eastAsia="zh-TW"/>
        </w:rPr>
        <w:t>for</w:t>
      </w:r>
      <w:r>
        <w:rPr>
          <w:rFonts w:eastAsia="新細明體"/>
          <w:bCs/>
          <w:lang w:eastAsia="zh-TW"/>
        </w:rPr>
        <w:t xml:space="preserve"> </w:t>
      </w:r>
      <w:r w:rsidR="00D43759">
        <w:rPr>
          <w:rFonts w:eastAsia="新細明體"/>
          <w:bCs/>
          <w:lang w:eastAsia="zh-TW"/>
        </w:rPr>
        <w:t>potential clarfications</w:t>
      </w:r>
      <w:r>
        <w:rPr>
          <w:rFonts w:eastAsia="新細明體"/>
          <w:bCs/>
          <w:lang w:eastAsia="zh-TW"/>
        </w:rPr>
        <w:t>.</w:t>
      </w:r>
    </w:p>
    <w:p w14:paraId="7214ED4A" w14:textId="27E03329" w:rsidR="000A7AC1" w:rsidRPr="008771A3" w:rsidRDefault="000A7AC1" w:rsidP="003A2E19"/>
    <w:p w14:paraId="23EA3D88" w14:textId="3597E2D1" w:rsidR="00D43759" w:rsidRPr="00D43759" w:rsidRDefault="00D43759" w:rsidP="00D43759">
      <w:pPr>
        <w:pStyle w:val="3"/>
        <w:numPr>
          <w:ilvl w:val="0"/>
          <w:numId w:val="0"/>
        </w:numPr>
        <w:tabs>
          <w:tab w:val="left" w:pos="480"/>
        </w:tabs>
        <w:rPr>
          <w:rFonts w:ascii="Times" w:hAnsi="Times" w:cs="Times"/>
          <w:bCs/>
          <w:iCs/>
          <w:color w:val="000000" w:themeColor="text1"/>
          <w:sz w:val="22"/>
          <w:szCs w:val="22"/>
          <w:u w:val="single"/>
          <w:lang w:eastAsia="zh-TW"/>
        </w:rPr>
      </w:pPr>
      <w:bookmarkStart w:id="6" w:name="OLE_LINK501"/>
      <w:bookmarkStart w:id="7" w:name="OLE_LINK7"/>
      <w:bookmarkStart w:id="8" w:name="OLE_LINK395"/>
      <w:r w:rsidRPr="00D43759">
        <w:rPr>
          <w:rFonts w:ascii="Times" w:hAnsi="Times" w:cs="Times"/>
          <w:bCs/>
          <w:iCs/>
          <w:color w:val="000000" w:themeColor="text1"/>
          <w:sz w:val="22"/>
          <w:szCs w:val="22"/>
          <w:u w:val="single"/>
          <w:lang w:eastAsia="zh-TW"/>
        </w:rPr>
        <w:t>Discussion point 1:</w:t>
      </w:r>
    </w:p>
    <w:p w14:paraId="71DBCB81" w14:textId="77C83FEE" w:rsidR="00D43759" w:rsidRDefault="00D43759" w:rsidP="00D43759">
      <w:pPr>
        <w:rPr>
          <w:rFonts w:eastAsiaTheme="minorEastAsia"/>
          <w:b/>
          <w:bCs/>
          <w:color w:val="000000"/>
          <w:lang w:eastAsia="zh-TW"/>
        </w:rPr>
      </w:pPr>
      <w:bookmarkStart w:id="9" w:name="OLE_LINK23"/>
      <w:bookmarkEnd w:id="6"/>
      <w:r>
        <w:rPr>
          <w:rFonts w:eastAsiaTheme="minorEastAsia"/>
          <w:b/>
          <w:bCs/>
          <w:color w:val="000000"/>
          <w:lang w:eastAsia="zh-TW"/>
        </w:rPr>
        <w:t xml:space="preserve">For a R17 UE which does not report </w:t>
      </w:r>
      <w:r>
        <w:rPr>
          <w:rFonts w:eastAsiaTheme="minorEastAsia"/>
          <w:b/>
          <w:bCs/>
          <w:i/>
          <w:iCs/>
          <w:color w:val="000000"/>
          <w:lang w:eastAsia="zh-TW"/>
        </w:rPr>
        <w:t>mux-HARQ-ACK-withoutPUCCH-onPUSCH-r16</w:t>
      </w:r>
      <w:r>
        <w:rPr>
          <w:rFonts w:eastAsiaTheme="minorEastAsia"/>
          <w:b/>
          <w:bCs/>
          <w:color w:val="000000"/>
          <w:lang w:eastAsia="zh-TW"/>
        </w:rPr>
        <w:t xml:space="preserve">, the PUSCH selection </w:t>
      </w:r>
      <w:bookmarkStart w:id="10" w:name="OLE_LINK20"/>
      <w:r>
        <w:rPr>
          <w:rFonts w:eastAsiaTheme="minorEastAsia"/>
          <w:b/>
          <w:bCs/>
          <w:color w:val="000000"/>
          <w:lang w:eastAsia="zh-TW"/>
        </w:rPr>
        <w:t>when multiple PUSCHs are overlapped with one missing PUCCH carrying HARQ-ACK should be</w:t>
      </w:r>
      <w:bookmarkEnd w:id="9"/>
    </w:p>
    <w:p w14:paraId="181B16FE" w14:textId="4A2CB145" w:rsidR="00D43759" w:rsidRDefault="00D43759" w:rsidP="00D43759">
      <w:pPr>
        <w:pStyle w:val="afe"/>
        <w:numPr>
          <w:ilvl w:val="1"/>
          <w:numId w:val="37"/>
        </w:numPr>
        <w:ind w:leftChars="0"/>
        <w:rPr>
          <w:rFonts w:eastAsiaTheme="minorEastAsia"/>
          <w:b/>
          <w:bCs/>
          <w:color w:val="000000"/>
          <w:lang w:eastAsia="zh-TW"/>
        </w:rPr>
      </w:pPr>
      <w:r>
        <w:rPr>
          <w:rFonts w:eastAsiaTheme="minorEastAsia"/>
          <w:b/>
          <w:bCs/>
          <w:color w:val="000000"/>
          <w:lang w:eastAsia="zh-TW"/>
        </w:rPr>
        <w:t>Alt 1: up to UE implementation</w:t>
      </w:r>
    </w:p>
    <w:p w14:paraId="624DBCF4" w14:textId="180A4B5E" w:rsidR="00D43759" w:rsidRDefault="00D43759" w:rsidP="00D43759">
      <w:pPr>
        <w:pStyle w:val="afe"/>
        <w:numPr>
          <w:ilvl w:val="1"/>
          <w:numId w:val="37"/>
        </w:numPr>
        <w:ind w:leftChars="0"/>
        <w:rPr>
          <w:rFonts w:eastAsiaTheme="minorEastAsia"/>
          <w:b/>
          <w:bCs/>
          <w:color w:val="000000"/>
          <w:lang w:eastAsia="zh-TW"/>
        </w:rPr>
      </w:pPr>
      <w:r>
        <w:rPr>
          <w:rFonts w:eastAsiaTheme="minorEastAsia"/>
          <w:b/>
          <w:bCs/>
          <w:color w:val="000000"/>
          <w:lang w:eastAsia="zh-TW"/>
        </w:rPr>
        <w:t>Alt 2: aligned with the latest UE behavior defined in RAN1 #109</w:t>
      </w:r>
      <w:bookmarkEnd w:id="10"/>
      <w:r>
        <w:rPr>
          <w:rFonts w:eastAsiaTheme="minorEastAsia"/>
          <w:b/>
          <w:bCs/>
          <w:color w:val="000000"/>
          <w:lang w:eastAsia="zh-TW"/>
        </w:rPr>
        <w:t>:</w:t>
      </w:r>
    </w:p>
    <w:p w14:paraId="730BFA36" w14:textId="61398A25" w:rsidR="000A7AC1" w:rsidRPr="00D43759" w:rsidRDefault="00D43759" w:rsidP="00D43759">
      <w:pPr>
        <w:pStyle w:val="afe"/>
        <w:numPr>
          <w:ilvl w:val="2"/>
          <w:numId w:val="37"/>
        </w:numPr>
        <w:ind w:leftChars="0"/>
        <w:rPr>
          <w:rFonts w:eastAsiaTheme="minorEastAsia"/>
          <w:b/>
          <w:bCs/>
          <w:color w:val="000000"/>
          <w:szCs w:val="20"/>
          <w:lang w:eastAsia="zh-TW"/>
        </w:rPr>
      </w:pPr>
      <w:bookmarkStart w:id="11" w:name="OLE_LINK24"/>
      <w:r>
        <w:rPr>
          <w:b/>
          <w:bCs/>
          <w:szCs w:val="20"/>
        </w:rPr>
        <w:t>R1-2205628 (TS38.213, Rel-16, Cat. F) and R1-2205629 (TS38.213, Rel-17, CR#0317, Cat. A)</w:t>
      </w:r>
      <w:bookmarkEnd w:id="11"/>
    </w:p>
    <w:tbl>
      <w:tblPr>
        <w:tblStyle w:val="af0"/>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12"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14B98061" w:rsidR="000A7AC1" w:rsidRPr="0042548D" w:rsidRDefault="00D43759">
            <w:pPr>
              <w:spacing w:before="120" w:after="120"/>
              <w:rPr>
                <w:rFonts w:eastAsia="新細明體"/>
                <w:b/>
                <w:bCs/>
                <w:lang w:eastAsia="zh-TW"/>
              </w:rPr>
            </w:pPr>
            <w:r>
              <w:rPr>
                <w:rFonts w:eastAsia="新細明體" w:hint="eastAsia"/>
                <w:b/>
                <w:bCs/>
                <w:lang w:eastAsia="zh-TW"/>
              </w:rPr>
              <w:t>A</w:t>
            </w:r>
            <w:r>
              <w:rPr>
                <w:rFonts w:eastAsia="新細明體"/>
                <w:b/>
                <w:bCs/>
                <w:lang w:eastAsia="zh-TW"/>
              </w:rPr>
              <w:t>lt 1 or Alt 2</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D43759">
        <w:tc>
          <w:tcPr>
            <w:tcW w:w="1265" w:type="dxa"/>
            <w:tcBorders>
              <w:top w:val="single" w:sz="4" w:space="0" w:color="auto"/>
              <w:left w:val="single" w:sz="4" w:space="0" w:color="auto"/>
              <w:bottom w:val="single" w:sz="4" w:space="0" w:color="auto"/>
              <w:right w:val="single" w:sz="4" w:space="0" w:color="auto"/>
            </w:tcBorders>
          </w:tcPr>
          <w:p w14:paraId="310BF792" w14:textId="0E9E177E" w:rsidR="000A7AC1" w:rsidRDefault="00095ACE">
            <w:pPr>
              <w:spacing w:before="120" w:after="120"/>
              <w:rPr>
                <w:rFonts w:eastAsia="新細明體"/>
                <w:lang w:eastAsia="zh-TW"/>
              </w:rPr>
            </w:pPr>
            <w:r>
              <w:rPr>
                <w:rFonts w:eastAsia="新細明體"/>
                <w:lang w:eastAsia="zh-TW"/>
              </w:rPr>
              <w:t>Nokia</w:t>
            </w:r>
          </w:p>
        </w:tc>
        <w:tc>
          <w:tcPr>
            <w:tcW w:w="1570" w:type="dxa"/>
            <w:tcBorders>
              <w:top w:val="single" w:sz="4" w:space="0" w:color="auto"/>
              <w:left w:val="single" w:sz="4" w:space="0" w:color="auto"/>
              <w:bottom w:val="single" w:sz="4" w:space="0" w:color="auto"/>
              <w:right w:val="single" w:sz="4" w:space="0" w:color="auto"/>
            </w:tcBorders>
          </w:tcPr>
          <w:p w14:paraId="33256219" w14:textId="538F42C9" w:rsidR="000A7AC1" w:rsidRDefault="00095ACE">
            <w:pPr>
              <w:spacing w:before="120" w:after="120"/>
              <w:rPr>
                <w:rFonts w:eastAsia="新細明體"/>
                <w:lang w:eastAsia="zh-TW"/>
              </w:rPr>
            </w:pPr>
            <w:r>
              <w:rPr>
                <w:rFonts w:eastAsia="新細明體"/>
                <w:lang w:eastAsia="zh-TW"/>
              </w:rPr>
              <w:t>Alt2</w:t>
            </w:r>
          </w:p>
        </w:tc>
        <w:tc>
          <w:tcPr>
            <w:tcW w:w="6801" w:type="dxa"/>
            <w:tcBorders>
              <w:top w:val="single" w:sz="4" w:space="0" w:color="auto"/>
              <w:left w:val="single" w:sz="4" w:space="0" w:color="auto"/>
              <w:bottom w:val="single" w:sz="4" w:space="0" w:color="auto"/>
              <w:right w:val="single" w:sz="4" w:space="0" w:color="auto"/>
            </w:tcBorders>
          </w:tcPr>
          <w:p w14:paraId="021C0ED7" w14:textId="77777777" w:rsidR="000A7AC1" w:rsidRDefault="00095ACE">
            <w:pPr>
              <w:spacing w:before="120" w:after="120"/>
              <w:rPr>
                <w:rFonts w:eastAsia="新細明體"/>
                <w:lang w:eastAsia="zh-TW"/>
              </w:rPr>
            </w:pPr>
            <w:r>
              <w:rPr>
                <w:rFonts w:eastAsia="新細明體"/>
                <w:lang w:eastAsia="zh-TW"/>
              </w:rPr>
              <w:t xml:space="preserve">The intent was to make the feature as “optional with capability” for Rel-16 and </w:t>
            </w:r>
            <w:bookmarkStart w:id="13" w:name="OLE_LINK25"/>
            <w:r>
              <w:rPr>
                <w:rFonts w:eastAsia="新細明體"/>
                <w:lang w:eastAsia="zh-TW"/>
              </w:rPr>
              <w:t>“mandatory with capability” for Rel-17 onwards</w:t>
            </w:r>
            <w:bookmarkEnd w:id="13"/>
            <w:r>
              <w:rPr>
                <w:rFonts w:eastAsia="新細明體"/>
                <w:lang w:eastAsia="zh-TW"/>
              </w:rPr>
              <w:t>.</w:t>
            </w:r>
          </w:p>
          <w:p w14:paraId="3C312C8D" w14:textId="0ACC5C8D" w:rsidR="00095ACE" w:rsidRDefault="00095ACE">
            <w:pPr>
              <w:spacing w:before="120" w:after="120"/>
              <w:rPr>
                <w:rFonts w:eastAsia="新細明體"/>
                <w:lang w:eastAsia="zh-TW"/>
              </w:rPr>
            </w:pPr>
            <w:r>
              <w:rPr>
                <w:rFonts w:eastAsia="新細明體"/>
                <w:lang w:eastAsia="zh-TW"/>
              </w:rPr>
              <w:t>Would propose sending an LS to RAN2 asking the 38.306 to reflect this</w:t>
            </w:r>
          </w:p>
        </w:tc>
      </w:tr>
      <w:bookmarkEnd w:id="12"/>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6B0BEBC4" w:rsidR="000A7AC1" w:rsidRDefault="007C6BE7">
            <w:pPr>
              <w:spacing w:before="120" w:after="120"/>
            </w:pPr>
            <w:r>
              <w:rPr>
                <w:rFonts w:hint="eastAsia"/>
              </w:rPr>
              <w:t>Z</w:t>
            </w:r>
            <w:r>
              <w:t>TE</w:t>
            </w:r>
          </w:p>
        </w:tc>
        <w:tc>
          <w:tcPr>
            <w:tcW w:w="1570" w:type="dxa"/>
            <w:tcBorders>
              <w:top w:val="single" w:sz="4" w:space="0" w:color="auto"/>
              <w:left w:val="single" w:sz="4" w:space="0" w:color="auto"/>
              <w:bottom w:val="single" w:sz="4" w:space="0" w:color="auto"/>
              <w:right w:val="single" w:sz="4" w:space="0" w:color="auto"/>
            </w:tcBorders>
          </w:tcPr>
          <w:p w14:paraId="6318F8F9" w14:textId="2DEDACF5" w:rsidR="000A7AC1" w:rsidRDefault="007C6BE7">
            <w:pPr>
              <w:spacing w:before="120" w:after="120"/>
            </w:pPr>
            <w:r>
              <w:rPr>
                <w:rFonts w:hint="eastAsia"/>
              </w:rPr>
              <w:t>A</w:t>
            </w:r>
            <w:r>
              <w:t>lt2</w:t>
            </w:r>
          </w:p>
        </w:tc>
        <w:tc>
          <w:tcPr>
            <w:tcW w:w="6801" w:type="dxa"/>
            <w:tcBorders>
              <w:top w:val="single" w:sz="4" w:space="0" w:color="auto"/>
              <w:left w:val="single" w:sz="4" w:space="0" w:color="auto"/>
              <w:bottom w:val="single" w:sz="4" w:space="0" w:color="auto"/>
              <w:right w:val="single" w:sz="4" w:space="0" w:color="auto"/>
            </w:tcBorders>
          </w:tcPr>
          <w:p w14:paraId="50145301" w14:textId="0F3FEA88" w:rsidR="007D78E0" w:rsidRDefault="007C6BE7">
            <w:pPr>
              <w:spacing w:before="120" w:after="120"/>
            </w:pPr>
            <w:r>
              <w:t>The discussion in the maintenance was to aim to achieve the unified UE behaviour. However, the Rel-16 UE capability was introduced as compromise since it was too late to discuss this issue and there has already been Rel-16 UE in the market. Rel-17 UE should have the unified UE behaviour, which follows the current spec.</w:t>
            </w:r>
          </w:p>
        </w:tc>
      </w:tr>
      <w:tr w:rsidR="00D43759" w14:paraId="2C450A2D" w14:textId="77777777" w:rsidTr="00A82FCD">
        <w:tc>
          <w:tcPr>
            <w:tcW w:w="1265" w:type="dxa"/>
            <w:tcBorders>
              <w:top w:val="single" w:sz="4" w:space="0" w:color="auto"/>
              <w:left w:val="single" w:sz="4" w:space="0" w:color="auto"/>
              <w:bottom w:val="single" w:sz="4" w:space="0" w:color="auto"/>
              <w:right w:val="single" w:sz="4" w:space="0" w:color="auto"/>
            </w:tcBorders>
          </w:tcPr>
          <w:p w14:paraId="1047E5C7" w14:textId="0E4462FD" w:rsidR="00D43759" w:rsidRDefault="000D3027">
            <w:pPr>
              <w:spacing w:before="120" w:after="120"/>
            </w:pPr>
            <w:r>
              <w:t>Huawei, HiSilicon</w:t>
            </w:r>
          </w:p>
        </w:tc>
        <w:tc>
          <w:tcPr>
            <w:tcW w:w="1570" w:type="dxa"/>
            <w:tcBorders>
              <w:top w:val="single" w:sz="4" w:space="0" w:color="auto"/>
              <w:left w:val="single" w:sz="4" w:space="0" w:color="auto"/>
              <w:bottom w:val="single" w:sz="4" w:space="0" w:color="auto"/>
              <w:right w:val="single" w:sz="4" w:space="0" w:color="auto"/>
            </w:tcBorders>
          </w:tcPr>
          <w:p w14:paraId="3146B9C4" w14:textId="4728F0FA" w:rsidR="00D43759" w:rsidRDefault="000D3027">
            <w:pPr>
              <w:spacing w:before="120" w:after="120"/>
            </w:pPr>
            <w:r>
              <w:t>Alt1</w:t>
            </w:r>
          </w:p>
        </w:tc>
        <w:tc>
          <w:tcPr>
            <w:tcW w:w="6801" w:type="dxa"/>
            <w:tcBorders>
              <w:top w:val="single" w:sz="4" w:space="0" w:color="auto"/>
              <w:left w:val="single" w:sz="4" w:space="0" w:color="auto"/>
              <w:bottom w:val="single" w:sz="4" w:space="0" w:color="auto"/>
              <w:right w:val="single" w:sz="4" w:space="0" w:color="auto"/>
            </w:tcBorders>
          </w:tcPr>
          <w:p w14:paraId="0519A1D5" w14:textId="53067022" w:rsidR="00D43759" w:rsidRDefault="000D3027">
            <w:pPr>
              <w:spacing w:before="120" w:after="120"/>
            </w:pPr>
            <w:r>
              <w:t>There is no motivation to make same UE capability as release dependent. For R16, the capability is optional and we think in R17 it should be optional as well.</w:t>
            </w:r>
            <w:r w:rsidR="00C853BF">
              <w:t xml:space="preserve"> On the other hand, even in R17, there is still some less capabilities UEs cannot support complex UCI multiplexing behaviour.</w:t>
            </w:r>
          </w:p>
          <w:p w14:paraId="01517012" w14:textId="140696BB" w:rsidR="000D3027" w:rsidRDefault="000D3027">
            <w:pPr>
              <w:spacing w:before="120" w:after="120"/>
            </w:pPr>
            <w:r>
              <w:lastRenderedPageBreak/>
              <w:t xml:space="preserve">We do not agree the point from ZTE that it is not late for changing R17 UE behaviour. R17 spec </w:t>
            </w:r>
            <w:r w:rsidR="00C853BF">
              <w:t xml:space="preserve">is </w:t>
            </w:r>
            <w:r>
              <w:t>also</w:t>
            </w:r>
            <w:r w:rsidR="00C853BF">
              <w:t xml:space="preserve"> frozen two years which cannot be changed easily as well.</w:t>
            </w:r>
          </w:p>
        </w:tc>
      </w:tr>
      <w:tr w:rsidR="003B4EEF" w14:paraId="29520162" w14:textId="77777777" w:rsidTr="00A82FCD">
        <w:tc>
          <w:tcPr>
            <w:tcW w:w="1265" w:type="dxa"/>
            <w:tcBorders>
              <w:top w:val="single" w:sz="4" w:space="0" w:color="auto"/>
              <w:left w:val="single" w:sz="4" w:space="0" w:color="auto"/>
              <w:bottom w:val="single" w:sz="4" w:space="0" w:color="auto"/>
              <w:right w:val="single" w:sz="4" w:space="0" w:color="auto"/>
            </w:tcBorders>
          </w:tcPr>
          <w:p w14:paraId="35B13208" w14:textId="4028813D" w:rsidR="003B4EEF" w:rsidRDefault="003B4EEF">
            <w:pPr>
              <w:spacing w:before="120" w:after="120"/>
              <w:rPr>
                <w:lang w:eastAsia="ko-KR"/>
              </w:rPr>
            </w:pPr>
            <w:r>
              <w:rPr>
                <w:rFonts w:hint="eastAsia"/>
                <w:lang w:eastAsia="ko-KR"/>
              </w:rPr>
              <w:lastRenderedPageBreak/>
              <w:t>Samsung</w:t>
            </w:r>
          </w:p>
        </w:tc>
        <w:tc>
          <w:tcPr>
            <w:tcW w:w="1570" w:type="dxa"/>
            <w:tcBorders>
              <w:top w:val="single" w:sz="4" w:space="0" w:color="auto"/>
              <w:left w:val="single" w:sz="4" w:space="0" w:color="auto"/>
              <w:bottom w:val="single" w:sz="4" w:space="0" w:color="auto"/>
              <w:right w:val="single" w:sz="4" w:space="0" w:color="auto"/>
            </w:tcBorders>
          </w:tcPr>
          <w:p w14:paraId="69D93193" w14:textId="77777777" w:rsidR="003B4EEF" w:rsidRDefault="003B4EEF">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4C4FB7FB" w14:textId="4967CE6E" w:rsidR="003B4EEF" w:rsidRDefault="003B4EEF">
            <w:pPr>
              <w:spacing w:before="120" w:after="120"/>
              <w:rPr>
                <w:lang w:eastAsia="ko-KR"/>
              </w:rPr>
            </w:pPr>
            <w:r>
              <w:rPr>
                <w:rFonts w:hint="eastAsia"/>
                <w:lang w:eastAsia="ko-KR"/>
              </w:rPr>
              <w:t xml:space="preserve">We are open to discuss either way. </w:t>
            </w:r>
            <w:r>
              <w:rPr>
                <w:lang w:eastAsia="ko-KR"/>
              </w:rPr>
              <w:t xml:space="preserve">Actually, it is true that all companies had assumed that the feature is considered as mandatory since Rel-17. However, the agreement and spec </w:t>
            </w:r>
            <w:r>
              <w:rPr>
                <w:rFonts w:hint="eastAsia"/>
                <w:lang w:eastAsia="ko-KR"/>
              </w:rPr>
              <w:t>doesn</w:t>
            </w:r>
            <w:r>
              <w:rPr>
                <w:lang w:eastAsia="ko-KR"/>
              </w:rPr>
              <w:t>’t correctly capture the point at that time. So, either updating 213 spec or updating UE capability is fine to us</w:t>
            </w:r>
          </w:p>
        </w:tc>
      </w:tr>
    </w:tbl>
    <w:p w14:paraId="5F17685C" w14:textId="252657DE" w:rsidR="000A7AC1" w:rsidRDefault="000A7AC1" w:rsidP="003A2E19"/>
    <w:p w14:paraId="4B059885" w14:textId="5910A9D3" w:rsidR="00D43759" w:rsidRDefault="00D43759" w:rsidP="003A2E19"/>
    <w:bookmarkEnd w:id="7"/>
    <w:p w14:paraId="33319574" w14:textId="4FC0A1E4" w:rsidR="00D43759" w:rsidRPr="00D43759" w:rsidRDefault="00D43759" w:rsidP="00D43759">
      <w:pPr>
        <w:pStyle w:val="3"/>
        <w:numPr>
          <w:ilvl w:val="0"/>
          <w:numId w:val="0"/>
        </w:numPr>
        <w:tabs>
          <w:tab w:val="left" w:pos="480"/>
        </w:tabs>
        <w:rPr>
          <w:rFonts w:ascii="Times" w:hAnsi="Times" w:cs="Times"/>
          <w:iCs/>
          <w:color w:val="000000" w:themeColor="text1"/>
          <w:sz w:val="22"/>
          <w:szCs w:val="22"/>
          <w:u w:val="single"/>
          <w:lang w:eastAsia="zh-TW"/>
        </w:rPr>
      </w:pPr>
      <w:r w:rsidRPr="00D43759">
        <w:rPr>
          <w:rFonts w:ascii="Times" w:hAnsi="Times" w:cs="Times"/>
          <w:iCs/>
          <w:color w:val="000000" w:themeColor="text1"/>
          <w:sz w:val="22"/>
          <w:szCs w:val="22"/>
          <w:u w:val="single"/>
          <w:lang w:eastAsia="zh-TW"/>
        </w:rPr>
        <w:t xml:space="preserve">Discussion point </w:t>
      </w:r>
      <w:r>
        <w:rPr>
          <w:rFonts w:ascii="Times" w:hAnsi="Times" w:cs="Times"/>
          <w:iCs/>
          <w:color w:val="000000" w:themeColor="text1"/>
          <w:sz w:val="22"/>
          <w:szCs w:val="22"/>
          <w:u w:val="single"/>
          <w:lang w:eastAsia="zh-TW"/>
        </w:rPr>
        <w:t>2</w:t>
      </w:r>
      <w:r w:rsidRPr="00D43759">
        <w:rPr>
          <w:rFonts w:ascii="Times" w:hAnsi="Times" w:cs="Times"/>
          <w:iCs/>
          <w:color w:val="000000" w:themeColor="text1"/>
          <w:sz w:val="22"/>
          <w:szCs w:val="22"/>
          <w:u w:val="single"/>
          <w:lang w:eastAsia="zh-TW"/>
        </w:rPr>
        <w:t>:</w:t>
      </w:r>
    </w:p>
    <w:p w14:paraId="3402074E" w14:textId="7A95C505" w:rsidR="00D43759" w:rsidRPr="00D43759" w:rsidRDefault="00D43759" w:rsidP="00D43759">
      <w:pPr>
        <w:rPr>
          <w:rFonts w:eastAsia="新細明體"/>
          <w:color w:val="000000"/>
          <w:szCs w:val="20"/>
          <w:lang w:eastAsia="zh-TW"/>
        </w:rPr>
      </w:pPr>
      <w:r>
        <w:rPr>
          <w:rFonts w:eastAsia="新細明體" w:hint="eastAsia"/>
          <w:b/>
          <w:bCs/>
          <w:color w:val="000000"/>
          <w:szCs w:val="20"/>
          <w:lang w:eastAsia="zh-TW"/>
        </w:rPr>
        <w:t>I</w:t>
      </w:r>
      <w:r>
        <w:rPr>
          <w:rFonts w:eastAsia="新細明體"/>
          <w:b/>
          <w:bCs/>
          <w:color w:val="000000"/>
          <w:szCs w:val="20"/>
          <w:lang w:eastAsia="zh-TW"/>
        </w:rPr>
        <w:t xml:space="preserve">f you answer to discussion point 1 is Alt 2, what’s you suggested revision in current spec? For example, making the </w:t>
      </w:r>
      <w:r w:rsidRPr="00D43759">
        <w:rPr>
          <w:rFonts w:eastAsia="新細明體"/>
          <w:b/>
          <w:bCs/>
          <w:i/>
          <w:iCs/>
          <w:color w:val="000000"/>
          <w:szCs w:val="20"/>
          <w:lang w:eastAsia="zh-TW"/>
        </w:rPr>
        <w:t xml:space="preserve">mux-HARQ-ACK-withoutPUCCH-onPUSCH-r16 </w:t>
      </w:r>
      <w:r w:rsidRPr="00D43759">
        <w:rPr>
          <w:rFonts w:eastAsia="新細明體"/>
          <w:b/>
          <w:bCs/>
          <w:color w:val="000000"/>
          <w:szCs w:val="20"/>
          <w:lang w:eastAsia="zh-TW"/>
        </w:rPr>
        <w:t xml:space="preserve">mandatory for R17, </w:t>
      </w:r>
      <w:r>
        <w:rPr>
          <w:rFonts w:eastAsia="新細明體"/>
          <w:b/>
          <w:bCs/>
          <w:color w:val="000000"/>
          <w:szCs w:val="20"/>
          <w:lang w:eastAsia="zh-TW"/>
        </w:rPr>
        <w:t>or delete this UE capability from R17 RAN1 38.213 spec with a RAN1 CR, or other possible methods.</w:t>
      </w:r>
    </w:p>
    <w:p w14:paraId="43151946" w14:textId="77777777" w:rsidR="00D43759" w:rsidRPr="00D43759" w:rsidRDefault="00D43759" w:rsidP="00D43759">
      <w:pPr>
        <w:rPr>
          <w:rFonts w:eastAsia="新細明體"/>
          <w:b/>
          <w:bCs/>
          <w:color w:val="000000"/>
          <w:szCs w:val="20"/>
          <w:lang w:eastAsia="zh-TW"/>
        </w:rPr>
      </w:pPr>
    </w:p>
    <w:tbl>
      <w:tblPr>
        <w:tblStyle w:val="af0"/>
        <w:tblW w:w="0" w:type="auto"/>
        <w:tblInd w:w="-5" w:type="dxa"/>
        <w:tblLook w:val="04A0" w:firstRow="1" w:lastRow="0" w:firstColumn="1" w:lastColumn="0" w:noHBand="0" w:noVBand="1"/>
      </w:tblPr>
      <w:tblGrid>
        <w:gridCol w:w="1265"/>
        <w:gridCol w:w="6801"/>
      </w:tblGrid>
      <w:tr w:rsidR="00D43759" w14:paraId="3482FE12" w14:textId="77777777" w:rsidTr="00D43759">
        <w:tc>
          <w:tcPr>
            <w:tcW w:w="1265" w:type="dxa"/>
            <w:tcBorders>
              <w:top w:val="single" w:sz="4" w:space="0" w:color="auto"/>
              <w:left w:val="single" w:sz="4" w:space="0" w:color="auto"/>
              <w:bottom w:val="single" w:sz="4" w:space="0" w:color="auto"/>
              <w:right w:val="single" w:sz="4" w:space="0" w:color="auto"/>
            </w:tcBorders>
            <w:hideMark/>
          </w:tcPr>
          <w:p w14:paraId="4CDF0F7B" w14:textId="77777777" w:rsidR="00D43759" w:rsidRDefault="00D43759">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49F684" w14:textId="5D184AD0" w:rsidR="00D43759" w:rsidRPr="00D43759" w:rsidRDefault="00D43759">
            <w:pPr>
              <w:spacing w:before="120" w:after="120"/>
              <w:rPr>
                <w:rFonts w:eastAsia="新細明體"/>
                <w:b/>
                <w:bCs/>
                <w:lang w:eastAsia="zh-TW"/>
              </w:rPr>
            </w:pPr>
            <w:r>
              <w:rPr>
                <w:rFonts w:eastAsia="新細明體" w:hint="eastAsia"/>
                <w:b/>
                <w:bCs/>
                <w:lang w:eastAsia="zh-TW"/>
              </w:rPr>
              <w:t>S</w:t>
            </w:r>
            <w:r>
              <w:rPr>
                <w:rFonts w:eastAsia="新細明體"/>
                <w:b/>
                <w:bCs/>
                <w:lang w:eastAsia="zh-TW"/>
              </w:rPr>
              <w:t>uggested solution</w:t>
            </w:r>
          </w:p>
        </w:tc>
      </w:tr>
      <w:tr w:rsidR="00D43759" w14:paraId="029E76F2" w14:textId="77777777" w:rsidTr="00D43759">
        <w:tc>
          <w:tcPr>
            <w:tcW w:w="1265" w:type="dxa"/>
            <w:tcBorders>
              <w:top w:val="single" w:sz="4" w:space="0" w:color="auto"/>
              <w:left w:val="single" w:sz="4" w:space="0" w:color="auto"/>
              <w:bottom w:val="single" w:sz="4" w:space="0" w:color="auto"/>
              <w:right w:val="single" w:sz="4" w:space="0" w:color="auto"/>
            </w:tcBorders>
          </w:tcPr>
          <w:p w14:paraId="2059C365" w14:textId="291948EF" w:rsidR="00D43759" w:rsidRDefault="007C6BE7">
            <w:pPr>
              <w:spacing w:before="120" w:after="120"/>
              <w:rPr>
                <w:rFonts w:eastAsia="新細明體"/>
                <w:lang w:eastAsia="zh-TW"/>
              </w:rPr>
            </w:pPr>
            <w:r>
              <w:rPr>
                <w:rFonts w:eastAsia="新細明體" w:hint="eastAsia"/>
                <w:lang w:eastAsia="zh-TW"/>
              </w:rPr>
              <w:t>Z</w:t>
            </w:r>
            <w:r>
              <w:rPr>
                <w:rFonts w:eastAsia="新細明體"/>
                <w:lang w:eastAsia="zh-TW"/>
              </w:rPr>
              <w:t>TE</w:t>
            </w:r>
          </w:p>
        </w:tc>
        <w:tc>
          <w:tcPr>
            <w:tcW w:w="6801" w:type="dxa"/>
            <w:tcBorders>
              <w:top w:val="single" w:sz="4" w:space="0" w:color="auto"/>
              <w:left w:val="single" w:sz="4" w:space="0" w:color="auto"/>
              <w:bottom w:val="single" w:sz="4" w:space="0" w:color="auto"/>
              <w:right w:val="single" w:sz="4" w:space="0" w:color="auto"/>
            </w:tcBorders>
          </w:tcPr>
          <w:p w14:paraId="41089DE7" w14:textId="48AE0E3F" w:rsidR="00D43759" w:rsidRDefault="007C6BE7">
            <w:pPr>
              <w:spacing w:before="120" w:after="120"/>
              <w:rPr>
                <w:rFonts w:eastAsia="新細明體"/>
                <w:lang w:eastAsia="zh-TW"/>
              </w:rPr>
            </w:pPr>
            <w:r>
              <w:rPr>
                <w:rFonts w:eastAsia="新細明體" w:hint="eastAsia"/>
                <w:lang w:eastAsia="zh-TW"/>
              </w:rPr>
              <w:t>E</w:t>
            </w:r>
            <w:r>
              <w:rPr>
                <w:rFonts w:eastAsia="新細明體"/>
                <w:lang w:eastAsia="zh-TW"/>
              </w:rPr>
              <w:t xml:space="preserve">ither way is OK. We </w:t>
            </w:r>
            <w:r w:rsidR="008877B7">
              <w:rPr>
                <w:rFonts w:eastAsia="新細明體"/>
                <w:lang w:eastAsia="zh-TW"/>
              </w:rPr>
              <w:t xml:space="preserve">slightly </w:t>
            </w:r>
            <w:r w:rsidR="00570849">
              <w:rPr>
                <w:rFonts w:eastAsia="新細明體"/>
                <w:lang w:eastAsia="zh-TW"/>
              </w:rPr>
              <w:t>prefer to make</w:t>
            </w:r>
            <w:r>
              <w:rPr>
                <w:rFonts w:eastAsia="新細明體"/>
                <w:lang w:eastAsia="zh-TW"/>
              </w:rPr>
              <w:t xml:space="preserve"> the UE capability is mandatory for Rel-17</w:t>
            </w:r>
            <w:r w:rsidR="00570849">
              <w:rPr>
                <w:rFonts w:eastAsia="新細明體"/>
                <w:lang w:eastAsia="zh-TW"/>
              </w:rPr>
              <w:t xml:space="preserve"> in the UE capability part.</w:t>
            </w:r>
          </w:p>
        </w:tc>
      </w:tr>
      <w:tr w:rsidR="00D43759" w14:paraId="51EDBE0A" w14:textId="77777777" w:rsidTr="00D43759">
        <w:tc>
          <w:tcPr>
            <w:tcW w:w="1265" w:type="dxa"/>
            <w:tcBorders>
              <w:top w:val="single" w:sz="4" w:space="0" w:color="auto"/>
              <w:left w:val="single" w:sz="4" w:space="0" w:color="auto"/>
              <w:bottom w:val="single" w:sz="4" w:space="0" w:color="auto"/>
              <w:right w:val="single" w:sz="4" w:space="0" w:color="auto"/>
            </w:tcBorders>
          </w:tcPr>
          <w:p w14:paraId="1445D518" w14:textId="77777777" w:rsidR="00D43759" w:rsidRDefault="00D4375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3FB65BD5" w14:textId="77777777" w:rsidR="00D43759" w:rsidRDefault="00D43759">
            <w:pPr>
              <w:spacing w:before="120" w:after="120"/>
            </w:pPr>
          </w:p>
        </w:tc>
      </w:tr>
      <w:tr w:rsidR="00D43759" w14:paraId="6CE81331" w14:textId="77777777" w:rsidTr="00D43759">
        <w:tc>
          <w:tcPr>
            <w:tcW w:w="1265" w:type="dxa"/>
            <w:tcBorders>
              <w:top w:val="single" w:sz="4" w:space="0" w:color="auto"/>
              <w:left w:val="single" w:sz="4" w:space="0" w:color="auto"/>
              <w:bottom w:val="single" w:sz="4" w:space="0" w:color="auto"/>
              <w:right w:val="single" w:sz="4" w:space="0" w:color="auto"/>
            </w:tcBorders>
          </w:tcPr>
          <w:p w14:paraId="28A0604C" w14:textId="77777777" w:rsidR="00D43759" w:rsidRDefault="00D4375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778964AC" w14:textId="77777777" w:rsidR="00D43759" w:rsidRDefault="00D43759">
            <w:pPr>
              <w:spacing w:before="120" w:after="120"/>
            </w:pPr>
          </w:p>
        </w:tc>
      </w:tr>
    </w:tbl>
    <w:p w14:paraId="2F79A68D" w14:textId="5D54B951" w:rsidR="00D43759" w:rsidRDefault="00D43759" w:rsidP="003A2E19"/>
    <w:p w14:paraId="16565256" w14:textId="60460523" w:rsidR="00D43759" w:rsidRDefault="00D43759" w:rsidP="003A2E19"/>
    <w:p w14:paraId="79400892" w14:textId="517B1CB7" w:rsidR="009976BD" w:rsidRDefault="009976BD" w:rsidP="003A2E19">
      <w:pPr>
        <w:rPr>
          <w:rFonts w:eastAsia="新細明體"/>
          <w:lang w:eastAsia="zh-TW"/>
        </w:rPr>
      </w:pPr>
      <w:r>
        <w:rPr>
          <w:rFonts w:eastAsia="新細明體" w:hint="eastAsia"/>
          <w:lang w:eastAsia="zh-TW"/>
        </w:rPr>
        <w:t>F</w:t>
      </w:r>
      <w:r>
        <w:rPr>
          <w:rFonts w:eastAsia="新細明體"/>
          <w:lang w:eastAsia="zh-TW"/>
        </w:rPr>
        <w:t xml:space="preserve">or the discussion of </w:t>
      </w:r>
    </w:p>
    <w:p w14:paraId="161A2218" w14:textId="2EA2F75A" w:rsidR="009976BD" w:rsidRDefault="009976BD" w:rsidP="009976BD">
      <w:pPr>
        <w:ind w:leftChars="100" w:left="200"/>
        <w:rPr>
          <w:rFonts w:eastAsiaTheme="minorEastAsia"/>
          <w:b/>
          <w:bCs/>
          <w:color w:val="000000"/>
          <w:lang w:eastAsia="zh-TW"/>
        </w:rPr>
      </w:pPr>
      <w:r w:rsidRPr="009976BD">
        <w:rPr>
          <w:rFonts w:eastAsiaTheme="minorEastAsia"/>
          <w:b/>
          <w:bCs/>
          <w:color w:val="000000"/>
          <w:lang w:eastAsia="zh-TW"/>
        </w:rPr>
        <w:t>For a R17 UE which does not report mux-HARQ-ACK-withoutPUCCH-onPUSCH-r16, the PUSCH selection when multiple PUSCHs are overlapped with one missing PUCCH carrying HARQ-ACK should be</w:t>
      </w:r>
    </w:p>
    <w:p w14:paraId="039AAE71" w14:textId="77777777" w:rsidR="009976BD" w:rsidRDefault="009976BD" w:rsidP="009976BD">
      <w:pPr>
        <w:pStyle w:val="afe"/>
        <w:numPr>
          <w:ilvl w:val="1"/>
          <w:numId w:val="38"/>
        </w:numPr>
        <w:ind w:leftChars="340" w:left="1160"/>
        <w:rPr>
          <w:rFonts w:eastAsiaTheme="minorEastAsia"/>
          <w:b/>
          <w:bCs/>
          <w:color w:val="000000"/>
          <w:lang w:eastAsia="zh-TW"/>
        </w:rPr>
      </w:pPr>
      <w:r>
        <w:rPr>
          <w:rFonts w:eastAsiaTheme="minorEastAsia"/>
          <w:b/>
          <w:bCs/>
          <w:color w:val="000000"/>
          <w:lang w:eastAsia="zh-TW"/>
        </w:rPr>
        <w:t>Alt 1: up to UE implementation</w:t>
      </w:r>
    </w:p>
    <w:p w14:paraId="7B098280" w14:textId="6022CF9C" w:rsidR="009976BD" w:rsidRPr="009976BD" w:rsidRDefault="009976BD" w:rsidP="009976BD">
      <w:pPr>
        <w:pStyle w:val="afe"/>
        <w:numPr>
          <w:ilvl w:val="1"/>
          <w:numId w:val="38"/>
        </w:numPr>
        <w:ind w:leftChars="340" w:left="1160"/>
        <w:rPr>
          <w:rFonts w:eastAsia="新細明體" w:hint="eastAsia"/>
          <w:lang w:eastAsia="zh-TW"/>
        </w:rPr>
      </w:pPr>
      <w:r>
        <w:rPr>
          <w:rFonts w:eastAsiaTheme="minorEastAsia"/>
          <w:b/>
          <w:bCs/>
          <w:color w:val="000000"/>
          <w:lang w:eastAsia="zh-TW"/>
        </w:rPr>
        <w:t xml:space="preserve">Alt 2: </w:t>
      </w:r>
      <w:bookmarkStart w:id="14" w:name="OLE_LINK22"/>
      <w:r>
        <w:rPr>
          <w:rFonts w:eastAsiaTheme="minorEastAsia"/>
          <w:b/>
          <w:bCs/>
          <w:color w:val="000000"/>
          <w:lang w:eastAsia="zh-TW"/>
        </w:rPr>
        <w:t>aligned with the latest UE behavior defined in RAN1 #109</w:t>
      </w:r>
      <w:bookmarkEnd w:id="14"/>
    </w:p>
    <w:p w14:paraId="55566864" w14:textId="195ACE49" w:rsidR="009976BD" w:rsidRPr="009976BD" w:rsidRDefault="009976BD" w:rsidP="003A2E19">
      <w:pPr>
        <w:rPr>
          <w:rFonts w:eastAsia="新細明體" w:hint="eastAsia"/>
          <w:lang w:eastAsia="zh-TW"/>
        </w:rPr>
      </w:pPr>
      <w:r>
        <w:rPr>
          <w:rFonts w:eastAsia="新細明體" w:hint="eastAsia"/>
          <w:lang w:eastAsia="zh-TW"/>
        </w:rPr>
        <w:t>C</w:t>
      </w:r>
      <w:r>
        <w:rPr>
          <w:rFonts w:eastAsia="新細明體"/>
          <w:lang w:eastAsia="zh-TW"/>
        </w:rPr>
        <w:t xml:space="preserve">ompanies’ stands seem to be </w:t>
      </w:r>
    </w:p>
    <w:p w14:paraId="222634B2" w14:textId="162171EB" w:rsidR="009976BD" w:rsidRPr="009976BD" w:rsidRDefault="009976BD" w:rsidP="009976BD">
      <w:pPr>
        <w:pStyle w:val="afe"/>
        <w:numPr>
          <w:ilvl w:val="0"/>
          <w:numId w:val="39"/>
        </w:numPr>
        <w:ind w:leftChars="0"/>
      </w:pPr>
      <w:r w:rsidRPr="009976BD">
        <w:rPr>
          <w:rFonts w:eastAsia="新細明體" w:hint="eastAsia"/>
          <w:b/>
          <w:bCs/>
          <w:lang w:eastAsia="zh-TW"/>
        </w:rPr>
        <w:t>A</w:t>
      </w:r>
      <w:r w:rsidRPr="009976BD">
        <w:rPr>
          <w:rFonts w:eastAsia="新細明體"/>
          <w:b/>
          <w:bCs/>
          <w:lang w:eastAsia="zh-TW"/>
        </w:rPr>
        <w:t>lt 1</w:t>
      </w:r>
      <w:r>
        <w:rPr>
          <w:rFonts w:eastAsia="新細明體"/>
          <w:lang w:eastAsia="zh-TW"/>
        </w:rPr>
        <w:t xml:space="preserve">: </w:t>
      </w:r>
      <w:r w:rsidRPr="009976BD">
        <w:rPr>
          <w:rFonts w:eastAsia="新細明體"/>
          <w:highlight w:val="yellow"/>
          <w:lang w:eastAsia="zh-TW"/>
        </w:rPr>
        <w:t>Huawei</w:t>
      </w:r>
      <w:r w:rsidRPr="009976BD">
        <w:rPr>
          <w:rFonts w:eastAsia="新細明體"/>
          <w:highlight w:val="yellow"/>
          <w:lang w:eastAsia="zh-TW"/>
        </w:rPr>
        <w:t>/</w:t>
      </w:r>
      <w:r w:rsidRPr="009976BD">
        <w:rPr>
          <w:rFonts w:eastAsia="新細明體"/>
          <w:highlight w:val="yellow"/>
          <w:lang w:eastAsia="zh-TW"/>
        </w:rPr>
        <w:t>HiSilicon</w:t>
      </w:r>
    </w:p>
    <w:p w14:paraId="71D82334" w14:textId="6B451577" w:rsidR="009976BD" w:rsidRDefault="009976BD" w:rsidP="009976BD">
      <w:pPr>
        <w:pStyle w:val="afe"/>
        <w:numPr>
          <w:ilvl w:val="0"/>
          <w:numId w:val="39"/>
        </w:numPr>
        <w:ind w:leftChars="0"/>
        <w:rPr>
          <w:rFonts w:hint="eastAsia"/>
        </w:rPr>
      </w:pPr>
      <w:r w:rsidRPr="009976BD">
        <w:rPr>
          <w:rFonts w:eastAsia="新細明體" w:hint="eastAsia"/>
          <w:b/>
          <w:bCs/>
          <w:lang w:eastAsia="zh-TW"/>
        </w:rPr>
        <w:t>A</w:t>
      </w:r>
      <w:r w:rsidRPr="009976BD">
        <w:rPr>
          <w:rFonts w:eastAsia="新細明體"/>
          <w:b/>
          <w:bCs/>
          <w:lang w:eastAsia="zh-TW"/>
        </w:rPr>
        <w:t>lt 2</w:t>
      </w:r>
      <w:r>
        <w:rPr>
          <w:rFonts w:eastAsia="新細明體"/>
          <w:lang w:eastAsia="zh-TW"/>
        </w:rPr>
        <w:t xml:space="preserve">: </w:t>
      </w:r>
      <w:r w:rsidRPr="009976BD">
        <w:rPr>
          <w:rFonts w:eastAsia="新細明體"/>
          <w:highlight w:val="yellow"/>
          <w:lang w:eastAsia="zh-TW"/>
        </w:rPr>
        <w:t>Nokia</w:t>
      </w:r>
      <w:r>
        <w:rPr>
          <w:rFonts w:eastAsia="新細明體"/>
          <w:lang w:eastAsia="zh-TW"/>
        </w:rPr>
        <w:t xml:space="preserve">, </w:t>
      </w:r>
      <w:r w:rsidRPr="009976BD">
        <w:rPr>
          <w:rFonts w:eastAsia="新細明體"/>
          <w:highlight w:val="yellow"/>
          <w:lang w:eastAsia="zh-TW"/>
        </w:rPr>
        <w:t>ZTE</w:t>
      </w:r>
      <w:r>
        <w:rPr>
          <w:rFonts w:eastAsia="新細明體"/>
          <w:lang w:eastAsia="zh-TW"/>
        </w:rPr>
        <w:t>, [</w:t>
      </w:r>
      <w:r w:rsidRPr="009976BD">
        <w:rPr>
          <w:rFonts w:eastAsia="新細明體"/>
          <w:highlight w:val="yellow"/>
          <w:lang w:eastAsia="zh-TW"/>
        </w:rPr>
        <w:t>Samsung</w:t>
      </w:r>
      <w:r>
        <w:rPr>
          <w:rFonts w:eastAsia="新細明體"/>
          <w:lang w:eastAsia="zh-TW"/>
        </w:rPr>
        <w:t>]</w:t>
      </w:r>
    </w:p>
    <w:p w14:paraId="19E4173C" w14:textId="66A9C140" w:rsidR="009976BD" w:rsidRDefault="009976BD" w:rsidP="009976BD">
      <w:pPr>
        <w:pStyle w:val="afe"/>
        <w:numPr>
          <w:ilvl w:val="0"/>
          <w:numId w:val="39"/>
        </w:numPr>
        <w:ind w:leftChars="0"/>
      </w:pPr>
    </w:p>
    <w:p w14:paraId="2AB3C1F1" w14:textId="68959AEE" w:rsidR="009976BD" w:rsidRDefault="009976BD" w:rsidP="009976BD">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Moderator</w:t>
      </w:r>
      <w:r>
        <w:rPr>
          <w:rFonts w:ascii="Times" w:hAnsi="Times" w:cs="Times"/>
          <w:bCs/>
          <w:iCs/>
          <w:color w:val="000000" w:themeColor="text1"/>
          <w:szCs w:val="20"/>
          <w:u w:val="single"/>
          <w:lang w:eastAsia="zh-TW"/>
        </w:rPr>
        <w:t xml:space="preserve"> Proposal </w:t>
      </w:r>
      <w:r>
        <w:rPr>
          <w:rFonts w:ascii="Times" w:hAnsi="Times" w:cs="Times"/>
          <w:bCs/>
          <w:iCs/>
          <w:color w:val="000000" w:themeColor="text1"/>
          <w:szCs w:val="20"/>
          <w:u w:val="single"/>
          <w:lang w:eastAsia="zh-TW"/>
        </w:rPr>
        <w:t>1</w:t>
      </w:r>
    </w:p>
    <w:p w14:paraId="1967967C" w14:textId="64ED5366" w:rsidR="009976BD" w:rsidRPr="009976BD" w:rsidRDefault="009976BD" w:rsidP="009976BD">
      <w:pPr>
        <w:pStyle w:val="afe"/>
        <w:numPr>
          <w:ilvl w:val="0"/>
          <w:numId w:val="40"/>
        </w:numPr>
        <w:ind w:leftChars="0"/>
        <w:rPr>
          <w:rFonts w:eastAsia="新細明體"/>
          <w:b/>
          <w:bCs/>
          <w:lang w:eastAsia="zh-TW"/>
        </w:rPr>
      </w:pPr>
      <w:r>
        <w:rPr>
          <w:rFonts w:eastAsiaTheme="minorEastAsia"/>
          <w:b/>
          <w:bCs/>
          <w:color w:val="000000"/>
          <w:lang w:eastAsia="zh-TW"/>
        </w:rPr>
        <w:t xml:space="preserve">For a R17 UE which does not report </w:t>
      </w:r>
      <w:bookmarkStart w:id="15" w:name="OLE_LINK26"/>
      <w:r>
        <w:rPr>
          <w:rFonts w:eastAsiaTheme="minorEastAsia"/>
          <w:b/>
          <w:bCs/>
          <w:i/>
          <w:iCs/>
          <w:color w:val="000000"/>
          <w:lang w:eastAsia="zh-TW"/>
        </w:rPr>
        <w:t>mux-HARQ-ACK-withoutPUCCH-onPUSCH-r16</w:t>
      </w:r>
      <w:bookmarkEnd w:id="15"/>
      <w:r>
        <w:rPr>
          <w:rFonts w:eastAsiaTheme="minorEastAsia"/>
          <w:b/>
          <w:bCs/>
          <w:color w:val="000000"/>
          <w:lang w:eastAsia="zh-TW"/>
        </w:rPr>
        <w:t xml:space="preserve">, the PUSCH selection when multiple PUSCHs are overlapped with one missing PUCCH carrying HARQ-ACK </w:t>
      </w:r>
      <w:r w:rsidRPr="009976BD">
        <w:rPr>
          <w:rFonts w:eastAsia="新細明體"/>
          <w:b/>
          <w:bCs/>
          <w:lang w:eastAsia="zh-TW"/>
        </w:rPr>
        <w:t>should be</w:t>
      </w:r>
      <w:r>
        <w:rPr>
          <w:rFonts w:eastAsia="新細明體"/>
          <w:b/>
          <w:bCs/>
          <w:lang w:eastAsia="zh-TW"/>
        </w:rPr>
        <w:t xml:space="preserve"> </w:t>
      </w:r>
      <w:r>
        <w:rPr>
          <w:rFonts w:eastAsiaTheme="minorEastAsia"/>
          <w:b/>
          <w:bCs/>
          <w:color w:val="000000"/>
          <w:lang w:eastAsia="zh-TW"/>
        </w:rPr>
        <w:t>aligned with the latest UE behavior defined in RAN1 #109</w:t>
      </w:r>
      <w:r>
        <w:rPr>
          <w:rFonts w:eastAsiaTheme="minorEastAsia"/>
          <w:b/>
          <w:bCs/>
          <w:color w:val="000000"/>
          <w:lang w:eastAsia="zh-TW"/>
        </w:rPr>
        <w:t>.</w:t>
      </w:r>
    </w:p>
    <w:p w14:paraId="34AB2734" w14:textId="4D2814E5" w:rsidR="009976BD" w:rsidRPr="009976BD" w:rsidRDefault="009976BD" w:rsidP="009976BD">
      <w:pPr>
        <w:pStyle w:val="afe"/>
        <w:numPr>
          <w:ilvl w:val="1"/>
          <w:numId w:val="40"/>
        </w:numPr>
        <w:ind w:leftChars="0"/>
        <w:rPr>
          <w:rFonts w:eastAsia="新細明體"/>
          <w:b/>
          <w:bCs/>
          <w:lang w:eastAsia="zh-TW"/>
        </w:rPr>
      </w:pPr>
      <w:r>
        <w:rPr>
          <w:b/>
          <w:bCs/>
          <w:szCs w:val="20"/>
        </w:rPr>
        <w:t>R1-2205628 (TS38.213, Rel-16, Cat. F) and R1-2205629 (TS38.213, Rel-17, CR#0317, Cat. A)</w:t>
      </w:r>
    </w:p>
    <w:p w14:paraId="15B6807E" w14:textId="274393C9" w:rsidR="009976BD" w:rsidRDefault="009976BD" w:rsidP="009976BD">
      <w:pPr>
        <w:ind w:left="480"/>
        <w:rPr>
          <w:rFonts w:eastAsia="新細明體"/>
          <w:b/>
          <w:bCs/>
          <w:lang w:eastAsia="zh-TW"/>
        </w:rPr>
      </w:pPr>
      <w:r>
        <w:rPr>
          <w:rFonts w:eastAsia="新細明體" w:hint="eastAsia"/>
          <w:b/>
          <w:bCs/>
          <w:lang w:eastAsia="zh-TW"/>
        </w:rPr>
        <w:t>R</w:t>
      </w:r>
      <w:r>
        <w:rPr>
          <w:rFonts w:eastAsia="新細明體"/>
          <w:b/>
          <w:bCs/>
          <w:lang w:eastAsia="zh-TW"/>
        </w:rPr>
        <w:t>AN1 to discuss revision of R17 spec by either of the following two options:</w:t>
      </w:r>
    </w:p>
    <w:p w14:paraId="437B8F22" w14:textId="4CF37EBC" w:rsidR="009976BD" w:rsidRDefault="009976BD" w:rsidP="009976BD">
      <w:pPr>
        <w:pStyle w:val="afe"/>
        <w:numPr>
          <w:ilvl w:val="2"/>
          <w:numId w:val="40"/>
        </w:numPr>
        <w:ind w:leftChars="0"/>
        <w:rPr>
          <w:rFonts w:eastAsia="新細明體"/>
          <w:b/>
          <w:bCs/>
          <w:lang w:eastAsia="zh-TW"/>
        </w:rPr>
      </w:pPr>
      <w:r>
        <w:rPr>
          <w:rFonts w:eastAsia="新細明體"/>
          <w:b/>
          <w:bCs/>
          <w:lang w:eastAsia="zh-TW"/>
        </w:rPr>
        <w:t>Option 1</w:t>
      </w:r>
      <w:r>
        <w:rPr>
          <w:rFonts w:eastAsia="新細明體" w:hint="eastAsia"/>
          <w:b/>
          <w:bCs/>
          <w:lang w:eastAsia="zh-TW"/>
        </w:rPr>
        <w:t xml:space="preserve">: </w:t>
      </w:r>
      <w:r>
        <w:rPr>
          <w:rFonts w:eastAsia="新細明體"/>
          <w:b/>
          <w:bCs/>
          <w:lang w:eastAsia="zh-TW"/>
        </w:rPr>
        <w:t xml:space="preserve">RAN1 to send an LS to inform RAN2 the UE capability </w:t>
      </w:r>
      <w:r>
        <w:rPr>
          <w:rFonts w:eastAsiaTheme="minorEastAsia"/>
          <w:b/>
          <w:bCs/>
          <w:i/>
          <w:iCs/>
          <w:color w:val="000000"/>
          <w:lang w:eastAsia="zh-TW"/>
        </w:rPr>
        <w:t>mux-HARQ-ACK-withoutPUCCH-onPUSCH-r16</w:t>
      </w:r>
      <w:r>
        <w:rPr>
          <w:rFonts w:eastAsia="新細明體"/>
          <w:b/>
          <w:bCs/>
          <w:lang w:eastAsia="zh-TW"/>
        </w:rPr>
        <w:t xml:space="preserve"> is </w:t>
      </w:r>
      <w:r w:rsidRPr="009976BD">
        <w:rPr>
          <w:rFonts w:eastAsia="新細明體"/>
          <w:b/>
          <w:bCs/>
          <w:lang w:eastAsia="zh-TW"/>
        </w:rPr>
        <w:t>mandatory with capability</w:t>
      </w:r>
      <w:r>
        <w:rPr>
          <w:rFonts w:eastAsia="新細明體"/>
          <w:b/>
          <w:bCs/>
          <w:lang w:eastAsia="zh-TW"/>
        </w:rPr>
        <w:t xml:space="preserve"> </w:t>
      </w:r>
      <w:r w:rsidRPr="009976BD">
        <w:rPr>
          <w:rFonts w:eastAsia="新細明體"/>
          <w:b/>
          <w:bCs/>
          <w:lang w:eastAsia="zh-TW"/>
        </w:rPr>
        <w:t>for Rel-17 onwards</w:t>
      </w:r>
    </w:p>
    <w:p w14:paraId="3E1B5902" w14:textId="666274F3" w:rsidR="009976BD" w:rsidRPr="009976BD" w:rsidRDefault="009976BD" w:rsidP="009976BD">
      <w:pPr>
        <w:pStyle w:val="afe"/>
        <w:numPr>
          <w:ilvl w:val="2"/>
          <w:numId w:val="40"/>
        </w:numPr>
        <w:ind w:leftChars="0"/>
        <w:rPr>
          <w:rFonts w:eastAsia="新細明體" w:hint="eastAsia"/>
          <w:b/>
          <w:bCs/>
          <w:lang w:eastAsia="zh-TW"/>
        </w:rPr>
      </w:pPr>
      <w:r>
        <w:rPr>
          <w:rFonts w:eastAsia="新細明體" w:hint="eastAsia"/>
          <w:b/>
          <w:bCs/>
          <w:lang w:eastAsia="zh-TW"/>
        </w:rPr>
        <w:t>Op</w:t>
      </w:r>
      <w:r>
        <w:rPr>
          <w:rFonts w:eastAsia="新細明體"/>
          <w:b/>
          <w:bCs/>
          <w:lang w:eastAsia="zh-TW"/>
        </w:rPr>
        <w:t>tion 2: Remove the UE</w:t>
      </w:r>
      <w:r w:rsidRPr="009976BD">
        <w:rPr>
          <w:rFonts w:eastAsia="新細明體"/>
          <w:b/>
          <w:bCs/>
          <w:lang w:eastAsia="zh-TW"/>
        </w:rPr>
        <w:t xml:space="preserve"> </w:t>
      </w:r>
      <w:r>
        <w:rPr>
          <w:rFonts w:eastAsia="新細明體"/>
          <w:b/>
          <w:bCs/>
          <w:lang w:eastAsia="zh-TW"/>
        </w:rPr>
        <w:t xml:space="preserve">capability </w:t>
      </w:r>
      <w:r>
        <w:rPr>
          <w:rFonts w:eastAsiaTheme="minorEastAsia"/>
          <w:b/>
          <w:bCs/>
          <w:i/>
          <w:iCs/>
          <w:color w:val="000000"/>
          <w:lang w:eastAsia="zh-TW"/>
        </w:rPr>
        <w:t>mux-HARQ-ACK-withoutPUCCH-onPUSCH-r16</w:t>
      </w:r>
      <w:r>
        <w:rPr>
          <w:rFonts w:eastAsiaTheme="minorEastAsia"/>
          <w:b/>
          <w:bCs/>
          <w:color w:val="000000"/>
          <w:lang w:eastAsia="zh-TW"/>
        </w:rPr>
        <w:t xml:space="preserve"> from 38.213 spec for </w:t>
      </w:r>
      <w:r>
        <w:rPr>
          <w:rFonts w:eastAsiaTheme="minorEastAsia"/>
          <w:b/>
          <w:bCs/>
          <w:color w:val="000000"/>
          <w:lang w:eastAsia="zh-TW"/>
        </w:rPr>
        <w:t>R17</w:t>
      </w:r>
      <w:r>
        <w:rPr>
          <w:rFonts w:eastAsiaTheme="minorEastAsia"/>
          <w:b/>
          <w:bCs/>
          <w:color w:val="000000"/>
          <w:lang w:eastAsia="zh-TW"/>
        </w:rPr>
        <w:t xml:space="preserve"> onwards with a RAN1 CR</w:t>
      </w:r>
    </w:p>
    <w:p w14:paraId="64C8C9CD" w14:textId="77777777" w:rsidR="009976BD" w:rsidRPr="000A7AC1" w:rsidRDefault="009976BD" w:rsidP="003A2E19"/>
    <w:bookmarkEnd w:id="3"/>
    <w:bookmarkEnd w:id="8"/>
    <w:p w14:paraId="5A35F4AE" w14:textId="0B01C799" w:rsidR="003E024D" w:rsidRDefault="00F44D97" w:rsidP="00D43759">
      <w:pPr>
        <w:pStyle w:val="3GPPH1"/>
      </w:pPr>
      <w:r>
        <w:t>Resulted</w:t>
      </w:r>
      <w:r w:rsidR="00E64BD3">
        <w:t xml:space="preserve"> </w:t>
      </w:r>
      <w:r w:rsidR="00B66218">
        <w:t xml:space="preserve">RAN1 </w:t>
      </w:r>
      <w:r>
        <w:t>conclusion/agreement</w:t>
      </w:r>
    </w:p>
    <w:p w14:paraId="17C2D02A" w14:textId="36AFDB8F" w:rsidR="00ED0DC8" w:rsidRPr="00D43759" w:rsidRDefault="00D43759" w:rsidP="00A70E1C">
      <w:pPr>
        <w:spacing w:before="120" w:after="120"/>
      </w:pPr>
      <w:r>
        <w:t>TBD</w:t>
      </w: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8458" w14:textId="77777777" w:rsidR="00080B35" w:rsidRDefault="00080B35">
      <w:r>
        <w:separator/>
      </w:r>
    </w:p>
  </w:endnote>
  <w:endnote w:type="continuationSeparator" w:id="0">
    <w:p w14:paraId="25D11E40" w14:textId="77777777" w:rsidR="00080B35" w:rsidRDefault="0008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DBA6" w14:textId="77777777" w:rsidR="00080B35" w:rsidRDefault="00080B35">
      <w:r>
        <w:separator/>
      </w:r>
    </w:p>
  </w:footnote>
  <w:footnote w:type="continuationSeparator" w:id="0">
    <w:p w14:paraId="251FEA64" w14:textId="77777777" w:rsidR="00080B35" w:rsidRDefault="00080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1E7826"/>
    <w:multiLevelType w:val="hybridMultilevel"/>
    <w:tmpl w:val="E3A869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5F21E1"/>
    <w:multiLevelType w:val="multilevel"/>
    <w:tmpl w:val="DE5C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E66AB"/>
    <w:multiLevelType w:val="hybridMultilevel"/>
    <w:tmpl w:val="F3A6A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3A22606"/>
    <w:multiLevelType w:val="hybridMultilevel"/>
    <w:tmpl w:val="C50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6F63125"/>
    <w:multiLevelType w:val="hybridMultilevel"/>
    <w:tmpl w:val="219E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D0C9F"/>
    <w:multiLevelType w:val="hybridMultilevel"/>
    <w:tmpl w:val="B8845376"/>
    <w:lvl w:ilvl="0" w:tplc="04090011">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2" w15:restartNumberingAfterBreak="0">
    <w:nsid w:val="567F02A3"/>
    <w:multiLevelType w:val="hybridMultilevel"/>
    <w:tmpl w:val="8C4A88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7774B02"/>
    <w:multiLevelType w:val="hybridMultilevel"/>
    <w:tmpl w:val="4664E67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E27638C"/>
    <w:multiLevelType w:val="hybridMultilevel"/>
    <w:tmpl w:val="63145628"/>
    <w:lvl w:ilvl="0" w:tplc="04090001">
      <w:start w:val="1"/>
      <w:numFmt w:val="bullet"/>
      <w:lvlText w:val=""/>
      <w:lvlJc w:val="left"/>
      <w:pPr>
        <w:ind w:left="533" w:hanging="480"/>
      </w:pPr>
      <w:rPr>
        <w:rFonts w:ascii="Wingdings" w:hAnsi="Wingdings" w:hint="default"/>
      </w:rPr>
    </w:lvl>
    <w:lvl w:ilvl="1" w:tplc="04090003">
      <w:start w:val="1"/>
      <w:numFmt w:val="bullet"/>
      <w:lvlText w:val=""/>
      <w:lvlJc w:val="left"/>
      <w:pPr>
        <w:ind w:left="1013" w:hanging="480"/>
      </w:pPr>
      <w:rPr>
        <w:rFonts w:ascii="Wingdings" w:hAnsi="Wingdings" w:hint="default"/>
      </w:rPr>
    </w:lvl>
    <w:lvl w:ilvl="2" w:tplc="04090005">
      <w:start w:val="1"/>
      <w:numFmt w:val="bullet"/>
      <w:lvlText w:val=""/>
      <w:lvlJc w:val="left"/>
      <w:pPr>
        <w:ind w:left="1493" w:hanging="480"/>
      </w:pPr>
      <w:rPr>
        <w:rFonts w:ascii="Wingdings" w:hAnsi="Wingdings" w:hint="default"/>
      </w:rPr>
    </w:lvl>
    <w:lvl w:ilvl="3" w:tplc="04090001" w:tentative="1">
      <w:start w:val="1"/>
      <w:numFmt w:val="bullet"/>
      <w:lvlText w:val=""/>
      <w:lvlJc w:val="left"/>
      <w:pPr>
        <w:ind w:left="1973" w:hanging="480"/>
      </w:pPr>
      <w:rPr>
        <w:rFonts w:ascii="Wingdings" w:hAnsi="Wingdings" w:hint="default"/>
      </w:rPr>
    </w:lvl>
    <w:lvl w:ilvl="4" w:tplc="04090003" w:tentative="1">
      <w:start w:val="1"/>
      <w:numFmt w:val="bullet"/>
      <w:lvlText w:val=""/>
      <w:lvlJc w:val="left"/>
      <w:pPr>
        <w:ind w:left="2453" w:hanging="480"/>
      </w:pPr>
      <w:rPr>
        <w:rFonts w:ascii="Wingdings" w:hAnsi="Wingdings" w:hint="default"/>
      </w:rPr>
    </w:lvl>
    <w:lvl w:ilvl="5" w:tplc="04090005" w:tentative="1">
      <w:start w:val="1"/>
      <w:numFmt w:val="bullet"/>
      <w:lvlText w:val=""/>
      <w:lvlJc w:val="left"/>
      <w:pPr>
        <w:ind w:left="2933" w:hanging="480"/>
      </w:pPr>
      <w:rPr>
        <w:rFonts w:ascii="Wingdings" w:hAnsi="Wingdings" w:hint="default"/>
      </w:rPr>
    </w:lvl>
    <w:lvl w:ilvl="6" w:tplc="04090001" w:tentative="1">
      <w:start w:val="1"/>
      <w:numFmt w:val="bullet"/>
      <w:lvlText w:val=""/>
      <w:lvlJc w:val="left"/>
      <w:pPr>
        <w:ind w:left="3413" w:hanging="480"/>
      </w:pPr>
      <w:rPr>
        <w:rFonts w:ascii="Wingdings" w:hAnsi="Wingdings" w:hint="default"/>
      </w:rPr>
    </w:lvl>
    <w:lvl w:ilvl="7" w:tplc="04090003" w:tentative="1">
      <w:start w:val="1"/>
      <w:numFmt w:val="bullet"/>
      <w:lvlText w:val=""/>
      <w:lvlJc w:val="left"/>
      <w:pPr>
        <w:ind w:left="3893" w:hanging="480"/>
      </w:pPr>
      <w:rPr>
        <w:rFonts w:ascii="Wingdings" w:hAnsi="Wingdings" w:hint="default"/>
      </w:rPr>
    </w:lvl>
    <w:lvl w:ilvl="8" w:tplc="04090005" w:tentative="1">
      <w:start w:val="1"/>
      <w:numFmt w:val="bullet"/>
      <w:lvlText w:val=""/>
      <w:lvlJc w:val="left"/>
      <w:pPr>
        <w:ind w:left="4373" w:hanging="48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8331837">
    <w:abstractNumId w:val="3"/>
  </w:num>
  <w:num w:numId="2" w16cid:durableId="2087989279">
    <w:abstractNumId w:val="20"/>
  </w:num>
  <w:num w:numId="3" w16cid:durableId="1942715728">
    <w:abstractNumId w:val="30"/>
  </w:num>
  <w:num w:numId="4" w16cid:durableId="977536068">
    <w:abstractNumId w:val="29"/>
  </w:num>
  <w:num w:numId="5" w16cid:durableId="358046611">
    <w:abstractNumId w:val="26"/>
  </w:num>
  <w:num w:numId="6" w16cid:durableId="598953663">
    <w:abstractNumId w:val="18"/>
  </w:num>
  <w:num w:numId="7" w16cid:durableId="1344480294">
    <w:abstractNumId w:val="7"/>
  </w:num>
  <w:num w:numId="8" w16cid:durableId="102119596">
    <w:abstractNumId w:val="32"/>
  </w:num>
  <w:num w:numId="9" w16cid:durableId="957495444">
    <w:abstractNumId w:val="12"/>
  </w:num>
  <w:num w:numId="10" w16cid:durableId="464588981">
    <w:abstractNumId w:val="27"/>
  </w:num>
  <w:num w:numId="11" w16cid:durableId="2084910682">
    <w:abstractNumId w:val="17"/>
  </w:num>
  <w:num w:numId="12" w16cid:durableId="126439784">
    <w:abstractNumId w:val="4"/>
  </w:num>
  <w:num w:numId="13" w16cid:durableId="1175808023">
    <w:abstractNumId w:val="13"/>
  </w:num>
  <w:num w:numId="14" w16cid:durableId="1967615881">
    <w:abstractNumId w:val="6"/>
  </w:num>
  <w:num w:numId="15" w16cid:durableId="578293103">
    <w:abstractNumId w:val="16"/>
  </w:num>
  <w:num w:numId="16" w16cid:durableId="731849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3535262">
    <w:abstractNumId w:val="25"/>
  </w:num>
  <w:num w:numId="18" w16cid:durableId="114258299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3773110">
    <w:abstractNumId w:val="2"/>
  </w:num>
  <w:num w:numId="20" w16cid:durableId="1178153171">
    <w:abstractNumId w:val="28"/>
  </w:num>
  <w:num w:numId="21" w16cid:durableId="1226913329">
    <w:abstractNumId w:val="21"/>
  </w:num>
  <w:num w:numId="22" w16cid:durableId="2084520690">
    <w:abstractNumId w:val="6"/>
  </w:num>
  <w:num w:numId="23" w16cid:durableId="1641113038">
    <w:abstractNumId w:val="11"/>
  </w:num>
  <w:num w:numId="24" w16cid:durableId="467356679">
    <w:abstractNumId w:val="19"/>
  </w:num>
  <w:num w:numId="25" w16cid:durableId="884220851">
    <w:abstractNumId w:val="24"/>
  </w:num>
  <w:num w:numId="26" w16cid:durableId="747263099">
    <w:abstractNumId w:val="2"/>
  </w:num>
  <w:num w:numId="27" w16cid:durableId="1904753663">
    <w:abstractNumId w:val="24"/>
  </w:num>
  <w:num w:numId="28" w16cid:durableId="815756825">
    <w:abstractNumId w:val="24"/>
  </w:num>
  <w:num w:numId="29" w16cid:durableId="1423523523">
    <w:abstractNumId w:val="8"/>
  </w:num>
  <w:num w:numId="30" w16cid:durableId="361444634">
    <w:abstractNumId w:val="15"/>
  </w:num>
  <w:num w:numId="31" w16cid:durableId="1938321670">
    <w:abstractNumId w:val="31"/>
  </w:num>
  <w:num w:numId="32" w16cid:durableId="2064136695">
    <w:abstractNumId w:val="9"/>
  </w:num>
  <w:num w:numId="33" w16cid:durableId="1709407710">
    <w:abstractNumId w:val="10"/>
  </w:num>
  <w:num w:numId="34" w16cid:durableId="664477256">
    <w:abstractNumId w:val="14"/>
  </w:num>
  <w:num w:numId="35" w16cid:durableId="1296564648">
    <w:abstractNumId w:val="2"/>
  </w:num>
  <w:num w:numId="36" w16cid:durableId="438986166">
    <w:abstractNumId w:val="24"/>
  </w:num>
  <w:num w:numId="37" w16cid:durableId="698630943">
    <w:abstractNumId w:val="5"/>
  </w:num>
  <w:num w:numId="38" w16cid:durableId="222062973">
    <w:abstractNumId w:val="5"/>
    <w:lvlOverride w:ilvl="0"/>
    <w:lvlOverride w:ilvl="1"/>
    <w:lvlOverride w:ilvl="2"/>
    <w:lvlOverride w:ilvl="3"/>
    <w:lvlOverride w:ilvl="4"/>
    <w:lvlOverride w:ilvl="5"/>
    <w:lvlOverride w:ilvl="6"/>
    <w:lvlOverride w:ilvl="7"/>
    <w:lvlOverride w:ilvl="8"/>
  </w:num>
  <w:num w:numId="39" w16cid:durableId="1582521595">
    <w:abstractNumId w:val="22"/>
  </w:num>
  <w:num w:numId="40" w16cid:durableId="173076010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TW"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35"/>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0D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ACE"/>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027"/>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495"/>
    <w:rsid w:val="000E5682"/>
    <w:rsid w:val="000E5881"/>
    <w:rsid w:val="000E5915"/>
    <w:rsid w:val="000E5AF1"/>
    <w:rsid w:val="000E5CAB"/>
    <w:rsid w:val="000E5DB6"/>
    <w:rsid w:val="000E652D"/>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08F"/>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919"/>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0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87F1B"/>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67"/>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77"/>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72"/>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44"/>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EEF"/>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4D"/>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757"/>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849"/>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B77"/>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426"/>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4C8"/>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F6A"/>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A7C"/>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806"/>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D14"/>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44"/>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BE7"/>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3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7B7"/>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DAE"/>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11"/>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81"/>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957"/>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32"/>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BCB"/>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6BD"/>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5"/>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0E"/>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294"/>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7E"/>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09"/>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687"/>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27"/>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B6"/>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90"/>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3BF"/>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42"/>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C0"/>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59"/>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0A1"/>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B5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DC8"/>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DB7"/>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出段落"/>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15">
    <w:name w:val="未解決のメンション1"/>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character" w:customStyle="1" w:styleId="m748024374410032087contentpasted2">
    <w:name w:val="m_748024374410032087contentpasted2"/>
    <w:basedOn w:val="a1"/>
    <w:rsid w:val="009E6294"/>
  </w:style>
  <w:style w:type="character" w:customStyle="1" w:styleId="m748024374410032087contentpasted0">
    <w:name w:val="m_748024374410032087contentpasted0"/>
    <w:basedOn w:val="a1"/>
    <w:rsid w:val="009E6294"/>
  </w:style>
  <w:style w:type="character" w:customStyle="1" w:styleId="m748024374410032087mark8z2s9100p">
    <w:name w:val="m_748024374410032087mark8z2s9100p"/>
    <w:basedOn w:val="a1"/>
    <w:rsid w:val="009E6294"/>
  </w:style>
  <w:style w:type="character" w:customStyle="1" w:styleId="m748024374410032087contentpasted4">
    <w:name w:val="m_748024374410032087contentpasted4"/>
    <w:basedOn w:val="a1"/>
    <w:rsid w:val="009E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212286">
      <w:bodyDiv w:val="1"/>
      <w:marLeft w:val="0"/>
      <w:marRight w:val="0"/>
      <w:marTop w:val="0"/>
      <w:marBottom w:val="0"/>
      <w:divBdr>
        <w:top w:val="none" w:sz="0" w:space="0" w:color="auto"/>
        <w:left w:val="none" w:sz="0" w:space="0" w:color="auto"/>
        <w:bottom w:val="none" w:sz="0" w:space="0" w:color="auto"/>
        <w:right w:val="none" w:sz="0" w:space="0" w:color="auto"/>
      </w:divBdr>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92630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395030">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187147">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027434">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317358">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27089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131059">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1852582">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736978">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1703950">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347759">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057674">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5594883">
      <w:bodyDiv w:val="1"/>
      <w:marLeft w:val="0"/>
      <w:marRight w:val="0"/>
      <w:marTop w:val="0"/>
      <w:marBottom w:val="0"/>
      <w:divBdr>
        <w:top w:val="none" w:sz="0" w:space="0" w:color="auto"/>
        <w:left w:val="none" w:sz="0" w:space="0" w:color="auto"/>
        <w:bottom w:val="none" w:sz="0" w:space="0" w:color="auto"/>
        <w:right w:val="none" w:sz="0" w:space="0" w:color="auto"/>
      </w:divBdr>
    </w:div>
    <w:div w:id="1686907211">
      <w:bodyDiv w:val="1"/>
      <w:marLeft w:val="0"/>
      <w:marRight w:val="0"/>
      <w:marTop w:val="0"/>
      <w:marBottom w:val="0"/>
      <w:divBdr>
        <w:top w:val="none" w:sz="0" w:space="0" w:color="auto"/>
        <w:left w:val="none" w:sz="0" w:space="0" w:color="auto"/>
        <w:bottom w:val="none" w:sz="0" w:space="0" w:color="auto"/>
        <w:right w:val="none" w:sz="0" w:space="0" w:color="auto"/>
      </w:divBdr>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30915">
      <w:bodyDiv w:val="1"/>
      <w:marLeft w:val="0"/>
      <w:marRight w:val="0"/>
      <w:marTop w:val="0"/>
      <w:marBottom w:val="0"/>
      <w:divBdr>
        <w:top w:val="none" w:sz="0" w:space="0" w:color="auto"/>
        <w:left w:val="none" w:sz="0" w:space="0" w:color="auto"/>
        <w:bottom w:val="none" w:sz="0" w:space="0" w:color="auto"/>
        <w:right w:val="none" w:sz="0" w:space="0" w:color="auto"/>
      </w:divBdr>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1875458">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233451">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8909585">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186753">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253722">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0406280">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8995773">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236845">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D063128-721A-4DEC-8947-6AB3964A54AE}">
  <ds:schemaRefs>
    <ds:schemaRef ds:uri="http://schemas.openxmlformats.org/officeDocument/2006/bibliography"/>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TotalTime>
  <Pages>3</Pages>
  <Words>822</Words>
  <Characters>4687</Characters>
  <Application>Microsoft Office Word</Application>
  <DocSecurity>0</DocSecurity>
  <Lines>39</Lines>
  <Paragraphs>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5499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3</cp:revision>
  <cp:lastPrinted>2022-10-10T23:34:00Z</cp:lastPrinted>
  <dcterms:created xsi:type="dcterms:W3CDTF">2024-04-17T00:25:00Z</dcterms:created>
  <dcterms:modified xsi:type="dcterms:W3CDTF">2024-04-17T00:39:00Z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y fmtid="{D5CDD505-2E9C-101B-9397-08002B2CF9AE}" pid="11" name="MSIP_Label_83bcef13-7cac-433f-ba1d-47a323951816_Enabled">
    <vt:lpwstr>true</vt:lpwstr>
  </property>
  <property fmtid="{D5CDD505-2E9C-101B-9397-08002B2CF9AE}" pid="12" name="MSIP_Label_83bcef13-7cac-433f-ba1d-47a323951816_SetDate">
    <vt:lpwstr>2023-12-26T06:35:57Z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0b8b4c81-d61c-4360-9391-e784836f325f</vt:lpwstr>
  </property>
  <property fmtid="{D5CDD505-2E9C-101B-9397-08002B2CF9AE}" pid="17" name="MSIP_Label_83bcef13-7cac-433f-ba1d-47a323951816_ContentBits">
    <vt:lpwstr>0</vt:lpwstr>
  </property>
</Properties>
</file>