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91C1B8" w14:textId="77777777" w:rsidR="00756CF7" w:rsidRDefault="00756CF7" w:rsidP="000A0DAE">
      <w:pPr>
        <w:tabs>
          <w:tab w:val="center" w:pos="4536"/>
          <w:tab w:val="right" w:pos="7938"/>
          <w:tab w:val="right" w:pos="9639"/>
        </w:tabs>
        <w:spacing w:after="0"/>
        <w:ind w:right="2"/>
        <w:rPr>
          <w:rFonts w:cs="Arial"/>
          <w:b/>
          <w:bCs/>
          <w:szCs w:val="14"/>
        </w:rPr>
      </w:pPr>
    </w:p>
    <w:p w14:paraId="57B1B972" w14:textId="7FFA5E0C" w:rsidR="000A0DAE" w:rsidRPr="00000D56" w:rsidRDefault="00000D56" w:rsidP="000A0DAE">
      <w:pPr>
        <w:tabs>
          <w:tab w:val="center" w:pos="4536"/>
          <w:tab w:val="right" w:pos="7938"/>
          <w:tab w:val="right" w:pos="9639"/>
        </w:tabs>
        <w:spacing w:after="0"/>
        <w:ind w:right="2"/>
        <w:rPr>
          <w:rFonts w:eastAsia="MS Mincho"/>
          <w:b/>
          <w:sz w:val="28"/>
          <w:szCs w:val="28"/>
        </w:rPr>
      </w:pPr>
      <w:r w:rsidRPr="00D00D5B">
        <w:rPr>
          <w:rFonts w:eastAsia="MS Mincho"/>
          <w:b/>
          <w:sz w:val="28"/>
          <w:szCs w:val="28"/>
        </w:rPr>
        <w:t>3GPP TSG RAN1#116bis Meeting</w:t>
      </w:r>
      <w:r w:rsidR="000A0DAE" w:rsidRPr="000A0DAE">
        <w:rPr>
          <w:rFonts w:cs="Arial"/>
          <w:b/>
          <w:bCs/>
          <w:szCs w:val="14"/>
        </w:rPr>
        <w:tab/>
      </w:r>
      <w:r w:rsidR="000A0DAE" w:rsidRPr="000A0DAE">
        <w:rPr>
          <w:rFonts w:cs="Arial"/>
          <w:b/>
          <w:bCs/>
          <w:szCs w:val="14"/>
        </w:rPr>
        <w:tab/>
      </w:r>
      <w:r w:rsidR="000A0DAE" w:rsidRPr="000A0DAE">
        <w:rPr>
          <w:rFonts w:cs="Arial"/>
          <w:b/>
          <w:bCs/>
          <w:szCs w:val="14"/>
        </w:rPr>
        <w:tab/>
      </w:r>
      <w:r w:rsidR="002C380B" w:rsidRPr="002C380B">
        <w:rPr>
          <w:rFonts w:eastAsia="MS Mincho" w:cs="Arial"/>
          <w:b/>
          <w:bCs/>
          <w:sz w:val="28"/>
          <w:szCs w:val="28"/>
          <w:lang w:val="en-US"/>
        </w:rPr>
        <w:t>R1-2403576</w:t>
      </w:r>
    </w:p>
    <w:p w14:paraId="11D0D1F4" w14:textId="77777777" w:rsidR="00584361" w:rsidRPr="00D00D5B" w:rsidRDefault="00584361" w:rsidP="00584361">
      <w:pPr>
        <w:outlineLvl w:val="0"/>
        <w:rPr>
          <w:b/>
          <w:sz w:val="28"/>
          <w:szCs w:val="28"/>
        </w:rPr>
      </w:pPr>
      <w:r w:rsidRPr="00D00D5B">
        <w:rPr>
          <w:rFonts w:cs="Arial"/>
          <w:b/>
          <w:bCs/>
          <w:sz w:val="28"/>
          <w:szCs w:val="28"/>
          <w:lang w:val="en-US"/>
        </w:rPr>
        <w:t>Changsha</w:t>
      </w:r>
      <w:r w:rsidRPr="00D00D5B">
        <w:rPr>
          <w:rFonts w:eastAsia="MS Mincho" w:cs="Arial" w:hint="eastAsia"/>
          <w:b/>
          <w:bCs/>
          <w:sz w:val="28"/>
          <w:szCs w:val="28"/>
          <w:lang w:val="en-US"/>
        </w:rPr>
        <w:t xml:space="preserve">, </w:t>
      </w:r>
      <w:r w:rsidRPr="00D00D5B">
        <w:rPr>
          <w:rFonts w:eastAsia="MS Mincho" w:cs="Arial"/>
          <w:b/>
          <w:bCs/>
          <w:sz w:val="28"/>
          <w:szCs w:val="28"/>
          <w:lang w:val="en-US"/>
        </w:rPr>
        <w:t>China</w:t>
      </w:r>
      <w:r w:rsidRPr="00D00D5B">
        <w:rPr>
          <w:rFonts w:eastAsia="MS Mincho" w:cs="Arial" w:hint="eastAsia"/>
          <w:b/>
          <w:bCs/>
          <w:sz w:val="28"/>
          <w:szCs w:val="28"/>
          <w:lang w:val="en-US"/>
        </w:rPr>
        <w:t xml:space="preserve">, </w:t>
      </w:r>
      <w:r w:rsidRPr="00D00D5B">
        <w:rPr>
          <w:rFonts w:cs="Arial"/>
          <w:b/>
          <w:bCs/>
          <w:sz w:val="28"/>
          <w:szCs w:val="28"/>
          <w:lang w:val="en-US"/>
        </w:rPr>
        <w:t>Apr</w:t>
      </w:r>
      <w:r w:rsidRPr="00D00D5B">
        <w:rPr>
          <w:rFonts w:cs="Arial" w:hint="eastAsia"/>
          <w:b/>
          <w:bCs/>
          <w:sz w:val="28"/>
          <w:szCs w:val="28"/>
          <w:lang w:val="en-US"/>
        </w:rPr>
        <w:t>.</w:t>
      </w:r>
      <w:r w:rsidRPr="00D00D5B">
        <w:rPr>
          <w:rFonts w:eastAsia="MS Mincho" w:cs="Arial" w:hint="eastAsia"/>
          <w:b/>
          <w:bCs/>
          <w:sz w:val="28"/>
          <w:szCs w:val="28"/>
          <w:lang w:val="en-US"/>
        </w:rPr>
        <w:t xml:space="preserve"> </w:t>
      </w:r>
      <w:r w:rsidRPr="00D00D5B">
        <w:rPr>
          <w:rFonts w:eastAsia="MS Mincho" w:cs="Arial"/>
          <w:b/>
          <w:bCs/>
          <w:sz w:val="28"/>
          <w:szCs w:val="28"/>
          <w:lang w:val="en-US"/>
        </w:rPr>
        <w:t>15</w:t>
      </w:r>
      <w:r w:rsidRPr="00D00D5B">
        <w:rPr>
          <w:rFonts w:eastAsia="MS Mincho" w:cs="Arial"/>
          <w:b/>
          <w:bCs/>
          <w:sz w:val="28"/>
          <w:szCs w:val="28"/>
          <w:vertAlign w:val="superscript"/>
          <w:lang w:val="en-US"/>
        </w:rPr>
        <w:t>th</w:t>
      </w:r>
      <w:r w:rsidRPr="00D00D5B">
        <w:rPr>
          <w:rFonts w:eastAsia="MS Mincho" w:cs="Arial"/>
          <w:b/>
          <w:bCs/>
          <w:sz w:val="28"/>
          <w:szCs w:val="28"/>
          <w:lang w:val="en-US"/>
        </w:rPr>
        <w:t xml:space="preserve"> – 19</w:t>
      </w:r>
      <w:r w:rsidRPr="00D00D5B">
        <w:rPr>
          <w:rFonts w:eastAsia="MS Mincho" w:cs="Arial"/>
          <w:b/>
          <w:bCs/>
          <w:sz w:val="28"/>
          <w:szCs w:val="28"/>
          <w:vertAlign w:val="superscript"/>
          <w:lang w:val="en-US"/>
        </w:rPr>
        <w:t>th</w:t>
      </w:r>
      <w:r w:rsidRPr="00D00D5B">
        <w:rPr>
          <w:rFonts w:eastAsia="MS Mincho" w:cs="Arial"/>
          <w:b/>
          <w:bCs/>
          <w:sz w:val="28"/>
          <w:szCs w:val="28"/>
          <w:lang w:val="en-US"/>
        </w:rPr>
        <w:t>,</w:t>
      </w:r>
      <w:r w:rsidRPr="00D00D5B">
        <w:rPr>
          <w:rFonts w:eastAsia="MS Mincho" w:cs="Arial" w:hint="eastAsia"/>
          <w:b/>
          <w:bCs/>
          <w:sz w:val="28"/>
          <w:szCs w:val="28"/>
          <w:lang w:val="en-US"/>
        </w:rPr>
        <w:t xml:space="preserve"> 202</w:t>
      </w:r>
      <w:r w:rsidRPr="00D00D5B">
        <w:rPr>
          <w:rFonts w:cs="Arial" w:hint="eastAsia"/>
          <w:b/>
          <w:bCs/>
          <w:sz w:val="28"/>
          <w:szCs w:val="28"/>
          <w:lang w:val="en-US"/>
        </w:rPr>
        <w:t>4</w:t>
      </w:r>
    </w:p>
    <w:p w14:paraId="6DC35EE6" w14:textId="77777777" w:rsidR="002D57C0" w:rsidRPr="00E41FDE" w:rsidRDefault="002D57C0" w:rsidP="002D57C0">
      <w:pPr>
        <w:pStyle w:val="3GPPHeader"/>
        <w:spacing w:after="60"/>
      </w:pPr>
    </w:p>
    <w:p w14:paraId="7B1C937D" w14:textId="1EEB3AAC" w:rsidR="002D57C0" w:rsidRPr="00443054" w:rsidRDefault="002D57C0" w:rsidP="002D57C0">
      <w:pPr>
        <w:spacing w:after="60"/>
        <w:ind w:left="1985" w:hanging="1985"/>
        <w:rPr>
          <w:rFonts w:cs="Arial"/>
          <w:bCs/>
        </w:rPr>
      </w:pPr>
      <w:r w:rsidRPr="00E937E8">
        <w:rPr>
          <w:rFonts w:cs="Arial"/>
          <w:b/>
        </w:rPr>
        <w:t>Title:</w:t>
      </w:r>
      <w:r w:rsidRPr="000B5FFA">
        <w:rPr>
          <w:rFonts w:cs="Arial"/>
          <w:bCs/>
        </w:rPr>
        <w:tab/>
      </w:r>
      <w:r w:rsidR="0038122C" w:rsidRPr="0038122C">
        <w:rPr>
          <w:rFonts w:cs="Arial"/>
          <w:bCs/>
        </w:rPr>
        <w:t>Draft LS on</w:t>
      </w:r>
      <w:r w:rsidR="00AF371B">
        <w:rPr>
          <w:rFonts w:cs="Arial"/>
          <w:bCs/>
        </w:rPr>
        <w:t xml:space="preserve"> </w:t>
      </w:r>
      <w:r w:rsidR="00DC405D">
        <w:rPr>
          <w:rFonts w:cs="Arial"/>
          <w:bCs/>
        </w:rPr>
        <w:t xml:space="preserve">UE’s reporting SL PRS CBR measurement to </w:t>
      </w:r>
      <w:proofErr w:type="spellStart"/>
      <w:r w:rsidR="00DC405D">
        <w:rPr>
          <w:rFonts w:cs="Arial"/>
          <w:bCs/>
        </w:rPr>
        <w:t>gNB</w:t>
      </w:r>
      <w:proofErr w:type="spellEnd"/>
    </w:p>
    <w:p w14:paraId="19D9B8FE" w14:textId="0B42D72E" w:rsidR="002D57C0" w:rsidRDefault="002D57C0" w:rsidP="002D57C0">
      <w:pPr>
        <w:spacing w:after="60"/>
        <w:ind w:left="1985" w:hanging="1985"/>
        <w:rPr>
          <w:rFonts w:cs="Arial"/>
          <w:bCs/>
        </w:rPr>
      </w:pPr>
      <w:r>
        <w:rPr>
          <w:rFonts w:cs="Arial"/>
          <w:b/>
        </w:rPr>
        <w:t>Release:</w:t>
      </w:r>
      <w:r>
        <w:rPr>
          <w:rFonts w:cs="Arial"/>
          <w:bCs/>
        </w:rPr>
        <w:tab/>
        <w:t>Rel-1</w:t>
      </w:r>
      <w:r w:rsidR="000013D4">
        <w:rPr>
          <w:rFonts w:cs="Arial"/>
          <w:bCs/>
        </w:rPr>
        <w:t>8</w:t>
      </w:r>
    </w:p>
    <w:p w14:paraId="509AA843" w14:textId="1EC162A6" w:rsidR="002D57C0" w:rsidRPr="00FA73F4" w:rsidRDefault="002D57C0" w:rsidP="002D57C0">
      <w:pPr>
        <w:spacing w:after="60"/>
        <w:ind w:left="1985" w:hanging="1985"/>
        <w:rPr>
          <w:rFonts w:cs="Arial"/>
          <w:bCs/>
          <w:lang w:val="en-US"/>
        </w:rPr>
      </w:pPr>
      <w:r>
        <w:rPr>
          <w:rFonts w:cs="Arial"/>
          <w:b/>
        </w:rPr>
        <w:t>Work Item:</w:t>
      </w:r>
      <w:r>
        <w:rPr>
          <w:rFonts w:cs="Arial"/>
          <w:bCs/>
        </w:rPr>
        <w:tab/>
      </w:r>
      <w:r w:rsidRPr="00AB4D0F">
        <w:rPr>
          <w:rFonts w:eastAsia="DengXian" w:cs="Arial"/>
          <w:bCs/>
        </w:rPr>
        <w:t>NR_pos_enh</w:t>
      </w:r>
      <w:r w:rsidR="00756CF7">
        <w:rPr>
          <w:rFonts w:eastAsia="DengXian" w:cs="Arial"/>
          <w:bCs/>
        </w:rPr>
        <w:t>2</w:t>
      </w:r>
      <w:r w:rsidRPr="00AB4D0F">
        <w:rPr>
          <w:rFonts w:eastAsia="DengXian" w:cs="Arial"/>
          <w:bCs/>
        </w:rPr>
        <w:t>-Core</w:t>
      </w:r>
    </w:p>
    <w:p w14:paraId="5835F0D3" w14:textId="77777777" w:rsidR="002D57C0" w:rsidRDefault="002D57C0" w:rsidP="002D57C0">
      <w:pPr>
        <w:spacing w:after="60"/>
        <w:ind w:left="1985" w:hanging="1985"/>
        <w:rPr>
          <w:rFonts w:cs="Arial"/>
          <w:b/>
        </w:rPr>
      </w:pPr>
    </w:p>
    <w:p w14:paraId="2864AA5E" w14:textId="77777777" w:rsidR="002D57C0" w:rsidRDefault="002D57C0" w:rsidP="002D57C0">
      <w:pPr>
        <w:spacing w:after="60"/>
        <w:ind w:left="1985" w:hanging="1985"/>
        <w:rPr>
          <w:rFonts w:cs="Arial"/>
          <w:bCs/>
        </w:rPr>
      </w:pPr>
      <w:r>
        <w:rPr>
          <w:rFonts w:cs="Arial"/>
          <w:b/>
        </w:rPr>
        <w:t>Source:</w:t>
      </w:r>
      <w:r>
        <w:rPr>
          <w:rFonts w:cs="Arial"/>
          <w:bCs/>
          <w:color w:val="FF0000"/>
        </w:rPr>
        <w:tab/>
      </w:r>
      <w:r w:rsidRPr="00B6555C">
        <w:rPr>
          <w:rFonts w:cs="Arial"/>
          <w:bCs/>
          <w:color w:val="000000" w:themeColor="text1"/>
        </w:rPr>
        <w:t>Qualcomm Incorporated [</w:t>
      </w:r>
      <w:r w:rsidRPr="002E76EB">
        <w:rPr>
          <w:rFonts w:cs="Arial"/>
          <w:bCs/>
          <w:color w:val="000000" w:themeColor="text1"/>
        </w:rPr>
        <w:t>RAN1</w:t>
      </w:r>
      <w:r>
        <w:rPr>
          <w:rFonts w:cs="Arial"/>
          <w:bCs/>
          <w:color w:val="000000" w:themeColor="text1"/>
        </w:rPr>
        <w:t>]</w:t>
      </w:r>
    </w:p>
    <w:p w14:paraId="38E89836" w14:textId="413693C1" w:rsidR="002D57C0" w:rsidRDefault="002D57C0" w:rsidP="002D57C0">
      <w:pPr>
        <w:spacing w:after="60"/>
        <w:ind w:left="1985" w:hanging="1985"/>
        <w:rPr>
          <w:rFonts w:cs="Arial"/>
          <w:bCs/>
        </w:rPr>
      </w:pPr>
      <w:r>
        <w:rPr>
          <w:rFonts w:cs="Arial"/>
          <w:b/>
        </w:rPr>
        <w:t>To:</w:t>
      </w:r>
      <w:r>
        <w:rPr>
          <w:rFonts w:cs="Arial"/>
          <w:bCs/>
        </w:rPr>
        <w:tab/>
        <w:t>RAN WG2</w:t>
      </w:r>
    </w:p>
    <w:p w14:paraId="4E243512" w14:textId="5F96ED34" w:rsidR="002D57C0" w:rsidRDefault="002D57C0" w:rsidP="002D57C0">
      <w:pPr>
        <w:spacing w:after="60"/>
        <w:ind w:left="1985" w:hanging="1985"/>
        <w:rPr>
          <w:rFonts w:cs="Arial"/>
          <w:bCs/>
        </w:rPr>
      </w:pPr>
      <w:r>
        <w:rPr>
          <w:rFonts w:cs="Arial"/>
          <w:b/>
        </w:rPr>
        <w:t>CC:</w:t>
      </w:r>
      <w:r>
        <w:rPr>
          <w:rFonts w:cs="Arial"/>
          <w:bCs/>
        </w:rPr>
        <w:tab/>
      </w:r>
    </w:p>
    <w:p w14:paraId="5E14CB21" w14:textId="77777777" w:rsidR="002D57C0" w:rsidRDefault="002D57C0" w:rsidP="002D57C0">
      <w:pPr>
        <w:spacing w:after="60"/>
        <w:rPr>
          <w:rFonts w:cs="Arial"/>
          <w:bCs/>
        </w:rPr>
      </w:pPr>
    </w:p>
    <w:p w14:paraId="5EC197CA" w14:textId="77777777" w:rsidR="002D57C0" w:rsidRDefault="002D57C0" w:rsidP="002D57C0">
      <w:pPr>
        <w:tabs>
          <w:tab w:val="left" w:pos="2268"/>
        </w:tabs>
        <w:spacing w:after="0"/>
        <w:outlineLvl w:val="0"/>
        <w:rPr>
          <w:rFonts w:cs="Arial"/>
          <w:bCs/>
        </w:rPr>
      </w:pPr>
      <w:r>
        <w:rPr>
          <w:rFonts w:cs="Arial"/>
          <w:b/>
        </w:rPr>
        <w:t>Contact Person:</w:t>
      </w:r>
      <w:r>
        <w:rPr>
          <w:rFonts w:cs="Arial"/>
          <w:bCs/>
        </w:rPr>
        <w:tab/>
      </w:r>
    </w:p>
    <w:p w14:paraId="43E90250" w14:textId="77777777" w:rsidR="002D57C0" w:rsidRPr="00A837CE" w:rsidRDefault="002D57C0" w:rsidP="002D57C0">
      <w:pPr>
        <w:tabs>
          <w:tab w:val="left" w:pos="2268"/>
          <w:tab w:val="left" w:pos="4400"/>
        </w:tabs>
        <w:spacing w:after="0"/>
        <w:ind w:left="567"/>
        <w:outlineLvl w:val="0"/>
        <w:rPr>
          <w:rFonts w:eastAsiaTheme="minorEastAsia" w:cs="Arial"/>
          <w:bCs/>
          <w:lang w:val="en-US"/>
        </w:rPr>
      </w:pPr>
      <w:r w:rsidRPr="00A837CE">
        <w:rPr>
          <w:rFonts w:eastAsia="SimSun" w:cs="Arial"/>
          <w:b/>
          <w:lang w:val="en-US"/>
        </w:rPr>
        <w:t>Name:</w:t>
      </w:r>
      <w:r w:rsidRPr="00A837CE">
        <w:rPr>
          <w:rFonts w:eastAsia="SimSun" w:cs="Arial"/>
          <w:bCs/>
          <w:lang w:val="en-US"/>
        </w:rPr>
        <w:tab/>
      </w:r>
      <w:r>
        <w:rPr>
          <w:rFonts w:eastAsiaTheme="minorEastAsia" w:cs="Arial"/>
          <w:bCs/>
          <w:lang w:val="en-US"/>
        </w:rPr>
        <w:t>Alexandros Manolakos</w:t>
      </w:r>
    </w:p>
    <w:p w14:paraId="5D0AA069" w14:textId="77777777" w:rsidR="002D57C0" w:rsidRPr="00A837CE" w:rsidRDefault="002D57C0" w:rsidP="002D57C0">
      <w:pPr>
        <w:tabs>
          <w:tab w:val="left" w:pos="2268"/>
          <w:tab w:val="left" w:pos="4400"/>
        </w:tabs>
        <w:spacing w:after="0"/>
        <w:ind w:left="567"/>
        <w:rPr>
          <w:rFonts w:eastAsiaTheme="minorEastAsia" w:cs="Arial"/>
          <w:b/>
          <w:lang w:val="en-US"/>
        </w:rPr>
      </w:pPr>
      <w:r w:rsidRPr="00A837CE">
        <w:rPr>
          <w:rFonts w:eastAsia="SimSun" w:cs="Arial"/>
          <w:b/>
          <w:lang w:val="en-US"/>
        </w:rPr>
        <w:t>E-mail Address:</w:t>
      </w:r>
      <w:r w:rsidRPr="00A837CE">
        <w:rPr>
          <w:rFonts w:eastAsia="SimSun" w:cs="Arial"/>
          <w:b/>
          <w:lang w:val="en-US"/>
        </w:rPr>
        <w:tab/>
      </w:r>
      <w:r>
        <w:rPr>
          <w:rFonts w:eastAsiaTheme="minorEastAsia" w:cs="Arial"/>
          <w:lang w:val="en-US"/>
        </w:rPr>
        <w:t>amanolak</w:t>
      </w:r>
      <w:r w:rsidRPr="00A837CE">
        <w:rPr>
          <w:rFonts w:eastAsiaTheme="minorEastAsia" w:cs="Arial"/>
          <w:lang w:val="en-US"/>
        </w:rPr>
        <w:t>@qti.qualcomm.com</w:t>
      </w:r>
    </w:p>
    <w:p w14:paraId="7BB8C4D1" w14:textId="77777777" w:rsidR="002D57C0" w:rsidRPr="00AB4D0F" w:rsidRDefault="002D57C0" w:rsidP="002D57C0">
      <w:pPr>
        <w:pBdr>
          <w:bottom w:val="single" w:sz="4" w:space="1" w:color="auto"/>
        </w:pBdr>
        <w:rPr>
          <w:rFonts w:cs="Arial"/>
          <w:lang w:val="fr-FR"/>
        </w:rPr>
      </w:pPr>
    </w:p>
    <w:p w14:paraId="7A637C9C" w14:textId="77777777" w:rsidR="002D57C0" w:rsidRPr="00B258F0" w:rsidRDefault="002D57C0" w:rsidP="002D57C0">
      <w:pPr>
        <w:outlineLvl w:val="0"/>
        <w:rPr>
          <w:rFonts w:cs="Arial"/>
          <w:lang w:eastAsia="ko-KR"/>
        </w:rPr>
      </w:pPr>
      <w:r w:rsidRPr="0077075E">
        <w:rPr>
          <w:rFonts w:cs="Arial"/>
          <w:b/>
        </w:rPr>
        <w:t>1. Overall Description:</w:t>
      </w:r>
      <w:r w:rsidRPr="0077075E">
        <w:rPr>
          <w:rFonts w:cs="Arial" w:hint="eastAsia"/>
          <w:lang w:eastAsia="ko-KR"/>
        </w:rPr>
        <w:t xml:space="preserve"> </w:t>
      </w:r>
    </w:p>
    <w:p w14:paraId="6F035517" w14:textId="7A5CD3A4" w:rsidR="002D57C0" w:rsidRPr="00CD0E22" w:rsidRDefault="00870EC6" w:rsidP="002D57C0">
      <w:pPr>
        <w:rPr>
          <w:rFonts w:cs="Arial"/>
          <w:iCs/>
        </w:rPr>
      </w:pPr>
      <w:r w:rsidRPr="00CD0E22">
        <w:rPr>
          <w:rFonts w:cs="Arial"/>
          <w:iCs/>
        </w:rPr>
        <w:t xml:space="preserve">The following agreement was reached in RAN1 related </w:t>
      </w:r>
      <w:r w:rsidR="00DC405D">
        <w:rPr>
          <w:rFonts w:cs="Arial"/>
          <w:bCs/>
        </w:rPr>
        <w:t xml:space="preserve">UE’s reporting SL PRS CBR measurement to </w:t>
      </w:r>
      <w:proofErr w:type="spellStart"/>
      <w:r w:rsidR="00DC405D">
        <w:rPr>
          <w:rFonts w:cs="Arial"/>
          <w:bCs/>
        </w:rPr>
        <w:t>gNB</w:t>
      </w:r>
      <w:proofErr w:type="spellEnd"/>
      <w:r w:rsidR="00623B3D">
        <w:rPr>
          <w:rFonts w:cs="Arial"/>
          <w:bCs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870EC6" w:rsidRPr="00870EC6" w14:paraId="7D6EBABB" w14:textId="77777777" w:rsidTr="00870EC6">
        <w:tc>
          <w:tcPr>
            <w:tcW w:w="9629" w:type="dxa"/>
          </w:tcPr>
          <w:p w14:paraId="1A95C5A1" w14:textId="77777777" w:rsidR="00623B3D" w:rsidRDefault="00623B3D" w:rsidP="00623B3D">
            <w:pPr>
              <w:tabs>
                <w:tab w:val="left" w:pos="799"/>
                <w:tab w:val="left" w:pos="1598"/>
                <w:tab w:val="left" w:pos="2397"/>
                <w:tab w:val="left" w:pos="3196"/>
                <w:tab w:val="left" w:pos="3995"/>
                <w:tab w:val="left" w:pos="4794"/>
                <w:tab w:val="left" w:pos="5593"/>
                <w:tab w:val="left" w:pos="6392"/>
                <w:tab w:val="left" w:pos="7191"/>
                <w:tab w:val="left" w:pos="7990"/>
                <w:tab w:val="left" w:pos="8567"/>
              </w:tabs>
              <w:rPr>
                <w:lang w:eastAsia="x-none"/>
              </w:rPr>
            </w:pPr>
            <w:r w:rsidRPr="0055346A">
              <w:rPr>
                <w:highlight w:val="green"/>
                <w:lang w:eastAsia="x-none"/>
              </w:rPr>
              <w:t>Agreement</w:t>
            </w:r>
          </w:p>
          <w:p w14:paraId="7ECB6ABB" w14:textId="77777777" w:rsidR="00623B3D" w:rsidRPr="00044AB1" w:rsidRDefault="00623B3D" w:rsidP="00623B3D">
            <w:pPr>
              <w:pStyle w:val="0Maintext"/>
              <w:rPr>
                <w:rFonts w:ascii="DengXian Light" w:eastAsia="DengXian Light" w:hAnsi="DengXian Light"/>
                <w:bCs/>
                <w:iCs/>
                <w:color w:val="2F5496"/>
                <w:highlight w:val="yellow"/>
              </w:rPr>
            </w:pPr>
            <w:r w:rsidRPr="00044AB1">
              <w:rPr>
                <w:bCs/>
                <w:iCs/>
              </w:rPr>
              <w:t xml:space="preserve">Send LS to RAN2 for the feature of UE reporting SL PRS CBR measurement to </w:t>
            </w:r>
            <w:proofErr w:type="spellStart"/>
            <w:r w:rsidRPr="00044AB1">
              <w:rPr>
                <w:bCs/>
                <w:iCs/>
              </w:rPr>
              <w:t>gNB</w:t>
            </w:r>
            <w:proofErr w:type="spellEnd"/>
            <w:r w:rsidRPr="00044AB1">
              <w:rPr>
                <w:bCs/>
                <w:iCs/>
              </w:rPr>
              <w:t>:</w:t>
            </w:r>
          </w:p>
          <w:tbl>
            <w:tblPr>
              <w:tblW w:w="10075" w:type="dxa"/>
              <w:jc w:val="center"/>
              <w:tblLook w:val="04A0" w:firstRow="1" w:lastRow="0" w:firstColumn="1" w:lastColumn="0" w:noHBand="0" w:noVBand="1"/>
            </w:tblPr>
            <w:tblGrid>
              <w:gridCol w:w="816"/>
              <w:gridCol w:w="1039"/>
              <w:gridCol w:w="1465"/>
              <w:gridCol w:w="807"/>
              <w:gridCol w:w="1039"/>
              <w:gridCol w:w="1255"/>
              <w:gridCol w:w="740"/>
              <w:gridCol w:w="1188"/>
              <w:gridCol w:w="1054"/>
            </w:tblGrid>
            <w:tr w:rsidR="00623B3D" w14:paraId="1076FF88" w14:textId="77777777" w:rsidTr="00127289">
              <w:trPr>
                <w:trHeight w:val="639"/>
                <w:jc w:val="center"/>
              </w:trPr>
              <w:tc>
                <w:tcPr>
                  <w:tcW w:w="10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00B0F0"/>
                  <w:vAlign w:val="center"/>
                </w:tcPr>
                <w:p w14:paraId="5CCA7F71" w14:textId="77777777" w:rsidR="00623B3D" w:rsidRDefault="00623B3D" w:rsidP="00623B3D">
                  <w:pPr>
                    <w:snapToGrid w:val="0"/>
                    <w:rPr>
                      <w:rFonts w:cs="Arial"/>
                      <w:b/>
                      <w:bCs/>
                      <w:color w:val="FFFFFF"/>
                      <w:sz w:val="16"/>
                      <w:szCs w:val="16"/>
                    </w:rPr>
                  </w:pPr>
                  <w:r>
                    <w:rPr>
                      <w:rFonts w:cs="Arial"/>
                      <w:b/>
                      <w:bCs/>
                      <w:color w:val="FFFFFF"/>
                      <w:sz w:val="16"/>
                      <w:szCs w:val="16"/>
                    </w:rPr>
                    <w:t>Sub-feature group</w:t>
                  </w:r>
                </w:p>
              </w:tc>
              <w:tc>
                <w:tcPr>
                  <w:tcW w:w="94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00B0F0"/>
                  <w:vAlign w:val="center"/>
                </w:tcPr>
                <w:p w14:paraId="5F880776" w14:textId="77777777" w:rsidR="00623B3D" w:rsidRDefault="00623B3D" w:rsidP="00623B3D">
                  <w:pPr>
                    <w:snapToGrid w:val="0"/>
                    <w:rPr>
                      <w:rFonts w:cs="Arial"/>
                      <w:b/>
                      <w:bCs/>
                      <w:color w:val="FFFFFF"/>
                      <w:sz w:val="16"/>
                      <w:szCs w:val="16"/>
                    </w:rPr>
                  </w:pPr>
                  <w:r>
                    <w:rPr>
                      <w:rFonts w:cs="Arial"/>
                      <w:b/>
                      <w:bCs/>
                      <w:color w:val="FFFFFF"/>
                      <w:sz w:val="16"/>
                      <w:szCs w:val="16"/>
                    </w:rPr>
                    <w:t>RAN1 specification</w:t>
                  </w:r>
                </w:p>
              </w:tc>
              <w:tc>
                <w:tcPr>
                  <w:tcW w:w="115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00B0F0"/>
                  <w:vAlign w:val="center"/>
                </w:tcPr>
                <w:p w14:paraId="00932BEA" w14:textId="77777777" w:rsidR="00623B3D" w:rsidRDefault="00623B3D" w:rsidP="00623B3D">
                  <w:pPr>
                    <w:snapToGrid w:val="0"/>
                    <w:rPr>
                      <w:rFonts w:cs="Arial"/>
                      <w:b/>
                      <w:bCs/>
                      <w:color w:val="FFFFFF"/>
                      <w:sz w:val="16"/>
                      <w:szCs w:val="16"/>
                    </w:rPr>
                  </w:pPr>
                  <w:r>
                    <w:rPr>
                      <w:rFonts w:cs="Arial"/>
                      <w:b/>
                      <w:bCs/>
                      <w:color w:val="FFFFFF"/>
                      <w:sz w:val="16"/>
                      <w:szCs w:val="16"/>
                    </w:rPr>
                    <w:t>Parameter name in the spec</w:t>
                  </w:r>
                </w:p>
              </w:tc>
              <w:tc>
                <w:tcPr>
                  <w:tcW w:w="98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00B0F0"/>
                  <w:vAlign w:val="center"/>
                </w:tcPr>
                <w:p w14:paraId="29084EA8" w14:textId="77777777" w:rsidR="00623B3D" w:rsidRDefault="00623B3D" w:rsidP="00623B3D">
                  <w:pPr>
                    <w:snapToGrid w:val="0"/>
                    <w:rPr>
                      <w:rFonts w:cs="Arial"/>
                      <w:b/>
                      <w:bCs/>
                      <w:color w:val="FFFFFF"/>
                      <w:sz w:val="16"/>
                      <w:szCs w:val="16"/>
                    </w:rPr>
                  </w:pPr>
                  <w:r>
                    <w:rPr>
                      <w:rFonts w:cs="Arial"/>
                      <w:b/>
                      <w:bCs/>
                      <w:color w:val="FFFFFF"/>
                      <w:sz w:val="16"/>
                      <w:szCs w:val="16"/>
                    </w:rPr>
                    <w:t>New or existing?</w:t>
                  </w:r>
                </w:p>
              </w:tc>
              <w:tc>
                <w:tcPr>
                  <w:tcW w:w="15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00B0F0"/>
                  <w:vAlign w:val="center"/>
                </w:tcPr>
                <w:p w14:paraId="3EBE41AC" w14:textId="77777777" w:rsidR="00623B3D" w:rsidRDefault="00623B3D" w:rsidP="00623B3D">
                  <w:pPr>
                    <w:snapToGrid w:val="0"/>
                    <w:rPr>
                      <w:rFonts w:cs="Arial"/>
                      <w:b/>
                      <w:bCs/>
                      <w:color w:val="FFFFFF"/>
                      <w:sz w:val="16"/>
                      <w:szCs w:val="16"/>
                    </w:rPr>
                  </w:pPr>
                  <w:r>
                    <w:rPr>
                      <w:rFonts w:cs="Arial"/>
                      <w:b/>
                      <w:bCs/>
                      <w:color w:val="FFFFFF"/>
                      <w:sz w:val="16"/>
                      <w:szCs w:val="16"/>
                    </w:rPr>
                    <w:t>Description</w:t>
                  </w:r>
                </w:p>
              </w:tc>
              <w:tc>
                <w:tcPr>
                  <w:tcW w:w="111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00B0F0"/>
                  <w:vAlign w:val="center"/>
                </w:tcPr>
                <w:p w14:paraId="23EA4322" w14:textId="77777777" w:rsidR="00623B3D" w:rsidRDefault="00623B3D" w:rsidP="00623B3D">
                  <w:pPr>
                    <w:snapToGrid w:val="0"/>
                    <w:rPr>
                      <w:rFonts w:cs="Arial"/>
                      <w:b/>
                      <w:bCs/>
                      <w:color w:val="FFFFFF"/>
                      <w:sz w:val="16"/>
                      <w:szCs w:val="16"/>
                    </w:rPr>
                  </w:pPr>
                  <w:r>
                    <w:rPr>
                      <w:rFonts w:cs="Arial"/>
                      <w:b/>
                      <w:bCs/>
                      <w:color w:val="FFFFFF"/>
                      <w:sz w:val="16"/>
                      <w:szCs w:val="16"/>
                    </w:rPr>
                    <w:t>Value range</w:t>
                  </w:r>
                </w:p>
              </w:tc>
              <w:tc>
                <w:tcPr>
                  <w:tcW w:w="9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00B0F0"/>
                  <w:vAlign w:val="center"/>
                </w:tcPr>
                <w:p w14:paraId="6D1E30D6" w14:textId="77777777" w:rsidR="00623B3D" w:rsidRDefault="00623B3D" w:rsidP="00623B3D">
                  <w:pPr>
                    <w:snapToGrid w:val="0"/>
                    <w:rPr>
                      <w:rFonts w:cs="Arial"/>
                      <w:b/>
                      <w:bCs/>
                      <w:color w:val="FFFFFF"/>
                      <w:sz w:val="16"/>
                      <w:szCs w:val="16"/>
                    </w:rPr>
                  </w:pPr>
                  <w:r>
                    <w:rPr>
                      <w:rFonts w:cs="Arial"/>
                      <w:b/>
                      <w:bCs/>
                      <w:color w:val="FFFFFF"/>
                      <w:sz w:val="16"/>
                      <w:szCs w:val="16"/>
                    </w:rPr>
                    <w:t>Per (UE, cell, TRP, …)</w:t>
                  </w:r>
                </w:p>
              </w:tc>
              <w:tc>
                <w:tcPr>
                  <w:tcW w:w="94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00B0F0"/>
                  <w:vAlign w:val="center"/>
                </w:tcPr>
                <w:p w14:paraId="3A447881" w14:textId="77777777" w:rsidR="00623B3D" w:rsidRDefault="00623B3D" w:rsidP="00623B3D">
                  <w:pPr>
                    <w:snapToGrid w:val="0"/>
                    <w:rPr>
                      <w:rFonts w:cs="Arial"/>
                      <w:b/>
                      <w:bCs/>
                      <w:color w:val="FFFFFF"/>
                      <w:sz w:val="16"/>
                      <w:szCs w:val="16"/>
                    </w:rPr>
                  </w:pPr>
                  <w:r>
                    <w:rPr>
                      <w:rFonts w:cs="Arial"/>
                      <w:b/>
                      <w:bCs/>
                      <w:color w:val="FFFFFF"/>
                      <w:sz w:val="16"/>
                      <w:szCs w:val="16"/>
                    </w:rPr>
                    <w:t>Required for initial access or IDLE/INACTIVE</w:t>
                  </w:r>
                </w:p>
              </w:tc>
              <w:tc>
                <w:tcPr>
                  <w:tcW w:w="13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00B0F0"/>
                  <w:vAlign w:val="center"/>
                </w:tcPr>
                <w:p w14:paraId="6FCFC2F4" w14:textId="77777777" w:rsidR="00623B3D" w:rsidRDefault="00623B3D" w:rsidP="00623B3D">
                  <w:pPr>
                    <w:snapToGrid w:val="0"/>
                    <w:rPr>
                      <w:rFonts w:cs="Arial"/>
                      <w:b/>
                      <w:bCs/>
                      <w:color w:val="FFFFFF"/>
                      <w:sz w:val="16"/>
                      <w:szCs w:val="16"/>
                    </w:rPr>
                  </w:pPr>
                  <w:r>
                    <w:rPr>
                      <w:rFonts w:cs="Arial"/>
                      <w:b/>
                      <w:bCs/>
                      <w:color w:val="FFFFFF"/>
                      <w:sz w:val="16"/>
                      <w:szCs w:val="16"/>
                    </w:rPr>
                    <w:t>Specification</w:t>
                  </w:r>
                </w:p>
              </w:tc>
            </w:tr>
            <w:tr w:rsidR="00623B3D" w14:paraId="55B84580" w14:textId="77777777" w:rsidTr="00127289">
              <w:trPr>
                <w:trHeight w:val="1316"/>
                <w:jc w:val="center"/>
              </w:trPr>
              <w:tc>
                <w:tcPr>
                  <w:tcW w:w="1068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4035C5AB" w14:textId="77777777" w:rsidR="00623B3D" w:rsidRDefault="00623B3D" w:rsidP="00623B3D">
                  <w:pPr>
                    <w:snapToGrid w:val="0"/>
                    <w:rPr>
                      <w:rFonts w:cs="Arial"/>
                      <w:sz w:val="16"/>
                      <w:szCs w:val="16"/>
                    </w:rPr>
                  </w:pPr>
                  <w:r>
                    <w:rPr>
                      <w:rFonts w:cs="Arial"/>
                      <w:sz w:val="16"/>
                      <w:szCs w:val="16"/>
                    </w:rPr>
                    <w:t xml:space="preserve">Measured result for NR </w:t>
                  </w:r>
                  <w:proofErr w:type="spellStart"/>
                  <w:r>
                    <w:rPr>
                      <w:rFonts w:cs="Arial"/>
                      <w:sz w:val="16"/>
                      <w:szCs w:val="16"/>
                    </w:rPr>
                    <w:t>sidelink</w:t>
                  </w:r>
                  <w:proofErr w:type="spellEnd"/>
                </w:p>
              </w:tc>
              <w:tc>
                <w:tcPr>
                  <w:tcW w:w="94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9ED12FA" w14:textId="77777777" w:rsidR="00623B3D" w:rsidRDefault="00623B3D" w:rsidP="00623B3D">
                  <w:pPr>
                    <w:snapToGrid w:val="0"/>
                    <w:rPr>
                      <w:rFonts w:cs="Arial"/>
                      <w:sz w:val="16"/>
                      <w:szCs w:val="16"/>
                    </w:rPr>
                  </w:pPr>
                </w:p>
              </w:tc>
              <w:tc>
                <w:tcPr>
                  <w:tcW w:w="11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46FDE333" w14:textId="77777777" w:rsidR="00623B3D" w:rsidRDefault="00623B3D" w:rsidP="00623B3D">
                  <w:pPr>
                    <w:snapToGrid w:val="0"/>
                    <w:rPr>
                      <w:rFonts w:cs="Arial"/>
                      <w:sz w:val="16"/>
                      <w:szCs w:val="16"/>
                    </w:rPr>
                  </w:pPr>
                  <w:proofErr w:type="spellStart"/>
                  <w:r>
                    <w:rPr>
                      <w:rFonts w:cs="Arial"/>
                      <w:i/>
                      <w:sz w:val="16"/>
                      <w:szCs w:val="16"/>
                    </w:rPr>
                    <w:t>measResultListCBR</w:t>
                  </w:r>
                  <w:proofErr w:type="spellEnd"/>
                  <w:r>
                    <w:rPr>
                      <w:rFonts w:cs="Arial"/>
                      <w:i/>
                      <w:sz w:val="16"/>
                      <w:szCs w:val="16"/>
                    </w:rPr>
                    <w:t>-Dedicated-SL-PRS-NR</w:t>
                  </w:r>
                </w:p>
              </w:tc>
              <w:tc>
                <w:tcPr>
                  <w:tcW w:w="98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15020853" w14:textId="77777777" w:rsidR="00623B3D" w:rsidRDefault="00623B3D" w:rsidP="00623B3D">
                  <w:pPr>
                    <w:snapToGrid w:val="0"/>
                    <w:rPr>
                      <w:rFonts w:cs="Arial"/>
                      <w:sz w:val="16"/>
                      <w:szCs w:val="16"/>
                    </w:rPr>
                  </w:pPr>
                  <w:r>
                    <w:rPr>
                      <w:rFonts w:cs="Arial"/>
                      <w:sz w:val="16"/>
                      <w:szCs w:val="16"/>
                    </w:rPr>
                    <w:t>New</w:t>
                  </w:r>
                </w:p>
              </w:tc>
              <w:tc>
                <w:tcPr>
                  <w:tcW w:w="153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A06281B" w14:textId="77777777" w:rsidR="00623B3D" w:rsidRDefault="00623B3D" w:rsidP="00623B3D">
                  <w:pPr>
                    <w:snapToGrid w:val="0"/>
                    <w:rPr>
                      <w:rFonts w:cs="Arial"/>
                      <w:sz w:val="16"/>
                      <w:szCs w:val="16"/>
                    </w:rPr>
                  </w:pPr>
                  <w:r>
                    <w:rPr>
                      <w:rFonts w:cs="Arial"/>
                      <w:sz w:val="16"/>
                      <w:szCs w:val="16"/>
                    </w:rPr>
                    <w:t xml:space="preserve">Indicates the list of SL PRS CBR measurement results for NR </w:t>
                  </w:r>
                  <w:proofErr w:type="spellStart"/>
                  <w:r>
                    <w:rPr>
                      <w:rFonts w:cs="Arial"/>
                      <w:sz w:val="16"/>
                      <w:szCs w:val="16"/>
                    </w:rPr>
                    <w:t>sidelink</w:t>
                  </w:r>
                  <w:proofErr w:type="spellEnd"/>
                  <w:r>
                    <w:rPr>
                      <w:rFonts w:cs="Arial"/>
                      <w:sz w:val="16"/>
                      <w:szCs w:val="16"/>
                    </w:rPr>
                    <w:t xml:space="preserve"> positioning for dedicated SL PRS resource pool</w:t>
                  </w:r>
                </w:p>
              </w:tc>
              <w:tc>
                <w:tcPr>
                  <w:tcW w:w="111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293D4005" w14:textId="77777777" w:rsidR="00623B3D" w:rsidRDefault="00623B3D" w:rsidP="00623B3D">
                  <w:pPr>
                    <w:snapToGrid w:val="0"/>
                    <w:rPr>
                      <w:rFonts w:cs="Arial"/>
                      <w:sz w:val="16"/>
                      <w:szCs w:val="16"/>
                    </w:rPr>
                  </w:pPr>
                  <w:r>
                    <w:rPr>
                      <w:rFonts w:cs="Arial"/>
                      <w:sz w:val="16"/>
                      <w:szCs w:val="16"/>
                    </w:rPr>
                    <w:t>SEQUENCE (SIZE (</w:t>
                  </w:r>
                  <w:proofErr w:type="gramStart"/>
                  <w:r>
                    <w:rPr>
                      <w:rFonts w:cs="Arial"/>
                      <w:sz w:val="16"/>
                      <w:szCs w:val="16"/>
                    </w:rPr>
                    <w:t>1..</w:t>
                  </w:r>
                  <w:proofErr w:type="gramEnd"/>
                  <w:r>
                    <w:rPr>
                      <w:rFonts w:cs="Arial"/>
                      <w:sz w:val="16"/>
                      <w:szCs w:val="16"/>
                    </w:rPr>
                    <w:t xml:space="preserve"> maximum number of dedicated SL PRS resource pool to measure)) OF </w:t>
                  </w:r>
                  <w:proofErr w:type="spellStart"/>
                  <w:r>
                    <w:rPr>
                      <w:rFonts w:cs="Arial"/>
                      <w:sz w:val="16"/>
                      <w:szCs w:val="16"/>
                    </w:rPr>
                    <w:t>measResultCBR</w:t>
                  </w:r>
                  <w:proofErr w:type="spellEnd"/>
                  <w:r>
                    <w:rPr>
                      <w:rFonts w:cs="Arial"/>
                      <w:sz w:val="16"/>
                      <w:szCs w:val="16"/>
                    </w:rPr>
                    <w:t>-Dedicated-SL-PRS-NR</w:t>
                  </w:r>
                </w:p>
              </w:tc>
              <w:tc>
                <w:tcPr>
                  <w:tcW w:w="96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2DCDB9BD" w14:textId="77777777" w:rsidR="00623B3D" w:rsidRDefault="00623B3D" w:rsidP="00623B3D">
                  <w:pPr>
                    <w:snapToGrid w:val="0"/>
                    <w:rPr>
                      <w:rFonts w:cs="Arial"/>
                      <w:sz w:val="16"/>
                      <w:szCs w:val="16"/>
                    </w:rPr>
                  </w:pPr>
                  <w:r>
                    <w:rPr>
                      <w:rFonts w:cs="Arial"/>
                      <w:sz w:val="16"/>
                      <w:szCs w:val="16"/>
                    </w:rPr>
                    <w:t>Per UE</w:t>
                  </w:r>
                </w:p>
              </w:tc>
              <w:tc>
                <w:tcPr>
                  <w:tcW w:w="94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485B4ACC" w14:textId="77777777" w:rsidR="00623B3D" w:rsidRDefault="00623B3D" w:rsidP="00623B3D">
                  <w:pPr>
                    <w:snapToGrid w:val="0"/>
                    <w:rPr>
                      <w:rFonts w:cs="Arial"/>
                      <w:sz w:val="16"/>
                      <w:szCs w:val="16"/>
                    </w:rPr>
                  </w:pPr>
                  <w:r>
                    <w:rPr>
                      <w:rFonts w:cs="Arial"/>
                      <w:sz w:val="16"/>
                      <w:szCs w:val="16"/>
                    </w:rPr>
                    <w:t>/</w:t>
                  </w:r>
                </w:p>
              </w:tc>
              <w:tc>
                <w:tcPr>
                  <w:tcW w:w="13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7151445B" w14:textId="77777777" w:rsidR="00623B3D" w:rsidRDefault="00623B3D" w:rsidP="00623B3D">
                  <w:pPr>
                    <w:snapToGrid w:val="0"/>
                    <w:rPr>
                      <w:rFonts w:cs="Arial"/>
                      <w:sz w:val="16"/>
                      <w:szCs w:val="16"/>
                    </w:rPr>
                  </w:pPr>
                  <w:r>
                    <w:rPr>
                      <w:rFonts w:cs="Arial"/>
                      <w:sz w:val="16"/>
                      <w:szCs w:val="16"/>
                    </w:rPr>
                    <w:t>38.331</w:t>
                  </w:r>
                </w:p>
              </w:tc>
            </w:tr>
            <w:tr w:rsidR="00623B3D" w14:paraId="3BF70862" w14:textId="77777777" w:rsidTr="00127289">
              <w:trPr>
                <w:trHeight w:val="1316"/>
                <w:jc w:val="center"/>
              </w:trPr>
              <w:tc>
                <w:tcPr>
                  <w:tcW w:w="106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194F35D1" w14:textId="77777777" w:rsidR="00623B3D" w:rsidRDefault="00623B3D" w:rsidP="00623B3D">
                  <w:pPr>
                    <w:snapToGrid w:val="0"/>
                    <w:rPr>
                      <w:rFonts w:cs="Arial"/>
                      <w:sz w:val="16"/>
                      <w:szCs w:val="16"/>
                    </w:rPr>
                  </w:pPr>
                  <w:r>
                    <w:rPr>
                      <w:rFonts w:cs="Arial"/>
                      <w:sz w:val="16"/>
                      <w:szCs w:val="16"/>
                    </w:rPr>
                    <w:t xml:space="preserve">Measured result for NR </w:t>
                  </w:r>
                  <w:proofErr w:type="spellStart"/>
                  <w:r>
                    <w:rPr>
                      <w:rFonts w:cs="Arial"/>
                      <w:sz w:val="16"/>
                      <w:szCs w:val="16"/>
                    </w:rPr>
                    <w:t>sidelink</w:t>
                  </w:r>
                  <w:proofErr w:type="spellEnd"/>
                </w:p>
              </w:tc>
              <w:tc>
                <w:tcPr>
                  <w:tcW w:w="94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ED03F23" w14:textId="77777777" w:rsidR="00623B3D" w:rsidRDefault="00623B3D" w:rsidP="00623B3D">
                  <w:pPr>
                    <w:snapToGrid w:val="0"/>
                    <w:rPr>
                      <w:rFonts w:cs="Arial"/>
                      <w:sz w:val="16"/>
                      <w:szCs w:val="16"/>
                    </w:rPr>
                  </w:pPr>
                </w:p>
              </w:tc>
              <w:tc>
                <w:tcPr>
                  <w:tcW w:w="1159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6612DBA2" w14:textId="77777777" w:rsidR="00623B3D" w:rsidRDefault="00623B3D" w:rsidP="00623B3D">
                  <w:pPr>
                    <w:snapToGrid w:val="0"/>
                    <w:rPr>
                      <w:rFonts w:cs="Arial"/>
                      <w:i/>
                      <w:sz w:val="16"/>
                      <w:szCs w:val="16"/>
                    </w:rPr>
                  </w:pPr>
                  <w:proofErr w:type="spellStart"/>
                  <w:r>
                    <w:rPr>
                      <w:rFonts w:cs="Arial"/>
                      <w:i/>
                      <w:sz w:val="16"/>
                      <w:szCs w:val="16"/>
                    </w:rPr>
                    <w:t>measResultCBR</w:t>
                  </w:r>
                  <w:proofErr w:type="spellEnd"/>
                  <w:r>
                    <w:rPr>
                      <w:rFonts w:cs="Arial"/>
                      <w:i/>
                      <w:sz w:val="16"/>
                      <w:szCs w:val="16"/>
                    </w:rPr>
                    <w:t>-Dedicated-SL-PRS-NR</w:t>
                  </w:r>
                </w:p>
              </w:tc>
              <w:tc>
                <w:tcPr>
                  <w:tcW w:w="98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7C80BF59" w14:textId="77777777" w:rsidR="00623B3D" w:rsidRDefault="00623B3D" w:rsidP="00623B3D">
                  <w:pPr>
                    <w:snapToGrid w:val="0"/>
                    <w:rPr>
                      <w:rFonts w:cs="Arial"/>
                      <w:sz w:val="16"/>
                      <w:szCs w:val="16"/>
                    </w:rPr>
                  </w:pPr>
                  <w:r>
                    <w:rPr>
                      <w:rFonts w:cs="Arial"/>
                      <w:sz w:val="16"/>
                      <w:szCs w:val="16"/>
                    </w:rPr>
                    <w:t>New</w:t>
                  </w:r>
                </w:p>
              </w:tc>
              <w:tc>
                <w:tcPr>
                  <w:tcW w:w="153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7239AFF1" w14:textId="77777777" w:rsidR="00623B3D" w:rsidRDefault="00623B3D" w:rsidP="00623B3D">
                  <w:pPr>
                    <w:snapToGrid w:val="0"/>
                    <w:rPr>
                      <w:rFonts w:cs="Arial"/>
                      <w:sz w:val="16"/>
                      <w:szCs w:val="16"/>
                    </w:rPr>
                  </w:pPr>
                  <w:r>
                    <w:rPr>
                      <w:rFonts w:cs="Arial"/>
                      <w:sz w:val="16"/>
                      <w:szCs w:val="16"/>
                    </w:rPr>
                    <w:t xml:space="preserve">Indicates the SL PRS CBR measurement results for NR </w:t>
                  </w:r>
                  <w:proofErr w:type="spellStart"/>
                  <w:r>
                    <w:rPr>
                      <w:rFonts w:cs="Arial"/>
                      <w:sz w:val="16"/>
                      <w:szCs w:val="16"/>
                    </w:rPr>
                    <w:t>sidelink</w:t>
                  </w:r>
                  <w:proofErr w:type="spellEnd"/>
                  <w:r>
                    <w:rPr>
                      <w:rFonts w:cs="Arial"/>
                      <w:sz w:val="16"/>
                      <w:szCs w:val="16"/>
                    </w:rPr>
                    <w:t xml:space="preserve"> positioning for dedicated SL PRS resource pool</w:t>
                  </w:r>
                </w:p>
              </w:tc>
              <w:tc>
                <w:tcPr>
                  <w:tcW w:w="111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2A1F9F12" w14:textId="77777777" w:rsidR="00623B3D" w:rsidRDefault="00623B3D" w:rsidP="00623B3D">
                  <w:pPr>
                    <w:snapToGrid w:val="0"/>
                    <w:rPr>
                      <w:rFonts w:cs="Arial"/>
                      <w:sz w:val="16"/>
                      <w:szCs w:val="16"/>
                    </w:rPr>
                  </w:pPr>
                  <w:r>
                    <w:rPr>
                      <w:rFonts w:cs="Arial"/>
                      <w:sz w:val="16"/>
                      <w:szCs w:val="16"/>
                    </w:rPr>
                    <w:t>SL-CBR-Dedicated-SL-PRS-RP (0 … 100) and SL-PRS-</w:t>
                  </w:r>
                  <w:proofErr w:type="spellStart"/>
                  <w:r>
                    <w:rPr>
                      <w:rFonts w:cs="Arial"/>
                      <w:sz w:val="16"/>
                      <w:szCs w:val="16"/>
                    </w:rPr>
                    <w:t>ResourcePoolID</w:t>
                  </w:r>
                  <w:proofErr w:type="spellEnd"/>
                </w:p>
              </w:tc>
              <w:tc>
                <w:tcPr>
                  <w:tcW w:w="96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1A264C62" w14:textId="77777777" w:rsidR="00623B3D" w:rsidRDefault="00623B3D" w:rsidP="00623B3D">
                  <w:pPr>
                    <w:snapToGrid w:val="0"/>
                    <w:rPr>
                      <w:rFonts w:cs="Arial"/>
                      <w:sz w:val="16"/>
                      <w:szCs w:val="16"/>
                    </w:rPr>
                  </w:pPr>
                  <w:r>
                    <w:rPr>
                      <w:rFonts w:cs="Arial"/>
                      <w:sz w:val="16"/>
                      <w:szCs w:val="16"/>
                    </w:rPr>
                    <w:t>Per UE</w:t>
                  </w:r>
                </w:p>
              </w:tc>
              <w:tc>
                <w:tcPr>
                  <w:tcW w:w="94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4A4D1315" w14:textId="77777777" w:rsidR="00623B3D" w:rsidRDefault="00623B3D" w:rsidP="00623B3D">
                  <w:pPr>
                    <w:snapToGrid w:val="0"/>
                    <w:rPr>
                      <w:rFonts w:cs="Arial"/>
                      <w:sz w:val="16"/>
                      <w:szCs w:val="16"/>
                    </w:rPr>
                  </w:pPr>
                  <w:r>
                    <w:rPr>
                      <w:rFonts w:cs="Arial"/>
                      <w:sz w:val="16"/>
                      <w:szCs w:val="16"/>
                    </w:rPr>
                    <w:t>/</w:t>
                  </w:r>
                </w:p>
              </w:tc>
              <w:tc>
                <w:tcPr>
                  <w:tcW w:w="13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9E1F169" w14:textId="77777777" w:rsidR="00623B3D" w:rsidRDefault="00623B3D" w:rsidP="00623B3D">
                  <w:pPr>
                    <w:snapToGrid w:val="0"/>
                    <w:rPr>
                      <w:rFonts w:cs="Arial"/>
                      <w:sz w:val="16"/>
                      <w:szCs w:val="16"/>
                    </w:rPr>
                  </w:pPr>
                  <w:r>
                    <w:rPr>
                      <w:rFonts w:cs="Arial"/>
                      <w:sz w:val="16"/>
                      <w:szCs w:val="16"/>
                    </w:rPr>
                    <w:t>38.331</w:t>
                  </w:r>
                </w:p>
              </w:tc>
            </w:tr>
          </w:tbl>
          <w:p w14:paraId="784EADCE" w14:textId="4CF2266C" w:rsidR="00870EC6" w:rsidRPr="00870EC6" w:rsidRDefault="00870EC6" w:rsidP="00623B3D">
            <w:pPr>
              <w:overflowPunct/>
              <w:autoSpaceDE/>
              <w:autoSpaceDN/>
              <w:adjustRightInd/>
              <w:spacing w:after="0"/>
              <w:jc w:val="left"/>
              <w:textAlignment w:val="auto"/>
              <w:rPr>
                <w:sz w:val="24"/>
                <w:szCs w:val="24"/>
                <w:lang w:eastAsia="x-none"/>
              </w:rPr>
            </w:pPr>
          </w:p>
        </w:tc>
      </w:tr>
    </w:tbl>
    <w:p w14:paraId="3B8C53BC" w14:textId="77777777" w:rsidR="00721B20" w:rsidRPr="00777FF5" w:rsidRDefault="00721B20" w:rsidP="002D57C0">
      <w:pPr>
        <w:rPr>
          <w:bCs/>
          <w:lang w:eastAsia="x-none"/>
        </w:rPr>
      </w:pPr>
    </w:p>
    <w:p w14:paraId="5EF87E9A" w14:textId="77777777" w:rsidR="003A576F" w:rsidRDefault="002D57C0" w:rsidP="002D57C0">
      <w:pPr>
        <w:outlineLvl w:val="0"/>
        <w:rPr>
          <w:rFonts w:cs="Arial"/>
          <w:b/>
        </w:rPr>
      </w:pPr>
      <w:r>
        <w:rPr>
          <w:rFonts w:eastAsiaTheme="minorEastAsia" w:cs="Arial" w:hint="eastAsia"/>
          <w:b/>
        </w:rPr>
        <w:t xml:space="preserve">2. </w:t>
      </w:r>
      <w:r>
        <w:rPr>
          <w:rFonts w:cs="Arial"/>
          <w:b/>
        </w:rPr>
        <w:t xml:space="preserve">Actions </w:t>
      </w:r>
    </w:p>
    <w:p w14:paraId="6A35597A" w14:textId="77777777" w:rsidR="003A576F" w:rsidRDefault="003A576F" w:rsidP="002D57C0">
      <w:pPr>
        <w:outlineLvl w:val="0"/>
        <w:rPr>
          <w:rFonts w:cs="Arial"/>
          <w:b/>
        </w:rPr>
      </w:pPr>
    </w:p>
    <w:p w14:paraId="6DE440AC" w14:textId="1E5D0BCA" w:rsidR="002D57C0" w:rsidRDefault="003A576F" w:rsidP="002D57C0">
      <w:pPr>
        <w:outlineLvl w:val="0"/>
        <w:rPr>
          <w:rFonts w:cs="Arial"/>
          <w:b/>
          <w:lang w:eastAsia="en-US"/>
        </w:rPr>
      </w:pPr>
      <w:r>
        <w:rPr>
          <w:rFonts w:cs="Arial"/>
          <w:b/>
        </w:rPr>
        <w:t>T</w:t>
      </w:r>
      <w:r w:rsidR="002D57C0">
        <w:rPr>
          <w:rFonts w:cs="Arial"/>
          <w:b/>
        </w:rPr>
        <w:t>o RAN</w:t>
      </w:r>
      <w:r w:rsidR="00AF371B">
        <w:rPr>
          <w:rFonts w:cs="Arial"/>
          <w:b/>
        </w:rPr>
        <w:t>2</w:t>
      </w:r>
      <w:r>
        <w:rPr>
          <w:rFonts w:cs="Arial"/>
          <w:b/>
        </w:rPr>
        <w:t>:</w:t>
      </w:r>
    </w:p>
    <w:p w14:paraId="1631FBB7" w14:textId="03E3741A" w:rsidR="00AF371B" w:rsidRPr="00AF371B" w:rsidRDefault="002D57C0" w:rsidP="00AF371B">
      <w:r w:rsidRPr="00AF371B">
        <w:t>RAN</w:t>
      </w:r>
      <w:r w:rsidR="00044525" w:rsidRPr="00AF371B">
        <w:t>1</w:t>
      </w:r>
      <w:r w:rsidRPr="00AF371B">
        <w:t xml:space="preserve"> respectfully requests RAN2 </w:t>
      </w:r>
      <w:r w:rsidR="006800E7">
        <w:rPr>
          <w:rFonts w:cs="Arial"/>
          <w:iCs/>
          <w:lang w:val="en-US"/>
        </w:rPr>
        <w:t xml:space="preserve">to </w:t>
      </w:r>
      <w:r w:rsidR="006800E7">
        <w:rPr>
          <w:rFonts w:cs="Arial" w:hint="eastAsia"/>
          <w:iCs/>
          <w:lang w:val="en-US"/>
        </w:rPr>
        <w:t>take above information into consideration</w:t>
      </w:r>
      <w:r w:rsidR="00A82671">
        <w:rPr>
          <w:rFonts w:cs="Arial"/>
          <w:iCs/>
          <w:lang w:val="en-US"/>
        </w:rPr>
        <w:t>.</w:t>
      </w:r>
    </w:p>
    <w:p w14:paraId="1EF1EC0F" w14:textId="77777777" w:rsidR="002D57C0" w:rsidRDefault="002D57C0" w:rsidP="002D57C0">
      <w:pPr>
        <w:tabs>
          <w:tab w:val="left" w:pos="5103"/>
        </w:tabs>
        <w:ind w:left="2268" w:hanging="2268"/>
        <w:outlineLvl w:val="0"/>
        <w:rPr>
          <w:rFonts w:cs="Arial"/>
          <w:b/>
        </w:rPr>
      </w:pPr>
      <w:r>
        <w:rPr>
          <w:rFonts w:eastAsiaTheme="minorEastAsia" w:cs="Arial" w:hint="eastAsia"/>
          <w:b/>
        </w:rPr>
        <w:lastRenderedPageBreak/>
        <w:t xml:space="preserve">3. </w:t>
      </w:r>
      <w:r>
        <w:rPr>
          <w:rFonts w:cs="Arial"/>
          <w:b/>
        </w:rPr>
        <w:t>Date of Next TSG-RAN WG</w:t>
      </w:r>
      <w:r>
        <w:rPr>
          <w:rFonts w:cs="Arial" w:hint="eastAsia"/>
          <w:b/>
          <w:lang w:eastAsia="ko-KR"/>
        </w:rPr>
        <w:t>1</w:t>
      </w:r>
      <w:r>
        <w:rPr>
          <w:rFonts w:cs="Arial"/>
          <w:b/>
        </w:rPr>
        <w:t xml:space="preserve"> Meetings:</w:t>
      </w:r>
    </w:p>
    <w:p w14:paraId="2B96780B" w14:textId="76354EDC" w:rsidR="00B550AB" w:rsidRDefault="00B550AB" w:rsidP="00B550AB">
      <w:pPr>
        <w:tabs>
          <w:tab w:val="left" w:pos="5103"/>
        </w:tabs>
        <w:ind w:left="2268" w:hanging="2268"/>
        <w:rPr>
          <w:rFonts w:cs="Arial"/>
          <w:bCs/>
          <w:lang w:val="en-US"/>
        </w:rPr>
      </w:pPr>
      <w:r>
        <w:rPr>
          <w:rFonts w:cs="Arial"/>
          <w:bCs/>
          <w:lang w:eastAsia="ko-KR"/>
        </w:rPr>
        <w:t>TSG RAN WG</w:t>
      </w:r>
      <w:r>
        <w:rPr>
          <w:rFonts w:cs="Arial" w:hint="eastAsia"/>
          <w:bCs/>
          <w:lang w:eastAsia="ko-KR"/>
        </w:rPr>
        <w:t>1</w:t>
      </w:r>
      <w:r>
        <w:rPr>
          <w:rFonts w:cs="Arial"/>
          <w:bCs/>
          <w:lang w:eastAsia="ko-KR"/>
        </w:rPr>
        <w:t xml:space="preserve"> Meeting </w:t>
      </w:r>
      <w:r w:rsidRPr="00940ABB">
        <w:rPr>
          <w:rFonts w:cs="Arial"/>
          <w:bCs/>
          <w:lang w:eastAsia="ko-KR"/>
        </w:rPr>
        <w:t>#</w:t>
      </w:r>
      <w:r>
        <w:rPr>
          <w:rFonts w:cs="Arial"/>
          <w:bCs/>
          <w:lang w:eastAsia="ko-KR"/>
        </w:rPr>
        <w:t>117</w:t>
      </w:r>
      <w:r>
        <w:rPr>
          <w:rFonts w:cs="Arial" w:hint="eastAsia"/>
          <w:bCs/>
          <w:lang w:val="en-US"/>
        </w:rPr>
        <w:t xml:space="preserve"> </w:t>
      </w:r>
      <w:r>
        <w:rPr>
          <w:rFonts w:cs="Arial"/>
          <w:bCs/>
          <w:lang w:val="en-US"/>
        </w:rPr>
        <w:tab/>
      </w:r>
      <w:r>
        <w:rPr>
          <w:rFonts w:cs="Arial" w:hint="eastAsia"/>
          <w:bCs/>
          <w:lang w:val="en-US"/>
        </w:rPr>
        <w:t>20-24 May</w:t>
      </w:r>
      <w:r>
        <w:rPr>
          <w:rFonts w:cs="Arial"/>
          <w:bCs/>
          <w:lang w:val="sv-SE"/>
        </w:rPr>
        <w:t xml:space="preserve"> 202</w:t>
      </w:r>
      <w:r>
        <w:rPr>
          <w:rFonts w:cs="Arial" w:hint="eastAsia"/>
          <w:bCs/>
          <w:lang w:val="en-US"/>
        </w:rPr>
        <w:t>4</w:t>
      </w:r>
      <w:r>
        <w:rPr>
          <w:rFonts w:cs="Arial"/>
          <w:bCs/>
          <w:lang w:val="sv-SE"/>
        </w:rPr>
        <w:t xml:space="preserve">               </w:t>
      </w:r>
      <w:r>
        <w:rPr>
          <w:rFonts w:cs="Arial"/>
          <w:bCs/>
          <w:lang w:val="sv-SE"/>
        </w:rPr>
        <w:tab/>
      </w:r>
      <w:r>
        <w:rPr>
          <w:rFonts w:cs="Arial" w:hint="eastAsia"/>
          <w:bCs/>
          <w:lang w:val="en-US"/>
        </w:rPr>
        <w:t>Fukuoka</w:t>
      </w:r>
    </w:p>
    <w:p w14:paraId="6877CF07" w14:textId="5881F66B" w:rsidR="006B20B7" w:rsidRDefault="006B20B7" w:rsidP="006B20B7">
      <w:pPr>
        <w:tabs>
          <w:tab w:val="left" w:pos="5103"/>
        </w:tabs>
        <w:ind w:left="2268" w:hanging="2268"/>
        <w:rPr>
          <w:rFonts w:cs="Arial"/>
          <w:bCs/>
          <w:lang w:val="en-US"/>
        </w:rPr>
      </w:pPr>
      <w:r>
        <w:rPr>
          <w:rFonts w:cs="Arial"/>
          <w:bCs/>
          <w:lang w:eastAsia="ko-KR"/>
        </w:rPr>
        <w:t>TSG RAN WG</w:t>
      </w:r>
      <w:r>
        <w:rPr>
          <w:rFonts w:cs="Arial" w:hint="eastAsia"/>
          <w:bCs/>
          <w:lang w:eastAsia="ko-KR"/>
        </w:rPr>
        <w:t>1</w:t>
      </w:r>
      <w:r>
        <w:rPr>
          <w:rFonts w:cs="Arial"/>
          <w:bCs/>
          <w:lang w:eastAsia="ko-KR"/>
        </w:rPr>
        <w:t xml:space="preserve"> Meeting </w:t>
      </w:r>
      <w:r w:rsidRPr="00940ABB">
        <w:rPr>
          <w:rFonts w:cs="Arial"/>
          <w:bCs/>
          <w:lang w:eastAsia="ko-KR"/>
        </w:rPr>
        <w:t>#</w:t>
      </w:r>
      <w:r>
        <w:rPr>
          <w:rFonts w:cs="Arial"/>
          <w:bCs/>
          <w:lang w:eastAsia="ko-KR"/>
        </w:rPr>
        <w:t>11</w:t>
      </w:r>
      <w:r w:rsidR="001870D3">
        <w:rPr>
          <w:rFonts w:cs="Arial"/>
          <w:bCs/>
          <w:lang w:eastAsia="ko-KR"/>
        </w:rPr>
        <w:t>8</w:t>
      </w:r>
      <w:r>
        <w:rPr>
          <w:rFonts w:cs="Arial" w:hint="eastAsia"/>
          <w:bCs/>
          <w:lang w:val="en-US"/>
        </w:rPr>
        <w:t xml:space="preserve"> </w:t>
      </w:r>
      <w:r>
        <w:rPr>
          <w:rFonts w:cs="Arial"/>
          <w:bCs/>
          <w:lang w:val="en-US"/>
        </w:rPr>
        <w:tab/>
      </w:r>
      <w:r w:rsidR="001870D3">
        <w:rPr>
          <w:rFonts w:cs="Arial"/>
          <w:bCs/>
          <w:lang w:val="en-US"/>
        </w:rPr>
        <w:t>19</w:t>
      </w:r>
      <w:r>
        <w:rPr>
          <w:rFonts w:cs="Arial" w:hint="eastAsia"/>
          <w:bCs/>
          <w:lang w:val="en-US"/>
        </w:rPr>
        <w:t>-2</w:t>
      </w:r>
      <w:r w:rsidR="001870D3">
        <w:rPr>
          <w:rFonts w:cs="Arial"/>
          <w:bCs/>
          <w:lang w:val="en-US"/>
        </w:rPr>
        <w:t>3</w:t>
      </w:r>
      <w:r>
        <w:rPr>
          <w:rFonts w:cs="Arial" w:hint="eastAsia"/>
          <w:bCs/>
          <w:lang w:val="en-US"/>
        </w:rPr>
        <w:t xml:space="preserve"> </w:t>
      </w:r>
      <w:r w:rsidR="001870D3">
        <w:rPr>
          <w:rFonts w:cs="Arial"/>
          <w:bCs/>
          <w:lang w:val="en-US"/>
        </w:rPr>
        <w:t>August</w:t>
      </w:r>
      <w:r>
        <w:rPr>
          <w:rFonts w:cs="Arial"/>
          <w:bCs/>
          <w:lang w:val="sv-SE"/>
        </w:rPr>
        <w:t xml:space="preserve"> 202</w:t>
      </w:r>
      <w:r>
        <w:rPr>
          <w:rFonts w:cs="Arial" w:hint="eastAsia"/>
          <w:bCs/>
          <w:lang w:val="en-US"/>
        </w:rPr>
        <w:t>4</w:t>
      </w:r>
      <w:r>
        <w:rPr>
          <w:rFonts w:cs="Arial"/>
          <w:bCs/>
          <w:lang w:val="sv-SE"/>
        </w:rPr>
        <w:t xml:space="preserve">               </w:t>
      </w:r>
      <w:r>
        <w:rPr>
          <w:rFonts w:cs="Arial"/>
          <w:bCs/>
          <w:lang w:val="sv-SE"/>
        </w:rPr>
        <w:tab/>
      </w:r>
      <w:r w:rsidR="001870D3">
        <w:rPr>
          <w:rFonts w:cs="Arial"/>
          <w:bCs/>
          <w:lang w:val="en-US"/>
        </w:rPr>
        <w:t>Maastricht, NL</w:t>
      </w:r>
    </w:p>
    <w:p w14:paraId="1A9530A4" w14:textId="77777777" w:rsidR="006B20B7" w:rsidRDefault="006B20B7" w:rsidP="00B550AB">
      <w:pPr>
        <w:tabs>
          <w:tab w:val="left" w:pos="5103"/>
        </w:tabs>
        <w:ind w:left="2268" w:hanging="2268"/>
        <w:rPr>
          <w:rFonts w:cs="Arial"/>
          <w:bCs/>
          <w:lang w:val="en-US"/>
        </w:rPr>
      </w:pPr>
    </w:p>
    <w:p w14:paraId="6EE8548F" w14:textId="77777777" w:rsidR="002D57C0" w:rsidRDefault="002D57C0" w:rsidP="002D57C0">
      <w:pPr>
        <w:tabs>
          <w:tab w:val="left" w:pos="5103"/>
        </w:tabs>
        <w:ind w:left="2268" w:hanging="2268"/>
        <w:rPr>
          <w:rFonts w:eastAsiaTheme="minorEastAsia" w:cs="Arial"/>
          <w:bCs/>
        </w:rPr>
      </w:pPr>
    </w:p>
    <w:p w14:paraId="6422C5DA" w14:textId="77777777" w:rsidR="0038122C" w:rsidRDefault="0038122C" w:rsidP="002D57C0">
      <w:pPr>
        <w:tabs>
          <w:tab w:val="left" w:pos="5103"/>
        </w:tabs>
        <w:ind w:left="2268" w:hanging="2268"/>
        <w:rPr>
          <w:rFonts w:eastAsiaTheme="minorEastAsia" w:cs="Arial"/>
          <w:bCs/>
        </w:rPr>
      </w:pPr>
    </w:p>
    <w:p w14:paraId="6200F393" w14:textId="77777777" w:rsidR="002D57C0" w:rsidRDefault="002D57C0" w:rsidP="002D57C0">
      <w:pPr>
        <w:tabs>
          <w:tab w:val="left" w:pos="5103"/>
        </w:tabs>
        <w:ind w:left="2268" w:hanging="2268"/>
        <w:rPr>
          <w:rFonts w:eastAsiaTheme="minorEastAsia" w:cs="Arial"/>
          <w:bCs/>
        </w:rPr>
      </w:pPr>
    </w:p>
    <w:p w14:paraId="28770D37" w14:textId="77777777" w:rsidR="002D57C0" w:rsidRDefault="002D57C0"/>
    <w:sectPr w:rsidR="002D57C0" w:rsidSect="00E55034">
      <w:headerReference w:type="even" r:id="rId7"/>
      <w:foot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ED7653" w14:textId="77777777" w:rsidR="00CE735F" w:rsidRDefault="00CE735F">
      <w:pPr>
        <w:spacing w:after="0"/>
      </w:pPr>
      <w:r>
        <w:separator/>
      </w:r>
    </w:p>
  </w:endnote>
  <w:endnote w:type="continuationSeparator" w:id="0">
    <w:p w14:paraId="4397C00B" w14:textId="77777777" w:rsidR="00CE735F" w:rsidRDefault="00CE735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0385C7" w14:textId="77777777" w:rsidR="00152657" w:rsidRDefault="00152657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08116D" w14:textId="77777777" w:rsidR="00CE735F" w:rsidRDefault="00CE735F">
      <w:pPr>
        <w:spacing w:after="0"/>
      </w:pPr>
      <w:r>
        <w:separator/>
      </w:r>
    </w:p>
  </w:footnote>
  <w:footnote w:type="continuationSeparator" w:id="0">
    <w:p w14:paraId="448012C6" w14:textId="77777777" w:rsidR="00CE735F" w:rsidRDefault="00CE735F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8D3188" w14:textId="77777777" w:rsidR="00152657" w:rsidRDefault="00152657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D86C03"/>
    <w:multiLevelType w:val="hybridMultilevel"/>
    <w:tmpl w:val="D17ACD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4B575B8"/>
    <w:multiLevelType w:val="hybridMultilevel"/>
    <w:tmpl w:val="BD7834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66685667">
    <w:abstractNumId w:val="1"/>
  </w:num>
  <w:num w:numId="2" w16cid:durableId="438731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57C0"/>
    <w:rsid w:val="00000D56"/>
    <w:rsid w:val="000013D4"/>
    <w:rsid w:val="00044525"/>
    <w:rsid w:val="00082EBD"/>
    <w:rsid w:val="000A0DAE"/>
    <w:rsid w:val="00152657"/>
    <w:rsid w:val="001870D3"/>
    <w:rsid w:val="00220D71"/>
    <w:rsid w:val="002C380B"/>
    <w:rsid w:val="002D57C0"/>
    <w:rsid w:val="00300B6C"/>
    <w:rsid w:val="0031254A"/>
    <w:rsid w:val="00345720"/>
    <w:rsid w:val="00347D5B"/>
    <w:rsid w:val="00372489"/>
    <w:rsid w:val="0038122C"/>
    <w:rsid w:val="003972E5"/>
    <w:rsid w:val="003A576F"/>
    <w:rsid w:val="003B7DBC"/>
    <w:rsid w:val="00584361"/>
    <w:rsid w:val="00623B3D"/>
    <w:rsid w:val="006406F7"/>
    <w:rsid w:val="006800E7"/>
    <w:rsid w:val="006B20B7"/>
    <w:rsid w:val="00701C19"/>
    <w:rsid w:val="00721B20"/>
    <w:rsid w:val="0072257B"/>
    <w:rsid w:val="00756CF7"/>
    <w:rsid w:val="00774766"/>
    <w:rsid w:val="00870EC6"/>
    <w:rsid w:val="008B2593"/>
    <w:rsid w:val="008E7DDD"/>
    <w:rsid w:val="00A82671"/>
    <w:rsid w:val="00AF371B"/>
    <w:rsid w:val="00B550AB"/>
    <w:rsid w:val="00C21C1C"/>
    <w:rsid w:val="00C47D2B"/>
    <w:rsid w:val="00CD0E22"/>
    <w:rsid w:val="00CD77F4"/>
    <w:rsid w:val="00CE735F"/>
    <w:rsid w:val="00D04AB9"/>
    <w:rsid w:val="00DC405D"/>
    <w:rsid w:val="00DF4015"/>
    <w:rsid w:val="00E14DA7"/>
    <w:rsid w:val="00E937E8"/>
    <w:rsid w:val="00EE60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D8BD9E7"/>
  <w15:chartTrackingRefBased/>
  <w15:docId w15:val="{23316CB5-409E-4C1D-9A36-E76B37139B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D57C0"/>
    <w:p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Batang" w:hAnsi="Arial" w:cs="Times New Roman"/>
      <w:kern w:val="0"/>
      <w:sz w:val="20"/>
      <w:szCs w:val="20"/>
      <w:lang w:val="en-GB" w:eastAsia="zh-CN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uiPriority w:val="99"/>
    <w:qFormat/>
    <w:rsid w:val="002D57C0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Batang" w:hAnsi="Arial" w:cs="Arial"/>
      <w:b/>
      <w:bCs/>
      <w:noProof/>
      <w:kern w:val="0"/>
      <w:sz w:val="18"/>
      <w:szCs w:val="18"/>
      <w:lang w:eastAsia="zh-CN"/>
      <w14:ligatures w14:val="none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2D57C0"/>
    <w:rPr>
      <w:rFonts w:ascii="Arial" w:eastAsia="Batang" w:hAnsi="Arial" w:cs="Arial"/>
      <w:b/>
      <w:bCs/>
      <w:noProof/>
      <w:kern w:val="0"/>
      <w:sz w:val="18"/>
      <w:szCs w:val="18"/>
      <w:lang w:eastAsia="zh-CN"/>
      <w14:ligatures w14:val="none"/>
    </w:rPr>
  </w:style>
  <w:style w:type="paragraph" w:customStyle="1" w:styleId="3GPPHeader">
    <w:name w:val="3GPP_Header"/>
    <w:basedOn w:val="Normal"/>
    <w:rsid w:val="002D57C0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Footer">
    <w:name w:val="footer"/>
    <w:basedOn w:val="Header"/>
    <w:link w:val="FooterChar"/>
    <w:semiHidden/>
    <w:rsid w:val="002D57C0"/>
    <w:pPr>
      <w:jc w:val="center"/>
    </w:pPr>
    <w:rPr>
      <w:i/>
      <w:iCs/>
    </w:rPr>
  </w:style>
  <w:style w:type="character" w:customStyle="1" w:styleId="FooterChar">
    <w:name w:val="Footer Char"/>
    <w:basedOn w:val="DefaultParagraphFont"/>
    <w:link w:val="Footer"/>
    <w:semiHidden/>
    <w:rsid w:val="002D57C0"/>
    <w:rPr>
      <w:rFonts w:ascii="Arial" w:eastAsia="Batang" w:hAnsi="Arial" w:cs="Arial"/>
      <w:b/>
      <w:bCs/>
      <w:i/>
      <w:iCs/>
      <w:noProof/>
      <w:kern w:val="0"/>
      <w:sz w:val="18"/>
      <w:szCs w:val="18"/>
      <w:lang w:eastAsia="zh-CN"/>
      <w14:ligatures w14:val="none"/>
    </w:rPr>
  </w:style>
  <w:style w:type="character" w:styleId="PageNumber">
    <w:name w:val="page number"/>
    <w:semiHidden/>
    <w:rsid w:val="002D57C0"/>
  </w:style>
  <w:style w:type="table" w:styleId="TableGrid">
    <w:name w:val="Table Grid"/>
    <w:basedOn w:val="TableNormal"/>
    <w:rsid w:val="002D57C0"/>
    <w:pPr>
      <w:spacing w:after="0" w:line="240" w:lineRule="auto"/>
    </w:pPr>
    <w:rPr>
      <w:rFonts w:ascii="CG Times (WN)" w:eastAsia="Batang" w:hAnsi="CG Times (WN)" w:cs="Times New Roman"/>
      <w:kern w:val="0"/>
      <w:sz w:val="20"/>
      <w:szCs w:val="20"/>
      <w:lang w:eastAsia="zh-CN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20D71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EE60CE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unhideWhenUsed/>
    <w:rsid w:val="00EE60CE"/>
    <w:pPr>
      <w:jc w:val="left"/>
    </w:pPr>
  </w:style>
  <w:style w:type="character" w:customStyle="1" w:styleId="CommentTextChar">
    <w:name w:val="Comment Text Char"/>
    <w:basedOn w:val="DefaultParagraphFont"/>
    <w:link w:val="CommentText"/>
    <w:uiPriority w:val="99"/>
    <w:rsid w:val="00EE60CE"/>
    <w:rPr>
      <w:rFonts w:ascii="Arial" w:eastAsia="Batang" w:hAnsi="Arial" w:cs="Times New Roman"/>
      <w:kern w:val="0"/>
      <w:sz w:val="20"/>
      <w:szCs w:val="20"/>
      <w:lang w:val="en-GB" w:eastAsia="zh-CN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E60C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E60CE"/>
    <w:rPr>
      <w:rFonts w:ascii="Arial" w:eastAsia="Batang" w:hAnsi="Arial" w:cs="Times New Roman"/>
      <w:b/>
      <w:bCs/>
      <w:kern w:val="0"/>
      <w:sz w:val="20"/>
      <w:szCs w:val="20"/>
      <w:lang w:val="en-GB" w:eastAsia="zh-CN"/>
      <w14:ligatures w14:val="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E60CE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60CE"/>
    <w:rPr>
      <w:rFonts w:ascii="Arial" w:eastAsia="Batang" w:hAnsi="Arial" w:cs="Times New Roman"/>
      <w:kern w:val="0"/>
      <w:sz w:val="18"/>
      <w:szCs w:val="18"/>
      <w:lang w:val="en-GB" w:eastAsia="zh-CN"/>
      <w14:ligatures w14:val="none"/>
    </w:rPr>
  </w:style>
  <w:style w:type="character" w:customStyle="1" w:styleId="0MaintextChar">
    <w:name w:val="0 Main text Char"/>
    <w:link w:val="0Maintext"/>
    <w:qFormat/>
    <w:locked/>
    <w:rsid w:val="00623B3D"/>
    <w:rPr>
      <w:rFonts w:ascii="Times New Roman" w:hAnsi="Times New Roman"/>
      <w:lang w:val="en-GB"/>
    </w:rPr>
  </w:style>
  <w:style w:type="paragraph" w:customStyle="1" w:styleId="0Maintext">
    <w:name w:val="0 Main text"/>
    <w:basedOn w:val="Normal"/>
    <w:link w:val="0MaintextChar"/>
    <w:qFormat/>
    <w:rsid w:val="00623B3D"/>
    <w:pPr>
      <w:overflowPunct/>
      <w:autoSpaceDE/>
      <w:autoSpaceDN/>
      <w:adjustRightInd/>
      <w:spacing w:after="0"/>
      <w:textAlignment w:val="auto"/>
    </w:pPr>
    <w:rPr>
      <w:rFonts w:ascii="Times New Roman" w:eastAsiaTheme="minorEastAsia" w:hAnsi="Times New Roman" w:cstheme="minorBidi"/>
      <w:kern w:val="2"/>
      <w:sz w:val="22"/>
      <w:szCs w:val="22"/>
      <w:lang w:eastAsia="en-US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239</Words>
  <Characters>1366</Characters>
  <Application>Microsoft Office Word</Application>
  <DocSecurity>0</DocSecurity>
  <Lines>11</Lines>
  <Paragraphs>3</Paragraphs>
  <ScaleCrop>false</ScaleCrop>
  <Company/>
  <LinksUpToDate>false</LinksUpToDate>
  <CharactersWithSpaces>1602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Alexandros Manolakos</dc:creator>
  <cp:keywords/>
  <dc:description/>
  <cp:lastModifiedBy>Alexandros Manolakos</cp:lastModifiedBy>
  <cp:revision>12</cp:revision>
  <dcterms:created xsi:type="dcterms:W3CDTF">2024-04-16T00:44:00Z</dcterms:created>
  <dcterms:modified xsi:type="dcterms:W3CDTF">2024-04-17T01:57:00Z</dcterms:modified>
</cp:coreProperties>
</file>