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471454E0"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A543EC">
        <w:rPr>
          <w:rFonts w:ascii="Arial" w:hAnsi="Arial" w:cs="Arial"/>
          <w:b/>
          <w:bCs/>
          <w:lang w:val="de-DE"/>
        </w:rPr>
        <w:t>6</w:t>
      </w:r>
      <w:r w:rsidR="00A825F7">
        <w:rPr>
          <w:rFonts w:ascii="Arial" w:hAnsi="Arial" w:cs="Arial"/>
          <w:b/>
          <w:bCs/>
          <w:lang w:val="de-DE"/>
        </w:rPr>
        <w:t xml:space="preserve"> bis</w:t>
      </w:r>
      <w:r w:rsidRPr="001A3D5B">
        <w:rPr>
          <w:rFonts w:ascii="Arial" w:hAnsi="Arial" w:cs="Arial"/>
          <w:b/>
          <w:lang w:val="de-DE"/>
        </w:rPr>
        <w:tab/>
      </w:r>
      <w:r w:rsidRPr="001A3D5B">
        <w:rPr>
          <w:rFonts w:ascii="Arial" w:hAnsi="Arial" w:cs="Arial"/>
          <w:b/>
          <w:lang w:val="de-DE"/>
        </w:rPr>
        <w:tab/>
      </w:r>
      <w:r w:rsidR="002A4CAD" w:rsidRPr="002A4CAD">
        <w:rPr>
          <w:rFonts w:ascii="Arial" w:hAnsi="Arial" w:cs="Arial"/>
          <w:b/>
          <w:color w:val="000000" w:themeColor="text1"/>
          <w:lang w:val="de-DE"/>
        </w:rPr>
        <w:t>R1-2402874</w:t>
      </w:r>
    </w:p>
    <w:p w14:paraId="14CDB7DF" w14:textId="0F0819C7" w:rsidR="00D94C37" w:rsidRDefault="00A825F7" w:rsidP="00ED780E">
      <w:pPr>
        <w:tabs>
          <w:tab w:val="left" w:pos="1985"/>
        </w:tabs>
        <w:jc w:val="both"/>
        <w:rPr>
          <w:rFonts w:ascii="Arial" w:hAnsi="Arial" w:cs="Arial"/>
          <w:b/>
          <w:lang w:val="de-DE"/>
        </w:rPr>
      </w:pPr>
      <w:r w:rsidRPr="00A825F7">
        <w:rPr>
          <w:rFonts w:ascii="Arial" w:hAnsi="Arial" w:cs="Arial"/>
          <w:b/>
          <w:lang w:val="de-DE"/>
        </w:rPr>
        <w:t xml:space="preserve">Changsha, Hunan Province, China, April </w:t>
      </w:r>
      <w:r>
        <w:rPr>
          <w:rFonts w:ascii="Arial" w:hAnsi="Arial" w:cs="Arial"/>
          <w:b/>
          <w:lang w:val="de-DE"/>
        </w:rPr>
        <w:t>15</w:t>
      </w:r>
      <w:r w:rsidRPr="00A825F7">
        <w:rPr>
          <w:rFonts w:ascii="Arial" w:hAnsi="Arial" w:cs="Arial"/>
          <w:b/>
          <w:vertAlign w:val="superscript"/>
          <w:lang w:val="de-DE"/>
        </w:rPr>
        <w:t>th</w:t>
      </w:r>
      <w:r w:rsidRPr="00A825F7">
        <w:rPr>
          <w:rFonts w:ascii="Arial" w:hAnsi="Arial" w:cs="Arial"/>
          <w:b/>
          <w:lang w:val="de-DE"/>
        </w:rPr>
        <w:t xml:space="preserve"> – 19</w:t>
      </w:r>
      <w:r w:rsidRPr="00A825F7">
        <w:rPr>
          <w:rFonts w:ascii="Arial" w:hAnsi="Arial" w:cs="Arial"/>
          <w:b/>
          <w:vertAlign w:val="superscript"/>
          <w:lang w:val="de-DE"/>
        </w:rPr>
        <w:t>th</w:t>
      </w:r>
      <w:r w:rsidR="00A543EC" w:rsidRPr="00A543EC">
        <w:rPr>
          <w:rFonts w:ascii="Arial" w:hAnsi="Arial" w:cs="Arial"/>
          <w:b/>
          <w:lang w:val="de-DE"/>
        </w:rPr>
        <w:t>, 2024</w:t>
      </w:r>
    </w:p>
    <w:p w14:paraId="6DC78596" w14:textId="77777777"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0098EB6B"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A825F7" w:rsidRPr="00A825F7">
        <w:rPr>
          <w:rFonts w:ascii="Arial" w:hAnsi="Arial" w:cs="Arial"/>
          <w:b/>
        </w:rPr>
        <w:t xml:space="preserve">Views on UE-initiated beam management </w:t>
      </w:r>
    </w:p>
    <w:p w14:paraId="7B288F5E" w14:textId="3A779149"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9.2.1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B7EB646" w14:textId="7870E929" w:rsidR="00A543EC" w:rsidRPr="00FA6C5A" w:rsidRDefault="009B7211" w:rsidP="00A543EC">
      <w:pPr>
        <w:rPr>
          <w:lang w:val="en-GB" w:eastAsia="ja-JP"/>
        </w:rPr>
      </w:pPr>
      <w:r>
        <w:rPr>
          <w:rFonts w:ascii="Arial" w:hAnsi="Arial" w:cs="Arial"/>
          <w:sz w:val="20"/>
          <w:szCs w:val="20"/>
        </w:rPr>
        <w:t>One of the</w:t>
      </w:r>
      <w:r w:rsidR="00A543EC" w:rsidRPr="00AC1319">
        <w:rPr>
          <w:rFonts w:ascii="Arial" w:hAnsi="Arial" w:cs="Arial"/>
          <w:sz w:val="20"/>
          <w:szCs w:val="20"/>
        </w:rPr>
        <w:t xml:space="preserve"> objectives </w:t>
      </w:r>
      <w:r>
        <w:rPr>
          <w:rFonts w:ascii="Arial" w:hAnsi="Arial" w:cs="Arial"/>
          <w:sz w:val="20"/>
          <w:szCs w:val="20"/>
        </w:rPr>
        <w:t>in</w:t>
      </w:r>
      <w:r w:rsidR="00A543EC" w:rsidRPr="00AC1319">
        <w:rPr>
          <w:rFonts w:ascii="Arial" w:hAnsi="Arial" w:cs="Arial"/>
          <w:sz w:val="20"/>
          <w:szCs w:val="20"/>
        </w:rPr>
        <w:t xml:space="preserve"> the</w:t>
      </w:r>
      <w:r>
        <w:rPr>
          <w:rFonts w:ascii="Arial" w:hAnsi="Arial" w:cs="Arial"/>
          <w:sz w:val="20"/>
          <w:szCs w:val="20"/>
        </w:rPr>
        <w:t xml:space="preserve"> approved</w:t>
      </w:r>
      <w:r w:rsidR="00A543EC" w:rsidRPr="00AC1319">
        <w:rPr>
          <w:rFonts w:ascii="Arial" w:hAnsi="Arial" w:cs="Arial"/>
          <w:sz w:val="20"/>
          <w:szCs w:val="20"/>
        </w:rPr>
        <w:t xml:space="preserve"> work item on </w:t>
      </w:r>
      <w:r w:rsidR="00AC1319" w:rsidRPr="00AC1319">
        <w:rPr>
          <w:rFonts w:ascii="Arial" w:hAnsi="Arial" w:cs="Arial"/>
          <w:sz w:val="20"/>
          <w:szCs w:val="20"/>
        </w:rPr>
        <w:t>NR MIMO Phase 5</w:t>
      </w:r>
      <w:r w:rsidR="00A543EC" w:rsidRPr="00AC1319">
        <w:rPr>
          <w:rFonts w:ascii="Arial" w:hAnsi="Arial" w:cs="Arial"/>
          <w:sz w:val="20"/>
          <w:szCs w:val="20"/>
        </w:rPr>
        <w:t xml:space="preserve"> </w:t>
      </w:r>
      <w:r>
        <w:rPr>
          <w:rFonts w:ascii="Arial" w:hAnsi="Arial" w:cs="Arial"/>
          <w:sz w:val="20"/>
          <w:szCs w:val="20"/>
        </w:rPr>
        <w:t>is</w:t>
      </w:r>
      <w:r w:rsidR="00A543EC" w:rsidRPr="00AC1319">
        <w:rPr>
          <w:rFonts w:ascii="Arial" w:hAnsi="Arial" w:cs="Arial"/>
          <w:sz w:val="20"/>
          <w:szCs w:val="20"/>
        </w:rPr>
        <w:t xml:space="preserve"> shown below</w:t>
      </w:r>
      <w:r w:rsidR="00AC1319">
        <w:rPr>
          <w:rFonts w:ascii="Arial" w:hAnsi="Arial" w:cs="Arial"/>
          <w:sz w:val="20"/>
          <w:szCs w:val="20"/>
        </w:rPr>
        <w:t xml:space="preserve"> </w:t>
      </w:r>
      <w:r w:rsidR="00A543EC" w:rsidRPr="00AC1319">
        <w:rPr>
          <w:rFonts w:ascii="Arial" w:hAnsi="Arial" w:cs="Arial"/>
          <w:sz w:val="20"/>
          <w:szCs w:val="20"/>
        </w:rPr>
        <w:fldChar w:fldCharType="begin"/>
      </w:r>
      <w:r w:rsidR="00A543EC" w:rsidRPr="00AC1319">
        <w:rPr>
          <w:rFonts w:ascii="Arial" w:hAnsi="Arial" w:cs="Arial"/>
          <w:sz w:val="20"/>
          <w:szCs w:val="20"/>
        </w:rPr>
        <w:instrText xml:space="preserve"> REF _Ref114816142 \r \h </w:instrText>
      </w:r>
      <w:r w:rsidR="00AC1319">
        <w:rPr>
          <w:rFonts w:ascii="Arial" w:hAnsi="Arial" w:cs="Arial"/>
          <w:sz w:val="20"/>
          <w:szCs w:val="20"/>
        </w:rPr>
        <w:instrText xml:space="preserve"> \* MERGEFORMAT </w:instrText>
      </w:r>
      <w:r w:rsidR="00A543EC" w:rsidRPr="00AC1319">
        <w:rPr>
          <w:rFonts w:ascii="Arial" w:hAnsi="Arial" w:cs="Arial"/>
          <w:sz w:val="20"/>
          <w:szCs w:val="20"/>
        </w:rPr>
      </w:r>
      <w:r w:rsidR="00A543EC" w:rsidRPr="00AC1319">
        <w:rPr>
          <w:rFonts w:ascii="Arial" w:hAnsi="Arial" w:cs="Arial"/>
          <w:sz w:val="20"/>
          <w:szCs w:val="20"/>
        </w:rPr>
        <w:fldChar w:fldCharType="separate"/>
      </w:r>
      <w:r w:rsidR="00A543EC" w:rsidRPr="00AC1319">
        <w:rPr>
          <w:rFonts w:ascii="Arial" w:hAnsi="Arial" w:cs="Arial"/>
          <w:sz w:val="20"/>
          <w:szCs w:val="20"/>
        </w:rPr>
        <w:t>[1]</w:t>
      </w:r>
      <w:r w:rsidR="00A543EC" w:rsidRPr="00AC1319">
        <w:rPr>
          <w:rFonts w:ascii="Arial" w:hAnsi="Arial" w:cs="Arial"/>
          <w:sz w:val="20"/>
          <w:szCs w:val="20"/>
        </w:rPr>
        <w:fldChar w:fldCharType="end"/>
      </w:r>
      <w:r w:rsidR="00A543EC">
        <w:rPr>
          <w:lang w:val="en-GB" w:eastAsia="ja-JP"/>
        </w:rPr>
        <w:t>:</w:t>
      </w:r>
    </w:p>
    <w:p w14:paraId="064AC5A7" w14:textId="7D0EBE4D" w:rsidR="00EB38B6" w:rsidRDefault="00A543EC" w:rsidP="006A7A09">
      <w:pPr>
        <w:jc w:val="both"/>
        <w:rPr>
          <w:rFonts w:ascii="Arial" w:hAnsi="Arial" w:cs="Arial"/>
          <w:sz w:val="20"/>
          <w:szCs w:val="20"/>
        </w:rPr>
      </w:pPr>
      <w:r>
        <w:rPr>
          <w:noProof/>
        </w:rPr>
        <mc:AlternateContent>
          <mc:Choice Requires="wps">
            <w:drawing>
              <wp:inline distT="0" distB="0" distL="0" distR="0" wp14:anchorId="39A7987E" wp14:editId="07B080C8">
                <wp:extent cx="6120765" cy="1755648"/>
                <wp:effectExtent l="0" t="0" r="13335" b="13970"/>
                <wp:docPr id="2" name="Text Box 2"/>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2"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9A7987E" id="_x0000_t202" coordsize="21600,21600" o:spt="202" path="m,l,21600r21600,l21600,xe">
                <v:stroke joinstyle="miter"/>
                <v:path gradientshapeok="t" o:connecttype="rect"/>
              </v:shapetype>
              <v:shape id="Text Box 2" o:spid="_x0000_s1026"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" fillcolor="white [3201]" strokeweight=".5pt">
                <v:textbox style="mso-fit-shape-to-text:t">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3"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3"/>
                    </w:p>
                  </w:txbxContent>
                </v:textbox>
                <w10:anchorlock/>
              </v:shape>
            </w:pict>
          </mc:Fallback>
        </mc:AlternateContent>
      </w:r>
    </w:p>
    <w:p w14:paraId="1ECA41F5" w14:textId="77777777" w:rsidR="00770F2C" w:rsidRDefault="00770F2C" w:rsidP="006A7A09">
      <w:pPr>
        <w:jc w:val="both"/>
        <w:rPr>
          <w:rFonts w:ascii="Arial" w:hAnsi="Arial" w:cs="Arial"/>
          <w:sz w:val="20"/>
          <w:szCs w:val="20"/>
        </w:rPr>
      </w:pPr>
    </w:p>
    <w:p w14:paraId="56C942F0" w14:textId="6470EC89" w:rsidR="00A825F7" w:rsidRPr="00792A33" w:rsidRDefault="00201D1B" w:rsidP="006A7A09">
      <w:pPr>
        <w:jc w:val="both"/>
        <w:rPr>
          <w:rFonts w:ascii="Arial" w:hAnsi="Arial" w:cs="Arial"/>
          <w:sz w:val="20"/>
          <w:szCs w:val="20"/>
        </w:rPr>
      </w:pPr>
      <w:r>
        <w:rPr>
          <w:rFonts w:ascii="Arial" w:hAnsi="Arial" w:cs="Arial"/>
          <w:sz w:val="20"/>
          <w:szCs w:val="20"/>
        </w:rPr>
        <w:t xml:space="preserve">In this contribution, we discuss how the UE-initiated beam management framework can be enabled in Release 19 to fulfill the relevant objective above and design goals. </w:t>
      </w:r>
    </w:p>
    <w:p w14:paraId="78C909DB" w14:textId="4C98A133" w:rsidR="00931881" w:rsidRDefault="00EB38B6" w:rsidP="008F069C">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770F2C">
        <w:rPr>
          <w:rFonts w:cs="Arial"/>
          <w:lang w:val="en-US"/>
        </w:rPr>
        <w:t>Discussions</w:t>
      </w:r>
      <w:r w:rsidR="00FB2606">
        <w:rPr>
          <w:rFonts w:cs="Arial"/>
          <w:lang w:val="en-US"/>
        </w:rPr>
        <w:t xml:space="preserve"> </w:t>
      </w:r>
    </w:p>
    <w:p w14:paraId="385D8E18" w14:textId="5B2F3715" w:rsidR="00A617D2" w:rsidRDefault="00C67E04" w:rsidP="00C67E04">
      <w:pPr>
        <w:rPr>
          <w:rFonts w:ascii="Arial" w:hAnsi="Arial" w:cs="Arial"/>
          <w:sz w:val="20"/>
          <w:szCs w:val="20"/>
        </w:rPr>
      </w:pPr>
      <w:r>
        <w:rPr>
          <w:rFonts w:ascii="Arial" w:hAnsi="Arial" w:cs="Arial"/>
          <w:sz w:val="20"/>
          <w:szCs w:val="20"/>
        </w:rPr>
        <w:t xml:space="preserve">As of Rel-19, for both intra-cell and inter-cell beam management, beam reporting is initiated by NW to acquire the latest best/preferred beams for subsequent communcation. This NW-controlled procedure results in either a larger UL report overehead or an increased beam report latency. The UE-initiated /event-driven beam management procedure is motivated to address these problems, including reducing the signaling overhead and minminzing the report latency. </w:t>
      </w:r>
    </w:p>
    <w:p w14:paraId="03CBC89C" w14:textId="77777777" w:rsidR="00593EA1" w:rsidRDefault="00593EA1" w:rsidP="00F73BBB">
      <w:pPr>
        <w:rPr>
          <w:rFonts w:ascii="Arial" w:hAnsi="Arial" w:cs="Arial"/>
          <w:sz w:val="20"/>
          <w:szCs w:val="20"/>
        </w:rPr>
      </w:pPr>
    </w:p>
    <w:p w14:paraId="24E4E2E1" w14:textId="4BA53022" w:rsidR="00C67E04" w:rsidRDefault="00C67E04" w:rsidP="00C67E04">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C67E04">
        <w:rPr>
          <w:rFonts w:ascii="Arial" w:eastAsia="Times New Roman" w:hAnsi="Arial" w:cs="Times New Roman"/>
          <w:color w:val="auto"/>
          <w:sz w:val="32"/>
          <w:szCs w:val="20"/>
          <w:lang w:val="en-GB" w:eastAsia="ja-JP"/>
        </w:rPr>
        <w:t xml:space="preserve">2.1 </w:t>
      </w:r>
      <w:r>
        <w:rPr>
          <w:rFonts w:ascii="Arial" w:eastAsia="Times New Roman" w:hAnsi="Arial" w:cs="Times New Roman"/>
          <w:color w:val="auto"/>
          <w:sz w:val="32"/>
          <w:szCs w:val="20"/>
          <w:lang w:val="en-GB" w:eastAsia="ja-JP"/>
        </w:rPr>
        <w:t xml:space="preserve">Event definition </w:t>
      </w:r>
    </w:p>
    <w:p w14:paraId="3CED0262" w14:textId="3D610F60" w:rsidR="000F1D03" w:rsidRDefault="00F10BD6" w:rsidP="000F1D03">
      <w:pPr>
        <w:spacing w:after="160"/>
        <w:rPr>
          <w:rFonts w:ascii="Arial" w:hAnsi="Arial" w:cs="Arial"/>
          <w:sz w:val="20"/>
          <w:szCs w:val="20"/>
          <w:lang w:val="en-GB" w:eastAsia="ja-JP"/>
        </w:rPr>
      </w:pPr>
      <w:r>
        <w:rPr>
          <w:rFonts w:ascii="Arial" w:hAnsi="Arial" w:cs="Arial"/>
          <w:sz w:val="20"/>
          <w:szCs w:val="20"/>
          <w:lang w:val="en-GB" w:eastAsia="ja-JP"/>
        </w:rPr>
        <w:t xml:space="preserve">Event definition is a key design aspect for UE-initiated beam management as it determines how often the report will be triggered and whether it can be leveraged for beam management purpose.  </w:t>
      </w:r>
      <w:r w:rsidR="000F1D03" w:rsidRPr="000F1D03">
        <w:rPr>
          <w:rFonts w:ascii="Arial" w:hAnsi="Arial" w:cs="Arial"/>
          <w:sz w:val="20"/>
          <w:szCs w:val="20"/>
          <w:lang w:val="en-GB" w:eastAsia="ja-JP"/>
        </w:rPr>
        <w:t xml:space="preserve">In RAN1 </w:t>
      </w:r>
      <w:r w:rsidR="000F1D03">
        <w:rPr>
          <w:rFonts w:ascii="Arial" w:hAnsi="Arial" w:cs="Arial"/>
          <w:sz w:val="20"/>
          <w:szCs w:val="20"/>
          <w:lang w:val="en-GB" w:eastAsia="ja-JP"/>
        </w:rPr>
        <w:t xml:space="preserve">116 meeting [2], the following was agreed for event definition: </w:t>
      </w:r>
    </w:p>
    <w:p w14:paraId="293049AE" w14:textId="46C3A8A2" w:rsidR="00C67E04" w:rsidRDefault="000F1D03" w:rsidP="00C67E04">
      <w:pPr>
        <w:rPr>
          <w:rFonts w:ascii="Arial" w:hAnsi="Arial" w:cs="Arial"/>
          <w:sz w:val="20"/>
          <w:szCs w:val="20"/>
          <w:lang w:val="en-GB" w:eastAsia="ja-JP"/>
        </w:rPr>
      </w:pPr>
      <w:r w:rsidRPr="007728FA">
        <w:rPr>
          <w:noProof/>
          <w:lang w:val="en-GB" w:eastAsia="ja-JP"/>
        </w:rPr>
        <mc:AlternateContent>
          <mc:Choice Requires="wps">
            <w:drawing>
              <wp:inline distT="0" distB="0" distL="0" distR="0" wp14:anchorId="5B293367" wp14:editId="42ADF107">
                <wp:extent cx="6293644" cy="639758"/>
                <wp:effectExtent l="0" t="0" r="18415" b="14605"/>
                <wp:docPr id="816187995" name="Text Box 816187995"/>
                <wp:cNvGraphicFramePr/>
                <a:graphic xmlns:a="http://schemas.openxmlformats.org/drawingml/2006/main">
                  <a:graphicData uri="http://schemas.microsoft.com/office/word/2010/wordprocessingShape">
                    <wps:wsp>
                      <wps:cNvSpPr txBox="1"/>
                      <wps:spPr>
                        <a:xfrm>
                          <a:off x="0" y="0"/>
                          <a:ext cx="6293644" cy="639758"/>
                        </a:xfrm>
                        <a:prstGeom prst="rect">
                          <a:avLst/>
                        </a:prstGeom>
                        <a:solidFill>
                          <a:schemeClr val="lt1"/>
                        </a:solidFill>
                        <a:ln w="6350">
                          <a:solidFill>
                            <a:prstClr val="black"/>
                          </a:solidFill>
                        </a:ln>
                      </wps:spPr>
                      <wps:txbx>
                        <w:txbxContent>
                          <w:p w14:paraId="684D4E98" w14:textId="77777777" w:rsidR="00BA0193" w:rsidRPr="00BA0193" w:rsidRDefault="000F1D03" w:rsidP="00BA0193">
                            <w:pPr>
                              <w:pStyle w:val="0Maintext"/>
                              <w:rPr>
                                <w:rFonts w:ascii="Times" w:eastAsia="DengXian" w:hAnsi="Times" w:cs="Times"/>
                                <w:sz w:val="20"/>
                                <w:szCs w:val="20"/>
                                <w:highlight w:val="green"/>
                                <w:lang w:val="en-US" w:eastAsia="zh-CN"/>
                              </w:rPr>
                            </w:pPr>
                            <w:r w:rsidRPr="00AC36D6">
                              <w:rPr>
                                <w:rFonts w:ascii="Times" w:hAnsi="Times" w:cs="Times"/>
                              </w:rPr>
                              <w:t xml:space="preserve"> </w:t>
                            </w:r>
                            <w:r w:rsidR="00BA0193" w:rsidRPr="00BA0193">
                              <w:rPr>
                                <w:rFonts w:ascii="Times" w:eastAsia="DengXian" w:hAnsi="Times" w:cs="Times"/>
                                <w:b/>
                                <w:bCs/>
                                <w:sz w:val="20"/>
                                <w:szCs w:val="20"/>
                                <w:highlight w:val="green"/>
                                <w:lang w:val="en-US" w:eastAsia="zh-CN"/>
                              </w:rPr>
                              <w:t>Agreement</w:t>
                            </w:r>
                          </w:p>
                          <w:p w14:paraId="78CD066A" w14:textId="77777777" w:rsidR="00BA0193" w:rsidRPr="00BA0193" w:rsidRDefault="00BA0193" w:rsidP="00BA0193">
                            <w:pPr>
                              <w:overflowPunct w:val="0"/>
                              <w:autoSpaceDE w:val="0"/>
                              <w:autoSpaceDN w:val="0"/>
                              <w:adjustRightInd w:val="0"/>
                              <w:snapToGrid w:val="0"/>
                              <w:textAlignment w:val="baseline"/>
                              <w:rPr>
                                <w:rFonts w:cs="Times"/>
                                <w:color w:val="000000"/>
                                <w:sz w:val="20"/>
                                <w:szCs w:val="20"/>
                              </w:rPr>
                            </w:pPr>
                            <w:r w:rsidRPr="00BA0193">
                              <w:rPr>
                                <w:rFonts w:cs="Times"/>
                                <w:color w:val="000000"/>
                                <w:sz w:val="20"/>
                                <w:szCs w:val="20"/>
                              </w:rPr>
                              <w:t>On UE-initiated/event-driven beam reporting, regarding trigger-event detection for beam reporting, RAN1 further study at least the following aspects: quality metrics, event-definition and threshold.</w:t>
                            </w:r>
                          </w:p>
                          <w:p w14:paraId="6C7C119B" w14:textId="77777777" w:rsidR="00BA0193" w:rsidRPr="00BA0193" w:rsidRDefault="00BA0193" w:rsidP="00BA0193">
                            <w:pPr>
                              <w:numPr>
                                <w:ilvl w:val="0"/>
                                <w:numId w:val="44"/>
                              </w:numPr>
                              <w:snapToGrid w:val="0"/>
                              <w:ind w:left="960"/>
                              <w:jc w:val="both"/>
                              <w:rPr>
                                <w:rFonts w:cs="Times"/>
                                <w:color w:val="000000"/>
                                <w:sz w:val="20"/>
                                <w:szCs w:val="20"/>
                              </w:rPr>
                            </w:pPr>
                            <w:r w:rsidRPr="00BA0193">
                              <w:rPr>
                                <w:rFonts w:cs="Times"/>
                                <w:color w:val="000000"/>
                                <w:sz w:val="20"/>
                                <w:szCs w:val="20"/>
                              </w:rPr>
                              <w:t>Further study trigger events, including the following example as a starting point</w:t>
                            </w:r>
                          </w:p>
                          <w:p w14:paraId="6EBC664F" w14:textId="77777777" w:rsidR="00BA0193" w:rsidRPr="00BA0193" w:rsidRDefault="00BA0193" w:rsidP="00BA0193">
                            <w:pPr>
                              <w:numPr>
                                <w:ilvl w:val="1"/>
                                <w:numId w:val="44"/>
                              </w:numPr>
                              <w:snapToGrid w:val="0"/>
                              <w:jc w:val="both"/>
                              <w:rPr>
                                <w:rFonts w:cs="Times"/>
                                <w:color w:val="000000"/>
                                <w:sz w:val="20"/>
                                <w:szCs w:val="20"/>
                              </w:rPr>
                            </w:pPr>
                            <w:r w:rsidRPr="00BA0193">
                              <w:rPr>
                                <w:rFonts w:cs="Times"/>
                                <w:color w:val="000000"/>
                                <w:sz w:val="20"/>
                                <w:szCs w:val="20"/>
                              </w:rPr>
                              <w:t>Event-1: Quality of the current beam is worse than a certain threshold.</w:t>
                            </w:r>
                          </w:p>
                          <w:p w14:paraId="4CADE068" w14:textId="77777777" w:rsidR="00BA0193" w:rsidRPr="00BA0193" w:rsidRDefault="00BA0193" w:rsidP="00BA0193">
                            <w:pPr>
                              <w:numPr>
                                <w:ilvl w:val="1"/>
                                <w:numId w:val="44"/>
                              </w:numPr>
                              <w:snapToGrid w:val="0"/>
                              <w:jc w:val="both"/>
                              <w:rPr>
                                <w:rFonts w:cs="Times"/>
                                <w:color w:val="000000"/>
                                <w:sz w:val="20"/>
                                <w:szCs w:val="20"/>
                              </w:rPr>
                            </w:pPr>
                            <w:r w:rsidRPr="00BA0193">
                              <w:rPr>
                                <w:rFonts w:cs="Times"/>
                                <w:color w:val="000000"/>
                                <w:sz w:val="20"/>
                                <w:szCs w:val="20"/>
                              </w:rPr>
                              <w:t xml:space="preserve">Event-2: Quality of at least one new beam, such as L1-RSRP, becomes a threshold value better than the current beam. </w:t>
                            </w:r>
                          </w:p>
                          <w:p w14:paraId="4586CB6D" w14:textId="77777777" w:rsidR="00BA0193" w:rsidRPr="00BA0193" w:rsidRDefault="00BA0193" w:rsidP="00BA0193">
                            <w:pPr>
                              <w:numPr>
                                <w:ilvl w:val="1"/>
                                <w:numId w:val="44"/>
                              </w:numPr>
                              <w:snapToGrid w:val="0"/>
                              <w:jc w:val="both"/>
                              <w:rPr>
                                <w:rFonts w:cs="Times"/>
                                <w:color w:val="000000"/>
                                <w:sz w:val="20"/>
                                <w:szCs w:val="20"/>
                              </w:rPr>
                            </w:pPr>
                            <w:r w:rsidRPr="00BA0193">
                              <w:rPr>
                                <w:rFonts w:cs="Times"/>
                                <w:color w:val="000000"/>
                                <w:sz w:val="20"/>
                                <w:szCs w:val="20"/>
                              </w:rPr>
                              <w:t xml:space="preserve">Event-3: Quality of a new beam is better than a certain threshold. </w:t>
                            </w:r>
                          </w:p>
                          <w:p w14:paraId="5F36DFAD" w14:textId="77777777" w:rsidR="00BA0193" w:rsidRPr="00BA0193" w:rsidRDefault="00BA0193" w:rsidP="00BA0193">
                            <w:pPr>
                              <w:numPr>
                                <w:ilvl w:val="1"/>
                                <w:numId w:val="44"/>
                              </w:numPr>
                              <w:snapToGrid w:val="0"/>
                              <w:jc w:val="both"/>
                              <w:rPr>
                                <w:rFonts w:cs="Times"/>
                                <w:color w:val="000000"/>
                                <w:sz w:val="20"/>
                                <w:szCs w:val="20"/>
                              </w:rPr>
                            </w:pPr>
                            <w:r w:rsidRPr="00BA0193">
                              <w:rPr>
                                <w:rFonts w:cs="Times"/>
                                <w:color w:val="000000"/>
                                <w:sz w:val="20"/>
                                <w:szCs w:val="20"/>
                              </w:rPr>
                              <w:t xml:space="preserve">Event-4: Quality of </w:t>
                            </w:r>
                            <w:r w:rsidRPr="00BA0193">
                              <w:rPr>
                                <w:rFonts w:cs="Times"/>
                                <w:sz w:val="20"/>
                                <w:szCs w:val="20"/>
                              </w:rPr>
                              <w:t>the current beam is worse than a threshold 1, and quality of at least one new beam is better than a threshold 2.</w:t>
                            </w:r>
                          </w:p>
                          <w:p w14:paraId="572FC9D6" w14:textId="77777777" w:rsidR="00BA0193" w:rsidRPr="00BA0193" w:rsidRDefault="00BA0193" w:rsidP="00BA0193">
                            <w:pPr>
                              <w:numPr>
                                <w:ilvl w:val="1"/>
                                <w:numId w:val="44"/>
                              </w:numPr>
                              <w:snapToGrid w:val="0"/>
                              <w:jc w:val="both"/>
                              <w:rPr>
                                <w:rFonts w:cs="Times"/>
                                <w:color w:val="000000"/>
                                <w:sz w:val="20"/>
                                <w:szCs w:val="20"/>
                              </w:rPr>
                            </w:pPr>
                            <w:r w:rsidRPr="00BA0193">
                              <w:rPr>
                                <w:rFonts w:cs="Times"/>
                                <w:color w:val="000000"/>
                                <w:sz w:val="20"/>
                                <w:szCs w:val="20"/>
                              </w:rPr>
                              <w:t>Others are not precluded.</w:t>
                            </w:r>
                          </w:p>
                          <w:p w14:paraId="0EB15CE1" w14:textId="4FDB39FF" w:rsidR="00BA0193" w:rsidRPr="00BA0193" w:rsidRDefault="00BA0193" w:rsidP="00BA0193">
                            <w:pPr>
                              <w:numPr>
                                <w:ilvl w:val="0"/>
                                <w:numId w:val="44"/>
                              </w:numPr>
                              <w:snapToGrid w:val="0"/>
                              <w:ind w:left="960"/>
                              <w:jc w:val="both"/>
                              <w:rPr>
                                <w:rFonts w:cs="Times"/>
                                <w:color w:val="000000"/>
                                <w:sz w:val="20"/>
                                <w:szCs w:val="20"/>
                              </w:rPr>
                            </w:pPr>
                            <w:r w:rsidRPr="00BA0193">
                              <w:rPr>
                                <w:rFonts w:cs="Times"/>
                                <w:color w:val="000000"/>
                                <w:sz w:val="20"/>
                                <w:szCs w:val="20"/>
                              </w:rPr>
                              <w:t>Note: Companies are encouraged to provide details on procedure (e.g. how it is used) related to their preferred event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293367" id="Text Box 816187995" o:spid="_x0000_s1027" type="#_x0000_t202" style="width:495.5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" fillcolor="white [3201]" strokeweight=".5pt">
                <v:textbox style="mso-fit-shape-to-text:t">
                  <w:txbxContent>
                    <w:p w14:paraId="684D4E98" w14:textId="77777777" w:rsidR="00BA0193" w:rsidRPr="00BA0193" w:rsidRDefault="000F1D03" w:rsidP="00BA0193">
                      <w:pPr>
                        <w:pStyle w:val="0Maintext"/>
                        <w:rPr>
                          <w:rFonts w:ascii="Times" w:eastAsia="DengXian" w:hAnsi="Times" w:cs="Times"/>
                          <w:sz w:val="20"/>
                          <w:szCs w:val="20"/>
                          <w:highlight w:val="green"/>
                          <w:lang w:val="en-US" w:eastAsia="zh-CN"/>
                        </w:rPr>
                      </w:pPr>
                      <w:r w:rsidRPr="00AC36D6">
                        <w:rPr>
                          <w:rFonts w:ascii="Times" w:hAnsi="Times" w:cs="Times"/>
                        </w:rPr>
                        <w:t xml:space="preserve"> </w:t>
                      </w:r>
                      <w:r w:rsidR="00BA0193" w:rsidRPr="00BA0193">
                        <w:rPr>
                          <w:rFonts w:ascii="Times" w:eastAsia="DengXian" w:hAnsi="Times" w:cs="Times"/>
                          <w:b/>
                          <w:bCs/>
                          <w:sz w:val="20"/>
                          <w:szCs w:val="20"/>
                          <w:highlight w:val="green"/>
                          <w:lang w:val="en-US" w:eastAsia="zh-CN"/>
                        </w:rPr>
                        <w:t>Agreement</w:t>
                      </w:r>
                    </w:p>
                    <w:p w14:paraId="78CD066A" w14:textId="77777777" w:rsidR="00BA0193" w:rsidRPr="00BA0193" w:rsidRDefault="00BA0193" w:rsidP="00BA0193">
                      <w:pPr>
                        <w:overflowPunct w:val="0"/>
                        <w:autoSpaceDE w:val="0"/>
                        <w:autoSpaceDN w:val="0"/>
                        <w:adjustRightInd w:val="0"/>
                        <w:snapToGrid w:val="0"/>
                        <w:textAlignment w:val="baseline"/>
                        <w:rPr>
                          <w:rFonts w:cs="Times"/>
                          <w:color w:val="000000"/>
                          <w:sz w:val="20"/>
                          <w:szCs w:val="20"/>
                        </w:rPr>
                      </w:pPr>
                      <w:r w:rsidRPr="00BA0193">
                        <w:rPr>
                          <w:rFonts w:cs="Times"/>
                          <w:color w:val="000000"/>
                          <w:sz w:val="20"/>
                          <w:szCs w:val="20"/>
                        </w:rPr>
                        <w:t>On UE-initiated/event-driven beam reporting, regarding trigger-event detection for beam reporting, RAN1 further study at least the following aspects: quality metrics, event-definition and threshold.</w:t>
                      </w:r>
                    </w:p>
                    <w:p w14:paraId="6C7C119B" w14:textId="77777777" w:rsidR="00BA0193" w:rsidRPr="00BA0193" w:rsidRDefault="00BA0193" w:rsidP="00BA0193">
                      <w:pPr>
                        <w:numPr>
                          <w:ilvl w:val="0"/>
                          <w:numId w:val="44"/>
                        </w:numPr>
                        <w:snapToGrid w:val="0"/>
                        <w:ind w:left="960"/>
                        <w:jc w:val="both"/>
                        <w:rPr>
                          <w:rFonts w:cs="Times"/>
                          <w:color w:val="000000"/>
                          <w:sz w:val="20"/>
                          <w:szCs w:val="20"/>
                        </w:rPr>
                      </w:pPr>
                      <w:r w:rsidRPr="00BA0193">
                        <w:rPr>
                          <w:rFonts w:cs="Times"/>
                          <w:color w:val="000000"/>
                          <w:sz w:val="20"/>
                          <w:szCs w:val="20"/>
                        </w:rPr>
                        <w:t>Further study trigger events, including the following example as a starting point</w:t>
                      </w:r>
                    </w:p>
                    <w:p w14:paraId="6EBC664F" w14:textId="77777777" w:rsidR="00BA0193" w:rsidRPr="00BA0193" w:rsidRDefault="00BA0193" w:rsidP="00BA0193">
                      <w:pPr>
                        <w:numPr>
                          <w:ilvl w:val="1"/>
                          <w:numId w:val="44"/>
                        </w:numPr>
                        <w:snapToGrid w:val="0"/>
                        <w:jc w:val="both"/>
                        <w:rPr>
                          <w:rFonts w:cs="Times"/>
                          <w:color w:val="000000"/>
                          <w:sz w:val="20"/>
                          <w:szCs w:val="20"/>
                        </w:rPr>
                      </w:pPr>
                      <w:r w:rsidRPr="00BA0193">
                        <w:rPr>
                          <w:rFonts w:cs="Times"/>
                          <w:color w:val="000000"/>
                          <w:sz w:val="20"/>
                          <w:szCs w:val="20"/>
                        </w:rPr>
                        <w:t>Event-1: Quality of the current beam is worse than a certain threshold.</w:t>
                      </w:r>
                    </w:p>
                    <w:p w14:paraId="4CADE068" w14:textId="77777777" w:rsidR="00BA0193" w:rsidRPr="00BA0193" w:rsidRDefault="00BA0193" w:rsidP="00BA0193">
                      <w:pPr>
                        <w:numPr>
                          <w:ilvl w:val="1"/>
                          <w:numId w:val="44"/>
                        </w:numPr>
                        <w:snapToGrid w:val="0"/>
                        <w:jc w:val="both"/>
                        <w:rPr>
                          <w:rFonts w:cs="Times"/>
                          <w:color w:val="000000"/>
                          <w:sz w:val="20"/>
                          <w:szCs w:val="20"/>
                        </w:rPr>
                      </w:pPr>
                      <w:r w:rsidRPr="00BA0193">
                        <w:rPr>
                          <w:rFonts w:cs="Times"/>
                          <w:color w:val="000000"/>
                          <w:sz w:val="20"/>
                          <w:szCs w:val="20"/>
                        </w:rPr>
                        <w:t xml:space="preserve">Event-2: Quality of at least one new beam, such as L1-RSRP, becomes a threshold value better than the current beam. </w:t>
                      </w:r>
                    </w:p>
                    <w:p w14:paraId="4586CB6D" w14:textId="77777777" w:rsidR="00BA0193" w:rsidRPr="00BA0193" w:rsidRDefault="00BA0193" w:rsidP="00BA0193">
                      <w:pPr>
                        <w:numPr>
                          <w:ilvl w:val="1"/>
                          <w:numId w:val="44"/>
                        </w:numPr>
                        <w:snapToGrid w:val="0"/>
                        <w:jc w:val="both"/>
                        <w:rPr>
                          <w:rFonts w:cs="Times"/>
                          <w:color w:val="000000"/>
                          <w:sz w:val="20"/>
                          <w:szCs w:val="20"/>
                        </w:rPr>
                      </w:pPr>
                      <w:r w:rsidRPr="00BA0193">
                        <w:rPr>
                          <w:rFonts w:cs="Times"/>
                          <w:color w:val="000000"/>
                          <w:sz w:val="20"/>
                          <w:szCs w:val="20"/>
                        </w:rPr>
                        <w:t xml:space="preserve">Event-3: Quality of a new beam is better than a certain threshold. </w:t>
                      </w:r>
                    </w:p>
                    <w:p w14:paraId="5F36DFAD" w14:textId="77777777" w:rsidR="00BA0193" w:rsidRPr="00BA0193" w:rsidRDefault="00BA0193" w:rsidP="00BA0193">
                      <w:pPr>
                        <w:numPr>
                          <w:ilvl w:val="1"/>
                          <w:numId w:val="44"/>
                        </w:numPr>
                        <w:snapToGrid w:val="0"/>
                        <w:jc w:val="both"/>
                        <w:rPr>
                          <w:rFonts w:cs="Times"/>
                          <w:color w:val="000000"/>
                          <w:sz w:val="20"/>
                          <w:szCs w:val="20"/>
                        </w:rPr>
                      </w:pPr>
                      <w:r w:rsidRPr="00BA0193">
                        <w:rPr>
                          <w:rFonts w:cs="Times"/>
                          <w:color w:val="000000"/>
                          <w:sz w:val="20"/>
                          <w:szCs w:val="20"/>
                        </w:rPr>
                        <w:t xml:space="preserve">Event-4: Quality of </w:t>
                      </w:r>
                      <w:r w:rsidRPr="00BA0193">
                        <w:rPr>
                          <w:rFonts w:cs="Times"/>
                          <w:sz w:val="20"/>
                          <w:szCs w:val="20"/>
                        </w:rPr>
                        <w:t>the current beam is worse than a threshold 1, and quality of at least one new beam is better than a threshold 2.</w:t>
                      </w:r>
                    </w:p>
                    <w:p w14:paraId="572FC9D6" w14:textId="77777777" w:rsidR="00BA0193" w:rsidRPr="00BA0193" w:rsidRDefault="00BA0193" w:rsidP="00BA0193">
                      <w:pPr>
                        <w:numPr>
                          <w:ilvl w:val="1"/>
                          <w:numId w:val="44"/>
                        </w:numPr>
                        <w:snapToGrid w:val="0"/>
                        <w:jc w:val="both"/>
                        <w:rPr>
                          <w:rFonts w:cs="Times"/>
                          <w:color w:val="000000"/>
                          <w:sz w:val="20"/>
                          <w:szCs w:val="20"/>
                        </w:rPr>
                      </w:pPr>
                      <w:r w:rsidRPr="00BA0193">
                        <w:rPr>
                          <w:rFonts w:cs="Times"/>
                          <w:color w:val="000000"/>
                          <w:sz w:val="20"/>
                          <w:szCs w:val="20"/>
                        </w:rPr>
                        <w:t>Others are not precluded.</w:t>
                      </w:r>
                    </w:p>
                    <w:p w14:paraId="0EB15CE1" w14:textId="4FDB39FF" w:rsidR="00BA0193" w:rsidRPr="00BA0193" w:rsidRDefault="00BA0193" w:rsidP="00BA0193">
                      <w:pPr>
                        <w:numPr>
                          <w:ilvl w:val="0"/>
                          <w:numId w:val="44"/>
                        </w:numPr>
                        <w:snapToGrid w:val="0"/>
                        <w:ind w:left="960"/>
                        <w:jc w:val="both"/>
                        <w:rPr>
                          <w:rFonts w:cs="Times"/>
                          <w:color w:val="000000"/>
                          <w:sz w:val="20"/>
                          <w:szCs w:val="20"/>
                        </w:rPr>
                      </w:pPr>
                      <w:r w:rsidRPr="00BA0193">
                        <w:rPr>
                          <w:rFonts w:cs="Times"/>
                          <w:color w:val="000000"/>
                          <w:sz w:val="20"/>
                          <w:szCs w:val="20"/>
                        </w:rPr>
                        <w:t>Note: Companies are encouraged to provide details on procedure (e.g. how it is used) related to their preferred event</w:t>
                      </w:r>
                    </w:p>
                  </w:txbxContent>
                </v:textbox>
                <w10:anchorlock/>
              </v:shape>
            </w:pict>
          </mc:Fallback>
        </mc:AlternateContent>
      </w:r>
      <w:r>
        <w:rPr>
          <w:rFonts w:ascii="Arial" w:hAnsi="Arial" w:cs="Arial"/>
          <w:sz w:val="20"/>
          <w:szCs w:val="20"/>
          <w:lang w:val="en-GB" w:eastAsia="ja-JP"/>
        </w:rPr>
        <w:t xml:space="preserve"> </w:t>
      </w:r>
    </w:p>
    <w:p w14:paraId="3749426B" w14:textId="4CC772A0" w:rsidR="007C420E" w:rsidRPr="007C420E" w:rsidRDefault="007C420E" w:rsidP="007C420E">
      <w:pPr>
        <w:spacing w:after="160"/>
        <w:jc w:val="both"/>
        <w:rPr>
          <w:rFonts w:ascii="Arial" w:hAnsi="Arial" w:cs="Arial"/>
          <w:b/>
          <w:bCs/>
          <w:sz w:val="20"/>
          <w:szCs w:val="20"/>
          <w:u w:val="single"/>
          <w:lang w:val="en-GB" w:eastAsia="ja-JP"/>
        </w:rPr>
      </w:pPr>
      <w:r w:rsidRPr="007C420E">
        <w:rPr>
          <w:rFonts w:ascii="Arial" w:hAnsi="Arial" w:cs="Arial"/>
          <w:b/>
          <w:bCs/>
          <w:sz w:val="20"/>
          <w:szCs w:val="20"/>
          <w:u w:val="single"/>
          <w:lang w:val="en-GB" w:eastAsia="ja-JP"/>
        </w:rPr>
        <w:lastRenderedPageBreak/>
        <w:t>Event-2</w:t>
      </w:r>
    </w:p>
    <w:p w14:paraId="4753400E" w14:textId="1C1D9E29" w:rsidR="00E10693" w:rsidRDefault="00814BC5" w:rsidP="009C784D">
      <w:pPr>
        <w:jc w:val="both"/>
        <w:rPr>
          <w:rFonts w:ascii="Arial" w:hAnsi="Arial" w:cs="Arial"/>
          <w:sz w:val="20"/>
          <w:szCs w:val="20"/>
          <w:lang w:val="en-GB" w:eastAsia="ja-JP"/>
        </w:rPr>
      </w:pPr>
      <w:r>
        <w:rPr>
          <w:rFonts w:ascii="Arial" w:hAnsi="Arial" w:cs="Arial"/>
          <w:sz w:val="20"/>
          <w:szCs w:val="20"/>
          <w:lang w:val="en-GB" w:eastAsia="ja-JP"/>
        </w:rPr>
        <w:t xml:space="preserve">Among these event candidates, Event-2 is clearly benefitial and can be used to initiate beam reporting when UE observes that at least L1-RSRP of one candidate beam becomes offset better than </w:t>
      </w:r>
      <w:r w:rsidR="009756FA">
        <w:rPr>
          <w:rFonts w:ascii="Arial" w:hAnsi="Arial" w:cs="Arial"/>
          <w:sz w:val="20"/>
          <w:szCs w:val="20"/>
          <w:lang w:val="en-GB" w:eastAsia="ja-JP"/>
        </w:rPr>
        <w:t>that of the serving beam</w:t>
      </w:r>
      <w:r>
        <w:rPr>
          <w:rFonts w:ascii="Arial" w:hAnsi="Arial" w:cs="Arial"/>
          <w:sz w:val="20"/>
          <w:szCs w:val="20"/>
          <w:lang w:val="en-GB" w:eastAsia="ja-JP"/>
        </w:rPr>
        <w:t xml:space="preserve">. More precisely, it means the L1-RSRP of the QCLed reference signal of the current serving beam becomes offset worse than that of another RS signal. Simliar as funcition of A3 event defined in L3 mobility, Event-2 is used to indicate network to update the </w:t>
      </w:r>
      <w:r w:rsidR="00F52CA8">
        <w:rPr>
          <w:rFonts w:ascii="Arial" w:hAnsi="Arial" w:cs="Arial"/>
          <w:sz w:val="20"/>
          <w:szCs w:val="20"/>
          <w:lang w:val="en-GB" w:eastAsia="ja-JP"/>
        </w:rPr>
        <w:t>serving beam for a serving cell and therefore should be supported.</w:t>
      </w:r>
      <w:r w:rsidR="00E10693">
        <w:rPr>
          <w:rFonts w:ascii="Arial" w:hAnsi="Arial" w:cs="Arial"/>
          <w:sz w:val="20"/>
          <w:szCs w:val="20"/>
          <w:lang w:val="en-GB" w:eastAsia="ja-JP"/>
        </w:rPr>
        <w:t xml:space="preserve"> </w:t>
      </w:r>
    </w:p>
    <w:p w14:paraId="5E585D92" w14:textId="77777777" w:rsidR="00E10693" w:rsidRDefault="00E10693" w:rsidP="009C784D">
      <w:pPr>
        <w:jc w:val="both"/>
        <w:rPr>
          <w:rFonts w:ascii="Arial" w:hAnsi="Arial" w:cs="Arial"/>
          <w:sz w:val="20"/>
          <w:szCs w:val="20"/>
          <w:lang w:val="en-GB" w:eastAsia="ja-JP"/>
        </w:rPr>
      </w:pPr>
    </w:p>
    <w:p w14:paraId="6DA14C72" w14:textId="1D4BF999" w:rsidR="00E10693" w:rsidRDefault="00E10693" w:rsidP="009C784D">
      <w:pPr>
        <w:jc w:val="both"/>
        <w:rPr>
          <w:rFonts w:ascii="Arial" w:hAnsi="Arial" w:cs="Arial"/>
          <w:sz w:val="20"/>
          <w:szCs w:val="20"/>
          <w:lang w:val="en-GB" w:eastAsia="ja-JP"/>
        </w:rPr>
      </w:pPr>
      <w:r>
        <w:rPr>
          <w:rFonts w:ascii="Arial" w:hAnsi="Arial" w:cs="Arial"/>
          <w:sz w:val="20"/>
          <w:szCs w:val="20"/>
          <w:lang w:val="en-GB" w:eastAsia="ja-JP"/>
        </w:rPr>
        <w:t xml:space="preserve">In our opinion, two use cases exist for Event-2 at least. </w:t>
      </w:r>
      <w:r w:rsidR="007C420E">
        <w:rPr>
          <w:rFonts w:ascii="Arial" w:hAnsi="Arial" w:cs="Arial"/>
          <w:sz w:val="20"/>
          <w:szCs w:val="20"/>
          <w:lang w:val="en-GB" w:eastAsia="ja-JP"/>
        </w:rPr>
        <w:t>One use case is</w:t>
      </w:r>
      <w:r>
        <w:rPr>
          <w:rFonts w:ascii="Arial" w:hAnsi="Arial" w:cs="Arial"/>
          <w:sz w:val="20"/>
          <w:szCs w:val="20"/>
          <w:lang w:val="en-GB" w:eastAsia="ja-JP"/>
        </w:rPr>
        <w:t xml:space="preserve"> to monitor the candidate beams that are deactivated at UE side </w:t>
      </w:r>
      <w:r w:rsidR="007C420E">
        <w:rPr>
          <w:rFonts w:ascii="Arial" w:hAnsi="Arial" w:cs="Arial"/>
          <w:sz w:val="20"/>
          <w:szCs w:val="20"/>
          <w:lang w:val="en-GB" w:eastAsia="ja-JP"/>
        </w:rPr>
        <w:t>and timely update the</w:t>
      </w:r>
      <w:r>
        <w:rPr>
          <w:rFonts w:ascii="Arial" w:hAnsi="Arial" w:cs="Arial"/>
          <w:sz w:val="20"/>
          <w:szCs w:val="20"/>
          <w:lang w:val="en-GB" w:eastAsia="ja-JP"/>
        </w:rPr>
        <w:t xml:space="preserve"> active </w:t>
      </w:r>
      <w:r w:rsidR="007C420E">
        <w:rPr>
          <w:rFonts w:ascii="Arial" w:hAnsi="Arial" w:cs="Arial"/>
          <w:sz w:val="20"/>
          <w:szCs w:val="20"/>
          <w:lang w:val="en-GB" w:eastAsia="ja-JP"/>
        </w:rPr>
        <w:t>TCI-state list</w:t>
      </w:r>
      <w:r>
        <w:rPr>
          <w:rFonts w:ascii="Arial" w:hAnsi="Arial" w:cs="Arial"/>
          <w:sz w:val="20"/>
          <w:szCs w:val="20"/>
          <w:lang w:val="en-GB" w:eastAsia="ja-JP"/>
        </w:rPr>
        <w:t xml:space="preserve">. In this use case, the measurment RS resource set has to be explicitly configured by RRC signaling. </w:t>
      </w:r>
      <w:r w:rsidR="007C420E">
        <w:rPr>
          <w:rFonts w:ascii="Arial" w:hAnsi="Arial" w:cs="Arial"/>
          <w:sz w:val="20"/>
          <w:szCs w:val="20"/>
          <w:lang w:val="en-GB" w:eastAsia="ja-JP"/>
        </w:rPr>
        <w:t>Another imporant use case of</w:t>
      </w:r>
      <w:r>
        <w:rPr>
          <w:rFonts w:ascii="Arial" w:hAnsi="Arial" w:cs="Arial"/>
          <w:sz w:val="20"/>
          <w:szCs w:val="20"/>
          <w:lang w:val="en-GB" w:eastAsia="ja-JP"/>
        </w:rPr>
        <w:t xml:space="preserve"> Event-2 </w:t>
      </w:r>
      <w:r w:rsidR="007C420E">
        <w:rPr>
          <w:rFonts w:ascii="Arial" w:hAnsi="Arial" w:cs="Arial"/>
          <w:sz w:val="20"/>
          <w:szCs w:val="20"/>
          <w:lang w:val="en-GB" w:eastAsia="ja-JP"/>
        </w:rPr>
        <w:t>is to update the</w:t>
      </w:r>
      <w:r>
        <w:rPr>
          <w:rFonts w:ascii="Arial" w:hAnsi="Arial" w:cs="Arial"/>
          <w:sz w:val="20"/>
          <w:szCs w:val="20"/>
          <w:lang w:val="en-GB" w:eastAsia="ja-JP"/>
        </w:rPr>
        <w:t xml:space="preserve"> </w:t>
      </w:r>
      <w:r w:rsidR="007C420E">
        <w:rPr>
          <w:rFonts w:ascii="Arial" w:hAnsi="Arial" w:cs="Arial"/>
          <w:sz w:val="20"/>
          <w:szCs w:val="20"/>
          <w:lang w:val="en-GB" w:eastAsia="ja-JP"/>
        </w:rPr>
        <w:t>indicated current serving</w:t>
      </w:r>
      <w:r>
        <w:rPr>
          <w:rFonts w:ascii="Arial" w:hAnsi="Arial" w:cs="Arial"/>
          <w:sz w:val="20"/>
          <w:szCs w:val="20"/>
          <w:lang w:val="en-GB" w:eastAsia="ja-JP"/>
        </w:rPr>
        <w:t xml:space="preserve"> beam</w:t>
      </w:r>
      <w:r w:rsidR="007C420E">
        <w:rPr>
          <w:rFonts w:ascii="Arial" w:hAnsi="Arial" w:cs="Arial"/>
          <w:sz w:val="20"/>
          <w:szCs w:val="20"/>
          <w:lang w:val="en-GB" w:eastAsia="ja-JP"/>
        </w:rPr>
        <w:t xml:space="preserve"> among the activated beams. These QCL source RS signals of the activated TCI-state can be implicitly used as measurement RS resource rather than explicitly signaled.     </w:t>
      </w:r>
      <w:r>
        <w:rPr>
          <w:rFonts w:ascii="Arial" w:hAnsi="Arial" w:cs="Arial"/>
          <w:sz w:val="20"/>
          <w:szCs w:val="20"/>
          <w:lang w:val="en-GB" w:eastAsia="ja-JP"/>
        </w:rPr>
        <w:t xml:space="preserve">   </w:t>
      </w:r>
    </w:p>
    <w:p w14:paraId="0825ED83" w14:textId="61387486" w:rsidR="00BA0193" w:rsidRDefault="00BA0193" w:rsidP="009C784D">
      <w:pPr>
        <w:jc w:val="both"/>
        <w:rPr>
          <w:rFonts w:ascii="Arial" w:hAnsi="Arial" w:cs="Arial"/>
          <w:sz w:val="20"/>
          <w:szCs w:val="20"/>
          <w:lang w:val="en-GB" w:eastAsia="ja-JP"/>
        </w:rPr>
      </w:pPr>
    </w:p>
    <w:p w14:paraId="4F61B1B6" w14:textId="45CE1E12" w:rsidR="007C420E" w:rsidRDefault="007C420E" w:rsidP="007C420E">
      <w:pPr>
        <w:spacing w:after="160"/>
        <w:rPr>
          <w:rFonts w:ascii="Arial" w:hAnsi="Arial"/>
          <w:sz w:val="20"/>
          <w:szCs w:val="20"/>
          <w:lang w:eastAsia="en-US"/>
        </w:rPr>
      </w:pPr>
      <w:r>
        <w:rPr>
          <w:rFonts w:ascii="Arial" w:hAnsi="Arial"/>
          <w:sz w:val="20"/>
          <w:szCs w:val="20"/>
          <w:lang w:eastAsia="en-US"/>
        </w:rPr>
        <w:t>We therefore propose:</w:t>
      </w:r>
    </w:p>
    <w:p w14:paraId="71EB7C17" w14:textId="77777777" w:rsidR="007C420E" w:rsidRDefault="007C420E" w:rsidP="007C420E">
      <w:pPr>
        <w:rPr>
          <w:rFonts w:ascii="Arial" w:hAnsi="Arial"/>
          <w:b/>
          <w:bCs/>
          <w:sz w:val="20"/>
          <w:szCs w:val="20"/>
          <w:lang w:eastAsia="en-US"/>
        </w:rPr>
      </w:pPr>
      <w:r w:rsidRPr="00E10693">
        <w:rPr>
          <w:rFonts w:ascii="Arial" w:hAnsi="Arial"/>
          <w:b/>
          <w:bCs/>
          <w:sz w:val="20"/>
          <w:szCs w:val="20"/>
          <w:lang w:eastAsia="en-US"/>
        </w:rPr>
        <w:t xml:space="preserve">Proposal 1: </w:t>
      </w:r>
    </w:p>
    <w:p w14:paraId="72046A8D" w14:textId="77777777" w:rsidR="007C420E" w:rsidRDefault="007C420E" w:rsidP="007C420E">
      <w:pPr>
        <w:pStyle w:val="ListParagraph"/>
        <w:numPr>
          <w:ilvl w:val="0"/>
          <w:numId w:val="70"/>
        </w:numPr>
        <w:rPr>
          <w:rFonts w:ascii="Arial" w:hAnsi="Arial"/>
          <w:i/>
          <w:iCs/>
          <w:sz w:val="20"/>
          <w:szCs w:val="20"/>
          <w:lang w:eastAsia="en-US"/>
        </w:rPr>
      </w:pPr>
      <w:r w:rsidRPr="00E10693">
        <w:rPr>
          <w:rFonts w:ascii="Arial" w:hAnsi="Arial"/>
          <w:i/>
          <w:iCs/>
          <w:sz w:val="20"/>
          <w:szCs w:val="20"/>
          <w:lang w:eastAsia="en-US"/>
        </w:rPr>
        <w:t>Support Event-2 (i.e., Quality of at least one new beam, such as L1-RSRP, becomes a threshold value better than the current beam) for UE-initiated beam management</w:t>
      </w:r>
      <w:r>
        <w:rPr>
          <w:rFonts w:ascii="Arial" w:hAnsi="Arial"/>
          <w:i/>
          <w:iCs/>
          <w:sz w:val="20"/>
          <w:szCs w:val="20"/>
          <w:lang w:eastAsia="en-US"/>
        </w:rPr>
        <w:t xml:space="preserve">. </w:t>
      </w:r>
    </w:p>
    <w:p w14:paraId="2E788827" w14:textId="2BB7D0B3" w:rsidR="007C420E" w:rsidRPr="00E10693" w:rsidRDefault="007C420E" w:rsidP="007C420E">
      <w:pPr>
        <w:pStyle w:val="ListParagraph"/>
        <w:numPr>
          <w:ilvl w:val="0"/>
          <w:numId w:val="70"/>
        </w:numPr>
        <w:rPr>
          <w:rFonts w:ascii="Arial" w:hAnsi="Arial"/>
          <w:i/>
          <w:iCs/>
          <w:sz w:val="20"/>
          <w:szCs w:val="20"/>
          <w:lang w:eastAsia="en-US"/>
        </w:rPr>
      </w:pPr>
      <w:r>
        <w:rPr>
          <w:rFonts w:ascii="Arial" w:hAnsi="Arial"/>
          <w:i/>
          <w:iCs/>
          <w:sz w:val="20"/>
          <w:szCs w:val="20"/>
          <w:lang w:eastAsia="en-US"/>
        </w:rPr>
        <w:t xml:space="preserve">The measurment RS resources can be explicitly configured by RRC signaling. If no resource is explicitly configured, the QCL source RS signals of the activated TCI-states (except the indicated TCI-state) are used for event-2 mesurement and evaluation.  </w:t>
      </w:r>
    </w:p>
    <w:p w14:paraId="7C282C64" w14:textId="77777777" w:rsidR="007C420E" w:rsidRDefault="007C420E" w:rsidP="009C784D">
      <w:pPr>
        <w:jc w:val="both"/>
        <w:rPr>
          <w:rFonts w:ascii="Arial" w:hAnsi="Arial"/>
          <w:sz w:val="20"/>
          <w:szCs w:val="20"/>
          <w:lang w:eastAsia="en-US"/>
        </w:rPr>
      </w:pPr>
    </w:p>
    <w:p w14:paraId="7EB57926" w14:textId="77777777" w:rsidR="00D75C70" w:rsidRDefault="00D75C70" w:rsidP="009C784D">
      <w:pPr>
        <w:jc w:val="both"/>
        <w:rPr>
          <w:rFonts w:ascii="Arial" w:hAnsi="Arial"/>
          <w:sz w:val="20"/>
          <w:szCs w:val="20"/>
          <w:lang w:eastAsia="en-US"/>
        </w:rPr>
      </w:pPr>
    </w:p>
    <w:p w14:paraId="266BA621" w14:textId="3E5B8D78" w:rsidR="007C420E" w:rsidRPr="004770EC" w:rsidRDefault="004770EC" w:rsidP="004770EC">
      <w:pPr>
        <w:spacing w:after="160"/>
        <w:jc w:val="both"/>
        <w:rPr>
          <w:rFonts w:ascii="Arial" w:hAnsi="Arial" w:cs="Arial"/>
          <w:b/>
          <w:bCs/>
          <w:sz w:val="20"/>
          <w:szCs w:val="20"/>
          <w:u w:val="single"/>
          <w:lang w:val="en-GB" w:eastAsia="ja-JP"/>
        </w:rPr>
      </w:pPr>
      <w:r w:rsidRPr="007C420E">
        <w:rPr>
          <w:rFonts w:ascii="Arial" w:hAnsi="Arial" w:cs="Arial"/>
          <w:b/>
          <w:bCs/>
          <w:sz w:val="20"/>
          <w:szCs w:val="20"/>
          <w:u w:val="single"/>
          <w:lang w:val="en-GB" w:eastAsia="ja-JP"/>
        </w:rPr>
        <w:t>Event-</w:t>
      </w:r>
      <w:r>
        <w:rPr>
          <w:rFonts w:ascii="Arial" w:hAnsi="Arial" w:cs="Arial"/>
          <w:b/>
          <w:bCs/>
          <w:sz w:val="20"/>
          <w:szCs w:val="20"/>
          <w:u w:val="single"/>
          <w:lang w:val="en-GB" w:eastAsia="ja-JP"/>
        </w:rPr>
        <w:t>1</w:t>
      </w:r>
    </w:p>
    <w:p w14:paraId="48FAC938" w14:textId="77777777" w:rsidR="004770EC" w:rsidRDefault="00F52CA8" w:rsidP="009C784D">
      <w:pPr>
        <w:jc w:val="both"/>
        <w:rPr>
          <w:rFonts w:ascii="Arial" w:hAnsi="Arial"/>
          <w:sz w:val="20"/>
          <w:szCs w:val="20"/>
          <w:lang w:eastAsia="en-US"/>
        </w:rPr>
      </w:pPr>
      <w:r>
        <w:rPr>
          <w:rFonts w:ascii="Arial" w:hAnsi="Arial"/>
          <w:sz w:val="20"/>
          <w:szCs w:val="20"/>
          <w:lang w:eastAsia="en-US"/>
        </w:rPr>
        <w:t>On the other hand, the quality of current beam/serving cell may also impact the network decision. For instance, if the serving beam/cell is still good enough, it may be benefical from signal overhead and load balancing perspective to keep UE on the current beam/cell, even another candidate beam/cell is better. Thus, to</w:t>
      </w:r>
      <w:r w:rsidR="009756FA">
        <w:rPr>
          <w:rFonts w:ascii="Arial" w:hAnsi="Arial"/>
          <w:sz w:val="20"/>
          <w:szCs w:val="20"/>
          <w:lang w:eastAsia="en-US"/>
        </w:rPr>
        <w:t xml:space="preserve"> avoid unncessary report overhead</w:t>
      </w:r>
      <w:r>
        <w:rPr>
          <w:rFonts w:ascii="Arial" w:hAnsi="Arial"/>
          <w:sz w:val="20"/>
          <w:szCs w:val="20"/>
          <w:lang w:eastAsia="en-US"/>
        </w:rPr>
        <w:t>, the event</w:t>
      </w:r>
      <w:r w:rsidR="009756FA">
        <w:rPr>
          <w:rFonts w:ascii="Arial" w:hAnsi="Arial"/>
          <w:sz w:val="20"/>
          <w:szCs w:val="20"/>
          <w:lang w:eastAsia="en-US"/>
        </w:rPr>
        <w:t xml:space="preserve"> that is</w:t>
      </w:r>
      <w:r>
        <w:rPr>
          <w:rFonts w:ascii="Arial" w:hAnsi="Arial"/>
          <w:sz w:val="20"/>
          <w:szCs w:val="20"/>
          <w:lang w:eastAsia="en-US"/>
        </w:rPr>
        <w:t xml:space="preserve"> used for triggering UE-initiated beam reporting must consider both the current beam and potential candiate beam(s)/cell(s).</w:t>
      </w:r>
      <w:r w:rsidR="007A398A">
        <w:rPr>
          <w:rFonts w:ascii="Arial" w:hAnsi="Arial"/>
          <w:sz w:val="20"/>
          <w:szCs w:val="20"/>
          <w:lang w:eastAsia="en-US"/>
        </w:rPr>
        <w:t xml:space="preserve"> </w:t>
      </w:r>
    </w:p>
    <w:p w14:paraId="05461CFD" w14:textId="77777777" w:rsidR="004770EC" w:rsidRDefault="004770EC" w:rsidP="009C784D">
      <w:pPr>
        <w:jc w:val="both"/>
        <w:rPr>
          <w:rFonts w:ascii="Arial" w:hAnsi="Arial"/>
          <w:sz w:val="20"/>
          <w:szCs w:val="20"/>
          <w:lang w:eastAsia="en-US"/>
        </w:rPr>
      </w:pPr>
    </w:p>
    <w:p w14:paraId="435B5A67" w14:textId="03EB3F7D" w:rsidR="009756FA" w:rsidRDefault="0088440B" w:rsidP="00F52CA8">
      <w:pPr>
        <w:jc w:val="both"/>
        <w:rPr>
          <w:rFonts w:ascii="Arial" w:hAnsi="Arial"/>
          <w:sz w:val="20"/>
          <w:szCs w:val="20"/>
          <w:lang w:eastAsia="en-US"/>
        </w:rPr>
      </w:pPr>
      <w:r>
        <w:rPr>
          <w:rFonts w:ascii="Arial" w:hAnsi="Arial"/>
          <w:sz w:val="20"/>
          <w:szCs w:val="20"/>
          <w:lang w:eastAsia="en-US"/>
        </w:rPr>
        <w:t>Furthermore</w:t>
      </w:r>
      <w:r w:rsidR="007A398A">
        <w:rPr>
          <w:rFonts w:ascii="Arial" w:hAnsi="Arial"/>
          <w:sz w:val="20"/>
          <w:szCs w:val="20"/>
          <w:lang w:eastAsia="en-US"/>
        </w:rPr>
        <w:t>,</w:t>
      </w:r>
      <w:r>
        <w:rPr>
          <w:rFonts w:ascii="Arial" w:hAnsi="Arial"/>
          <w:sz w:val="20"/>
          <w:szCs w:val="20"/>
          <w:lang w:eastAsia="en-US"/>
        </w:rPr>
        <w:t xml:space="preserve"> simliar as A2 event defined in </w:t>
      </w:r>
      <w:r>
        <w:rPr>
          <w:rFonts w:ascii="Arial" w:hAnsi="Arial" w:cs="Arial"/>
          <w:sz w:val="20"/>
          <w:szCs w:val="20"/>
          <w:lang w:val="en-GB" w:eastAsia="ja-JP"/>
        </w:rPr>
        <w:t>L3 mobility</w:t>
      </w:r>
      <w:r>
        <w:rPr>
          <w:rFonts w:ascii="Arial" w:hAnsi="Arial"/>
          <w:sz w:val="20"/>
          <w:szCs w:val="20"/>
          <w:lang w:eastAsia="en-US"/>
        </w:rPr>
        <w:t xml:space="preserve">, </w:t>
      </w:r>
      <w:r w:rsidR="007A398A">
        <w:rPr>
          <w:rFonts w:ascii="Arial" w:hAnsi="Arial"/>
          <w:sz w:val="20"/>
          <w:szCs w:val="20"/>
          <w:lang w:eastAsia="en-US"/>
        </w:rPr>
        <w:t>Event-1 means the current beam deteriorates</w:t>
      </w:r>
      <w:r w:rsidR="004770EC">
        <w:rPr>
          <w:rFonts w:ascii="Arial" w:hAnsi="Arial"/>
          <w:sz w:val="20"/>
          <w:szCs w:val="20"/>
          <w:lang w:eastAsia="en-US"/>
        </w:rPr>
        <w:t>, which can be</w:t>
      </w:r>
      <w:r w:rsidR="007A398A">
        <w:rPr>
          <w:rFonts w:ascii="Arial" w:hAnsi="Arial"/>
          <w:sz w:val="20"/>
          <w:szCs w:val="20"/>
          <w:lang w:eastAsia="en-US"/>
        </w:rPr>
        <w:t xml:space="preserve"> used to trigger ‘on-deman</w:t>
      </w:r>
      <w:r>
        <w:rPr>
          <w:rFonts w:ascii="Arial" w:hAnsi="Arial"/>
          <w:sz w:val="20"/>
          <w:szCs w:val="20"/>
          <w:lang w:eastAsia="en-US"/>
        </w:rPr>
        <w:t>d</w:t>
      </w:r>
      <w:r w:rsidR="007A398A">
        <w:rPr>
          <w:rFonts w:ascii="Arial" w:hAnsi="Arial"/>
          <w:sz w:val="20"/>
          <w:szCs w:val="20"/>
          <w:lang w:eastAsia="en-US"/>
        </w:rPr>
        <w:t>’ candidate beam monitoring</w:t>
      </w:r>
      <w:r>
        <w:rPr>
          <w:rFonts w:ascii="Arial" w:hAnsi="Arial"/>
          <w:sz w:val="20"/>
          <w:szCs w:val="20"/>
          <w:lang w:eastAsia="en-US"/>
        </w:rPr>
        <w:t xml:space="preserve"> </w:t>
      </w:r>
      <w:r w:rsidR="004770EC">
        <w:rPr>
          <w:rFonts w:ascii="Arial" w:hAnsi="Arial"/>
          <w:sz w:val="20"/>
          <w:szCs w:val="20"/>
          <w:lang w:eastAsia="en-US"/>
        </w:rPr>
        <w:t>based on the</w:t>
      </w:r>
      <w:r>
        <w:rPr>
          <w:rFonts w:ascii="Arial" w:hAnsi="Arial"/>
          <w:sz w:val="20"/>
          <w:szCs w:val="20"/>
          <w:lang w:eastAsia="en-US"/>
        </w:rPr>
        <w:t xml:space="preserve"> SP-CSI-RS resources</w:t>
      </w:r>
      <w:r w:rsidR="004770EC">
        <w:rPr>
          <w:rFonts w:ascii="Arial" w:hAnsi="Arial"/>
          <w:sz w:val="20"/>
          <w:szCs w:val="20"/>
          <w:lang w:eastAsia="en-US"/>
        </w:rPr>
        <w:t xml:space="preserve"> (instead of periodic RS)</w:t>
      </w:r>
      <w:r>
        <w:rPr>
          <w:rFonts w:ascii="Arial" w:hAnsi="Arial"/>
          <w:sz w:val="20"/>
          <w:szCs w:val="20"/>
          <w:lang w:eastAsia="en-US"/>
        </w:rPr>
        <w:t xml:space="preserve"> such that</w:t>
      </w:r>
      <w:r w:rsidR="007A398A">
        <w:rPr>
          <w:rFonts w:ascii="Arial" w:hAnsi="Arial"/>
          <w:sz w:val="20"/>
          <w:szCs w:val="20"/>
          <w:lang w:eastAsia="en-US"/>
        </w:rPr>
        <w:t xml:space="preserve"> RS overhead</w:t>
      </w:r>
      <w:r>
        <w:rPr>
          <w:rFonts w:ascii="Arial" w:hAnsi="Arial"/>
          <w:sz w:val="20"/>
          <w:szCs w:val="20"/>
          <w:lang w:eastAsia="en-US"/>
        </w:rPr>
        <w:t xml:space="preserve"> </w:t>
      </w:r>
      <w:r w:rsidR="007A398A">
        <w:rPr>
          <w:rFonts w:ascii="Arial" w:hAnsi="Arial"/>
          <w:sz w:val="20"/>
          <w:szCs w:val="20"/>
          <w:lang w:eastAsia="en-US"/>
        </w:rPr>
        <w:t>and UE power consumption</w:t>
      </w:r>
      <w:r>
        <w:rPr>
          <w:rFonts w:ascii="Arial" w:hAnsi="Arial"/>
          <w:sz w:val="20"/>
          <w:szCs w:val="20"/>
          <w:lang w:eastAsia="en-US"/>
        </w:rPr>
        <w:t xml:space="preserve"> are minimized</w:t>
      </w:r>
      <w:r w:rsidR="007A398A">
        <w:rPr>
          <w:rFonts w:ascii="Arial" w:hAnsi="Arial"/>
          <w:sz w:val="20"/>
          <w:szCs w:val="20"/>
          <w:lang w:eastAsia="en-US"/>
        </w:rPr>
        <w:t xml:space="preserve">. </w:t>
      </w:r>
      <w:r w:rsidR="009756FA">
        <w:rPr>
          <w:rFonts w:ascii="Arial" w:hAnsi="Arial"/>
          <w:sz w:val="20"/>
          <w:szCs w:val="20"/>
          <w:lang w:eastAsia="en-US"/>
        </w:rPr>
        <w:t>An illustration on how an event triggers the UE-initiated beam reporting is provided in Figure 1</w:t>
      </w:r>
      <w:r w:rsidR="004770EC">
        <w:rPr>
          <w:rFonts w:ascii="Arial" w:hAnsi="Arial"/>
          <w:sz w:val="20"/>
          <w:szCs w:val="20"/>
          <w:lang w:eastAsia="en-US"/>
        </w:rPr>
        <w:t xml:space="preserve">. Referring to FIG.1, once Event-1 is declared based on the RRC-configured threhold, UE indicates it to NW. In response to the indication, network is able to activate SP-CSI-RS resouce set for the candiate beam monitoring to monitor Event-2. At UE side, a UE starts monitoring the measurement resource of Event-2 on condition that Event-1 is declared such that the power consumption is reduced as well.   </w:t>
      </w:r>
      <w:r w:rsidR="009756FA">
        <w:rPr>
          <w:rFonts w:ascii="Arial" w:hAnsi="Arial"/>
          <w:sz w:val="20"/>
          <w:szCs w:val="20"/>
          <w:lang w:eastAsia="en-US"/>
        </w:rPr>
        <w:t xml:space="preserve"> </w:t>
      </w:r>
    </w:p>
    <w:p w14:paraId="650EC315" w14:textId="77777777" w:rsidR="009756FA" w:rsidRDefault="009756FA" w:rsidP="00F52CA8">
      <w:pPr>
        <w:jc w:val="both"/>
        <w:rPr>
          <w:rFonts w:ascii="Arial" w:hAnsi="Arial"/>
          <w:sz w:val="20"/>
          <w:szCs w:val="20"/>
          <w:lang w:eastAsia="en-US"/>
        </w:rPr>
      </w:pPr>
    </w:p>
    <w:p w14:paraId="5AE57677" w14:textId="06F317DC" w:rsidR="00F52CA8" w:rsidRDefault="009756FA" w:rsidP="009756FA">
      <w:pPr>
        <w:jc w:val="center"/>
        <w:rPr>
          <w:rFonts w:ascii="Arial" w:hAnsi="Arial"/>
          <w:sz w:val="20"/>
          <w:szCs w:val="20"/>
          <w:lang w:eastAsia="en-US"/>
        </w:rPr>
      </w:pPr>
      <w:r>
        <w:rPr>
          <w:rFonts w:ascii="Arial" w:hAnsi="Arial"/>
          <w:noProof/>
          <w:sz w:val="20"/>
          <w:szCs w:val="20"/>
          <w:lang w:eastAsia="en-US"/>
        </w:rPr>
        <w:drawing>
          <wp:inline distT="0" distB="0" distL="0" distR="0" wp14:anchorId="141683E7" wp14:editId="3374C36B">
            <wp:extent cx="4456854" cy="2406309"/>
            <wp:effectExtent l="0" t="0" r="1270" b="0"/>
            <wp:docPr id="304444422"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44422" name="Picture 1" descr="A diagram of a graph&#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21111" cy="2441002"/>
                    </a:xfrm>
                    <a:prstGeom prst="rect">
                      <a:avLst/>
                    </a:prstGeom>
                  </pic:spPr>
                </pic:pic>
              </a:graphicData>
            </a:graphic>
          </wp:inline>
        </w:drawing>
      </w:r>
    </w:p>
    <w:p w14:paraId="4BAFC8A0" w14:textId="46735221" w:rsidR="009756FA" w:rsidRPr="009756FA" w:rsidRDefault="009756FA" w:rsidP="009756FA">
      <w:pPr>
        <w:jc w:val="center"/>
        <w:rPr>
          <w:rFonts w:ascii="Arial" w:hAnsi="Arial"/>
          <w:b/>
          <w:bCs/>
          <w:sz w:val="20"/>
          <w:szCs w:val="20"/>
          <w:lang w:eastAsia="en-US"/>
        </w:rPr>
      </w:pPr>
      <w:r w:rsidRPr="009756FA">
        <w:rPr>
          <w:rFonts w:ascii="Arial" w:hAnsi="Arial"/>
          <w:b/>
          <w:bCs/>
          <w:sz w:val="20"/>
          <w:szCs w:val="20"/>
          <w:lang w:eastAsia="en-US"/>
        </w:rPr>
        <w:t>Figure 1: Triggering event for UE-Initiated Beam Report Procedure</w:t>
      </w:r>
    </w:p>
    <w:p w14:paraId="08BCC8C8" w14:textId="77777777" w:rsidR="004770EC" w:rsidRDefault="004770EC" w:rsidP="004770EC">
      <w:pPr>
        <w:rPr>
          <w:rFonts w:ascii="Arial" w:hAnsi="Arial"/>
          <w:b/>
          <w:bCs/>
          <w:sz w:val="20"/>
          <w:szCs w:val="20"/>
          <w:lang w:eastAsia="en-US"/>
        </w:rPr>
      </w:pPr>
      <w:r w:rsidRPr="00E10693">
        <w:rPr>
          <w:rFonts w:ascii="Arial" w:hAnsi="Arial"/>
          <w:b/>
          <w:bCs/>
          <w:sz w:val="20"/>
          <w:szCs w:val="20"/>
          <w:lang w:eastAsia="en-US"/>
        </w:rPr>
        <w:lastRenderedPageBreak/>
        <w:t xml:space="preserve">Proposal </w:t>
      </w:r>
      <w:r>
        <w:rPr>
          <w:rFonts w:ascii="Arial" w:hAnsi="Arial"/>
          <w:b/>
          <w:bCs/>
          <w:sz w:val="20"/>
          <w:szCs w:val="20"/>
          <w:lang w:eastAsia="en-US"/>
        </w:rPr>
        <w:t>2</w:t>
      </w:r>
      <w:r w:rsidRPr="00E10693">
        <w:rPr>
          <w:rFonts w:ascii="Arial" w:hAnsi="Arial"/>
          <w:b/>
          <w:bCs/>
          <w:sz w:val="20"/>
          <w:szCs w:val="20"/>
          <w:lang w:eastAsia="en-US"/>
        </w:rPr>
        <w:t xml:space="preserve">: </w:t>
      </w:r>
    </w:p>
    <w:p w14:paraId="4D6F49B7" w14:textId="22328870" w:rsidR="004770EC" w:rsidRPr="007C420E" w:rsidRDefault="004770EC" w:rsidP="004770EC">
      <w:pPr>
        <w:pStyle w:val="ListParagraph"/>
        <w:numPr>
          <w:ilvl w:val="0"/>
          <w:numId w:val="71"/>
        </w:numPr>
        <w:jc w:val="both"/>
        <w:rPr>
          <w:rFonts w:ascii="Arial" w:hAnsi="Arial"/>
          <w:sz w:val="20"/>
          <w:szCs w:val="20"/>
          <w:lang w:eastAsia="en-US"/>
        </w:rPr>
      </w:pPr>
      <w:r w:rsidRPr="007C420E">
        <w:rPr>
          <w:rFonts w:ascii="Arial" w:hAnsi="Arial"/>
          <w:i/>
          <w:iCs/>
          <w:sz w:val="20"/>
          <w:szCs w:val="20"/>
          <w:lang w:eastAsia="en-US"/>
        </w:rPr>
        <w:t>Support Event-1 (</w:t>
      </w:r>
      <w:r>
        <w:rPr>
          <w:rFonts w:ascii="Arial" w:hAnsi="Arial"/>
          <w:i/>
          <w:iCs/>
          <w:sz w:val="20"/>
          <w:szCs w:val="20"/>
          <w:lang w:eastAsia="en-US"/>
        </w:rPr>
        <w:t xml:space="preserve">i.e., </w:t>
      </w:r>
      <w:r w:rsidRPr="007C420E">
        <w:rPr>
          <w:rFonts w:ascii="Arial" w:hAnsi="Arial"/>
          <w:i/>
          <w:iCs/>
          <w:sz w:val="20"/>
          <w:szCs w:val="20"/>
          <w:lang w:eastAsia="en-US"/>
        </w:rPr>
        <w:t>Quality of the current beam is worse than a certain threshold</w:t>
      </w:r>
      <w:r>
        <w:rPr>
          <w:rFonts w:ascii="Arial" w:hAnsi="Arial"/>
          <w:i/>
          <w:iCs/>
          <w:sz w:val="20"/>
          <w:szCs w:val="20"/>
          <w:lang w:eastAsia="en-US"/>
        </w:rPr>
        <w:t xml:space="preserve">) for UE-initiated beam management, where the threshold is configured by RRC signaling. </w:t>
      </w:r>
    </w:p>
    <w:p w14:paraId="1A6F36CE" w14:textId="77777777" w:rsidR="00CC03BA" w:rsidRPr="00CC03BA" w:rsidRDefault="00CC03BA" w:rsidP="004770EC">
      <w:pPr>
        <w:pStyle w:val="ListParagraph"/>
        <w:numPr>
          <w:ilvl w:val="0"/>
          <w:numId w:val="71"/>
        </w:numPr>
        <w:jc w:val="both"/>
        <w:rPr>
          <w:rFonts w:ascii="Arial" w:hAnsi="Arial"/>
          <w:sz w:val="20"/>
          <w:szCs w:val="20"/>
          <w:lang w:eastAsia="en-US"/>
        </w:rPr>
      </w:pPr>
      <w:r>
        <w:rPr>
          <w:rFonts w:ascii="Arial" w:hAnsi="Arial"/>
          <w:i/>
          <w:iCs/>
          <w:sz w:val="20"/>
          <w:szCs w:val="20"/>
          <w:lang w:eastAsia="en-US"/>
        </w:rPr>
        <w:t xml:space="preserve">The QCL source RS of the indicated TCI-state (i.e., current serving beam) is used as measurment RS resource of the Event-1. </w:t>
      </w:r>
    </w:p>
    <w:p w14:paraId="3AC845D3" w14:textId="77777777" w:rsidR="00CC03BA" w:rsidRDefault="00CC03BA" w:rsidP="00CC03BA">
      <w:pPr>
        <w:jc w:val="both"/>
        <w:rPr>
          <w:rFonts w:ascii="Arial" w:hAnsi="Arial"/>
          <w:i/>
          <w:iCs/>
          <w:sz w:val="20"/>
          <w:szCs w:val="20"/>
          <w:lang w:eastAsia="en-US"/>
        </w:rPr>
      </w:pPr>
    </w:p>
    <w:p w14:paraId="25A33AEE" w14:textId="77777777" w:rsidR="00D75C70" w:rsidRDefault="00D75C70" w:rsidP="00CC03BA">
      <w:pPr>
        <w:jc w:val="both"/>
        <w:rPr>
          <w:rFonts w:ascii="Arial" w:hAnsi="Arial"/>
          <w:i/>
          <w:iCs/>
          <w:sz w:val="20"/>
          <w:szCs w:val="20"/>
          <w:lang w:eastAsia="en-US"/>
        </w:rPr>
      </w:pPr>
    </w:p>
    <w:p w14:paraId="6309604B" w14:textId="6655C257" w:rsidR="00D75C70" w:rsidRPr="00CC03BA" w:rsidRDefault="00D75C70" w:rsidP="00D75C70">
      <w:pPr>
        <w:spacing w:after="160"/>
        <w:jc w:val="both"/>
        <w:rPr>
          <w:rFonts w:ascii="Arial" w:hAnsi="Arial"/>
          <w:sz w:val="20"/>
          <w:szCs w:val="20"/>
          <w:lang w:eastAsia="en-US"/>
        </w:rPr>
      </w:pPr>
      <w:r>
        <w:rPr>
          <w:rFonts w:ascii="Arial" w:hAnsi="Arial"/>
          <w:sz w:val="20"/>
          <w:szCs w:val="20"/>
          <w:lang w:eastAsia="en-US"/>
        </w:rPr>
        <w:t>In RAN1 116 meeting, the following was agreed</w:t>
      </w:r>
      <w:r w:rsidR="00F94800">
        <w:rPr>
          <w:rFonts w:ascii="Arial" w:hAnsi="Arial"/>
          <w:sz w:val="20"/>
          <w:szCs w:val="20"/>
          <w:lang w:eastAsia="en-US"/>
        </w:rPr>
        <w:t xml:space="preserve"> [2]</w:t>
      </w:r>
      <w:r>
        <w:rPr>
          <w:rFonts w:ascii="Arial" w:hAnsi="Arial"/>
          <w:sz w:val="20"/>
          <w:szCs w:val="20"/>
          <w:lang w:eastAsia="en-US"/>
        </w:rPr>
        <w:t xml:space="preserve">: </w:t>
      </w:r>
    </w:p>
    <w:p w14:paraId="003488B9" w14:textId="5FEB486B" w:rsidR="00D75C70" w:rsidRPr="00D75C70" w:rsidRDefault="00D75C70" w:rsidP="00CC03BA">
      <w:pPr>
        <w:jc w:val="both"/>
        <w:rPr>
          <w:rFonts w:ascii="Arial" w:hAnsi="Arial"/>
          <w:sz w:val="20"/>
          <w:szCs w:val="20"/>
          <w:lang w:eastAsia="en-US"/>
        </w:rPr>
      </w:pPr>
      <w:r>
        <w:rPr>
          <w:noProof/>
        </w:rPr>
        <mc:AlternateContent>
          <mc:Choice Requires="wps">
            <w:drawing>
              <wp:inline distT="0" distB="0" distL="0" distR="0" wp14:anchorId="56AFFF0E" wp14:editId="38D8B180">
                <wp:extent cx="6120765" cy="1755648"/>
                <wp:effectExtent l="0" t="0" r="13335" b="13970"/>
                <wp:docPr id="884998979" name="Text Box 884998979"/>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6553101D" w14:textId="77777777" w:rsidR="00D75C70" w:rsidRPr="00D75C70" w:rsidRDefault="00D75C70" w:rsidP="00D75C70">
                            <w:pPr>
                              <w:pStyle w:val="0Maintext"/>
                              <w:rPr>
                                <w:rFonts w:ascii="Times" w:eastAsia="DengXian" w:hAnsi="Times" w:cs="Times"/>
                                <w:sz w:val="20"/>
                                <w:szCs w:val="20"/>
                                <w:highlight w:val="green"/>
                                <w:lang w:val="en-US" w:eastAsia="zh-CN"/>
                              </w:rPr>
                            </w:pPr>
                            <w:r w:rsidRPr="00D75C70">
                              <w:rPr>
                                <w:rFonts w:ascii="Times" w:eastAsia="DengXian" w:hAnsi="Times" w:cs="Times"/>
                                <w:b/>
                                <w:bCs/>
                                <w:sz w:val="20"/>
                                <w:szCs w:val="20"/>
                                <w:highlight w:val="green"/>
                                <w:lang w:val="en-US" w:eastAsia="zh-CN"/>
                              </w:rPr>
                              <w:t>Agreement</w:t>
                            </w:r>
                          </w:p>
                          <w:p w14:paraId="3E9E236B" w14:textId="77777777" w:rsidR="00D75C70" w:rsidRPr="00D75C70" w:rsidRDefault="00D75C70" w:rsidP="00D75C70">
                            <w:pPr>
                              <w:overflowPunct w:val="0"/>
                              <w:autoSpaceDE w:val="0"/>
                              <w:autoSpaceDN w:val="0"/>
                              <w:adjustRightInd w:val="0"/>
                              <w:snapToGrid w:val="0"/>
                              <w:textAlignment w:val="baseline"/>
                              <w:rPr>
                                <w:rFonts w:cs="Times"/>
                                <w:color w:val="000000"/>
                                <w:sz w:val="20"/>
                                <w:szCs w:val="20"/>
                              </w:rPr>
                            </w:pPr>
                            <w:r w:rsidRPr="00D75C70">
                              <w:rPr>
                                <w:rFonts w:cs="Times"/>
                                <w:color w:val="000000"/>
                                <w:sz w:val="20"/>
                                <w:szCs w:val="20"/>
                              </w:rPr>
                              <w:t>On UE-initiated/event-driven beam reporting, at least support L1-RSRP as a measurement quantity on SSB for intra-cell and inter-cell, and periodic CSI-RS for beam management</w:t>
                            </w:r>
                          </w:p>
                          <w:p w14:paraId="4491B408" w14:textId="77777777" w:rsidR="00D75C70" w:rsidRPr="00D75C70" w:rsidRDefault="00D75C70" w:rsidP="00D75C70">
                            <w:pPr>
                              <w:numPr>
                                <w:ilvl w:val="0"/>
                                <w:numId w:val="44"/>
                              </w:numPr>
                              <w:snapToGrid w:val="0"/>
                              <w:ind w:left="466" w:hanging="284"/>
                              <w:jc w:val="both"/>
                              <w:rPr>
                                <w:rFonts w:cs="Times"/>
                                <w:color w:val="000000"/>
                                <w:sz w:val="20"/>
                                <w:szCs w:val="20"/>
                              </w:rPr>
                            </w:pPr>
                            <w:r w:rsidRPr="00D75C70">
                              <w:rPr>
                                <w:rFonts w:cs="Times"/>
                                <w:color w:val="000000"/>
                                <w:sz w:val="20"/>
                                <w:szCs w:val="20"/>
                              </w:rPr>
                              <w:t>FFS: Semi-persistent CSI-RS and aperiodic CSI-RS.</w:t>
                            </w:r>
                          </w:p>
                          <w:p w14:paraId="24B470E6" w14:textId="77777777" w:rsidR="00D75C70" w:rsidRPr="00D75C70" w:rsidRDefault="00D75C70" w:rsidP="00D75C70">
                            <w:pPr>
                              <w:numPr>
                                <w:ilvl w:val="0"/>
                                <w:numId w:val="44"/>
                              </w:numPr>
                              <w:snapToGrid w:val="0"/>
                              <w:ind w:left="466" w:hanging="284"/>
                              <w:jc w:val="both"/>
                              <w:rPr>
                                <w:rFonts w:cs="Times"/>
                                <w:color w:val="000000"/>
                                <w:sz w:val="20"/>
                                <w:szCs w:val="20"/>
                              </w:rPr>
                            </w:pPr>
                            <w:r w:rsidRPr="00D75C70">
                              <w:rPr>
                                <w:rFonts w:cs="Times"/>
                                <w:color w:val="000000"/>
                                <w:sz w:val="20"/>
                                <w:szCs w:val="20"/>
                              </w:rPr>
                              <w:t xml:space="preserve">FFS: Whether/how to support L1-SINR measurement, assuming legacy RS or RS combination (e.g., CMR only, CMR+ZP/NZP-IMR) for Rel-16 SINR is reused. </w:t>
                            </w:r>
                          </w:p>
                          <w:p w14:paraId="7A6DD821" w14:textId="1E3E9AB2" w:rsidR="00D75C70" w:rsidRPr="00D75C70" w:rsidRDefault="00D75C70" w:rsidP="00D75C70">
                            <w:pPr>
                              <w:numPr>
                                <w:ilvl w:val="0"/>
                                <w:numId w:val="44"/>
                              </w:numPr>
                              <w:snapToGrid w:val="0"/>
                              <w:ind w:left="466" w:hanging="284"/>
                              <w:jc w:val="both"/>
                              <w:rPr>
                                <w:rFonts w:cs="Times"/>
                                <w:color w:val="000000"/>
                                <w:sz w:val="20"/>
                                <w:szCs w:val="20"/>
                              </w:rPr>
                            </w:pPr>
                            <w:r w:rsidRPr="00D75C70">
                              <w:rPr>
                                <w:rFonts w:cs="Times"/>
                                <w:color w:val="000000"/>
                                <w:sz w:val="20"/>
                                <w:szCs w:val="20"/>
                              </w:rPr>
                              <w:t>FFS: Whether/how to specify filtering operation for L1-RSRP.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AFFF0E" id="Text Box 884998979" o:spid="_x0000_s1028"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" fillcolor="white [3201]" strokeweight=".5pt">
                <v:textbox style="mso-fit-shape-to-text:t">
                  <w:txbxContent>
                    <w:p w14:paraId="6553101D" w14:textId="77777777" w:rsidR="00D75C70" w:rsidRPr="00D75C70" w:rsidRDefault="00D75C70" w:rsidP="00D75C70">
                      <w:pPr>
                        <w:pStyle w:val="0Maintext"/>
                        <w:rPr>
                          <w:rFonts w:ascii="Times" w:eastAsia="DengXian" w:hAnsi="Times" w:cs="Times"/>
                          <w:sz w:val="20"/>
                          <w:szCs w:val="20"/>
                          <w:highlight w:val="green"/>
                          <w:lang w:val="en-US" w:eastAsia="zh-CN"/>
                        </w:rPr>
                      </w:pPr>
                      <w:r w:rsidRPr="00D75C70">
                        <w:rPr>
                          <w:rFonts w:ascii="Times" w:eastAsia="DengXian" w:hAnsi="Times" w:cs="Times"/>
                          <w:b/>
                          <w:bCs/>
                          <w:sz w:val="20"/>
                          <w:szCs w:val="20"/>
                          <w:highlight w:val="green"/>
                          <w:lang w:val="en-US" w:eastAsia="zh-CN"/>
                        </w:rPr>
                        <w:t>Agreement</w:t>
                      </w:r>
                    </w:p>
                    <w:p w14:paraId="3E9E236B" w14:textId="77777777" w:rsidR="00D75C70" w:rsidRPr="00D75C70" w:rsidRDefault="00D75C70" w:rsidP="00D75C70">
                      <w:pPr>
                        <w:overflowPunct w:val="0"/>
                        <w:autoSpaceDE w:val="0"/>
                        <w:autoSpaceDN w:val="0"/>
                        <w:adjustRightInd w:val="0"/>
                        <w:snapToGrid w:val="0"/>
                        <w:textAlignment w:val="baseline"/>
                        <w:rPr>
                          <w:rFonts w:cs="Times"/>
                          <w:color w:val="000000"/>
                          <w:sz w:val="20"/>
                          <w:szCs w:val="20"/>
                        </w:rPr>
                      </w:pPr>
                      <w:r w:rsidRPr="00D75C70">
                        <w:rPr>
                          <w:rFonts w:cs="Times"/>
                          <w:color w:val="000000"/>
                          <w:sz w:val="20"/>
                          <w:szCs w:val="20"/>
                        </w:rPr>
                        <w:t>On UE-initiated/event-driven beam reporting, at least support L1-RSRP as a measurement quantity on SSB for intra-cell and inter-cell, and periodic CSI-RS for beam management</w:t>
                      </w:r>
                    </w:p>
                    <w:p w14:paraId="4491B408" w14:textId="77777777" w:rsidR="00D75C70" w:rsidRPr="00D75C70" w:rsidRDefault="00D75C70" w:rsidP="00D75C70">
                      <w:pPr>
                        <w:numPr>
                          <w:ilvl w:val="0"/>
                          <w:numId w:val="44"/>
                        </w:numPr>
                        <w:snapToGrid w:val="0"/>
                        <w:ind w:left="466" w:hanging="284"/>
                        <w:jc w:val="both"/>
                        <w:rPr>
                          <w:rFonts w:cs="Times"/>
                          <w:color w:val="000000"/>
                          <w:sz w:val="20"/>
                          <w:szCs w:val="20"/>
                        </w:rPr>
                      </w:pPr>
                      <w:r w:rsidRPr="00D75C70">
                        <w:rPr>
                          <w:rFonts w:cs="Times"/>
                          <w:color w:val="000000"/>
                          <w:sz w:val="20"/>
                          <w:szCs w:val="20"/>
                        </w:rPr>
                        <w:t>FFS: Semi-persistent CSI-RS and aperiodic CSI-RS.</w:t>
                      </w:r>
                    </w:p>
                    <w:p w14:paraId="24B470E6" w14:textId="77777777" w:rsidR="00D75C70" w:rsidRPr="00D75C70" w:rsidRDefault="00D75C70" w:rsidP="00D75C70">
                      <w:pPr>
                        <w:numPr>
                          <w:ilvl w:val="0"/>
                          <w:numId w:val="44"/>
                        </w:numPr>
                        <w:snapToGrid w:val="0"/>
                        <w:ind w:left="466" w:hanging="284"/>
                        <w:jc w:val="both"/>
                        <w:rPr>
                          <w:rFonts w:cs="Times"/>
                          <w:color w:val="000000"/>
                          <w:sz w:val="20"/>
                          <w:szCs w:val="20"/>
                        </w:rPr>
                      </w:pPr>
                      <w:r w:rsidRPr="00D75C70">
                        <w:rPr>
                          <w:rFonts w:cs="Times"/>
                          <w:color w:val="000000"/>
                          <w:sz w:val="20"/>
                          <w:szCs w:val="20"/>
                        </w:rPr>
                        <w:t xml:space="preserve">FFS: Whether/how to support L1-SINR measurement, assuming legacy RS or RS combination (e.g., CMR only, CMR+ZP/NZP-IMR) for Rel-16 SINR is reused. </w:t>
                      </w:r>
                    </w:p>
                    <w:p w14:paraId="7A6DD821" w14:textId="1E3E9AB2" w:rsidR="00D75C70" w:rsidRPr="00D75C70" w:rsidRDefault="00D75C70" w:rsidP="00D75C70">
                      <w:pPr>
                        <w:numPr>
                          <w:ilvl w:val="0"/>
                          <w:numId w:val="44"/>
                        </w:numPr>
                        <w:snapToGrid w:val="0"/>
                        <w:ind w:left="466" w:hanging="284"/>
                        <w:jc w:val="both"/>
                        <w:rPr>
                          <w:rFonts w:cs="Times"/>
                          <w:color w:val="000000"/>
                          <w:sz w:val="20"/>
                          <w:szCs w:val="20"/>
                        </w:rPr>
                      </w:pPr>
                      <w:r w:rsidRPr="00D75C70">
                        <w:rPr>
                          <w:rFonts w:cs="Times"/>
                          <w:color w:val="000000"/>
                          <w:sz w:val="20"/>
                          <w:szCs w:val="20"/>
                        </w:rPr>
                        <w:t>FFS: Whether/how to specify filtering operation for L1-RSRP.</w:t>
                      </w:r>
                    </w:p>
                  </w:txbxContent>
                </v:textbox>
                <w10:anchorlock/>
              </v:shape>
            </w:pict>
          </mc:Fallback>
        </mc:AlternateContent>
      </w:r>
    </w:p>
    <w:p w14:paraId="03917960" w14:textId="77777777" w:rsidR="00BD0165" w:rsidRDefault="00BD0165" w:rsidP="00CC03BA">
      <w:pPr>
        <w:jc w:val="both"/>
        <w:rPr>
          <w:rFonts w:ascii="Arial" w:hAnsi="Arial"/>
          <w:sz w:val="20"/>
          <w:szCs w:val="20"/>
          <w:lang w:eastAsia="en-US"/>
        </w:rPr>
      </w:pPr>
    </w:p>
    <w:p w14:paraId="791EE4F7" w14:textId="4306915D" w:rsidR="001C7A6D" w:rsidRDefault="00D75C70" w:rsidP="00CC03BA">
      <w:pPr>
        <w:jc w:val="both"/>
        <w:rPr>
          <w:rFonts w:ascii="Arial" w:hAnsi="Arial"/>
          <w:sz w:val="20"/>
          <w:szCs w:val="20"/>
          <w:lang w:eastAsia="en-US"/>
        </w:rPr>
      </w:pPr>
      <w:r>
        <w:rPr>
          <w:rFonts w:ascii="Arial" w:hAnsi="Arial"/>
          <w:sz w:val="20"/>
          <w:szCs w:val="20"/>
          <w:lang w:eastAsia="en-US"/>
        </w:rPr>
        <w:t>Compared to</w:t>
      </w:r>
      <w:r w:rsidR="001C7A6D">
        <w:rPr>
          <w:rFonts w:ascii="Arial" w:hAnsi="Arial"/>
          <w:sz w:val="20"/>
          <w:szCs w:val="20"/>
          <w:lang w:eastAsia="en-US"/>
        </w:rPr>
        <w:t xml:space="preserve"> the</w:t>
      </w:r>
      <w:r>
        <w:rPr>
          <w:rFonts w:ascii="Arial" w:hAnsi="Arial"/>
          <w:sz w:val="20"/>
          <w:szCs w:val="20"/>
          <w:lang w:eastAsia="en-US"/>
        </w:rPr>
        <w:t xml:space="preserve"> SSB and periodic CSI-RS, Semi-persistent CSI-RS should be also supported for UE-initiated beam management, which strikes a</w:t>
      </w:r>
      <w:r w:rsidR="001C7A6D">
        <w:rPr>
          <w:rFonts w:ascii="Arial" w:hAnsi="Arial"/>
          <w:sz w:val="20"/>
          <w:szCs w:val="20"/>
          <w:lang w:eastAsia="en-US"/>
        </w:rPr>
        <w:t>n</w:t>
      </w:r>
      <w:r>
        <w:rPr>
          <w:rFonts w:ascii="Arial" w:hAnsi="Arial"/>
          <w:sz w:val="20"/>
          <w:szCs w:val="20"/>
          <w:lang w:eastAsia="en-US"/>
        </w:rPr>
        <w:t xml:space="preserve"> important balance between regularity and flexibility. For instance, based on some indication from UE (e.g., Event-1 occurs) or measurement on other UL signal, </w:t>
      </w:r>
      <w:r w:rsidR="001C7A6D">
        <w:rPr>
          <w:rFonts w:ascii="Arial" w:hAnsi="Arial"/>
          <w:sz w:val="20"/>
          <w:szCs w:val="20"/>
          <w:lang w:eastAsia="en-US"/>
        </w:rPr>
        <w:t>gNB</w:t>
      </w:r>
      <w:r>
        <w:rPr>
          <w:rFonts w:ascii="Arial" w:hAnsi="Arial"/>
          <w:sz w:val="20"/>
          <w:szCs w:val="20"/>
          <w:lang w:eastAsia="en-US"/>
        </w:rPr>
        <w:t xml:space="preserve"> can</w:t>
      </w:r>
      <w:r w:rsidR="001C7A6D">
        <w:rPr>
          <w:rFonts w:ascii="Arial" w:hAnsi="Arial"/>
          <w:sz w:val="20"/>
          <w:szCs w:val="20"/>
          <w:lang w:eastAsia="en-US"/>
        </w:rPr>
        <w:t xml:space="preserve"> first</w:t>
      </w:r>
      <w:r>
        <w:rPr>
          <w:rFonts w:ascii="Arial" w:hAnsi="Arial"/>
          <w:sz w:val="20"/>
          <w:szCs w:val="20"/>
          <w:lang w:eastAsia="en-US"/>
        </w:rPr>
        <w:t xml:space="preserve"> activate the SP CSI-RS</w:t>
      </w:r>
      <w:r w:rsidR="001C7A6D">
        <w:rPr>
          <w:rFonts w:ascii="Arial" w:hAnsi="Arial"/>
          <w:sz w:val="20"/>
          <w:szCs w:val="20"/>
          <w:lang w:eastAsia="en-US"/>
        </w:rPr>
        <w:t xml:space="preserve"> resources</w:t>
      </w:r>
      <w:r>
        <w:rPr>
          <w:rFonts w:ascii="Arial" w:hAnsi="Arial"/>
          <w:sz w:val="20"/>
          <w:szCs w:val="20"/>
          <w:lang w:eastAsia="en-US"/>
        </w:rPr>
        <w:t xml:space="preserve"> and</w:t>
      </w:r>
      <w:r w:rsidR="001C7A6D">
        <w:rPr>
          <w:rFonts w:ascii="Arial" w:hAnsi="Arial"/>
          <w:sz w:val="20"/>
          <w:szCs w:val="20"/>
          <w:lang w:eastAsia="en-US"/>
        </w:rPr>
        <w:t xml:space="preserve"> then</w:t>
      </w:r>
      <w:r>
        <w:rPr>
          <w:rFonts w:ascii="Arial" w:hAnsi="Arial"/>
          <w:sz w:val="20"/>
          <w:szCs w:val="20"/>
          <w:lang w:eastAsia="en-US"/>
        </w:rPr>
        <w:t xml:space="preserve"> </w:t>
      </w:r>
      <w:r w:rsidR="001C7A6D">
        <w:rPr>
          <w:rFonts w:ascii="Arial" w:hAnsi="Arial"/>
          <w:sz w:val="20"/>
          <w:szCs w:val="20"/>
          <w:lang w:eastAsia="en-US"/>
        </w:rPr>
        <w:t xml:space="preserve">configure UE to monitor the candidate beams using the activated SP-CSI-RS for beam quality tracking and Event-2 evaluation. Compared to periodic signal, SP-CSI-RS offers the advantages in terms of signal efficiency and beam tracking while minimizing signal overhad at the network side. </w:t>
      </w:r>
      <w:r w:rsidR="00707FCE">
        <w:rPr>
          <w:rFonts w:ascii="Arial" w:hAnsi="Arial"/>
          <w:sz w:val="20"/>
          <w:szCs w:val="20"/>
          <w:lang w:eastAsia="en-US"/>
        </w:rPr>
        <w:t>This provides imporant flexibility to network to enable UE-initiated beam reporting.</w:t>
      </w:r>
    </w:p>
    <w:p w14:paraId="3E8E1EE2" w14:textId="77777777" w:rsidR="001C7A6D" w:rsidRDefault="001C7A6D" w:rsidP="00CC03BA">
      <w:pPr>
        <w:jc w:val="both"/>
        <w:rPr>
          <w:rFonts w:ascii="Arial" w:hAnsi="Arial"/>
          <w:sz w:val="20"/>
          <w:szCs w:val="20"/>
          <w:lang w:eastAsia="en-US"/>
        </w:rPr>
      </w:pPr>
    </w:p>
    <w:p w14:paraId="318F51AD" w14:textId="33D9C02C" w:rsidR="00D75C70" w:rsidRPr="00C06FB6" w:rsidRDefault="001C7A6D" w:rsidP="00C06FB6">
      <w:pPr>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3</w:t>
      </w:r>
      <w:r w:rsidRPr="00E10693">
        <w:rPr>
          <w:rFonts w:ascii="Arial" w:hAnsi="Arial"/>
          <w:b/>
          <w:bCs/>
          <w:sz w:val="20"/>
          <w:szCs w:val="20"/>
          <w:lang w:eastAsia="en-US"/>
        </w:rPr>
        <w:t xml:space="preserve">: </w:t>
      </w:r>
      <w:r w:rsidRPr="00C06FB6">
        <w:rPr>
          <w:rFonts w:ascii="Arial" w:hAnsi="Arial"/>
          <w:b/>
          <w:bCs/>
          <w:sz w:val="20"/>
          <w:szCs w:val="20"/>
          <w:lang w:eastAsia="en-US"/>
        </w:rPr>
        <w:t xml:space="preserve">Support </w:t>
      </w:r>
      <w:r w:rsidR="00707FCE" w:rsidRPr="00C06FB6">
        <w:rPr>
          <w:rFonts w:ascii="Arial" w:hAnsi="Arial"/>
          <w:b/>
          <w:bCs/>
          <w:sz w:val="20"/>
          <w:szCs w:val="20"/>
          <w:lang w:eastAsia="en-US"/>
        </w:rPr>
        <w:t xml:space="preserve">L1-RSRP on </w:t>
      </w:r>
      <w:r w:rsidRPr="00C06FB6">
        <w:rPr>
          <w:rFonts w:ascii="Arial" w:hAnsi="Arial"/>
          <w:b/>
          <w:bCs/>
          <w:sz w:val="20"/>
          <w:szCs w:val="20"/>
          <w:lang w:eastAsia="en-US"/>
        </w:rPr>
        <w:t xml:space="preserve">semi-persistent CSI-RS for UE-initiated beam management.   </w:t>
      </w:r>
      <w:r w:rsidR="00D75C70" w:rsidRPr="00C06FB6">
        <w:rPr>
          <w:rFonts w:ascii="Arial" w:hAnsi="Arial"/>
          <w:b/>
          <w:bCs/>
          <w:sz w:val="20"/>
          <w:szCs w:val="20"/>
          <w:lang w:eastAsia="en-US"/>
        </w:rPr>
        <w:t xml:space="preserve">  </w:t>
      </w:r>
    </w:p>
    <w:p w14:paraId="525B8D4D" w14:textId="77777777" w:rsidR="00D75C70" w:rsidRPr="00C06FB6" w:rsidRDefault="00D75C70" w:rsidP="00CC03BA">
      <w:pPr>
        <w:jc w:val="both"/>
        <w:rPr>
          <w:rFonts w:ascii="Arial" w:hAnsi="Arial"/>
          <w:b/>
          <w:bCs/>
          <w:sz w:val="20"/>
          <w:szCs w:val="20"/>
          <w:lang w:eastAsia="en-US"/>
        </w:rPr>
      </w:pPr>
    </w:p>
    <w:p w14:paraId="0974BE0B" w14:textId="77777777" w:rsidR="00D75C70" w:rsidRDefault="00D75C70" w:rsidP="00CC03BA">
      <w:pPr>
        <w:jc w:val="both"/>
        <w:rPr>
          <w:rFonts w:ascii="Arial" w:hAnsi="Arial"/>
          <w:sz w:val="20"/>
          <w:szCs w:val="20"/>
          <w:lang w:eastAsia="en-US"/>
        </w:rPr>
      </w:pPr>
    </w:p>
    <w:p w14:paraId="417C148A" w14:textId="66E974F0" w:rsidR="002244CC" w:rsidRDefault="00D75C70" w:rsidP="00CC03BA">
      <w:pPr>
        <w:jc w:val="both"/>
        <w:rPr>
          <w:rFonts w:ascii="Arial" w:hAnsi="Arial"/>
          <w:sz w:val="20"/>
          <w:szCs w:val="20"/>
          <w:lang w:eastAsia="en-US"/>
        </w:rPr>
      </w:pPr>
      <w:r>
        <w:rPr>
          <w:rFonts w:ascii="Arial" w:hAnsi="Arial"/>
          <w:sz w:val="20"/>
          <w:szCs w:val="20"/>
          <w:lang w:eastAsia="en-US"/>
        </w:rPr>
        <w:t xml:space="preserve">On the </w:t>
      </w:r>
      <w:r w:rsidR="00955478">
        <w:rPr>
          <w:rFonts w:ascii="Arial" w:hAnsi="Arial"/>
          <w:sz w:val="20"/>
          <w:szCs w:val="20"/>
          <w:lang w:eastAsia="en-US"/>
        </w:rPr>
        <w:t>3</w:t>
      </w:r>
      <w:r w:rsidR="00955478" w:rsidRPr="00955478">
        <w:rPr>
          <w:rFonts w:ascii="Arial" w:hAnsi="Arial"/>
          <w:sz w:val="20"/>
          <w:szCs w:val="20"/>
          <w:vertAlign w:val="superscript"/>
          <w:lang w:eastAsia="en-US"/>
        </w:rPr>
        <w:t>rd</w:t>
      </w:r>
      <w:r w:rsidR="00955478">
        <w:rPr>
          <w:rFonts w:ascii="Arial" w:hAnsi="Arial"/>
          <w:sz w:val="20"/>
          <w:szCs w:val="20"/>
          <w:lang w:eastAsia="en-US"/>
        </w:rPr>
        <w:t xml:space="preserve"> </w:t>
      </w:r>
      <w:r>
        <w:rPr>
          <w:rFonts w:ascii="Arial" w:hAnsi="Arial"/>
          <w:sz w:val="20"/>
          <w:szCs w:val="20"/>
          <w:lang w:eastAsia="en-US"/>
        </w:rPr>
        <w:t>FFS aspect, t</w:t>
      </w:r>
      <w:r w:rsidR="00BD0165">
        <w:rPr>
          <w:rFonts w:ascii="Arial" w:hAnsi="Arial"/>
          <w:sz w:val="20"/>
          <w:szCs w:val="20"/>
          <w:lang w:eastAsia="en-US"/>
        </w:rPr>
        <w:t>he raw measurment</w:t>
      </w:r>
      <w:r w:rsidR="006D5A49">
        <w:rPr>
          <w:rFonts w:ascii="Arial" w:hAnsi="Arial"/>
          <w:sz w:val="20"/>
          <w:szCs w:val="20"/>
          <w:lang w:eastAsia="en-US"/>
        </w:rPr>
        <w:t xml:space="preserve"> result</w:t>
      </w:r>
      <w:r w:rsidR="00BD0165">
        <w:rPr>
          <w:rFonts w:ascii="Arial" w:hAnsi="Arial"/>
          <w:sz w:val="20"/>
          <w:szCs w:val="20"/>
          <w:lang w:eastAsia="en-US"/>
        </w:rPr>
        <w:t xml:space="preserve"> obtained from L</w:t>
      </w:r>
      <w:r w:rsidR="006D5A49">
        <w:rPr>
          <w:rFonts w:ascii="Arial" w:hAnsi="Arial"/>
          <w:sz w:val="20"/>
          <w:szCs w:val="20"/>
          <w:lang w:eastAsia="en-US"/>
        </w:rPr>
        <w:t>ayer-</w:t>
      </w:r>
      <w:r w:rsidR="00BD0165">
        <w:rPr>
          <w:rFonts w:ascii="Arial" w:hAnsi="Arial"/>
          <w:sz w:val="20"/>
          <w:szCs w:val="20"/>
          <w:lang w:eastAsia="en-US"/>
        </w:rPr>
        <w:t>1 can be highly volatile due to fast fading caused by multipath interference and other factors. Without filtering, NW may react impusively to short-term variations, leading to frequent beam upate and ping-pong effect. This eventually degrades the performance and waster network resource. Simliar as time-to-trigger (TTT) mechanism,</w:t>
      </w:r>
      <w:r w:rsidR="002244CC">
        <w:rPr>
          <w:rFonts w:ascii="Arial" w:hAnsi="Arial"/>
          <w:sz w:val="20"/>
          <w:szCs w:val="20"/>
          <w:lang w:eastAsia="en-US"/>
        </w:rPr>
        <w:t xml:space="preserve"> a simpler solution can be considered to solve</w:t>
      </w:r>
      <w:r w:rsidR="00BD0165">
        <w:rPr>
          <w:rFonts w:ascii="Arial" w:hAnsi="Arial"/>
          <w:sz w:val="20"/>
          <w:szCs w:val="20"/>
          <w:lang w:eastAsia="en-US"/>
        </w:rPr>
        <w:t xml:space="preserve"> the</w:t>
      </w:r>
      <w:r w:rsidR="002244CC">
        <w:rPr>
          <w:rFonts w:ascii="Arial" w:hAnsi="Arial"/>
          <w:sz w:val="20"/>
          <w:szCs w:val="20"/>
          <w:lang w:eastAsia="en-US"/>
        </w:rPr>
        <w:t xml:space="preserve"> ping-pong</w:t>
      </w:r>
      <w:r w:rsidR="00BD0165">
        <w:rPr>
          <w:rFonts w:ascii="Arial" w:hAnsi="Arial"/>
          <w:sz w:val="20"/>
          <w:szCs w:val="20"/>
          <w:lang w:eastAsia="en-US"/>
        </w:rPr>
        <w:t xml:space="preserve"> problem</w:t>
      </w:r>
      <w:r w:rsidR="002244CC">
        <w:rPr>
          <w:rFonts w:ascii="Arial" w:hAnsi="Arial"/>
          <w:sz w:val="20"/>
          <w:szCs w:val="20"/>
          <w:lang w:eastAsia="en-US"/>
        </w:rPr>
        <w:t xml:space="preserve">, e.g., </w:t>
      </w:r>
      <w:r w:rsidR="00BD0165">
        <w:rPr>
          <w:rFonts w:ascii="Arial" w:hAnsi="Arial"/>
          <w:sz w:val="20"/>
          <w:szCs w:val="20"/>
          <w:lang w:eastAsia="en-US"/>
        </w:rPr>
        <w:t xml:space="preserve">introducing </w:t>
      </w:r>
      <w:r w:rsidR="002244CC">
        <w:rPr>
          <w:rFonts w:ascii="Arial" w:hAnsi="Arial"/>
          <w:sz w:val="20"/>
          <w:szCs w:val="20"/>
          <w:lang w:eastAsia="en-US"/>
        </w:rPr>
        <w:t xml:space="preserve">a </w:t>
      </w:r>
      <w:r w:rsidR="006D5A49">
        <w:rPr>
          <w:rFonts w:ascii="Arial" w:hAnsi="Arial"/>
          <w:sz w:val="20"/>
          <w:szCs w:val="20"/>
          <w:lang w:eastAsia="en-US"/>
        </w:rPr>
        <w:t xml:space="preserve">timer or </w:t>
      </w:r>
      <w:r w:rsidR="002244CC">
        <w:rPr>
          <w:rFonts w:ascii="Arial" w:hAnsi="Arial"/>
          <w:sz w:val="20"/>
          <w:szCs w:val="20"/>
          <w:lang w:eastAsia="en-US"/>
        </w:rPr>
        <w:t>counter</w:t>
      </w:r>
      <w:r w:rsidR="006D5A49">
        <w:rPr>
          <w:rFonts w:ascii="Arial" w:hAnsi="Arial"/>
          <w:sz w:val="20"/>
          <w:szCs w:val="20"/>
          <w:lang w:eastAsia="en-US"/>
        </w:rPr>
        <w:t>. More specifically,</w:t>
      </w:r>
      <w:r w:rsidR="002244CC">
        <w:rPr>
          <w:rFonts w:ascii="Arial" w:hAnsi="Arial"/>
          <w:sz w:val="20"/>
          <w:szCs w:val="20"/>
          <w:lang w:eastAsia="en-US"/>
        </w:rPr>
        <w:t xml:space="preserve"> a </w:t>
      </w:r>
      <w:r w:rsidR="006D5A49">
        <w:rPr>
          <w:rFonts w:ascii="Arial" w:hAnsi="Arial"/>
          <w:sz w:val="20"/>
          <w:szCs w:val="20"/>
          <w:lang w:eastAsia="en-US"/>
        </w:rPr>
        <w:t xml:space="preserve">specific </w:t>
      </w:r>
      <w:r w:rsidR="002244CC">
        <w:rPr>
          <w:rFonts w:ascii="Arial" w:hAnsi="Arial"/>
          <w:sz w:val="20"/>
          <w:szCs w:val="20"/>
          <w:lang w:eastAsia="en-US"/>
        </w:rPr>
        <w:t>event is declared</w:t>
      </w:r>
      <w:r w:rsidR="006D5A49">
        <w:rPr>
          <w:rFonts w:ascii="Arial" w:hAnsi="Arial"/>
          <w:sz w:val="20"/>
          <w:szCs w:val="20"/>
          <w:lang w:eastAsia="en-US"/>
        </w:rPr>
        <w:t xml:space="preserve"> and a measurement is triggered</w:t>
      </w:r>
      <w:r w:rsidR="002244CC">
        <w:rPr>
          <w:rFonts w:ascii="Arial" w:hAnsi="Arial"/>
          <w:sz w:val="20"/>
          <w:szCs w:val="20"/>
          <w:lang w:eastAsia="en-US"/>
        </w:rPr>
        <w:t xml:space="preserve"> on condition that number of conseutive measurment exceeds a network-configured value. By smoothing out the rapid flunctuation, the filtered report provide a more stable view of beam quality and ensure the chosen beam is aligned with the actual radio conditions.</w:t>
      </w:r>
      <w:r w:rsidR="001C7A6D">
        <w:rPr>
          <w:rFonts w:ascii="Arial" w:hAnsi="Arial"/>
          <w:sz w:val="20"/>
          <w:szCs w:val="20"/>
          <w:lang w:eastAsia="en-US"/>
        </w:rPr>
        <w:t xml:space="preserve"> </w:t>
      </w:r>
      <w:r w:rsidR="002244CC">
        <w:rPr>
          <w:rFonts w:ascii="Arial" w:hAnsi="Arial"/>
          <w:sz w:val="20"/>
          <w:szCs w:val="20"/>
          <w:lang w:eastAsia="en-US"/>
        </w:rPr>
        <w:t xml:space="preserve"> </w:t>
      </w:r>
    </w:p>
    <w:p w14:paraId="41B71018" w14:textId="77777777" w:rsidR="002244CC" w:rsidRDefault="002244CC" w:rsidP="00CC03BA">
      <w:pPr>
        <w:jc w:val="both"/>
        <w:rPr>
          <w:rFonts w:ascii="Arial" w:hAnsi="Arial"/>
          <w:sz w:val="20"/>
          <w:szCs w:val="20"/>
          <w:lang w:eastAsia="en-US"/>
        </w:rPr>
      </w:pPr>
    </w:p>
    <w:p w14:paraId="129F8BD1" w14:textId="465CE2AB" w:rsidR="002244CC" w:rsidRPr="00C06FB6" w:rsidRDefault="002244CC" w:rsidP="00C06FB6">
      <w:pPr>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sidR="00AE3F3C">
        <w:rPr>
          <w:rFonts w:ascii="Arial" w:hAnsi="Arial"/>
          <w:b/>
          <w:bCs/>
          <w:sz w:val="20"/>
          <w:szCs w:val="20"/>
          <w:lang w:eastAsia="en-US"/>
        </w:rPr>
        <w:t>4</w:t>
      </w:r>
      <w:r w:rsidRPr="00E10693">
        <w:rPr>
          <w:rFonts w:ascii="Arial" w:hAnsi="Arial"/>
          <w:b/>
          <w:bCs/>
          <w:sz w:val="20"/>
          <w:szCs w:val="20"/>
          <w:lang w:eastAsia="en-US"/>
        </w:rPr>
        <w:t xml:space="preserve">: </w:t>
      </w:r>
      <w:r w:rsidR="00053326" w:rsidRPr="00C06FB6">
        <w:rPr>
          <w:rFonts w:ascii="Arial" w:hAnsi="Arial"/>
          <w:b/>
          <w:bCs/>
          <w:sz w:val="20"/>
          <w:szCs w:val="20"/>
          <w:lang w:eastAsia="en-US"/>
        </w:rPr>
        <w:t>Specify</w:t>
      </w:r>
      <w:r w:rsidRPr="00C06FB6">
        <w:rPr>
          <w:rFonts w:ascii="Arial" w:hAnsi="Arial"/>
          <w:b/>
          <w:bCs/>
          <w:sz w:val="20"/>
          <w:szCs w:val="20"/>
          <w:lang w:eastAsia="en-US"/>
        </w:rPr>
        <w:t xml:space="preserve"> a timer/counter mechnism for measurement filtering to evaluate whether an event is triggered or not.</w:t>
      </w:r>
      <w:r w:rsidRPr="00C06FB6">
        <w:rPr>
          <w:rFonts w:ascii="Arial" w:hAnsi="Arial"/>
          <w:i/>
          <w:iCs/>
          <w:sz w:val="20"/>
          <w:szCs w:val="20"/>
          <w:lang w:eastAsia="en-US"/>
        </w:rPr>
        <w:t xml:space="preserve">  </w:t>
      </w:r>
    </w:p>
    <w:p w14:paraId="214374EF" w14:textId="426A650D" w:rsidR="00AB0594" w:rsidRPr="00AB0594" w:rsidRDefault="00AB0594" w:rsidP="00AB0594">
      <w:pPr>
        <w:rPr>
          <w:lang w:val="en-GB" w:eastAsia="ja-JP"/>
        </w:rPr>
      </w:pPr>
    </w:p>
    <w:p w14:paraId="2C4CCCDC" w14:textId="78858C0E" w:rsidR="00AB0594" w:rsidRDefault="002244CC" w:rsidP="00AB0594">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Pr>
          <w:rFonts w:ascii="Arial" w:hAnsi="Arial"/>
          <w:sz w:val="20"/>
          <w:szCs w:val="20"/>
          <w:lang w:eastAsia="en-US"/>
        </w:rPr>
        <w:t xml:space="preserve"> </w:t>
      </w:r>
      <w:r w:rsidR="00AB0594" w:rsidRPr="00C67E04">
        <w:rPr>
          <w:rFonts w:ascii="Arial" w:eastAsia="Times New Roman" w:hAnsi="Arial" w:cs="Times New Roman"/>
          <w:color w:val="auto"/>
          <w:sz w:val="32"/>
          <w:szCs w:val="20"/>
          <w:lang w:val="en-GB" w:eastAsia="ja-JP"/>
        </w:rPr>
        <w:t>2.</w:t>
      </w:r>
      <w:r w:rsidR="00E05568">
        <w:rPr>
          <w:rFonts w:ascii="Arial" w:eastAsia="Times New Roman" w:hAnsi="Arial" w:cs="Times New Roman"/>
          <w:color w:val="auto"/>
          <w:sz w:val="32"/>
          <w:szCs w:val="20"/>
          <w:lang w:val="en-GB" w:eastAsia="ja-JP"/>
        </w:rPr>
        <w:t>2</w:t>
      </w:r>
      <w:r w:rsidR="00AB0594" w:rsidRPr="00C67E04">
        <w:rPr>
          <w:rFonts w:ascii="Arial" w:eastAsia="Times New Roman" w:hAnsi="Arial" w:cs="Times New Roman"/>
          <w:color w:val="auto"/>
          <w:sz w:val="32"/>
          <w:szCs w:val="20"/>
          <w:lang w:val="en-GB" w:eastAsia="ja-JP"/>
        </w:rPr>
        <w:t xml:space="preserve"> </w:t>
      </w:r>
      <w:r w:rsidR="00AB0594">
        <w:rPr>
          <w:rFonts w:ascii="Arial" w:eastAsia="Times New Roman" w:hAnsi="Arial" w:cs="Times New Roman"/>
          <w:color w:val="auto"/>
          <w:sz w:val="32"/>
          <w:szCs w:val="20"/>
          <w:lang w:val="en-GB" w:eastAsia="ja-JP"/>
        </w:rPr>
        <w:t>UL signal container</w:t>
      </w:r>
    </w:p>
    <w:p w14:paraId="416BE000" w14:textId="62A7FE83" w:rsidR="004770EC" w:rsidRPr="00BD0165" w:rsidRDefault="00AB0594" w:rsidP="00CC03BA">
      <w:pPr>
        <w:jc w:val="both"/>
        <w:rPr>
          <w:rFonts w:ascii="Arial" w:hAnsi="Arial"/>
          <w:sz w:val="20"/>
          <w:szCs w:val="20"/>
          <w:lang w:eastAsia="en-US"/>
        </w:rPr>
      </w:pPr>
      <w:r>
        <w:rPr>
          <w:rFonts w:ascii="Arial" w:hAnsi="Arial"/>
          <w:sz w:val="20"/>
          <w:szCs w:val="20"/>
          <w:lang w:eastAsia="en-US"/>
        </w:rPr>
        <w:t xml:space="preserve">In RAN1 116 meeting, a </w:t>
      </w:r>
      <w:r w:rsidR="00BA2A6F">
        <w:rPr>
          <w:rFonts w:ascii="Arial" w:hAnsi="Arial"/>
          <w:sz w:val="20"/>
          <w:szCs w:val="20"/>
          <w:lang w:eastAsia="en-US"/>
        </w:rPr>
        <w:t>couple of</w:t>
      </w:r>
      <w:r>
        <w:rPr>
          <w:rFonts w:ascii="Arial" w:hAnsi="Arial"/>
          <w:sz w:val="20"/>
          <w:szCs w:val="20"/>
          <w:lang w:eastAsia="en-US"/>
        </w:rPr>
        <w:t xml:space="preserve"> candidates </w:t>
      </w:r>
      <w:r w:rsidR="00BA2A6F">
        <w:rPr>
          <w:rFonts w:ascii="Arial" w:hAnsi="Arial"/>
          <w:sz w:val="20"/>
          <w:szCs w:val="20"/>
          <w:lang w:eastAsia="en-US"/>
        </w:rPr>
        <w:t>for</w:t>
      </w:r>
      <w:r>
        <w:rPr>
          <w:rFonts w:ascii="Arial" w:hAnsi="Arial"/>
          <w:sz w:val="20"/>
          <w:szCs w:val="20"/>
          <w:lang w:eastAsia="en-US"/>
        </w:rPr>
        <w:t xml:space="preserve"> report format were identified as follows: </w:t>
      </w:r>
    </w:p>
    <w:p w14:paraId="53AC1B92" w14:textId="77777777" w:rsidR="004770EC" w:rsidRDefault="004770EC" w:rsidP="00C67E04">
      <w:pPr>
        <w:rPr>
          <w:rFonts w:ascii="Arial" w:hAnsi="Arial" w:cs="Arial"/>
          <w:sz w:val="20"/>
          <w:szCs w:val="20"/>
          <w:lang w:val="en-GB" w:eastAsia="ja-JP"/>
        </w:rPr>
      </w:pPr>
    </w:p>
    <w:p w14:paraId="4DEF551D" w14:textId="5EFC1F05" w:rsidR="00AB0594" w:rsidRDefault="00AB0594" w:rsidP="00C67E04">
      <w:pPr>
        <w:rPr>
          <w:rFonts w:ascii="Arial" w:hAnsi="Arial" w:cs="Arial"/>
          <w:sz w:val="20"/>
          <w:szCs w:val="20"/>
          <w:lang w:val="en-GB" w:eastAsia="ja-JP"/>
        </w:rPr>
      </w:pPr>
      <w:r>
        <w:rPr>
          <w:noProof/>
        </w:rPr>
        <mc:AlternateContent>
          <mc:Choice Requires="wps">
            <w:drawing>
              <wp:inline distT="0" distB="0" distL="0" distR="0" wp14:anchorId="093EDCBC" wp14:editId="4BA6CA93">
                <wp:extent cx="6120765" cy="1755648"/>
                <wp:effectExtent l="0" t="0" r="13335" b="13970"/>
                <wp:docPr id="117068117" name="Text Box 117068117"/>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09147DF6" w14:textId="77777777" w:rsidR="00AB0594" w:rsidRPr="00AB0594" w:rsidRDefault="00AB0594" w:rsidP="00AB0594">
                            <w:pPr>
                              <w:pStyle w:val="0Maintext"/>
                              <w:rPr>
                                <w:rFonts w:ascii="Arial" w:eastAsia="DengXian" w:hAnsi="Arial" w:cs="Arial"/>
                                <w:sz w:val="20"/>
                                <w:szCs w:val="20"/>
                                <w:highlight w:val="green"/>
                                <w:lang w:val="en-US" w:eastAsia="zh-CN"/>
                              </w:rPr>
                            </w:pPr>
                            <w:r w:rsidRPr="00AB0594">
                              <w:rPr>
                                <w:rFonts w:ascii="Arial" w:eastAsia="DengXian" w:hAnsi="Arial" w:cs="Arial"/>
                                <w:b/>
                                <w:bCs/>
                                <w:sz w:val="20"/>
                                <w:szCs w:val="20"/>
                                <w:highlight w:val="green"/>
                                <w:lang w:val="en-US" w:eastAsia="zh-CN"/>
                              </w:rPr>
                              <w:t>Agreement</w:t>
                            </w:r>
                          </w:p>
                          <w:p w14:paraId="7230FAE4" w14:textId="77777777" w:rsidR="00AB0594" w:rsidRPr="00AB0594" w:rsidRDefault="00AB0594" w:rsidP="00AB0594">
                            <w:pPr>
                              <w:snapToGrid w:val="0"/>
                              <w:rPr>
                                <w:rFonts w:ascii="Arial" w:eastAsia="MS Mincho" w:hAnsi="Arial" w:cs="Arial"/>
                                <w:sz w:val="20"/>
                                <w:szCs w:val="20"/>
                                <w:lang w:eastAsia="ja-JP"/>
                              </w:rPr>
                            </w:pPr>
                            <w:r w:rsidRPr="00AB0594">
                              <w:rPr>
                                <w:rFonts w:ascii="Arial" w:hAnsi="Arial" w:cs="Arial"/>
                                <w:color w:val="000000"/>
                                <w:sz w:val="20"/>
                                <w:szCs w:val="20"/>
                              </w:rPr>
                              <w:t>On UE-initiated/event-driven beam report, at least of following aspects should be included:</w:t>
                            </w:r>
                          </w:p>
                          <w:p w14:paraId="0F873FA9" w14:textId="4E524DB5" w:rsidR="00AB0594" w:rsidRPr="00AB0594" w:rsidRDefault="00AB0594" w:rsidP="00AB0594">
                            <w:pPr>
                              <w:numPr>
                                <w:ilvl w:val="0"/>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w:t>
                            </w:r>
                          </w:p>
                          <w:p w14:paraId="52A1F735" w14:textId="77777777" w:rsidR="00AB0594" w:rsidRPr="00AB0594" w:rsidRDefault="00AB0594" w:rsidP="00AB0594">
                            <w:pPr>
                              <w:numPr>
                                <w:ilvl w:val="0"/>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Beam-report transmission by UE</w:t>
                            </w:r>
                          </w:p>
                          <w:p w14:paraId="2A958AAA" w14:textId="77777777" w:rsidR="00AB0594" w:rsidRPr="00AB0594" w:rsidRDefault="00AB0594" w:rsidP="00AB0594">
                            <w:pPr>
                              <w:numPr>
                                <w:ilvl w:val="1"/>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Signaling contents in the beam report</w:t>
                            </w:r>
                          </w:p>
                          <w:p w14:paraId="45F57080" w14:textId="77777777" w:rsidR="00AB0594" w:rsidRPr="00AB0594" w:rsidRDefault="00AB0594" w:rsidP="00AB0594">
                            <w:pPr>
                              <w:numPr>
                                <w:ilvl w:val="1"/>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Down-selection one or more options (strive for one) between the following options as signaling medium/container for beam report transmission</w:t>
                            </w:r>
                          </w:p>
                          <w:p w14:paraId="73E9C90C" w14:textId="77777777" w:rsidR="00AB0594" w:rsidRPr="00AB0594" w:rsidRDefault="00AB0594" w:rsidP="00AB0594">
                            <w:pPr>
                              <w:numPr>
                                <w:ilvl w:val="2"/>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MAC-CE</w:t>
                            </w:r>
                          </w:p>
                          <w:p w14:paraId="6AD2B66F" w14:textId="77777777" w:rsidR="00AB0594" w:rsidRPr="00AB0594" w:rsidRDefault="00AB0594" w:rsidP="00AB0594">
                            <w:pPr>
                              <w:numPr>
                                <w:ilvl w:val="2"/>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UCI</w:t>
                            </w:r>
                          </w:p>
                          <w:p w14:paraId="45DA638A" w14:textId="17F8BAFB" w:rsidR="00AB0594" w:rsidRPr="00AB0594" w:rsidRDefault="00AB0594" w:rsidP="00AB0594">
                            <w:pPr>
                              <w:numPr>
                                <w:ilvl w:val="2"/>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Others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93EDCBC" id="Text Box 117068117" o:spid="_x0000_s1029"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" fillcolor="white [3201]" strokeweight=".5pt">
                <v:textbox style="mso-fit-shape-to-text:t">
                  <w:txbxContent>
                    <w:p w14:paraId="09147DF6" w14:textId="77777777" w:rsidR="00AB0594" w:rsidRPr="00AB0594" w:rsidRDefault="00AB0594" w:rsidP="00AB0594">
                      <w:pPr>
                        <w:pStyle w:val="0Maintext"/>
                        <w:rPr>
                          <w:rFonts w:ascii="Arial" w:eastAsia="DengXian" w:hAnsi="Arial" w:cs="Arial"/>
                          <w:sz w:val="20"/>
                          <w:szCs w:val="20"/>
                          <w:highlight w:val="green"/>
                          <w:lang w:val="en-US" w:eastAsia="zh-CN"/>
                        </w:rPr>
                      </w:pPr>
                      <w:r w:rsidRPr="00AB0594">
                        <w:rPr>
                          <w:rFonts w:ascii="Arial" w:eastAsia="DengXian" w:hAnsi="Arial" w:cs="Arial"/>
                          <w:b/>
                          <w:bCs/>
                          <w:sz w:val="20"/>
                          <w:szCs w:val="20"/>
                          <w:highlight w:val="green"/>
                          <w:lang w:val="en-US" w:eastAsia="zh-CN"/>
                        </w:rPr>
                        <w:t>Agreement</w:t>
                      </w:r>
                    </w:p>
                    <w:p w14:paraId="7230FAE4" w14:textId="77777777" w:rsidR="00AB0594" w:rsidRPr="00AB0594" w:rsidRDefault="00AB0594" w:rsidP="00AB0594">
                      <w:pPr>
                        <w:snapToGrid w:val="0"/>
                        <w:rPr>
                          <w:rFonts w:ascii="Arial" w:eastAsia="MS Mincho" w:hAnsi="Arial" w:cs="Arial"/>
                          <w:sz w:val="20"/>
                          <w:szCs w:val="20"/>
                          <w:lang w:eastAsia="ja-JP"/>
                        </w:rPr>
                      </w:pPr>
                      <w:r w:rsidRPr="00AB0594">
                        <w:rPr>
                          <w:rFonts w:ascii="Arial" w:hAnsi="Arial" w:cs="Arial"/>
                          <w:color w:val="000000"/>
                          <w:sz w:val="20"/>
                          <w:szCs w:val="20"/>
                        </w:rPr>
                        <w:t>On UE-initiated/event-driven beam report, at least of following aspects should be included:</w:t>
                      </w:r>
                    </w:p>
                    <w:p w14:paraId="0F873FA9" w14:textId="4E524DB5" w:rsidR="00AB0594" w:rsidRPr="00AB0594" w:rsidRDefault="00AB0594" w:rsidP="00AB0594">
                      <w:pPr>
                        <w:numPr>
                          <w:ilvl w:val="0"/>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w:t>
                      </w:r>
                    </w:p>
                    <w:p w14:paraId="52A1F735" w14:textId="77777777" w:rsidR="00AB0594" w:rsidRPr="00AB0594" w:rsidRDefault="00AB0594" w:rsidP="00AB0594">
                      <w:pPr>
                        <w:numPr>
                          <w:ilvl w:val="0"/>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Beam-report transmission by UE</w:t>
                      </w:r>
                    </w:p>
                    <w:p w14:paraId="2A958AAA" w14:textId="77777777" w:rsidR="00AB0594" w:rsidRPr="00AB0594" w:rsidRDefault="00AB0594" w:rsidP="00AB0594">
                      <w:pPr>
                        <w:numPr>
                          <w:ilvl w:val="1"/>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Signaling contents in the beam report</w:t>
                      </w:r>
                    </w:p>
                    <w:p w14:paraId="45F57080" w14:textId="77777777" w:rsidR="00AB0594" w:rsidRPr="00AB0594" w:rsidRDefault="00AB0594" w:rsidP="00AB0594">
                      <w:pPr>
                        <w:numPr>
                          <w:ilvl w:val="1"/>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Down-selection one or more options (strive for one) between the following options as signaling medium/container for beam report transmission</w:t>
                      </w:r>
                    </w:p>
                    <w:p w14:paraId="73E9C90C" w14:textId="77777777" w:rsidR="00AB0594" w:rsidRPr="00AB0594" w:rsidRDefault="00AB0594" w:rsidP="00AB0594">
                      <w:pPr>
                        <w:numPr>
                          <w:ilvl w:val="2"/>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MAC-CE</w:t>
                      </w:r>
                    </w:p>
                    <w:p w14:paraId="6AD2B66F" w14:textId="77777777" w:rsidR="00AB0594" w:rsidRPr="00AB0594" w:rsidRDefault="00AB0594" w:rsidP="00AB0594">
                      <w:pPr>
                        <w:numPr>
                          <w:ilvl w:val="2"/>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UCI</w:t>
                      </w:r>
                    </w:p>
                    <w:p w14:paraId="45DA638A" w14:textId="17F8BAFB" w:rsidR="00AB0594" w:rsidRPr="00AB0594" w:rsidRDefault="00AB0594" w:rsidP="00AB0594">
                      <w:pPr>
                        <w:numPr>
                          <w:ilvl w:val="2"/>
                          <w:numId w:val="74"/>
                        </w:numPr>
                        <w:snapToGrid w:val="0"/>
                        <w:rPr>
                          <w:rFonts w:ascii="Arial" w:eastAsia="MS Mincho" w:hAnsi="Arial" w:cs="Arial"/>
                          <w:sz w:val="20"/>
                          <w:szCs w:val="20"/>
                          <w:lang w:eastAsia="ja-JP"/>
                        </w:rPr>
                      </w:pPr>
                      <w:r w:rsidRPr="00AB0594">
                        <w:rPr>
                          <w:rFonts w:ascii="Arial" w:eastAsia="MS Mincho" w:hAnsi="Arial" w:cs="Arial"/>
                          <w:sz w:val="20"/>
                          <w:szCs w:val="20"/>
                          <w:lang w:eastAsia="ja-JP"/>
                        </w:rPr>
                        <w:t>Others are not precluded.</w:t>
                      </w:r>
                    </w:p>
                  </w:txbxContent>
                </v:textbox>
                <w10:anchorlock/>
              </v:shape>
            </w:pict>
          </mc:Fallback>
        </mc:AlternateContent>
      </w:r>
    </w:p>
    <w:p w14:paraId="3A0D1091" w14:textId="77777777" w:rsidR="00B743EA" w:rsidRDefault="00DD3CFB" w:rsidP="00821997">
      <w:pPr>
        <w:jc w:val="both"/>
        <w:rPr>
          <w:rFonts w:ascii="Arial" w:hAnsi="Arial" w:cs="Arial"/>
          <w:sz w:val="20"/>
          <w:szCs w:val="20"/>
          <w:lang w:val="en-GB" w:eastAsia="ja-JP"/>
        </w:rPr>
      </w:pPr>
      <w:r>
        <w:rPr>
          <w:rFonts w:ascii="Arial" w:hAnsi="Arial" w:cs="Arial"/>
          <w:sz w:val="20"/>
          <w:szCs w:val="20"/>
          <w:lang w:val="en-GB" w:eastAsia="ja-JP"/>
        </w:rPr>
        <w:lastRenderedPageBreak/>
        <w:t>In current beam reporting framework, UCI is used as contained</w:t>
      </w:r>
      <w:r w:rsidR="00ED0A79">
        <w:rPr>
          <w:rFonts w:ascii="Arial" w:hAnsi="Arial" w:cs="Arial"/>
          <w:sz w:val="20"/>
          <w:szCs w:val="20"/>
          <w:lang w:val="en-GB" w:eastAsia="ja-JP"/>
        </w:rPr>
        <w:t xml:space="preserve"> without involoving MAC layer</w:t>
      </w:r>
      <w:r>
        <w:rPr>
          <w:rFonts w:ascii="Arial" w:hAnsi="Arial" w:cs="Arial"/>
          <w:sz w:val="20"/>
          <w:szCs w:val="20"/>
          <w:lang w:val="en-GB" w:eastAsia="ja-JP"/>
        </w:rPr>
        <w:t xml:space="preserve"> and naturelly served as starting point for the discussion.</w:t>
      </w:r>
      <w:r w:rsidR="00ED0A79">
        <w:rPr>
          <w:rFonts w:ascii="Arial" w:hAnsi="Arial" w:cs="Arial"/>
          <w:sz w:val="20"/>
          <w:szCs w:val="20"/>
          <w:lang w:val="en-GB" w:eastAsia="ja-JP"/>
        </w:rPr>
        <w:t xml:space="preserve"> The UCI-based content minimizes beam report latency by avoiding the additional cross-layer processing for beam report, which is one of design goal of UE-initiated beam reporting. </w:t>
      </w:r>
      <w:r>
        <w:rPr>
          <w:rFonts w:ascii="Arial" w:hAnsi="Arial" w:cs="Arial"/>
          <w:sz w:val="20"/>
          <w:szCs w:val="20"/>
          <w:lang w:val="en-GB" w:eastAsia="ja-JP"/>
        </w:rPr>
        <w:t xml:space="preserve"> </w:t>
      </w:r>
      <w:r w:rsidR="00ED0A79">
        <w:rPr>
          <w:rFonts w:ascii="Arial" w:hAnsi="Arial" w:cs="Arial"/>
          <w:sz w:val="20"/>
          <w:szCs w:val="20"/>
          <w:lang w:val="en-GB" w:eastAsia="ja-JP"/>
        </w:rPr>
        <w:t>C</w:t>
      </w:r>
      <w:r>
        <w:rPr>
          <w:rFonts w:ascii="Arial" w:hAnsi="Arial" w:cs="Arial"/>
          <w:sz w:val="20"/>
          <w:szCs w:val="20"/>
          <w:lang w:val="en-GB" w:eastAsia="ja-JP"/>
        </w:rPr>
        <w:t>ompared to UCI option, MAC-CE based beam report essentially splits the beam reporting procedures based on</w:t>
      </w:r>
      <w:r w:rsidR="00ED0A79">
        <w:rPr>
          <w:rFonts w:ascii="Arial" w:hAnsi="Arial" w:cs="Arial"/>
          <w:sz w:val="20"/>
          <w:szCs w:val="20"/>
          <w:lang w:val="en-GB" w:eastAsia="ja-JP"/>
        </w:rPr>
        <w:t xml:space="preserve"> the node</w:t>
      </w:r>
      <w:r>
        <w:rPr>
          <w:rFonts w:ascii="Arial" w:hAnsi="Arial" w:cs="Arial"/>
          <w:sz w:val="20"/>
          <w:szCs w:val="20"/>
          <w:lang w:val="en-GB" w:eastAsia="ja-JP"/>
        </w:rPr>
        <w:t xml:space="preserve"> </w:t>
      </w:r>
      <w:r w:rsidR="00ED0A79">
        <w:rPr>
          <w:rFonts w:ascii="Arial" w:hAnsi="Arial" w:cs="Arial"/>
          <w:sz w:val="20"/>
          <w:szCs w:val="20"/>
          <w:lang w:val="en-GB" w:eastAsia="ja-JP"/>
        </w:rPr>
        <w:t xml:space="preserve">who initiates the report and unncessarily complicate the specification. Precisely, it is captured in MAC spec if it is initiated by network and otherwise in RAN1 specification when initiating by UE. </w:t>
      </w:r>
      <w:r w:rsidR="00B743EA">
        <w:rPr>
          <w:rFonts w:ascii="Arial" w:hAnsi="Arial" w:cs="Arial"/>
          <w:sz w:val="20"/>
          <w:szCs w:val="20"/>
          <w:lang w:val="en-GB" w:eastAsia="ja-JP"/>
        </w:rPr>
        <w:t xml:space="preserve">In the last meeting, it has been argued that MAC-CE is more reliable due to the HARQ retransmission. However, beam report is timie senstive. Taking into account the retransmission latency, the beam reporting maybe already outdated. </w:t>
      </w:r>
    </w:p>
    <w:p w14:paraId="4318075D" w14:textId="77777777" w:rsidR="00B743EA" w:rsidRDefault="00B743EA" w:rsidP="00B743EA">
      <w:pPr>
        <w:rPr>
          <w:rFonts w:ascii="Arial" w:hAnsi="Arial"/>
          <w:b/>
          <w:bCs/>
          <w:sz w:val="20"/>
          <w:szCs w:val="20"/>
          <w:lang w:eastAsia="en-US"/>
        </w:rPr>
      </w:pPr>
    </w:p>
    <w:p w14:paraId="376C52F7" w14:textId="7ADE3D08" w:rsidR="00ED0A79" w:rsidRPr="00C06FB6" w:rsidRDefault="00B743EA" w:rsidP="00C06FB6">
      <w:pPr>
        <w:rPr>
          <w:rFonts w:ascii="Arial" w:hAnsi="Arial"/>
          <w:b/>
          <w:bCs/>
          <w:sz w:val="20"/>
          <w:szCs w:val="20"/>
          <w:lang w:eastAsia="en-US"/>
        </w:rPr>
      </w:pPr>
      <w:r w:rsidRPr="00E10693">
        <w:rPr>
          <w:rFonts w:ascii="Arial" w:hAnsi="Arial"/>
          <w:b/>
          <w:bCs/>
          <w:sz w:val="20"/>
          <w:szCs w:val="20"/>
          <w:lang w:eastAsia="en-US"/>
        </w:rPr>
        <w:t xml:space="preserve">Proposal </w:t>
      </w:r>
      <w:r w:rsidR="00E05568">
        <w:rPr>
          <w:rFonts w:ascii="Arial" w:hAnsi="Arial"/>
          <w:b/>
          <w:bCs/>
          <w:sz w:val="20"/>
          <w:szCs w:val="20"/>
          <w:lang w:eastAsia="en-US"/>
        </w:rPr>
        <w:t>5</w:t>
      </w:r>
      <w:r w:rsidRPr="00E10693">
        <w:rPr>
          <w:rFonts w:ascii="Arial" w:hAnsi="Arial"/>
          <w:b/>
          <w:bCs/>
          <w:sz w:val="20"/>
          <w:szCs w:val="20"/>
          <w:lang w:eastAsia="en-US"/>
        </w:rPr>
        <w:t xml:space="preserve">: </w:t>
      </w:r>
      <w:r w:rsidR="00821997" w:rsidRPr="00C06FB6">
        <w:rPr>
          <w:rFonts w:ascii="Arial" w:hAnsi="Arial"/>
          <w:b/>
          <w:bCs/>
          <w:sz w:val="20"/>
          <w:szCs w:val="20"/>
          <w:lang w:eastAsia="en-US"/>
        </w:rPr>
        <w:t>Prefer to use UCI as signaling container for UE-initiated beam reporting.</w:t>
      </w:r>
      <w:r w:rsidR="00821997" w:rsidRPr="00C06FB6">
        <w:rPr>
          <w:rFonts w:ascii="Arial" w:hAnsi="Arial"/>
          <w:i/>
          <w:iCs/>
          <w:sz w:val="20"/>
          <w:szCs w:val="20"/>
          <w:lang w:eastAsia="en-US"/>
        </w:rPr>
        <w:t xml:space="preserve"> </w:t>
      </w:r>
    </w:p>
    <w:p w14:paraId="2880C358" w14:textId="77777777" w:rsidR="00E05568" w:rsidRDefault="00E05568" w:rsidP="00C67E04">
      <w:pPr>
        <w:rPr>
          <w:rFonts w:ascii="Arial" w:hAnsi="Arial" w:cs="Arial"/>
          <w:sz w:val="20"/>
          <w:szCs w:val="20"/>
          <w:lang w:val="en-GB" w:eastAsia="ja-JP"/>
        </w:rPr>
      </w:pPr>
    </w:p>
    <w:p w14:paraId="187E1AEA" w14:textId="49218C74" w:rsidR="00E05568" w:rsidRDefault="00B62902" w:rsidP="00C36D64">
      <w:pPr>
        <w:spacing w:after="160"/>
        <w:rPr>
          <w:rFonts w:ascii="Arial" w:hAnsi="Arial" w:cs="Arial"/>
          <w:sz w:val="20"/>
          <w:szCs w:val="20"/>
          <w:lang w:val="en-GB" w:eastAsia="ja-JP"/>
        </w:rPr>
      </w:pPr>
      <w:r>
        <w:rPr>
          <w:rFonts w:ascii="Arial" w:hAnsi="Arial" w:cs="Arial"/>
          <w:sz w:val="20"/>
          <w:szCs w:val="20"/>
          <w:lang w:val="en-GB" w:eastAsia="ja-JP"/>
        </w:rPr>
        <w:t xml:space="preserve">Different UL channel/signals can be considered to carry the UCI payload for beam reporting. In the RAN1 116 meeting, a couple of candiates were identied during discussion as follows [3]: </w:t>
      </w:r>
    </w:p>
    <w:p w14:paraId="5B975C1C" w14:textId="65E6C077" w:rsidR="002A4CAD" w:rsidRDefault="00C36D64" w:rsidP="00C67E04">
      <w:pPr>
        <w:rPr>
          <w:rFonts w:ascii="Arial" w:hAnsi="Arial" w:cs="Arial"/>
          <w:sz w:val="20"/>
          <w:szCs w:val="20"/>
          <w:lang w:val="en-GB" w:eastAsia="ja-JP"/>
        </w:rPr>
      </w:pPr>
      <w:r>
        <w:rPr>
          <w:noProof/>
        </w:rPr>
        <mc:AlternateContent>
          <mc:Choice Requires="wps">
            <w:drawing>
              <wp:inline distT="0" distB="0" distL="0" distR="0" wp14:anchorId="6072859F" wp14:editId="247D1049">
                <wp:extent cx="6120765" cy="1755648"/>
                <wp:effectExtent l="0" t="0" r="13335" b="13970"/>
                <wp:docPr id="203961185" name="Text Box 203961185"/>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2D47A856" w14:textId="77777777" w:rsidR="00C36D64" w:rsidRPr="00831E18" w:rsidRDefault="00C36D64" w:rsidP="00C36D64">
                            <w:pPr>
                              <w:numPr>
                                <w:ilvl w:val="0"/>
                                <w:numId w:val="75"/>
                              </w:numPr>
                              <w:snapToGrid w:val="0"/>
                              <w:rPr>
                                <w:sz w:val="18"/>
                                <w:szCs w:val="18"/>
                              </w:rPr>
                            </w:pPr>
                            <w:r w:rsidRPr="00831E18">
                              <w:rPr>
                                <w:sz w:val="18"/>
                                <w:szCs w:val="18"/>
                              </w:rPr>
                              <w:t xml:space="preserve">Option-1 (MAC-CE): </w:t>
                            </w:r>
                          </w:p>
                          <w:p w14:paraId="3111C143" w14:textId="77777777" w:rsidR="00C36D64" w:rsidRPr="00831E18" w:rsidRDefault="00C36D64" w:rsidP="00C36D64">
                            <w:pPr>
                              <w:numPr>
                                <w:ilvl w:val="1"/>
                                <w:numId w:val="75"/>
                              </w:numPr>
                              <w:snapToGrid w:val="0"/>
                              <w:rPr>
                                <w:sz w:val="18"/>
                                <w:szCs w:val="18"/>
                              </w:rPr>
                            </w:pPr>
                            <w:r w:rsidRPr="00831E18">
                              <w:rPr>
                                <w:sz w:val="18"/>
                                <w:szCs w:val="18"/>
                              </w:rPr>
                              <w:t>Step 1: UE transmits a SR for requesting UL-SCH resources, if trigger event occurs.</w:t>
                            </w:r>
                          </w:p>
                          <w:p w14:paraId="112FEEE6" w14:textId="77777777" w:rsidR="00C36D64" w:rsidRPr="00831E18" w:rsidRDefault="00C36D64" w:rsidP="00C36D64">
                            <w:pPr>
                              <w:numPr>
                                <w:ilvl w:val="1"/>
                                <w:numId w:val="75"/>
                              </w:numPr>
                              <w:snapToGrid w:val="0"/>
                              <w:rPr>
                                <w:sz w:val="18"/>
                                <w:szCs w:val="18"/>
                              </w:rPr>
                            </w:pPr>
                            <w:r w:rsidRPr="00831E18">
                              <w:rPr>
                                <w:sz w:val="18"/>
                                <w:szCs w:val="18"/>
                              </w:rPr>
                              <w:t xml:space="preserve">Step 2: UE detects the DCI format for UL grant. </w:t>
                            </w:r>
                          </w:p>
                          <w:p w14:paraId="76ECB2EF" w14:textId="77777777" w:rsidR="00C36D64" w:rsidRPr="00831E18" w:rsidRDefault="00C36D64" w:rsidP="00C36D64">
                            <w:pPr>
                              <w:numPr>
                                <w:ilvl w:val="1"/>
                                <w:numId w:val="75"/>
                              </w:numPr>
                              <w:snapToGrid w:val="0"/>
                              <w:rPr>
                                <w:sz w:val="18"/>
                                <w:szCs w:val="18"/>
                              </w:rPr>
                            </w:pPr>
                            <w:r w:rsidRPr="00831E18">
                              <w:rPr>
                                <w:sz w:val="18"/>
                                <w:szCs w:val="18"/>
                              </w:rPr>
                              <w:t>Step 3: The beam report is carried by MAC CE in a new transmission of PUSCH.</w:t>
                            </w:r>
                          </w:p>
                          <w:p w14:paraId="719982AB" w14:textId="77777777" w:rsidR="00C36D64" w:rsidRPr="00831E18" w:rsidRDefault="00C36D64" w:rsidP="00C36D64">
                            <w:pPr>
                              <w:numPr>
                                <w:ilvl w:val="1"/>
                                <w:numId w:val="75"/>
                              </w:numPr>
                              <w:snapToGrid w:val="0"/>
                              <w:rPr>
                                <w:sz w:val="18"/>
                                <w:szCs w:val="18"/>
                              </w:rPr>
                            </w:pPr>
                            <w:r w:rsidRPr="00831E18">
                              <w:rPr>
                                <w:sz w:val="18"/>
                                <w:szCs w:val="18"/>
                              </w:rPr>
                              <w:t xml:space="preserve">Note: Step-1 and Step-2 can be skipped if UL-SCH resource is available for new transmission, and above do NOT imply to update the legacy procedure of MAC-CE. </w:t>
                            </w:r>
                          </w:p>
                          <w:p w14:paraId="2936C01A" w14:textId="77777777" w:rsidR="00C36D64" w:rsidRPr="00831E18" w:rsidRDefault="00C36D64" w:rsidP="00C36D64">
                            <w:pPr>
                              <w:numPr>
                                <w:ilvl w:val="1"/>
                                <w:numId w:val="75"/>
                              </w:numPr>
                              <w:snapToGrid w:val="0"/>
                              <w:rPr>
                                <w:sz w:val="18"/>
                                <w:szCs w:val="18"/>
                              </w:rPr>
                            </w:pPr>
                            <w:r w:rsidRPr="00831E18">
                              <w:rPr>
                                <w:sz w:val="18"/>
                                <w:szCs w:val="18"/>
                              </w:rPr>
                              <w:t>Note: The MAC-CE can be carried in dynamically scheduled or semi-static configured resource.</w:t>
                            </w:r>
                          </w:p>
                          <w:p w14:paraId="3474612A" w14:textId="77777777" w:rsidR="00C36D64" w:rsidRPr="00831E18" w:rsidRDefault="00C36D64" w:rsidP="00C36D64">
                            <w:pPr>
                              <w:numPr>
                                <w:ilvl w:val="0"/>
                                <w:numId w:val="75"/>
                              </w:numPr>
                              <w:snapToGrid w:val="0"/>
                              <w:rPr>
                                <w:sz w:val="18"/>
                                <w:szCs w:val="18"/>
                              </w:rPr>
                            </w:pPr>
                            <w:r w:rsidRPr="00831E18">
                              <w:rPr>
                                <w:sz w:val="18"/>
                                <w:szCs w:val="18"/>
                              </w:rPr>
                              <w:t>Option-2 (dynamically scheduling UCI by gNB):</w:t>
                            </w:r>
                          </w:p>
                          <w:p w14:paraId="6FC0592E" w14:textId="77777777" w:rsidR="00C36D64" w:rsidRPr="00831E18" w:rsidRDefault="00C36D64" w:rsidP="00C36D64">
                            <w:pPr>
                              <w:numPr>
                                <w:ilvl w:val="1"/>
                                <w:numId w:val="75"/>
                              </w:numPr>
                              <w:snapToGrid w:val="0"/>
                              <w:rPr>
                                <w:rFonts w:eastAsia="MS Mincho"/>
                                <w:sz w:val="18"/>
                                <w:szCs w:val="18"/>
                                <w:lang w:eastAsia="ja-JP"/>
                              </w:rPr>
                            </w:pPr>
                            <w:r w:rsidRPr="00831E18">
                              <w:rPr>
                                <w:sz w:val="18"/>
                                <w:szCs w:val="18"/>
                              </w:rPr>
                              <w:t xml:space="preserve">Step 1: UE transmits a first UL channel (one-bit/multi-bit) to request a resource for a </w:t>
                            </w:r>
                            <w:r w:rsidRPr="00831E18">
                              <w:rPr>
                                <w:color w:val="000000"/>
                                <w:sz w:val="18"/>
                                <w:szCs w:val="18"/>
                              </w:rPr>
                              <w:t>second UL channel to carry beam report</w:t>
                            </w:r>
                          </w:p>
                          <w:p w14:paraId="412A1A25" w14:textId="77777777" w:rsidR="00C36D64" w:rsidRPr="00831E18" w:rsidRDefault="00C36D64" w:rsidP="00C36D64">
                            <w:pPr>
                              <w:numPr>
                                <w:ilvl w:val="2"/>
                                <w:numId w:val="75"/>
                              </w:numPr>
                              <w:snapToGrid w:val="0"/>
                              <w:rPr>
                                <w:rFonts w:eastAsia="MS Mincho"/>
                                <w:sz w:val="18"/>
                                <w:szCs w:val="18"/>
                                <w:lang w:eastAsia="ja-JP"/>
                              </w:rPr>
                            </w:pPr>
                            <w:r w:rsidRPr="00831E18">
                              <w:rPr>
                                <w:rFonts w:eastAsia="MS Mincho"/>
                                <w:sz w:val="18"/>
                                <w:szCs w:val="18"/>
                                <w:lang w:eastAsia="ja-JP"/>
                              </w:rPr>
                              <w:t xml:space="preserve">Note: Resource(s) for first </w:t>
                            </w:r>
                            <w:r w:rsidRPr="00831E18">
                              <w:rPr>
                                <w:sz w:val="18"/>
                                <w:szCs w:val="18"/>
                              </w:rPr>
                              <w:t>UL channel is dedicated to the UE.</w:t>
                            </w:r>
                          </w:p>
                          <w:p w14:paraId="0739CE98" w14:textId="77777777" w:rsidR="00C36D64" w:rsidRPr="00831E18" w:rsidRDefault="00C36D64" w:rsidP="00C36D64">
                            <w:pPr>
                              <w:numPr>
                                <w:ilvl w:val="1"/>
                                <w:numId w:val="75"/>
                              </w:numPr>
                              <w:snapToGrid w:val="0"/>
                              <w:rPr>
                                <w:rFonts w:eastAsia="MS Mincho"/>
                                <w:sz w:val="18"/>
                                <w:szCs w:val="18"/>
                                <w:lang w:eastAsia="ja-JP"/>
                              </w:rPr>
                            </w:pPr>
                            <w:r w:rsidRPr="00831E18">
                              <w:rPr>
                                <w:color w:val="000000" w:themeColor="text1"/>
                                <w:sz w:val="18"/>
                                <w:szCs w:val="18"/>
                              </w:rPr>
                              <w:t xml:space="preserve">Step 2: UE detects the DCI format to indicate </w:t>
                            </w:r>
                            <w:r w:rsidRPr="00831E18">
                              <w:rPr>
                                <w:sz w:val="18"/>
                                <w:szCs w:val="18"/>
                              </w:rPr>
                              <w:t xml:space="preserve">a resource for a </w:t>
                            </w:r>
                            <w:r w:rsidRPr="00831E18">
                              <w:rPr>
                                <w:color w:val="000000"/>
                                <w:sz w:val="18"/>
                                <w:szCs w:val="18"/>
                              </w:rPr>
                              <w:t xml:space="preserve">second UL channel to carry beam report </w:t>
                            </w:r>
                            <w:r w:rsidRPr="00831E18">
                              <w:rPr>
                                <w:color w:val="000000" w:themeColor="text1"/>
                                <w:sz w:val="18"/>
                                <w:szCs w:val="18"/>
                              </w:rPr>
                              <w:t xml:space="preserve">(e.g., similar to AP-CSI request). </w:t>
                            </w:r>
                          </w:p>
                          <w:p w14:paraId="4FB745D4" w14:textId="77777777" w:rsidR="00C36D64" w:rsidRPr="00831E18" w:rsidRDefault="00C36D64" w:rsidP="00C36D64">
                            <w:pPr>
                              <w:numPr>
                                <w:ilvl w:val="1"/>
                                <w:numId w:val="75"/>
                              </w:numPr>
                              <w:snapToGrid w:val="0"/>
                              <w:rPr>
                                <w:sz w:val="18"/>
                                <w:szCs w:val="18"/>
                              </w:rPr>
                            </w:pPr>
                            <w:r w:rsidRPr="00831E18">
                              <w:rPr>
                                <w:color w:val="000000" w:themeColor="text1"/>
                                <w:sz w:val="18"/>
                                <w:szCs w:val="18"/>
                              </w:rPr>
                              <w:t xml:space="preserve">Step 3: Beam report is transmitted </w:t>
                            </w:r>
                            <w:r w:rsidRPr="00831E18">
                              <w:rPr>
                                <w:sz w:val="18"/>
                                <w:szCs w:val="18"/>
                              </w:rPr>
                              <w:t>in second UL channel.</w:t>
                            </w:r>
                          </w:p>
                          <w:p w14:paraId="44FEC117" w14:textId="77777777" w:rsidR="00C36D64" w:rsidRPr="00831E18" w:rsidRDefault="00C36D64" w:rsidP="00C36D64">
                            <w:pPr>
                              <w:numPr>
                                <w:ilvl w:val="2"/>
                                <w:numId w:val="75"/>
                              </w:numPr>
                              <w:snapToGrid w:val="0"/>
                              <w:rPr>
                                <w:sz w:val="18"/>
                                <w:szCs w:val="18"/>
                              </w:rPr>
                            </w:pPr>
                            <w:r w:rsidRPr="00831E18">
                              <w:rPr>
                                <w:color w:val="000000" w:themeColor="text1"/>
                                <w:sz w:val="18"/>
                                <w:szCs w:val="18"/>
                              </w:rPr>
                              <w:t xml:space="preserve">Note: </w:t>
                            </w:r>
                            <w:r w:rsidRPr="00831E18">
                              <w:rPr>
                                <w:rFonts w:hint="eastAsia"/>
                                <w:color w:val="000000" w:themeColor="text1"/>
                                <w:sz w:val="18"/>
                                <w:szCs w:val="18"/>
                              </w:rPr>
                              <w:t>Whe</w:t>
                            </w:r>
                            <w:r w:rsidRPr="00831E18">
                              <w:rPr>
                                <w:color w:val="000000" w:themeColor="text1"/>
                                <w:sz w:val="18"/>
                                <w:szCs w:val="18"/>
                              </w:rPr>
                              <w:t xml:space="preserve">ther the second UL channel is PUCCH, PUSCH or both. </w:t>
                            </w:r>
                          </w:p>
                          <w:p w14:paraId="7C42587B" w14:textId="77777777" w:rsidR="00C36D64" w:rsidRPr="00831E18" w:rsidRDefault="00C36D64" w:rsidP="00C36D64">
                            <w:pPr>
                              <w:numPr>
                                <w:ilvl w:val="0"/>
                                <w:numId w:val="75"/>
                              </w:numPr>
                              <w:snapToGrid w:val="0"/>
                              <w:rPr>
                                <w:sz w:val="18"/>
                                <w:szCs w:val="18"/>
                              </w:rPr>
                            </w:pPr>
                            <w:r w:rsidRPr="00831E18">
                              <w:rPr>
                                <w:sz w:val="18"/>
                                <w:szCs w:val="18"/>
                              </w:rPr>
                              <w:t>Option-3 (UCI in pre-configured resource(s) for first and/or second UL channel):</w:t>
                            </w:r>
                          </w:p>
                          <w:p w14:paraId="184971AE" w14:textId="77777777" w:rsidR="00C36D64" w:rsidRPr="00831E18" w:rsidRDefault="00C36D64" w:rsidP="00C36D64">
                            <w:pPr>
                              <w:numPr>
                                <w:ilvl w:val="1"/>
                                <w:numId w:val="75"/>
                              </w:numPr>
                              <w:snapToGrid w:val="0"/>
                              <w:rPr>
                                <w:rFonts w:eastAsia="MS Mincho"/>
                                <w:sz w:val="18"/>
                                <w:szCs w:val="18"/>
                                <w:lang w:eastAsia="ja-JP"/>
                              </w:rPr>
                            </w:pPr>
                            <w:r w:rsidRPr="00831E18">
                              <w:rPr>
                                <w:sz w:val="18"/>
                                <w:szCs w:val="18"/>
                              </w:rPr>
                              <w:t xml:space="preserve">Step 1: UE transmits a first UL channel (one-bit/multi-bit) </w:t>
                            </w:r>
                            <w:r w:rsidRPr="00831E18">
                              <w:rPr>
                                <w:color w:val="000000"/>
                                <w:sz w:val="18"/>
                                <w:szCs w:val="18"/>
                              </w:rPr>
                              <w:t>notifying a second UL channel to carry beam report</w:t>
                            </w:r>
                          </w:p>
                          <w:p w14:paraId="549AD196" w14:textId="77777777" w:rsidR="00C36D64" w:rsidRPr="00831E18" w:rsidRDefault="00C36D64" w:rsidP="00C36D64">
                            <w:pPr>
                              <w:numPr>
                                <w:ilvl w:val="2"/>
                                <w:numId w:val="75"/>
                              </w:numPr>
                              <w:snapToGrid w:val="0"/>
                              <w:rPr>
                                <w:rFonts w:eastAsia="MS Mincho"/>
                                <w:sz w:val="18"/>
                                <w:szCs w:val="18"/>
                                <w:lang w:eastAsia="ja-JP"/>
                              </w:rPr>
                            </w:pPr>
                            <w:r w:rsidRPr="00831E18">
                              <w:rPr>
                                <w:rFonts w:eastAsia="MS Mincho"/>
                                <w:sz w:val="18"/>
                                <w:szCs w:val="18"/>
                                <w:lang w:eastAsia="ja-JP"/>
                              </w:rPr>
                              <w:t xml:space="preserve">Note: Resource(s) for first </w:t>
                            </w:r>
                            <w:r w:rsidRPr="00831E18">
                              <w:rPr>
                                <w:sz w:val="18"/>
                                <w:szCs w:val="18"/>
                              </w:rPr>
                              <w:t>UL channel is dedicated to the UE.</w:t>
                            </w:r>
                          </w:p>
                          <w:p w14:paraId="52675C3B" w14:textId="77777777" w:rsidR="00C36D64" w:rsidRPr="00831E18" w:rsidRDefault="00C36D64" w:rsidP="00C36D64">
                            <w:pPr>
                              <w:numPr>
                                <w:ilvl w:val="1"/>
                                <w:numId w:val="75"/>
                              </w:numPr>
                              <w:snapToGrid w:val="0"/>
                              <w:rPr>
                                <w:sz w:val="18"/>
                                <w:szCs w:val="18"/>
                              </w:rPr>
                            </w:pPr>
                            <w:r w:rsidRPr="00831E18">
                              <w:rPr>
                                <w:sz w:val="18"/>
                                <w:szCs w:val="18"/>
                              </w:rPr>
                              <w:t xml:space="preserve">Step 2: UE transmits the beam report in the second UL channel. </w:t>
                            </w:r>
                          </w:p>
                          <w:p w14:paraId="624A1D1F" w14:textId="77777777" w:rsidR="00C36D64" w:rsidRPr="00831E18" w:rsidRDefault="00C36D64" w:rsidP="00C36D64">
                            <w:pPr>
                              <w:numPr>
                                <w:ilvl w:val="2"/>
                                <w:numId w:val="75"/>
                              </w:numPr>
                              <w:snapToGrid w:val="0"/>
                              <w:rPr>
                                <w:rFonts w:eastAsia="MS Mincho"/>
                                <w:sz w:val="18"/>
                                <w:szCs w:val="18"/>
                                <w:lang w:eastAsia="ja-JP"/>
                              </w:rPr>
                            </w:pPr>
                            <w:r w:rsidRPr="00831E18">
                              <w:rPr>
                                <w:rFonts w:eastAsia="MS Mincho"/>
                                <w:sz w:val="18"/>
                                <w:szCs w:val="18"/>
                                <w:lang w:eastAsia="ja-JP"/>
                              </w:rPr>
                              <w:t xml:space="preserve">Note: </w:t>
                            </w:r>
                            <w:r w:rsidRPr="00831E18">
                              <w:rPr>
                                <w:sz w:val="18"/>
                                <w:szCs w:val="18"/>
                              </w:rPr>
                              <w:t>Whether the resource(s) for the second UL channel are dedicated to a UE or shared with other UEs.</w:t>
                            </w:r>
                          </w:p>
                          <w:p w14:paraId="504C185C" w14:textId="77777777" w:rsidR="00C36D64" w:rsidRPr="00831E18" w:rsidRDefault="00C36D64" w:rsidP="00C36D64">
                            <w:pPr>
                              <w:numPr>
                                <w:ilvl w:val="3"/>
                                <w:numId w:val="75"/>
                              </w:numPr>
                              <w:snapToGrid w:val="0"/>
                              <w:rPr>
                                <w:rFonts w:eastAsia="MS Mincho"/>
                                <w:sz w:val="18"/>
                                <w:szCs w:val="18"/>
                                <w:lang w:eastAsia="ja-JP"/>
                              </w:rPr>
                            </w:pPr>
                            <w:r w:rsidRPr="00831E18">
                              <w:rPr>
                                <w:sz w:val="18"/>
                                <w:szCs w:val="18"/>
                              </w:rPr>
                              <w:t>Option-3a: Pre-configured resource for the second UL channel dedicated for UEI beam report</w:t>
                            </w:r>
                          </w:p>
                          <w:p w14:paraId="124F630E" w14:textId="77777777" w:rsidR="00C36D64" w:rsidRPr="00831E18" w:rsidRDefault="00C36D64" w:rsidP="00C36D64">
                            <w:pPr>
                              <w:numPr>
                                <w:ilvl w:val="3"/>
                                <w:numId w:val="75"/>
                              </w:numPr>
                              <w:snapToGrid w:val="0"/>
                              <w:rPr>
                                <w:rFonts w:eastAsia="MS Mincho"/>
                                <w:sz w:val="18"/>
                                <w:szCs w:val="18"/>
                                <w:lang w:eastAsia="ja-JP"/>
                              </w:rPr>
                            </w:pPr>
                            <w:r w:rsidRPr="00831E18">
                              <w:rPr>
                                <w:rFonts w:eastAsia="MS Mincho"/>
                                <w:sz w:val="18"/>
                                <w:szCs w:val="18"/>
                                <w:lang w:eastAsia="ja-JP"/>
                              </w:rPr>
                              <w:t xml:space="preserve">Option-3b: </w:t>
                            </w:r>
                            <w:r w:rsidRPr="00831E18">
                              <w:rPr>
                                <w:rFonts w:eastAsia="MS Mincho"/>
                                <w:sz w:val="18"/>
                                <w:szCs w:val="18"/>
                              </w:rPr>
                              <w:t>P</w:t>
                            </w:r>
                            <w:r w:rsidRPr="00831E18">
                              <w:rPr>
                                <w:sz w:val="18"/>
                                <w:szCs w:val="18"/>
                              </w:rPr>
                              <w:t>re-configured resource for the second UL channel not dedicated for UEI beam report</w:t>
                            </w:r>
                          </w:p>
                          <w:p w14:paraId="0A97DD91" w14:textId="77777777" w:rsidR="00C36D64" w:rsidRPr="00831E18" w:rsidRDefault="00C36D64" w:rsidP="00C36D64">
                            <w:pPr>
                              <w:numPr>
                                <w:ilvl w:val="0"/>
                                <w:numId w:val="75"/>
                              </w:numPr>
                              <w:snapToGrid w:val="0"/>
                              <w:rPr>
                                <w:sz w:val="18"/>
                                <w:szCs w:val="18"/>
                              </w:rPr>
                            </w:pPr>
                            <w:r w:rsidRPr="00831E18">
                              <w:rPr>
                                <w:sz w:val="18"/>
                                <w:szCs w:val="18"/>
                              </w:rPr>
                              <w:t>Option-4a (UCI in pre-configured resource(s) only used for UEI beam report):</w:t>
                            </w:r>
                          </w:p>
                          <w:p w14:paraId="7F1BB01B" w14:textId="77777777" w:rsidR="00C36D64" w:rsidRPr="00831E18" w:rsidRDefault="00C36D64" w:rsidP="00C36D64">
                            <w:pPr>
                              <w:numPr>
                                <w:ilvl w:val="1"/>
                                <w:numId w:val="75"/>
                              </w:numPr>
                              <w:snapToGrid w:val="0"/>
                              <w:rPr>
                                <w:sz w:val="18"/>
                                <w:szCs w:val="18"/>
                              </w:rPr>
                            </w:pPr>
                            <w:r w:rsidRPr="00831E18">
                              <w:rPr>
                                <w:sz w:val="18"/>
                                <w:szCs w:val="18"/>
                              </w:rPr>
                              <w:t xml:space="preserve">Step 1: UE transmits the beam report in the pre-configured resource(s), if trigger event occurs or up to UE implementation. </w:t>
                            </w:r>
                          </w:p>
                          <w:p w14:paraId="643FF0FF" w14:textId="77777777" w:rsidR="00C36D64" w:rsidRPr="00831E18" w:rsidRDefault="00C36D64" w:rsidP="00C36D64">
                            <w:pPr>
                              <w:numPr>
                                <w:ilvl w:val="1"/>
                                <w:numId w:val="75"/>
                              </w:numPr>
                              <w:snapToGrid w:val="0"/>
                              <w:rPr>
                                <w:sz w:val="18"/>
                                <w:szCs w:val="18"/>
                              </w:rPr>
                            </w:pPr>
                            <w:r w:rsidRPr="00831E18">
                              <w:rPr>
                                <w:sz w:val="18"/>
                                <w:szCs w:val="18"/>
                              </w:rPr>
                              <w:t>Note: Whether the resource(s) are dedicated to a UE or shared with other UEs.</w:t>
                            </w:r>
                          </w:p>
                          <w:p w14:paraId="040D43C7" w14:textId="77777777" w:rsidR="00C36D64" w:rsidRPr="00831E18" w:rsidRDefault="00C36D64" w:rsidP="00C36D64">
                            <w:pPr>
                              <w:numPr>
                                <w:ilvl w:val="0"/>
                                <w:numId w:val="75"/>
                              </w:numPr>
                              <w:snapToGrid w:val="0"/>
                              <w:rPr>
                                <w:sz w:val="18"/>
                                <w:szCs w:val="18"/>
                              </w:rPr>
                            </w:pPr>
                            <w:r w:rsidRPr="00831E18">
                              <w:rPr>
                                <w:sz w:val="18"/>
                                <w:szCs w:val="18"/>
                              </w:rPr>
                              <w:t>Option-4b (UCI in pre-configured resource not dedicated for UEI beam report):</w:t>
                            </w:r>
                          </w:p>
                          <w:p w14:paraId="0BEDD44E" w14:textId="77777777" w:rsidR="00C36D64" w:rsidRPr="00831E18" w:rsidRDefault="00C36D64" w:rsidP="00C36D64">
                            <w:pPr>
                              <w:numPr>
                                <w:ilvl w:val="1"/>
                                <w:numId w:val="75"/>
                              </w:numPr>
                              <w:snapToGrid w:val="0"/>
                              <w:rPr>
                                <w:sz w:val="18"/>
                                <w:szCs w:val="18"/>
                              </w:rPr>
                            </w:pPr>
                            <w:r w:rsidRPr="00831E18">
                              <w:rPr>
                                <w:sz w:val="18"/>
                                <w:szCs w:val="18"/>
                              </w:rPr>
                              <w:t xml:space="preserve">Step 1: UE transmits the beam report in the pre-configured resource (e.g., notification is a part of beam report, like two-part UCI, where Part-1 is to indicate the information of Part-2, Part-2 is to carry beam report), if trigger event occurs. </w:t>
                            </w:r>
                          </w:p>
                          <w:p w14:paraId="6FD390FA" w14:textId="388F4591" w:rsidR="00C36D64" w:rsidRPr="00C36D64" w:rsidRDefault="00C36D64" w:rsidP="00C36D64">
                            <w:pPr>
                              <w:numPr>
                                <w:ilvl w:val="1"/>
                                <w:numId w:val="75"/>
                              </w:numPr>
                              <w:snapToGrid w:val="0"/>
                              <w:rPr>
                                <w:sz w:val="18"/>
                                <w:szCs w:val="18"/>
                              </w:rPr>
                            </w:pPr>
                            <w:r w:rsidRPr="00831E18">
                              <w:rPr>
                                <w:sz w:val="18"/>
                                <w:szCs w:val="18"/>
                              </w:rPr>
                              <w:t>Note: The two-part UCI is carried on a same PUCCH or on a same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072859F" id="Text Box 203961185" o:spid="_x0000_s1030"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" fillcolor="white [3201]" strokeweight=".5pt">
                <v:textbox style="mso-fit-shape-to-text:t">
                  <w:txbxContent>
                    <w:p w14:paraId="2D47A856" w14:textId="77777777" w:rsidR="00C36D64" w:rsidRPr="00831E18" w:rsidRDefault="00C36D64" w:rsidP="00C36D64">
                      <w:pPr>
                        <w:numPr>
                          <w:ilvl w:val="0"/>
                          <w:numId w:val="75"/>
                        </w:numPr>
                        <w:snapToGrid w:val="0"/>
                        <w:rPr>
                          <w:sz w:val="18"/>
                          <w:szCs w:val="18"/>
                        </w:rPr>
                      </w:pPr>
                      <w:r w:rsidRPr="00831E18">
                        <w:rPr>
                          <w:sz w:val="18"/>
                          <w:szCs w:val="18"/>
                        </w:rPr>
                        <w:t xml:space="preserve">Option-1 (MAC-CE): </w:t>
                      </w:r>
                    </w:p>
                    <w:p w14:paraId="3111C143" w14:textId="77777777" w:rsidR="00C36D64" w:rsidRPr="00831E18" w:rsidRDefault="00C36D64" w:rsidP="00C36D64">
                      <w:pPr>
                        <w:numPr>
                          <w:ilvl w:val="1"/>
                          <w:numId w:val="75"/>
                        </w:numPr>
                        <w:snapToGrid w:val="0"/>
                        <w:rPr>
                          <w:sz w:val="18"/>
                          <w:szCs w:val="18"/>
                        </w:rPr>
                      </w:pPr>
                      <w:r w:rsidRPr="00831E18">
                        <w:rPr>
                          <w:sz w:val="18"/>
                          <w:szCs w:val="18"/>
                        </w:rPr>
                        <w:t>Step 1: UE transmits a SR for requesting UL-SCH resources, if trigger event occurs.</w:t>
                      </w:r>
                    </w:p>
                    <w:p w14:paraId="112FEEE6" w14:textId="77777777" w:rsidR="00C36D64" w:rsidRPr="00831E18" w:rsidRDefault="00C36D64" w:rsidP="00C36D64">
                      <w:pPr>
                        <w:numPr>
                          <w:ilvl w:val="1"/>
                          <w:numId w:val="75"/>
                        </w:numPr>
                        <w:snapToGrid w:val="0"/>
                        <w:rPr>
                          <w:sz w:val="18"/>
                          <w:szCs w:val="18"/>
                        </w:rPr>
                      </w:pPr>
                      <w:r w:rsidRPr="00831E18">
                        <w:rPr>
                          <w:sz w:val="18"/>
                          <w:szCs w:val="18"/>
                        </w:rPr>
                        <w:t xml:space="preserve">Step 2: UE detects the DCI format for UL grant. </w:t>
                      </w:r>
                    </w:p>
                    <w:p w14:paraId="76ECB2EF" w14:textId="77777777" w:rsidR="00C36D64" w:rsidRPr="00831E18" w:rsidRDefault="00C36D64" w:rsidP="00C36D64">
                      <w:pPr>
                        <w:numPr>
                          <w:ilvl w:val="1"/>
                          <w:numId w:val="75"/>
                        </w:numPr>
                        <w:snapToGrid w:val="0"/>
                        <w:rPr>
                          <w:sz w:val="18"/>
                          <w:szCs w:val="18"/>
                        </w:rPr>
                      </w:pPr>
                      <w:r w:rsidRPr="00831E18">
                        <w:rPr>
                          <w:sz w:val="18"/>
                          <w:szCs w:val="18"/>
                        </w:rPr>
                        <w:t>Step 3: The beam report is carried by MAC CE in a new transmission of PUSCH.</w:t>
                      </w:r>
                    </w:p>
                    <w:p w14:paraId="719982AB" w14:textId="77777777" w:rsidR="00C36D64" w:rsidRPr="00831E18" w:rsidRDefault="00C36D64" w:rsidP="00C36D64">
                      <w:pPr>
                        <w:numPr>
                          <w:ilvl w:val="1"/>
                          <w:numId w:val="75"/>
                        </w:numPr>
                        <w:snapToGrid w:val="0"/>
                        <w:rPr>
                          <w:sz w:val="18"/>
                          <w:szCs w:val="18"/>
                        </w:rPr>
                      </w:pPr>
                      <w:r w:rsidRPr="00831E18">
                        <w:rPr>
                          <w:sz w:val="18"/>
                          <w:szCs w:val="18"/>
                        </w:rPr>
                        <w:t xml:space="preserve">Note: Step-1 and Step-2 can be skipped if UL-SCH resource is available for new transmission, and above do NOT imply to update the legacy procedure of MAC-CE. </w:t>
                      </w:r>
                    </w:p>
                    <w:p w14:paraId="2936C01A" w14:textId="77777777" w:rsidR="00C36D64" w:rsidRPr="00831E18" w:rsidRDefault="00C36D64" w:rsidP="00C36D64">
                      <w:pPr>
                        <w:numPr>
                          <w:ilvl w:val="1"/>
                          <w:numId w:val="75"/>
                        </w:numPr>
                        <w:snapToGrid w:val="0"/>
                        <w:rPr>
                          <w:sz w:val="18"/>
                          <w:szCs w:val="18"/>
                        </w:rPr>
                      </w:pPr>
                      <w:r w:rsidRPr="00831E18">
                        <w:rPr>
                          <w:sz w:val="18"/>
                          <w:szCs w:val="18"/>
                        </w:rPr>
                        <w:t>Note: The MAC-CE can be carried in dynamically scheduled or semi-static configured resource.</w:t>
                      </w:r>
                    </w:p>
                    <w:p w14:paraId="3474612A" w14:textId="77777777" w:rsidR="00C36D64" w:rsidRPr="00831E18" w:rsidRDefault="00C36D64" w:rsidP="00C36D64">
                      <w:pPr>
                        <w:numPr>
                          <w:ilvl w:val="0"/>
                          <w:numId w:val="75"/>
                        </w:numPr>
                        <w:snapToGrid w:val="0"/>
                        <w:rPr>
                          <w:sz w:val="18"/>
                          <w:szCs w:val="18"/>
                        </w:rPr>
                      </w:pPr>
                      <w:r w:rsidRPr="00831E18">
                        <w:rPr>
                          <w:sz w:val="18"/>
                          <w:szCs w:val="18"/>
                        </w:rPr>
                        <w:t>Option-2 (dynamically scheduling UCI by gNB):</w:t>
                      </w:r>
                    </w:p>
                    <w:p w14:paraId="6FC0592E" w14:textId="77777777" w:rsidR="00C36D64" w:rsidRPr="00831E18" w:rsidRDefault="00C36D64" w:rsidP="00C36D64">
                      <w:pPr>
                        <w:numPr>
                          <w:ilvl w:val="1"/>
                          <w:numId w:val="75"/>
                        </w:numPr>
                        <w:snapToGrid w:val="0"/>
                        <w:rPr>
                          <w:rFonts w:eastAsia="MS Mincho"/>
                          <w:sz w:val="18"/>
                          <w:szCs w:val="18"/>
                          <w:lang w:eastAsia="ja-JP"/>
                        </w:rPr>
                      </w:pPr>
                      <w:r w:rsidRPr="00831E18">
                        <w:rPr>
                          <w:sz w:val="18"/>
                          <w:szCs w:val="18"/>
                        </w:rPr>
                        <w:t xml:space="preserve">Step 1: UE transmits a first UL channel (one-bit/multi-bit) to request a resource for a </w:t>
                      </w:r>
                      <w:r w:rsidRPr="00831E18">
                        <w:rPr>
                          <w:color w:val="000000"/>
                          <w:sz w:val="18"/>
                          <w:szCs w:val="18"/>
                        </w:rPr>
                        <w:t>second UL channel to carry beam report</w:t>
                      </w:r>
                    </w:p>
                    <w:p w14:paraId="412A1A25" w14:textId="77777777" w:rsidR="00C36D64" w:rsidRPr="00831E18" w:rsidRDefault="00C36D64" w:rsidP="00C36D64">
                      <w:pPr>
                        <w:numPr>
                          <w:ilvl w:val="2"/>
                          <w:numId w:val="75"/>
                        </w:numPr>
                        <w:snapToGrid w:val="0"/>
                        <w:rPr>
                          <w:rFonts w:eastAsia="MS Mincho"/>
                          <w:sz w:val="18"/>
                          <w:szCs w:val="18"/>
                          <w:lang w:eastAsia="ja-JP"/>
                        </w:rPr>
                      </w:pPr>
                      <w:r w:rsidRPr="00831E18">
                        <w:rPr>
                          <w:rFonts w:eastAsia="MS Mincho"/>
                          <w:sz w:val="18"/>
                          <w:szCs w:val="18"/>
                          <w:lang w:eastAsia="ja-JP"/>
                        </w:rPr>
                        <w:t xml:space="preserve">Note: Resource(s) for first </w:t>
                      </w:r>
                      <w:r w:rsidRPr="00831E18">
                        <w:rPr>
                          <w:sz w:val="18"/>
                          <w:szCs w:val="18"/>
                        </w:rPr>
                        <w:t>UL channel is dedicated to the UE.</w:t>
                      </w:r>
                    </w:p>
                    <w:p w14:paraId="0739CE98" w14:textId="77777777" w:rsidR="00C36D64" w:rsidRPr="00831E18" w:rsidRDefault="00C36D64" w:rsidP="00C36D64">
                      <w:pPr>
                        <w:numPr>
                          <w:ilvl w:val="1"/>
                          <w:numId w:val="75"/>
                        </w:numPr>
                        <w:snapToGrid w:val="0"/>
                        <w:rPr>
                          <w:rFonts w:eastAsia="MS Mincho"/>
                          <w:sz w:val="18"/>
                          <w:szCs w:val="18"/>
                          <w:lang w:eastAsia="ja-JP"/>
                        </w:rPr>
                      </w:pPr>
                      <w:r w:rsidRPr="00831E18">
                        <w:rPr>
                          <w:color w:val="000000" w:themeColor="text1"/>
                          <w:sz w:val="18"/>
                          <w:szCs w:val="18"/>
                        </w:rPr>
                        <w:t xml:space="preserve">Step 2: UE detects the DCI format to indicate </w:t>
                      </w:r>
                      <w:r w:rsidRPr="00831E18">
                        <w:rPr>
                          <w:sz w:val="18"/>
                          <w:szCs w:val="18"/>
                        </w:rPr>
                        <w:t xml:space="preserve">a resource for a </w:t>
                      </w:r>
                      <w:r w:rsidRPr="00831E18">
                        <w:rPr>
                          <w:color w:val="000000"/>
                          <w:sz w:val="18"/>
                          <w:szCs w:val="18"/>
                        </w:rPr>
                        <w:t xml:space="preserve">second UL channel to carry beam report </w:t>
                      </w:r>
                      <w:r w:rsidRPr="00831E18">
                        <w:rPr>
                          <w:color w:val="000000" w:themeColor="text1"/>
                          <w:sz w:val="18"/>
                          <w:szCs w:val="18"/>
                        </w:rPr>
                        <w:t xml:space="preserve">(e.g., similar to AP-CSI request). </w:t>
                      </w:r>
                    </w:p>
                    <w:p w14:paraId="4FB745D4" w14:textId="77777777" w:rsidR="00C36D64" w:rsidRPr="00831E18" w:rsidRDefault="00C36D64" w:rsidP="00C36D64">
                      <w:pPr>
                        <w:numPr>
                          <w:ilvl w:val="1"/>
                          <w:numId w:val="75"/>
                        </w:numPr>
                        <w:snapToGrid w:val="0"/>
                        <w:rPr>
                          <w:sz w:val="18"/>
                          <w:szCs w:val="18"/>
                        </w:rPr>
                      </w:pPr>
                      <w:r w:rsidRPr="00831E18">
                        <w:rPr>
                          <w:color w:val="000000" w:themeColor="text1"/>
                          <w:sz w:val="18"/>
                          <w:szCs w:val="18"/>
                        </w:rPr>
                        <w:t xml:space="preserve">Step 3: Beam report is transmitted </w:t>
                      </w:r>
                      <w:r w:rsidRPr="00831E18">
                        <w:rPr>
                          <w:sz w:val="18"/>
                          <w:szCs w:val="18"/>
                        </w:rPr>
                        <w:t>in second UL channel.</w:t>
                      </w:r>
                    </w:p>
                    <w:p w14:paraId="44FEC117" w14:textId="77777777" w:rsidR="00C36D64" w:rsidRPr="00831E18" w:rsidRDefault="00C36D64" w:rsidP="00C36D64">
                      <w:pPr>
                        <w:numPr>
                          <w:ilvl w:val="2"/>
                          <w:numId w:val="75"/>
                        </w:numPr>
                        <w:snapToGrid w:val="0"/>
                        <w:rPr>
                          <w:sz w:val="18"/>
                          <w:szCs w:val="18"/>
                        </w:rPr>
                      </w:pPr>
                      <w:r w:rsidRPr="00831E18">
                        <w:rPr>
                          <w:color w:val="000000" w:themeColor="text1"/>
                          <w:sz w:val="18"/>
                          <w:szCs w:val="18"/>
                        </w:rPr>
                        <w:t xml:space="preserve">Note: </w:t>
                      </w:r>
                      <w:r w:rsidRPr="00831E18">
                        <w:rPr>
                          <w:rFonts w:hint="eastAsia"/>
                          <w:color w:val="000000" w:themeColor="text1"/>
                          <w:sz w:val="18"/>
                          <w:szCs w:val="18"/>
                        </w:rPr>
                        <w:t>Whe</w:t>
                      </w:r>
                      <w:r w:rsidRPr="00831E18">
                        <w:rPr>
                          <w:color w:val="000000" w:themeColor="text1"/>
                          <w:sz w:val="18"/>
                          <w:szCs w:val="18"/>
                        </w:rPr>
                        <w:t xml:space="preserve">ther the second UL channel is PUCCH, PUSCH or both. </w:t>
                      </w:r>
                    </w:p>
                    <w:p w14:paraId="7C42587B" w14:textId="77777777" w:rsidR="00C36D64" w:rsidRPr="00831E18" w:rsidRDefault="00C36D64" w:rsidP="00C36D64">
                      <w:pPr>
                        <w:numPr>
                          <w:ilvl w:val="0"/>
                          <w:numId w:val="75"/>
                        </w:numPr>
                        <w:snapToGrid w:val="0"/>
                        <w:rPr>
                          <w:sz w:val="18"/>
                          <w:szCs w:val="18"/>
                        </w:rPr>
                      </w:pPr>
                      <w:r w:rsidRPr="00831E18">
                        <w:rPr>
                          <w:sz w:val="18"/>
                          <w:szCs w:val="18"/>
                        </w:rPr>
                        <w:t>Option-3 (UCI in pre-configured resource(s) for first and/or second UL channel):</w:t>
                      </w:r>
                    </w:p>
                    <w:p w14:paraId="184971AE" w14:textId="77777777" w:rsidR="00C36D64" w:rsidRPr="00831E18" w:rsidRDefault="00C36D64" w:rsidP="00C36D64">
                      <w:pPr>
                        <w:numPr>
                          <w:ilvl w:val="1"/>
                          <w:numId w:val="75"/>
                        </w:numPr>
                        <w:snapToGrid w:val="0"/>
                        <w:rPr>
                          <w:rFonts w:eastAsia="MS Mincho"/>
                          <w:sz w:val="18"/>
                          <w:szCs w:val="18"/>
                          <w:lang w:eastAsia="ja-JP"/>
                        </w:rPr>
                      </w:pPr>
                      <w:r w:rsidRPr="00831E18">
                        <w:rPr>
                          <w:sz w:val="18"/>
                          <w:szCs w:val="18"/>
                        </w:rPr>
                        <w:t xml:space="preserve">Step 1: UE transmits a first UL channel (one-bit/multi-bit) </w:t>
                      </w:r>
                      <w:r w:rsidRPr="00831E18">
                        <w:rPr>
                          <w:color w:val="000000"/>
                          <w:sz w:val="18"/>
                          <w:szCs w:val="18"/>
                        </w:rPr>
                        <w:t>notifying a second UL channel to carry beam report</w:t>
                      </w:r>
                    </w:p>
                    <w:p w14:paraId="549AD196" w14:textId="77777777" w:rsidR="00C36D64" w:rsidRPr="00831E18" w:rsidRDefault="00C36D64" w:rsidP="00C36D64">
                      <w:pPr>
                        <w:numPr>
                          <w:ilvl w:val="2"/>
                          <w:numId w:val="75"/>
                        </w:numPr>
                        <w:snapToGrid w:val="0"/>
                        <w:rPr>
                          <w:rFonts w:eastAsia="MS Mincho"/>
                          <w:sz w:val="18"/>
                          <w:szCs w:val="18"/>
                          <w:lang w:eastAsia="ja-JP"/>
                        </w:rPr>
                      </w:pPr>
                      <w:r w:rsidRPr="00831E18">
                        <w:rPr>
                          <w:rFonts w:eastAsia="MS Mincho"/>
                          <w:sz w:val="18"/>
                          <w:szCs w:val="18"/>
                          <w:lang w:eastAsia="ja-JP"/>
                        </w:rPr>
                        <w:t xml:space="preserve">Note: Resource(s) for first </w:t>
                      </w:r>
                      <w:r w:rsidRPr="00831E18">
                        <w:rPr>
                          <w:sz w:val="18"/>
                          <w:szCs w:val="18"/>
                        </w:rPr>
                        <w:t>UL channel is dedicated to the UE.</w:t>
                      </w:r>
                    </w:p>
                    <w:p w14:paraId="52675C3B" w14:textId="77777777" w:rsidR="00C36D64" w:rsidRPr="00831E18" w:rsidRDefault="00C36D64" w:rsidP="00C36D64">
                      <w:pPr>
                        <w:numPr>
                          <w:ilvl w:val="1"/>
                          <w:numId w:val="75"/>
                        </w:numPr>
                        <w:snapToGrid w:val="0"/>
                        <w:rPr>
                          <w:sz w:val="18"/>
                          <w:szCs w:val="18"/>
                        </w:rPr>
                      </w:pPr>
                      <w:r w:rsidRPr="00831E18">
                        <w:rPr>
                          <w:sz w:val="18"/>
                          <w:szCs w:val="18"/>
                        </w:rPr>
                        <w:t xml:space="preserve">Step 2: UE transmits the beam report in the second UL channel. </w:t>
                      </w:r>
                    </w:p>
                    <w:p w14:paraId="624A1D1F" w14:textId="77777777" w:rsidR="00C36D64" w:rsidRPr="00831E18" w:rsidRDefault="00C36D64" w:rsidP="00C36D64">
                      <w:pPr>
                        <w:numPr>
                          <w:ilvl w:val="2"/>
                          <w:numId w:val="75"/>
                        </w:numPr>
                        <w:snapToGrid w:val="0"/>
                        <w:rPr>
                          <w:rFonts w:eastAsia="MS Mincho"/>
                          <w:sz w:val="18"/>
                          <w:szCs w:val="18"/>
                          <w:lang w:eastAsia="ja-JP"/>
                        </w:rPr>
                      </w:pPr>
                      <w:r w:rsidRPr="00831E18">
                        <w:rPr>
                          <w:rFonts w:eastAsia="MS Mincho"/>
                          <w:sz w:val="18"/>
                          <w:szCs w:val="18"/>
                          <w:lang w:eastAsia="ja-JP"/>
                        </w:rPr>
                        <w:t xml:space="preserve">Note: </w:t>
                      </w:r>
                      <w:r w:rsidRPr="00831E18">
                        <w:rPr>
                          <w:sz w:val="18"/>
                          <w:szCs w:val="18"/>
                        </w:rPr>
                        <w:t>Whether the resource(s) for the second UL channel are dedicated to a UE or shared with other UEs.</w:t>
                      </w:r>
                    </w:p>
                    <w:p w14:paraId="504C185C" w14:textId="77777777" w:rsidR="00C36D64" w:rsidRPr="00831E18" w:rsidRDefault="00C36D64" w:rsidP="00C36D64">
                      <w:pPr>
                        <w:numPr>
                          <w:ilvl w:val="3"/>
                          <w:numId w:val="75"/>
                        </w:numPr>
                        <w:snapToGrid w:val="0"/>
                        <w:rPr>
                          <w:rFonts w:eastAsia="MS Mincho"/>
                          <w:sz w:val="18"/>
                          <w:szCs w:val="18"/>
                          <w:lang w:eastAsia="ja-JP"/>
                        </w:rPr>
                      </w:pPr>
                      <w:r w:rsidRPr="00831E18">
                        <w:rPr>
                          <w:sz w:val="18"/>
                          <w:szCs w:val="18"/>
                        </w:rPr>
                        <w:t>Option-3a: Pre-configured resource for the second UL channel dedicated for UEI beam report</w:t>
                      </w:r>
                    </w:p>
                    <w:p w14:paraId="124F630E" w14:textId="77777777" w:rsidR="00C36D64" w:rsidRPr="00831E18" w:rsidRDefault="00C36D64" w:rsidP="00C36D64">
                      <w:pPr>
                        <w:numPr>
                          <w:ilvl w:val="3"/>
                          <w:numId w:val="75"/>
                        </w:numPr>
                        <w:snapToGrid w:val="0"/>
                        <w:rPr>
                          <w:rFonts w:eastAsia="MS Mincho"/>
                          <w:sz w:val="18"/>
                          <w:szCs w:val="18"/>
                          <w:lang w:eastAsia="ja-JP"/>
                        </w:rPr>
                      </w:pPr>
                      <w:r w:rsidRPr="00831E18">
                        <w:rPr>
                          <w:rFonts w:eastAsia="MS Mincho"/>
                          <w:sz w:val="18"/>
                          <w:szCs w:val="18"/>
                          <w:lang w:eastAsia="ja-JP"/>
                        </w:rPr>
                        <w:t xml:space="preserve">Option-3b: </w:t>
                      </w:r>
                      <w:r w:rsidRPr="00831E18">
                        <w:rPr>
                          <w:rFonts w:eastAsia="MS Mincho"/>
                          <w:sz w:val="18"/>
                          <w:szCs w:val="18"/>
                        </w:rPr>
                        <w:t>P</w:t>
                      </w:r>
                      <w:r w:rsidRPr="00831E18">
                        <w:rPr>
                          <w:sz w:val="18"/>
                          <w:szCs w:val="18"/>
                        </w:rPr>
                        <w:t>re-configured resource for the second UL channel not dedicated for UEI beam report</w:t>
                      </w:r>
                    </w:p>
                    <w:p w14:paraId="0A97DD91" w14:textId="77777777" w:rsidR="00C36D64" w:rsidRPr="00831E18" w:rsidRDefault="00C36D64" w:rsidP="00C36D64">
                      <w:pPr>
                        <w:numPr>
                          <w:ilvl w:val="0"/>
                          <w:numId w:val="75"/>
                        </w:numPr>
                        <w:snapToGrid w:val="0"/>
                        <w:rPr>
                          <w:sz w:val="18"/>
                          <w:szCs w:val="18"/>
                        </w:rPr>
                      </w:pPr>
                      <w:r w:rsidRPr="00831E18">
                        <w:rPr>
                          <w:sz w:val="18"/>
                          <w:szCs w:val="18"/>
                        </w:rPr>
                        <w:t>Option-4a (UCI in pre-configured resource(s) only used for UEI beam report):</w:t>
                      </w:r>
                    </w:p>
                    <w:p w14:paraId="7F1BB01B" w14:textId="77777777" w:rsidR="00C36D64" w:rsidRPr="00831E18" w:rsidRDefault="00C36D64" w:rsidP="00C36D64">
                      <w:pPr>
                        <w:numPr>
                          <w:ilvl w:val="1"/>
                          <w:numId w:val="75"/>
                        </w:numPr>
                        <w:snapToGrid w:val="0"/>
                        <w:rPr>
                          <w:sz w:val="18"/>
                          <w:szCs w:val="18"/>
                        </w:rPr>
                      </w:pPr>
                      <w:r w:rsidRPr="00831E18">
                        <w:rPr>
                          <w:sz w:val="18"/>
                          <w:szCs w:val="18"/>
                        </w:rPr>
                        <w:t xml:space="preserve">Step 1: UE transmits the beam report in the pre-configured resource(s), if trigger event occurs or up to UE implementation. </w:t>
                      </w:r>
                    </w:p>
                    <w:p w14:paraId="643FF0FF" w14:textId="77777777" w:rsidR="00C36D64" w:rsidRPr="00831E18" w:rsidRDefault="00C36D64" w:rsidP="00C36D64">
                      <w:pPr>
                        <w:numPr>
                          <w:ilvl w:val="1"/>
                          <w:numId w:val="75"/>
                        </w:numPr>
                        <w:snapToGrid w:val="0"/>
                        <w:rPr>
                          <w:sz w:val="18"/>
                          <w:szCs w:val="18"/>
                        </w:rPr>
                      </w:pPr>
                      <w:r w:rsidRPr="00831E18">
                        <w:rPr>
                          <w:sz w:val="18"/>
                          <w:szCs w:val="18"/>
                        </w:rPr>
                        <w:t>Note: Whether the resource(s) are dedicated to a UE or shared with other UEs.</w:t>
                      </w:r>
                    </w:p>
                    <w:p w14:paraId="040D43C7" w14:textId="77777777" w:rsidR="00C36D64" w:rsidRPr="00831E18" w:rsidRDefault="00C36D64" w:rsidP="00C36D64">
                      <w:pPr>
                        <w:numPr>
                          <w:ilvl w:val="0"/>
                          <w:numId w:val="75"/>
                        </w:numPr>
                        <w:snapToGrid w:val="0"/>
                        <w:rPr>
                          <w:sz w:val="18"/>
                          <w:szCs w:val="18"/>
                        </w:rPr>
                      </w:pPr>
                      <w:r w:rsidRPr="00831E18">
                        <w:rPr>
                          <w:sz w:val="18"/>
                          <w:szCs w:val="18"/>
                        </w:rPr>
                        <w:t>Option-4b (UCI in pre-configured resource not dedicated for UEI beam report):</w:t>
                      </w:r>
                    </w:p>
                    <w:p w14:paraId="0BEDD44E" w14:textId="77777777" w:rsidR="00C36D64" w:rsidRPr="00831E18" w:rsidRDefault="00C36D64" w:rsidP="00C36D64">
                      <w:pPr>
                        <w:numPr>
                          <w:ilvl w:val="1"/>
                          <w:numId w:val="75"/>
                        </w:numPr>
                        <w:snapToGrid w:val="0"/>
                        <w:rPr>
                          <w:sz w:val="18"/>
                          <w:szCs w:val="18"/>
                        </w:rPr>
                      </w:pPr>
                      <w:r w:rsidRPr="00831E18">
                        <w:rPr>
                          <w:sz w:val="18"/>
                          <w:szCs w:val="18"/>
                        </w:rPr>
                        <w:t xml:space="preserve">Step 1: UE transmits the beam report in the pre-configured resource (e.g., notification is a part of beam report, like two-part UCI, where Part-1 is to indicate the information of Part-2, Part-2 is to carry beam report), if trigger event occurs. </w:t>
                      </w:r>
                    </w:p>
                    <w:p w14:paraId="6FD390FA" w14:textId="388F4591" w:rsidR="00C36D64" w:rsidRPr="00C36D64" w:rsidRDefault="00C36D64" w:rsidP="00C36D64">
                      <w:pPr>
                        <w:numPr>
                          <w:ilvl w:val="1"/>
                          <w:numId w:val="75"/>
                        </w:numPr>
                        <w:snapToGrid w:val="0"/>
                        <w:rPr>
                          <w:sz w:val="18"/>
                          <w:szCs w:val="18"/>
                        </w:rPr>
                      </w:pPr>
                      <w:r w:rsidRPr="00831E18">
                        <w:rPr>
                          <w:sz w:val="18"/>
                          <w:szCs w:val="18"/>
                        </w:rPr>
                        <w:t>Note: The two-part UCI is carried on a same PUCCH or on a same PUSCH.</w:t>
                      </w:r>
                    </w:p>
                  </w:txbxContent>
                </v:textbox>
                <w10:anchorlock/>
              </v:shape>
            </w:pict>
          </mc:Fallback>
        </mc:AlternateContent>
      </w:r>
    </w:p>
    <w:p w14:paraId="4958E841" w14:textId="77777777" w:rsidR="002A4CAD" w:rsidRDefault="002A4CAD" w:rsidP="00C67E04">
      <w:pPr>
        <w:rPr>
          <w:rFonts w:ascii="Arial" w:hAnsi="Arial" w:cs="Arial"/>
          <w:sz w:val="20"/>
          <w:szCs w:val="20"/>
          <w:lang w:val="en-GB" w:eastAsia="ja-JP"/>
        </w:rPr>
      </w:pPr>
    </w:p>
    <w:p w14:paraId="0C24D216" w14:textId="5D3D2DB8" w:rsidR="00E200F9" w:rsidRDefault="00E200F9" w:rsidP="00E200F9">
      <w:pPr>
        <w:spacing w:after="160"/>
        <w:rPr>
          <w:rFonts w:ascii="Arial" w:hAnsi="Arial" w:cs="Arial"/>
          <w:sz w:val="20"/>
          <w:szCs w:val="20"/>
          <w:lang w:val="en-GB" w:eastAsia="ja-JP"/>
        </w:rPr>
      </w:pPr>
      <w:r>
        <w:rPr>
          <w:rFonts w:ascii="Arial" w:hAnsi="Arial" w:cs="Arial"/>
          <w:sz w:val="20"/>
          <w:szCs w:val="20"/>
          <w:lang w:val="en-GB" w:eastAsia="ja-JP"/>
        </w:rPr>
        <w:t xml:space="preserve">On high-level, these candidate can be categorized and summarized as follows: </w:t>
      </w:r>
    </w:p>
    <w:p w14:paraId="48CB6C2C" w14:textId="3EDB32A0" w:rsidR="00E200F9" w:rsidRDefault="00E200F9" w:rsidP="00E200F9">
      <w:pPr>
        <w:pStyle w:val="ListParagraph"/>
        <w:numPr>
          <w:ilvl w:val="1"/>
          <w:numId w:val="72"/>
        </w:numPr>
        <w:ind w:firstLine="90"/>
        <w:rPr>
          <w:rFonts w:ascii="Arial" w:hAnsi="Arial" w:cs="Arial"/>
          <w:sz w:val="20"/>
          <w:szCs w:val="20"/>
          <w:lang w:val="en-GB" w:eastAsia="ja-JP"/>
        </w:rPr>
      </w:pPr>
      <w:r>
        <w:rPr>
          <w:rFonts w:ascii="Arial" w:hAnsi="Arial" w:cs="Arial"/>
          <w:sz w:val="20"/>
          <w:szCs w:val="20"/>
          <w:lang w:val="en-GB" w:eastAsia="ja-JP"/>
        </w:rPr>
        <w:t>MAC-CE on PUSCH: Opt.1</w:t>
      </w:r>
    </w:p>
    <w:p w14:paraId="6B5039BF" w14:textId="51542F94" w:rsidR="00E200F9" w:rsidRDefault="00E200F9" w:rsidP="00E200F9">
      <w:pPr>
        <w:pStyle w:val="ListParagraph"/>
        <w:numPr>
          <w:ilvl w:val="1"/>
          <w:numId w:val="72"/>
        </w:numPr>
        <w:ind w:firstLine="90"/>
        <w:rPr>
          <w:rFonts w:ascii="Arial" w:hAnsi="Arial" w:cs="Arial"/>
          <w:sz w:val="20"/>
          <w:szCs w:val="20"/>
          <w:lang w:val="en-GB" w:eastAsia="ja-JP"/>
        </w:rPr>
      </w:pPr>
      <w:r>
        <w:rPr>
          <w:rFonts w:ascii="Arial" w:hAnsi="Arial" w:cs="Arial"/>
          <w:sz w:val="20"/>
          <w:szCs w:val="20"/>
          <w:lang w:val="en-GB" w:eastAsia="ja-JP"/>
        </w:rPr>
        <w:t>UCI</w:t>
      </w:r>
    </w:p>
    <w:p w14:paraId="3EDBB4BD" w14:textId="77777777" w:rsidR="00FC7E03" w:rsidRDefault="00E200F9" w:rsidP="00E200F9">
      <w:pPr>
        <w:pStyle w:val="ListParagraph"/>
        <w:numPr>
          <w:ilvl w:val="2"/>
          <w:numId w:val="72"/>
        </w:numPr>
        <w:tabs>
          <w:tab w:val="left" w:pos="990"/>
        </w:tabs>
        <w:ind w:left="1260" w:hanging="180"/>
        <w:rPr>
          <w:rFonts w:ascii="Arial" w:hAnsi="Arial" w:cs="Arial"/>
          <w:sz w:val="20"/>
          <w:szCs w:val="20"/>
          <w:lang w:val="en-GB" w:eastAsia="ja-JP"/>
        </w:rPr>
      </w:pPr>
      <w:r>
        <w:rPr>
          <w:rFonts w:ascii="Arial" w:hAnsi="Arial" w:cs="Arial"/>
          <w:sz w:val="20"/>
          <w:szCs w:val="20"/>
          <w:lang w:val="en-GB" w:eastAsia="ja-JP"/>
        </w:rPr>
        <w:t xml:space="preserve">On DG-PUSCH: </w:t>
      </w:r>
    </w:p>
    <w:p w14:paraId="3EDE4505" w14:textId="143B37E3" w:rsidR="00E200F9" w:rsidRDefault="00E200F9" w:rsidP="00FC7E03">
      <w:pPr>
        <w:pStyle w:val="ListParagraph"/>
        <w:numPr>
          <w:ilvl w:val="3"/>
          <w:numId w:val="72"/>
        </w:numPr>
        <w:tabs>
          <w:tab w:val="left" w:pos="990"/>
        </w:tabs>
        <w:ind w:left="1980"/>
        <w:rPr>
          <w:rFonts w:ascii="Arial" w:hAnsi="Arial" w:cs="Arial"/>
          <w:sz w:val="20"/>
          <w:szCs w:val="20"/>
          <w:lang w:val="en-GB" w:eastAsia="ja-JP"/>
        </w:rPr>
      </w:pPr>
      <w:r>
        <w:rPr>
          <w:rFonts w:ascii="Arial" w:hAnsi="Arial" w:cs="Arial"/>
          <w:sz w:val="20"/>
          <w:szCs w:val="20"/>
          <w:lang w:val="en-GB" w:eastAsia="ja-JP"/>
        </w:rPr>
        <w:t>Opt.2 (i.e., Two-step: SR + DG-PUSCH)</w:t>
      </w:r>
    </w:p>
    <w:p w14:paraId="1C2B3F67" w14:textId="43BEEDB2" w:rsidR="00E200F9" w:rsidRDefault="00E200F9" w:rsidP="00FC7E03">
      <w:pPr>
        <w:pStyle w:val="ListParagraph"/>
        <w:numPr>
          <w:ilvl w:val="2"/>
          <w:numId w:val="72"/>
        </w:numPr>
        <w:tabs>
          <w:tab w:val="left" w:pos="990"/>
        </w:tabs>
        <w:spacing w:before="160"/>
        <w:ind w:left="1267" w:hanging="187"/>
        <w:contextualSpacing w:val="0"/>
        <w:rPr>
          <w:rFonts w:ascii="Arial" w:hAnsi="Arial" w:cs="Arial"/>
          <w:sz w:val="20"/>
          <w:szCs w:val="20"/>
          <w:lang w:val="en-GB" w:eastAsia="ja-JP"/>
        </w:rPr>
      </w:pPr>
      <w:r>
        <w:rPr>
          <w:rFonts w:ascii="Arial" w:hAnsi="Arial" w:cs="Arial"/>
          <w:sz w:val="20"/>
          <w:szCs w:val="20"/>
          <w:lang w:val="en-GB" w:eastAsia="ja-JP"/>
        </w:rPr>
        <w:t>On CG-PUSCH</w:t>
      </w:r>
    </w:p>
    <w:p w14:paraId="5007409C" w14:textId="75223FA6" w:rsidR="00E200F9" w:rsidRDefault="00E200F9" w:rsidP="00E200F9">
      <w:pPr>
        <w:pStyle w:val="ListParagraph"/>
        <w:numPr>
          <w:ilvl w:val="3"/>
          <w:numId w:val="72"/>
        </w:numPr>
        <w:tabs>
          <w:tab w:val="left" w:pos="990"/>
        </w:tabs>
        <w:ind w:left="1980"/>
        <w:rPr>
          <w:rFonts w:ascii="Arial" w:hAnsi="Arial" w:cs="Arial"/>
          <w:sz w:val="20"/>
          <w:szCs w:val="20"/>
          <w:lang w:val="en-GB" w:eastAsia="ja-JP"/>
        </w:rPr>
      </w:pPr>
      <w:r>
        <w:rPr>
          <w:rFonts w:ascii="Arial" w:hAnsi="Arial" w:cs="Arial"/>
          <w:sz w:val="20"/>
          <w:szCs w:val="20"/>
          <w:lang w:val="en-GB" w:eastAsia="ja-JP"/>
        </w:rPr>
        <w:t>Opt.3: Two-step report (i.e., first channel notifying the presence of the beam reporting + 2</w:t>
      </w:r>
      <w:r w:rsidRPr="00E200F9">
        <w:rPr>
          <w:rFonts w:ascii="Arial" w:hAnsi="Arial" w:cs="Arial"/>
          <w:sz w:val="20"/>
          <w:szCs w:val="20"/>
          <w:vertAlign w:val="superscript"/>
          <w:lang w:val="en-GB" w:eastAsia="ja-JP"/>
        </w:rPr>
        <w:t>nd</w:t>
      </w:r>
      <w:r>
        <w:rPr>
          <w:rFonts w:ascii="Arial" w:hAnsi="Arial" w:cs="Arial"/>
          <w:sz w:val="20"/>
          <w:szCs w:val="20"/>
          <w:lang w:val="en-GB" w:eastAsia="ja-JP"/>
        </w:rPr>
        <w:t xml:space="preserve"> channel using CG-PUSCH to transmit beam reporting) </w:t>
      </w:r>
    </w:p>
    <w:p w14:paraId="2059D0DD" w14:textId="6AB039E9" w:rsidR="00FC7E03" w:rsidRDefault="00E200F9" w:rsidP="00E200F9">
      <w:pPr>
        <w:pStyle w:val="ListParagraph"/>
        <w:numPr>
          <w:ilvl w:val="3"/>
          <w:numId w:val="72"/>
        </w:numPr>
        <w:tabs>
          <w:tab w:val="left" w:pos="990"/>
        </w:tabs>
        <w:ind w:left="1980"/>
        <w:rPr>
          <w:rFonts w:ascii="Arial" w:hAnsi="Arial" w:cs="Arial"/>
          <w:sz w:val="20"/>
          <w:szCs w:val="20"/>
          <w:lang w:val="en-GB" w:eastAsia="ja-JP"/>
        </w:rPr>
      </w:pPr>
      <w:r>
        <w:rPr>
          <w:rFonts w:ascii="Arial" w:hAnsi="Arial" w:cs="Arial"/>
          <w:sz w:val="20"/>
          <w:szCs w:val="20"/>
          <w:lang w:val="en-GB" w:eastAsia="ja-JP"/>
        </w:rPr>
        <w:lastRenderedPageBreak/>
        <w:t>Opt.4a/</w:t>
      </w:r>
      <w:r w:rsidR="003601C9">
        <w:rPr>
          <w:rFonts w:ascii="Arial" w:hAnsi="Arial" w:cs="Arial"/>
          <w:sz w:val="20"/>
          <w:szCs w:val="20"/>
          <w:lang w:val="en-GB" w:eastAsia="ja-JP"/>
        </w:rPr>
        <w:t>O</w:t>
      </w:r>
      <w:r>
        <w:rPr>
          <w:rFonts w:ascii="Arial" w:hAnsi="Arial" w:cs="Arial"/>
          <w:sz w:val="20"/>
          <w:szCs w:val="20"/>
          <w:lang w:val="en-GB" w:eastAsia="ja-JP"/>
        </w:rPr>
        <w:t>pt.4b: Directly transmit the beam report on</w:t>
      </w:r>
      <w:r w:rsidR="00FC7E03">
        <w:rPr>
          <w:rFonts w:ascii="Arial" w:hAnsi="Arial" w:cs="Arial"/>
          <w:sz w:val="20"/>
          <w:szCs w:val="20"/>
          <w:lang w:val="en-GB" w:eastAsia="ja-JP"/>
        </w:rPr>
        <w:t xml:space="preserve"> CG-PUSCH. </w:t>
      </w:r>
    </w:p>
    <w:p w14:paraId="767225E7" w14:textId="77777777" w:rsidR="00FC7E03" w:rsidRDefault="00FC7E03" w:rsidP="00FC7E03">
      <w:pPr>
        <w:tabs>
          <w:tab w:val="left" w:pos="990"/>
        </w:tabs>
        <w:rPr>
          <w:rFonts w:ascii="Arial" w:hAnsi="Arial" w:cs="Arial"/>
          <w:sz w:val="20"/>
          <w:szCs w:val="20"/>
          <w:lang w:val="en-GB" w:eastAsia="ja-JP"/>
        </w:rPr>
      </w:pPr>
    </w:p>
    <w:p w14:paraId="1D7A1EA7" w14:textId="35D1FA5A" w:rsidR="00EE272B" w:rsidRDefault="00FC7E03" w:rsidP="000B5258">
      <w:pPr>
        <w:tabs>
          <w:tab w:val="left" w:pos="990"/>
        </w:tabs>
        <w:jc w:val="both"/>
        <w:rPr>
          <w:rFonts w:ascii="Arial" w:hAnsi="Arial" w:cs="Arial"/>
          <w:sz w:val="20"/>
          <w:szCs w:val="20"/>
          <w:lang w:val="en-GB" w:eastAsia="ja-JP"/>
        </w:rPr>
      </w:pPr>
      <w:r>
        <w:rPr>
          <w:rFonts w:ascii="Arial" w:hAnsi="Arial" w:cs="Arial"/>
          <w:sz w:val="20"/>
          <w:szCs w:val="20"/>
          <w:lang w:val="en-GB" w:eastAsia="ja-JP"/>
        </w:rPr>
        <w:t xml:space="preserve">Among these options, Opt.4a and 4b </w:t>
      </w:r>
      <w:r w:rsidR="00083793">
        <w:rPr>
          <w:rFonts w:ascii="Arial" w:hAnsi="Arial" w:cs="Arial"/>
          <w:sz w:val="20"/>
          <w:szCs w:val="20"/>
          <w:lang w:val="en-GB" w:eastAsia="ja-JP"/>
        </w:rPr>
        <w:t xml:space="preserve">appears </w:t>
      </w:r>
      <w:r>
        <w:rPr>
          <w:rFonts w:ascii="Arial" w:hAnsi="Arial" w:cs="Arial"/>
          <w:sz w:val="20"/>
          <w:szCs w:val="20"/>
          <w:lang w:val="en-GB" w:eastAsia="ja-JP"/>
        </w:rPr>
        <w:t>simpler. However,</w:t>
      </w:r>
      <w:r w:rsidR="00083793">
        <w:rPr>
          <w:rFonts w:ascii="Arial" w:hAnsi="Arial" w:cs="Arial"/>
          <w:sz w:val="20"/>
          <w:szCs w:val="20"/>
          <w:lang w:val="en-GB" w:eastAsia="ja-JP"/>
        </w:rPr>
        <w:t xml:space="preserve"> Opt.4a suffers from</w:t>
      </w:r>
      <w:r>
        <w:rPr>
          <w:rFonts w:ascii="Arial" w:hAnsi="Arial" w:cs="Arial"/>
          <w:sz w:val="20"/>
          <w:szCs w:val="20"/>
          <w:lang w:val="en-GB" w:eastAsia="ja-JP"/>
        </w:rPr>
        <w:t xml:space="preserve"> the</w:t>
      </w:r>
      <w:r w:rsidR="00083793">
        <w:rPr>
          <w:rFonts w:ascii="Arial" w:hAnsi="Arial" w:cs="Arial"/>
          <w:sz w:val="20"/>
          <w:szCs w:val="20"/>
          <w:lang w:val="en-GB" w:eastAsia="ja-JP"/>
        </w:rPr>
        <w:t xml:space="preserve"> excessive</w:t>
      </w:r>
      <w:r>
        <w:rPr>
          <w:rFonts w:ascii="Arial" w:hAnsi="Arial" w:cs="Arial"/>
          <w:sz w:val="20"/>
          <w:szCs w:val="20"/>
          <w:lang w:val="en-GB" w:eastAsia="ja-JP"/>
        </w:rPr>
        <w:t xml:space="preserve"> signaling overehead. </w:t>
      </w:r>
      <w:r w:rsidR="00083793">
        <w:rPr>
          <w:rFonts w:ascii="Arial" w:hAnsi="Arial" w:cs="Arial"/>
          <w:sz w:val="20"/>
          <w:szCs w:val="20"/>
          <w:lang w:val="en-GB" w:eastAsia="ja-JP"/>
        </w:rPr>
        <w:t>While</w:t>
      </w:r>
      <w:r>
        <w:rPr>
          <w:rFonts w:ascii="Arial" w:hAnsi="Arial" w:cs="Arial"/>
          <w:sz w:val="20"/>
          <w:szCs w:val="20"/>
          <w:lang w:val="en-GB" w:eastAsia="ja-JP"/>
        </w:rPr>
        <w:t xml:space="preserve"> Opt.4b</w:t>
      </w:r>
      <w:r w:rsidR="00EE272B">
        <w:rPr>
          <w:rFonts w:ascii="Arial" w:hAnsi="Arial" w:cs="Arial"/>
          <w:sz w:val="20"/>
          <w:szCs w:val="20"/>
          <w:lang w:val="en-GB" w:eastAsia="ja-JP"/>
        </w:rPr>
        <w:t xml:space="preserve"> alleviate th</w:t>
      </w:r>
      <w:r w:rsidR="00083793">
        <w:rPr>
          <w:rFonts w:ascii="Arial" w:hAnsi="Arial" w:cs="Arial"/>
          <w:sz w:val="20"/>
          <w:szCs w:val="20"/>
          <w:lang w:val="en-GB" w:eastAsia="ja-JP"/>
        </w:rPr>
        <w:t>is</w:t>
      </w:r>
      <w:r w:rsidR="00EE272B">
        <w:rPr>
          <w:rFonts w:ascii="Arial" w:hAnsi="Arial" w:cs="Arial"/>
          <w:sz w:val="20"/>
          <w:szCs w:val="20"/>
          <w:lang w:val="en-GB" w:eastAsia="ja-JP"/>
        </w:rPr>
        <w:t xml:space="preserve"> overhead concern, it can not </w:t>
      </w:r>
      <w:r w:rsidR="003601C9">
        <w:rPr>
          <w:rFonts w:ascii="Arial" w:hAnsi="Arial" w:cs="Arial"/>
          <w:sz w:val="20"/>
          <w:szCs w:val="20"/>
          <w:lang w:val="en-GB" w:eastAsia="ja-JP"/>
        </w:rPr>
        <w:t xml:space="preserve">ensure </w:t>
      </w:r>
      <w:r w:rsidR="00EE272B">
        <w:rPr>
          <w:rFonts w:ascii="Arial" w:hAnsi="Arial" w:cs="Arial"/>
          <w:sz w:val="20"/>
          <w:szCs w:val="20"/>
          <w:lang w:val="en-GB" w:eastAsia="ja-JP"/>
        </w:rPr>
        <w:t xml:space="preserve">the </w:t>
      </w:r>
      <w:r w:rsidR="003601C9">
        <w:rPr>
          <w:rFonts w:ascii="Arial" w:hAnsi="Arial" w:cs="Arial"/>
          <w:sz w:val="20"/>
          <w:szCs w:val="20"/>
          <w:lang w:val="en-GB" w:eastAsia="ja-JP"/>
        </w:rPr>
        <w:t>necessary</w:t>
      </w:r>
      <w:r w:rsidR="00EE272B">
        <w:rPr>
          <w:rFonts w:ascii="Arial" w:hAnsi="Arial" w:cs="Arial"/>
          <w:sz w:val="20"/>
          <w:szCs w:val="20"/>
          <w:lang w:val="en-GB" w:eastAsia="ja-JP"/>
        </w:rPr>
        <w:t xml:space="preserve"> reliability for beam reporting due to shared resouce and unpredicatable beam reporting event, which eventually leads to an increased beam report latency and degrades beam management efficiency.</w:t>
      </w:r>
      <w:r w:rsidR="00BB45AD">
        <w:rPr>
          <w:rFonts w:ascii="Arial" w:hAnsi="Arial" w:cs="Arial"/>
          <w:sz w:val="20"/>
          <w:szCs w:val="20"/>
          <w:lang w:val="en-GB" w:eastAsia="ja-JP"/>
        </w:rPr>
        <w:t xml:space="preserve"> Since the main objective of UE-initiated beam report is to reduce signaling overhead, reserving resources in a semi-static or static manner is counterproductive and against the deign goal.</w:t>
      </w:r>
      <w:r w:rsidR="00EE272B">
        <w:rPr>
          <w:rFonts w:ascii="Arial" w:hAnsi="Arial" w:cs="Arial"/>
          <w:sz w:val="20"/>
          <w:szCs w:val="20"/>
          <w:lang w:val="en-GB" w:eastAsia="ja-JP"/>
        </w:rPr>
        <w:t xml:space="preserve"> </w:t>
      </w:r>
      <w:r w:rsidR="00083793">
        <w:rPr>
          <w:rFonts w:ascii="Arial" w:hAnsi="Arial" w:cs="Arial"/>
          <w:sz w:val="20"/>
          <w:szCs w:val="20"/>
          <w:lang w:val="en-GB" w:eastAsia="ja-JP"/>
        </w:rPr>
        <w:t>Consequently</w:t>
      </w:r>
      <w:r w:rsidR="00EE272B">
        <w:rPr>
          <w:rFonts w:ascii="Arial" w:hAnsi="Arial" w:cs="Arial"/>
          <w:sz w:val="20"/>
          <w:szCs w:val="20"/>
          <w:lang w:val="en-GB" w:eastAsia="ja-JP"/>
        </w:rPr>
        <w:t xml:space="preserve">, </w:t>
      </w:r>
      <w:r w:rsidR="003601C9">
        <w:rPr>
          <w:rFonts w:ascii="Arial" w:hAnsi="Arial" w:cs="Arial"/>
          <w:sz w:val="20"/>
          <w:szCs w:val="20"/>
          <w:lang w:val="en-GB" w:eastAsia="ja-JP"/>
        </w:rPr>
        <w:t xml:space="preserve">both </w:t>
      </w:r>
      <w:r w:rsidR="00EE272B">
        <w:rPr>
          <w:rFonts w:ascii="Arial" w:hAnsi="Arial" w:cs="Arial"/>
          <w:sz w:val="20"/>
          <w:szCs w:val="20"/>
          <w:lang w:val="en-GB" w:eastAsia="ja-JP"/>
        </w:rPr>
        <w:t xml:space="preserve">Opt.4a and 4b should be deprioritized for UE-initiated beam management procedure. </w:t>
      </w:r>
    </w:p>
    <w:p w14:paraId="4AAF26A0" w14:textId="77777777" w:rsidR="003601C9" w:rsidRDefault="003601C9" w:rsidP="00FC7E03">
      <w:pPr>
        <w:tabs>
          <w:tab w:val="left" w:pos="990"/>
        </w:tabs>
        <w:rPr>
          <w:rFonts w:ascii="Arial" w:hAnsi="Arial" w:cs="Arial"/>
          <w:sz w:val="20"/>
          <w:szCs w:val="20"/>
          <w:lang w:val="en-GB" w:eastAsia="ja-JP"/>
        </w:rPr>
      </w:pPr>
    </w:p>
    <w:p w14:paraId="7393D0F2" w14:textId="3CC5A2A8" w:rsidR="003601C9" w:rsidRDefault="003601C9" w:rsidP="00BB45AD">
      <w:pPr>
        <w:tabs>
          <w:tab w:val="left" w:pos="990"/>
        </w:tabs>
        <w:jc w:val="both"/>
        <w:rPr>
          <w:rFonts w:ascii="Arial" w:hAnsi="Arial" w:cs="Arial"/>
          <w:sz w:val="20"/>
          <w:szCs w:val="20"/>
          <w:lang w:val="en-GB" w:eastAsia="ja-JP"/>
        </w:rPr>
      </w:pPr>
      <w:r>
        <w:rPr>
          <w:rFonts w:ascii="Arial" w:hAnsi="Arial" w:cs="Arial"/>
          <w:sz w:val="20"/>
          <w:szCs w:val="20"/>
          <w:lang w:val="en-GB" w:eastAsia="ja-JP"/>
        </w:rPr>
        <w:t xml:space="preserve">Opt.3 </w:t>
      </w:r>
      <w:r w:rsidR="00775A0A">
        <w:rPr>
          <w:rFonts w:ascii="Arial" w:hAnsi="Arial" w:cs="Arial"/>
          <w:sz w:val="20"/>
          <w:szCs w:val="20"/>
          <w:lang w:val="en-GB" w:eastAsia="ja-JP"/>
        </w:rPr>
        <w:t>is</w:t>
      </w:r>
      <w:r>
        <w:rPr>
          <w:rFonts w:ascii="Arial" w:hAnsi="Arial" w:cs="Arial"/>
          <w:sz w:val="20"/>
          <w:szCs w:val="20"/>
          <w:lang w:val="en-GB" w:eastAsia="ja-JP"/>
        </w:rPr>
        <w:t xml:space="preserve"> an enhancement </w:t>
      </w:r>
      <w:r w:rsidR="00775A0A">
        <w:rPr>
          <w:rFonts w:ascii="Arial" w:hAnsi="Arial" w:cs="Arial"/>
          <w:sz w:val="20"/>
          <w:szCs w:val="20"/>
          <w:lang w:val="en-GB" w:eastAsia="ja-JP"/>
        </w:rPr>
        <w:t>to</w:t>
      </w:r>
      <w:r>
        <w:rPr>
          <w:rFonts w:ascii="Arial" w:hAnsi="Arial" w:cs="Arial"/>
          <w:sz w:val="20"/>
          <w:szCs w:val="20"/>
          <w:lang w:val="en-GB" w:eastAsia="ja-JP"/>
        </w:rPr>
        <w:t xml:space="preserve"> Opt.4a</w:t>
      </w:r>
      <w:r w:rsidR="00775A0A">
        <w:rPr>
          <w:rFonts w:ascii="Arial" w:hAnsi="Arial" w:cs="Arial"/>
          <w:sz w:val="20"/>
          <w:szCs w:val="20"/>
          <w:lang w:val="en-GB" w:eastAsia="ja-JP"/>
        </w:rPr>
        <w:t>, specially</w:t>
      </w:r>
      <w:r>
        <w:rPr>
          <w:rFonts w:ascii="Arial" w:hAnsi="Arial" w:cs="Arial"/>
          <w:sz w:val="20"/>
          <w:szCs w:val="20"/>
          <w:lang w:val="en-GB" w:eastAsia="ja-JP"/>
        </w:rPr>
        <w:t xml:space="preserve"> address</w:t>
      </w:r>
      <w:r w:rsidR="00775A0A">
        <w:rPr>
          <w:rFonts w:ascii="Arial" w:hAnsi="Arial" w:cs="Arial"/>
          <w:sz w:val="20"/>
          <w:szCs w:val="20"/>
          <w:lang w:val="en-GB" w:eastAsia="ja-JP"/>
        </w:rPr>
        <w:t>ing</w:t>
      </w:r>
      <w:r>
        <w:rPr>
          <w:rFonts w:ascii="Arial" w:hAnsi="Arial" w:cs="Arial"/>
          <w:sz w:val="20"/>
          <w:szCs w:val="20"/>
          <w:lang w:val="en-GB" w:eastAsia="ja-JP"/>
        </w:rPr>
        <w:t xml:space="preserve"> the overhead concern. </w:t>
      </w:r>
      <w:r w:rsidR="00775A0A">
        <w:rPr>
          <w:rFonts w:ascii="Arial" w:hAnsi="Arial" w:cs="Arial"/>
          <w:sz w:val="20"/>
          <w:szCs w:val="20"/>
          <w:lang w:val="en-GB" w:eastAsia="ja-JP"/>
        </w:rPr>
        <w:t>In Opt.3</w:t>
      </w:r>
      <w:r>
        <w:rPr>
          <w:rFonts w:ascii="Arial" w:hAnsi="Arial" w:cs="Arial"/>
          <w:sz w:val="20"/>
          <w:szCs w:val="20"/>
          <w:lang w:val="en-GB" w:eastAsia="ja-JP"/>
        </w:rPr>
        <w:t xml:space="preserve">, </w:t>
      </w:r>
      <w:r w:rsidR="00775A0A">
        <w:rPr>
          <w:rFonts w:ascii="Arial" w:hAnsi="Arial" w:cs="Arial"/>
          <w:sz w:val="20"/>
          <w:szCs w:val="20"/>
          <w:lang w:val="en-GB" w:eastAsia="ja-JP"/>
        </w:rPr>
        <w:t xml:space="preserve">gNB </w:t>
      </w:r>
      <w:r>
        <w:rPr>
          <w:rFonts w:ascii="Arial" w:hAnsi="Arial" w:cs="Arial"/>
          <w:sz w:val="20"/>
          <w:szCs w:val="20"/>
          <w:lang w:val="en-GB" w:eastAsia="ja-JP"/>
        </w:rPr>
        <w:t>configures a CG-PUSCH resource</w:t>
      </w:r>
      <w:r w:rsidR="00775A0A">
        <w:rPr>
          <w:rFonts w:ascii="Arial" w:hAnsi="Arial" w:cs="Arial"/>
          <w:sz w:val="20"/>
          <w:szCs w:val="20"/>
          <w:lang w:val="en-GB" w:eastAsia="ja-JP"/>
        </w:rPr>
        <w:t xml:space="preserve"> first, same</w:t>
      </w:r>
      <w:r>
        <w:rPr>
          <w:rFonts w:ascii="Arial" w:hAnsi="Arial" w:cs="Arial"/>
          <w:sz w:val="20"/>
          <w:szCs w:val="20"/>
          <w:lang w:val="en-GB" w:eastAsia="ja-JP"/>
        </w:rPr>
        <w:t xml:space="preserve"> as in Opt.4a. </w:t>
      </w:r>
      <w:r w:rsidR="00775A0A">
        <w:rPr>
          <w:rFonts w:ascii="Arial" w:hAnsi="Arial" w:cs="Arial"/>
          <w:sz w:val="20"/>
          <w:szCs w:val="20"/>
          <w:lang w:val="en-GB" w:eastAsia="ja-JP"/>
        </w:rPr>
        <w:t>A</w:t>
      </w:r>
      <w:r>
        <w:rPr>
          <w:rFonts w:ascii="Arial" w:hAnsi="Arial" w:cs="Arial"/>
          <w:sz w:val="20"/>
          <w:szCs w:val="20"/>
          <w:lang w:val="en-GB" w:eastAsia="ja-JP"/>
        </w:rPr>
        <w:t>dditon</w:t>
      </w:r>
      <w:r w:rsidR="00775A0A">
        <w:rPr>
          <w:rFonts w:ascii="Arial" w:hAnsi="Arial" w:cs="Arial"/>
          <w:sz w:val="20"/>
          <w:szCs w:val="20"/>
          <w:lang w:val="en-GB" w:eastAsia="ja-JP"/>
        </w:rPr>
        <w:t>ally</w:t>
      </w:r>
      <w:r>
        <w:rPr>
          <w:rFonts w:ascii="Arial" w:hAnsi="Arial" w:cs="Arial"/>
          <w:sz w:val="20"/>
          <w:szCs w:val="20"/>
          <w:lang w:val="en-GB" w:eastAsia="ja-JP"/>
        </w:rPr>
        <w:t>, a first channel is configured to notify</w:t>
      </w:r>
      <w:r w:rsidR="00775A0A">
        <w:rPr>
          <w:rFonts w:ascii="Arial" w:hAnsi="Arial" w:cs="Arial"/>
          <w:sz w:val="20"/>
          <w:szCs w:val="20"/>
          <w:lang w:val="en-GB" w:eastAsia="ja-JP"/>
        </w:rPr>
        <w:t xml:space="preserve"> gNB</w:t>
      </w:r>
      <w:r>
        <w:rPr>
          <w:rFonts w:ascii="Arial" w:hAnsi="Arial" w:cs="Arial"/>
          <w:sz w:val="20"/>
          <w:szCs w:val="20"/>
          <w:lang w:val="en-GB" w:eastAsia="ja-JP"/>
        </w:rPr>
        <w:t xml:space="preserve"> whether the </w:t>
      </w:r>
      <w:r w:rsidR="00775A0A">
        <w:rPr>
          <w:rFonts w:ascii="Arial" w:hAnsi="Arial" w:cs="Arial"/>
          <w:sz w:val="20"/>
          <w:szCs w:val="20"/>
          <w:lang w:val="en-GB" w:eastAsia="ja-JP"/>
        </w:rPr>
        <w:t xml:space="preserve">corresponding </w:t>
      </w:r>
      <w:r>
        <w:rPr>
          <w:rFonts w:ascii="Arial" w:hAnsi="Arial" w:cs="Arial"/>
          <w:sz w:val="20"/>
          <w:szCs w:val="20"/>
          <w:lang w:val="en-GB" w:eastAsia="ja-JP"/>
        </w:rPr>
        <w:t xml:space="preserve">CG-PUSCH is </w:t>
      </w:r>
      <w:r w:rsidR="00775A0A">
        <w:rPr>
          <w:rFonts w:ascii="Arial" w:hAnsi="Arial" w:cs="Arial"/>
          <w:sz w:val="20"/>
          <w:szCs w:val="20"/>
          <w:lang w:val="en-GB" w:eastAsia="ja-JP"/>
        </w:rPr>
        <w:t>utilized</w:t>
      </w:r>
      <w:r>
        <w:rPr>
          <w:rFonts w:ascii="Arial" w:hAnsi="Arial" w:cs="Arial"/>
          <w:sz w:val="20"/>
          <w:szCs w:val="20"/>
          <w:lang w:val="en-GB" w:eastAsia="ja-JP"/>
        </w:rPr>
        <w:t xml:space="preserve"> for beam reporting.</w:t>
      </w:r>
      <w:r w:rsidR="00775A0A">
        <w:rPr>
          <w:rFonts w:ascii="Arial" w:hAnsi="Arial" w:cs="Arial"/>
          <w:sz w:val="20"/>
          <w:szCs w:val="20"/>
          <w:lang w:val="en-GB" w:eastAsia="ja-JP"/>
        </w:rPr>
        <w:t xml:space="preserve"> If the first channel is NOT detected at </w:t>
      </w:r>
      <w:r w:rsidR="00BB45AD">
        <w:rPr>
          <w:rFonts w:ascii="Arial" w:hAnsi="Arial" w:cs="Arial"/>
          <w:sz w:val="20"/>
          <w:szCs w:val="20"/>
          <w:lang w:val="en-GB" w:eastAsia="ja-JP"/>
        </w:rPr>
        <w:t xml:space="preserve">the </w:t>
      </w:r>
      <w:r w:rsidR="00775A0A">
        <w:rPr>
          <w:rFonts w:ascii="Arial" w:hAnsi="Arial" w:cs="Arial"/>
          <w:sz w:val="20"/>
          <w:szCs w:val="20"/>
          <w:lang w:val="en-GB" w:eastAsia="ja-JP"/>
        </w:rPr>
        <w:t>NW side</w:t>
      </w:r>
      <w:r w:rsidR="00BB45AD">
        <w:rPr>
          <w:rFonts w:ascii="Arial" w:hAnsi="Arial" w:cs="Arial"/>
          <w:sz w:val="20"/>
          <w:szCs w:val="20"/>
          <w:lang w:val="en-GB" w:eastAsia="ja-JP"/>
        </w:rPr>
        <w:t xml:space="preserve">, </w:t>
      </w:r>
      <w:r>
        <w:rPr>
          <w:rFonts w:ascii="Arial" w:hAnsi="Arial" w:cs="Arial"/>
          <w:sz w:val="20"/>
          <w:szCs w:val="20"/>
          <w:lang w:val="en-GB" w:eastAsia="ja-JP"/>
        </w:rPr>
        <w:t xml:space="preserve"> </w:t>
      </w:r>
      <w:r w:rsidR="00BB45AD">
        <w:rPr>
          <w:rFonts w:ascii="Arial" w:hAnsi="Arial" w:cs="Arial"/>
          <w:sz w:val="20"/>
          <w:szCs w:val="20"/>
          <w:lang w:val="en-GB" w:eastAsia="ja-JP"/>
        </w:rPr>
        <w:t>t</w:t>
      </w:r>
      <w:r>
        <w:rPr>
          <w:rFonts w:ascii="Arial" w:hAnsi="Arial" w:cs="Arial"/>
          <w:sz w:val="20"/>
          <w:szCs w:val="20"/>
          <w:lang w:val="en-GB" w:eastAsia="ja-JP"/>
        </w:rPr>
        <w:t xml:space="preserve">he </w:t>
      </w:r>
      <w:r w:rsidR="00C06FB6">
        <w:rPr>
          <w:rFonts w:ascii="Arial" w:hAnsi="Arial" w:cs="Arial"/>
          <w:sz w:val="20"/>
          <w:szCs w:val="20"/>
          <w:lang w:val="en-GB" w:eastAsia="ja-JP"/>
        </w:rPr>
        <w:t xml:space="preserve">associated </w:t>
      </w:r>
      <w:r>
        <w:rPr>
          <w:rFonts w:ascii="Arial" w:hAnsi="Arial" w:cs="Arial"/>
          <w:sz w:val="20"/>
          <w:szCs w:val="20"/>
          <w:lang w:val="en-GB" w:eastAsia="ja-JP"/>
        </w:rPr>
        <w:t>CG-PUSCH resource can be dynamically allocated to other UEs</w:t>
      </w:r>
      <w:r w:rsidR="00BB45AD">
        <w:rPr>
          <w:rFonts w:ascii="Arial" w:hAnsi="Arial" w:cs="Arial"/>
          <w:sz w:val="20"/>
          <w:szCs w:val="20"/>
          <w:lang w:val="en-GB" w:eastAsia="ja-JP"/>
        </w:rPr>
        <w:t xml:space="preserve"> to avoid resource wastage</w:t>
      </w:r>
      <w:r>
        <w:rPr>
          <w:rFonts w:ascii="Arial" w:hAnsi="Arial" w:cs="Arial"/>
          <w:sz w:val="20"/>
          <w:szCs w:val="20"/>
          <w:lang w:val="en-GB" w:eastAsia="ja-JP"/>
        </w:rPr>
        <w:t xml:space="preserve">. </w:t>
      </w:r>
      <w:r w:rsidR="00EE4967">
        <w:rPr>
          <w:rFonts w:ascii="Arial" w:hAnsi="Arial" w:cs="Arial"/>
          <w:sz w:val="20"/>
          <w:szCs w:val="20"/>
          <w:lang w:val="en-GB" w:eastAsia="ja-JP"/>
        </w:rPr>
        <w:t>Figure 2 depicts an example of</w:t>
      </w:r>
      <w:r w:rsidR="00BB45AD">
        <w:rPr>
          <w:rFonts w:ascii="Arial" w:hAnsi="Arial" w:cs="Arial"/>
          <w:sz w:val="20"/>
          <w:szCs w:val="20"/>
          <w:lang w:val="en-GB" w:eastAsia="ja-JP"/>
        </w:rPr>
        <w:t xml:space="preserve"> Opt.3 for</w:t>
      </w:r>
      <w:r w:rsidR="00EE4967">
        <w:rPr>
          <w:rFonts w:ascii="Arial" w:hAnsi="Arial" w:cs="Arial"/>
          <w:sz w:val="20"/>
          <w:szCs w:val="20"/>
          <w:lang w:val="en-GB" w:eastAsia="ja-JP"/>
        </w:rPr>
        <w:t xml:space="preserve"> UE-initiated beam reporting. </w:t>
      </w:r>
      <w:r w:rsidR="00BB45AD">
        <w:rPr>
          <w:rFonts w:ascii="Arial" w:hAnsi="Arial" w:cs="Arial"/>
          <w:sz w:val="20"/>
          <w:szCs w:val="20"/>
          <w:lang w:val="en-GB" w:eastAsia="ja-JP"/>
        </w:rPr>
        <w:t>Assuming</w:t>
      </w:r>
      <w:r w:rsidR="00EE4967">
        <w:rPr>
          <w:rFonts w:ascii="Arial" w:hAnsi="Arial" w:cs="Arial"/>
          <w:sz w:val="20"/>
          <w:szCs w:val="20"/>
          <w:lang w:val="en-GB" w:eastAsia="ja-JP"/>
        </w:rPr>
        <w:t xml:space="preserve"> no event </w:t>
      </w:r>
      <w:r w:rsidR="00BB45AD">
        <w:rPr>
          <w:rFonts w:ascii="Arial" w:hAnsi="Arial" w:cs="Arial"/>
          <w:sz w:val="20"/>
          <w:szCs w:val="20"/>
          <w:lang w:val="en-GB" w:eastAsia="ja-JP"/>
        </w:rPr>
        <w:t>occurs</w:t>
      </w:r>
      <w:r w:rsidR="00EE4967">
        <w:rPr>
          <w:rFonts w:ascii="Arial" w:hAnsi="Arial" w:cs="Arial"/>
          <w:sz w:val="20"/>
          <w:szCs w:val="20"/>
          <w:lang w:val="en-GB" w:eastAsia="ja-JP"/>
        </w:rPr>
        <w:t xml:space="preserve"> before the notification signal #1</w:t>
      </w:r>
      <w:r w:rsidR="00BB45AD">
        <w:rPr>
          <w:rFonts w:ascii="Arial" w:hAnsi="Arial" w:cs="Arial"/>
          <w:sz w:val="20"/>
          <w:szCs w:val="20"/>
          <w:lang w:val="en-GB" w:eastAsia="ja-JP"/>
        </w:rPr>
        <w:t>,</w:t>
      </w:r>
      <w:r w:rsidR="00775A0A">
        <w:rPr>
          <w:rFonts w:ascii="Arial" w:hAnsi="Arial" w:cs="Arial"/>
          <w:sz w:val="20"/>
          <w:szCs w:val="20"/>
          <w:lang w:val="en-GB" w:eastAsia="ja-JP"/>
        </w:rPr>
        <w:t xml:space="preserve"> Opt.3</w:t>
      </w:r>
      <w:r w:rsidR="00BB45AD">
        <w:rPr>
          <w:rFonts w:ascii="Arial" w:hAnsi="Arial" w:cs="Arial"/>
          <w:sz w:val="20"/>
          <w:szCs w:val="20"/>
          <w:lang w:val="en-GB" w:eastAsia="ja-JP"/>
        </w:rPr>
        <w:t xml:space="preserve"> ensures </w:t>
      </w:r>
      <w:r w:rsidR="00775A0A">
        <w:rPr>
          <w:rFonts w:ascii="Arial" w:hAnsi="Arial" w:cs="Arial"/>
          <w:sz w:val="20"/>
          <w:szCs w:val="20"/>
          <w:lang w:val="en-GB" w:eastAsia="ja-JP"/>
        </w:rPr>
        <w:t>no notification signal is transmitted on the occasion #1</w:t>
      </w:r>
      <w:r w:rsidR="00BB45AD">
        <w:rPr>
          <w:rFonts w:ascii="Arial" w:hAnsi="Arial" w:cs="Arial"/>
          <w:sz w:val="20"/>
          <w:szCs w:val="20"/>
          <w:lang w:val="en-GB" w:eastAsia="ja-JP"/>
        </w:rPr>
        <w:t>. Consequently,</w:t>
      </w:r>
      <w:r w:rsidR="00775A0A">
        <w:rPr>
          <w:rFonts w:ascii="Arial" w:hAnsi="Arial" w:cs="Arial"/>
          <w:sz w:val="20"/>
          <w:szCs w:val="20"/>
          <w:lang w:val="en-GB" w:eastAsia="ja-JP"/>
        </w:rPr>
        <w:t xml:space="preserve"> the CG-PUSCH #1 resource can be re-scheduled to</w:t>
      </w:r>
      <w:r w:rsidR="00BB45AD">
        <w:rPr>
          <w:rFonts w:ascii="Arial" w:hAnsi="Arial" w:cs="Arial"/>
          <w:sz w:val="20"/>
          <w:szCs w:val="20"/>
          <w:lang w:val="en-GB" w:eastAsia="ja-JP"/>
        </w:rPr>
        <w:t xml:space="preserve"> serve</w:t>
      </w:r>
      <w:r w:rsidR="00775A0A">
        <w:rPr>
          <w:rFonts w:ascii="Arial" w:hAnsi="Arial" w:cs="Arial"/>
          <w:sz w:val="20"/>
          <w:szCs w:val="20"/>
          <w:lang w:val="en-GB" w:eastAsia="ja-JP"/>
        </w:rPr>
        <w:t xml:space="preserve"> other UE</w:t>
      </w:r>
      <w:r w:rsidR="00BB45AD">
        <w:rPr>
          <w:rFonts w:ascii="Arial" w:hAnsi="Arial" w:cs="Arial"/>
          <w:sz w:val="20"/>
          <w:szCs w:val="20"/>
          <w:lang w:val="en-GB" w:eastAsia="ja-JP"/>
        </w:rPr>
        <w:t>, preventing</w:t>
      </w:r>
      <w:r w:rsidR="00775A0A">
        <w:rPr>
          <w:rFonts w:ascii="Arial" w:hAnsi="Arial" w:cs="Arial"/>
          <w:sz w:val="20"/>
          <w:szCs w:val="20"/>
          <w:lang w:val="en-GB" w:eastAsia="ja-JP"/>
        </w:rPr>
        <w:t xml:space="preserve"> </w:t>
      </w:r>
      <w:r w:rsidR="00BB45AD">
        <w:rPr>
          <w:rFonts w:ascii="Arial" w:hAnsi="Arial" w:cs="Arial"/>
          <w:sz w:val="20"/>
          <w:szCs w:val="20"/>
          <w:lang w:val="en-GB" w:eastAsia="ja-JP"/>
        </w:rPr>
        <w:t xml:space="preserve">wastage of </w:t>
      </w:r>
      <w:r w:rsidR="00775A0A">
        <w:rPr>
          <w:rFonts w:ascii="Arial" w:hAnsi="Arial" w:cs="Arial"/>
          <w:sz w:val="20"/>
          <w:szCs w:val="20"/>
          <w:lang w:val="en-GB" w:eastAsia="ja-JP"/>
        </w:rPr>
        <w:t xml:space="preserve">the resource. </w:t>
      </w:r>
      <w:r w:rsidR="00BB45AD">
        <w:rPr>
          <w:rFonts w:ascii="Arial" w:hAnsi="Arial" w:cs="Arial"/>
          <w:sz w:val="20"/>
          <w:szCs w:val="20"/>
          <w:lang w:val="en-GB" w:eastAsia="ja-JP"/>
        </w:rPr>
        <w:t>However</w:t>
      </w:r>
      <w:r w:rsidR="00775A0A">
        <w:rPr>
          <w:rFonts w:ascii="Arial" w:hAnsi="Arial" w:cs="Arial"/>
          <w:sz w:val="20"/>
          <w:szCs w:val="20"/>
          <w:lang w:val="en-GB" w:eastAsia="ja-JP"/>
        </w:rPr>
        <w:t xml:space="preserve">, </w:t>
      </w:r>
      <w:r w:rsidR="00BB45AD">
        <w:rPr>
          <w:rFonts w:ascii="Arial" w:hAnsi="Arial" w:cs="Arial"/>
          <w:sz w:val="20"/>
          <w:szCs w:val="20"/>
          <w:lang w:val="en-GB" w:eastAsia="ja-JP"/>
        </w:rPr>
        <w:t>if</w:t>
      </w:r>
      <w:r w:rsidR="00775A0A">
        <w:rPr>
          <w:rFonts w:ascii="Arial" w:hAnsi="Arial" w:cs="Arial"/>
          <w:sz w:val="20"/>
          <w:szCs w:val="20"/>
          <w:lang w:val="en-GB" w:eastAsia="ja-JP"/>
        </w:rPr>
        <w:t xml:space="preserve"> an event </w:t>
      </w:r>
      <w:r w:rsidR="00BB45AD">
        <w:rPr>
          <w:rFonts w:ascii="Arial" w:hAnsi="Arial" w:cs="Arial"/>
          <w:sz w:val="20"/>
          <w:szCs w:val="20"/>
          <w:lang w:val="en-GB" w:eastAsia="ja-JP"/>
        </w:rPr>
        <w:t>triggers</w:t>
      </w:r>
      <w:r w:rsidR="00775A0A">
        <w:rPr>
          <w:rFonts w:ascii="Arial" w:hAnsi="Arial" w:cs="Arial"/>
          <w:sz w:val="20"/>
          <w:szCs w:val="20"/>
          <w:lang w:val="en-GB" w:eastAsia="ja-JP"/>
        </w:rPr>
        <w:t xml:space="preserve"> after notification #1 but before CG-PUSCH #1, UE </w:t>
      </w:r>
      <w:r w:rsidR="00BB45AD">
        <w:rPr>
          <w:rFonts w:ascii="Arial" w:hAnsi="Arial" w:cs="Arial"/>
          <w:sz w:val="20"/>
          <w:szCs w:val="20"/>
          <w:lang w:val="en-GB" w:eastAsia="ja-JP"/>
        </w:rPr>
        <w:t>has</w:t>
      </w:r>
      <w:r w:rsidR="00775A0A">
        <w:rPr>
          <w:rFonts w:ascii="Arial" w:hAnsi="Arial" w:cs="Arial"/>
          <w:sz w:val="20"/>
          <w:szCs w:val="20"/>
          <w:lang w:val="en-GB" w:eastAsia="ja-JP"/>
        </w:rPr>
        <w:t xml:space="preserve"> to defer the beam reporting until CG-PUSCH #2.</w:t>
      </w:r>
      <w:r w:rsidR="00BB45AD">
        <w:rPr>
          <w:rFonts w:ascii="Arial" w:hAnsi="Arial" w:cs="Arial"/>
          <w:sz w:val="20"/>
          <w:szCs w:val="20"/>
          <w:lang w:val="en-GB" w:eastAsia="ja-JP"/>
        </w:rPr>
        <w:t xml:space="preserve"> </w:t>
      </w:r>
      <w:r w:rsidR="00775A0A">
        <w:rPr>
          <w:rFonts w:ascii="Arial" w:hAnsi="Arial" w:cs="Arial"/>
          <w:sz w:val="20"/>
          <w:szCs w:val="20"/>
          <w:lang w:val="en-GB" w:eastAsia="ja-JP"/>
        </w:rPr>
        <w:t xml:space="preserve"> </w:t>
      </w:r>
    </w:p>
    <w:p w14:paraId="25B6DAF6" w14:textId="77777777" w:rsidR="00EE272B" w:rsidRDefault="00EE272B" w:rsidP="00FC7E03">
      <w:pPr>
        <w:tabs>
          <w:tab w:val="left" w:pos="990"/>
        </w:tabs>
        <w:rPr>
          <w:rFonts w:ascii="Arial" w:hAnsi="Arial" w:cs="Arial"/>
          <w:sz w:val="20"/>
          <w:szCs w:val="20"/>
          <w:lang w:val="en-GB" w:eastAsia="ja-JP"/>
        </w:rPr>
      </w:pPr>
    </w:p>
    <w:p w14:paraId="5627BF64" w14:textId="0F795345" w:rsidR="00E200F9" w:rsidRDefault="00EE4967" w:rsidP="00FC7E03">
      <w:pPr>
        <w:tabs>
          <w:tab w:val="left" w:pos="990"/>
        </w:tabs>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35B66703" wp14:editId="11B4E66B">
            <wp:extent cx="6243782" cy="2113820"/>
            <wp:effectExtent l="0" t="0" r="5080" b="0"/>
            <wp:docPr id="971110736" name="Picture 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110736" name="Picture 2" descr="A diagram of a graph&#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251715" cy="2116506"/>
                    </a:xfrm>
                    <a:prstGeom prst="rect">
                      <a:avLst/>
                    </a:prstGeom>
                  </pic:spPr>
                </pic:pic>
              </a:graphicData>
            </a:graphic>
          </wp:inline>
        </w:drawing>
      </w:r>
    </w:p>
    <w:p w14:paraId="58A7C9AD" w14:textId="05D2C799" w:rsidR="00EE4967" w:rsidRDefault="00EE4967" w:rsidP="00EE4967">
      <w:pPr>
        <w:jc w:val="center"/>
        <w:rPr>
          <w:rFonts w:ascii="Arial" w:hAnsi="Arial"/>
          <w:b/>
          <w:bCs/>
          <w:sz w:val="20"/>
          <w:szCs w:val="20"/>
          <w:lang w:eastAsia="en-US"/>
        </w:rPr>
      </w:pPr>
      <w:r w:rsidRPr="009756FA">
        <w:rPr>
          <w:rFonts w:ascii="Arial" w:hAnsi="Arial"/>
          <w:b/>
          <w:bCs/>
          <w:sz w:val="20"/>
          <w:szCs w:val="20"/>
          <w:lang w:eastAsia="en-US"/>
        </w:rPr>
        <w:t>Figure</w:t>
      </w:r>
      <w:r>
        <w:rPr>
          <w:rFonts w:ascii="Arial" w:hAnsi="Arial"/>
          <w:b/>
          <w:bCs/>
          <w:sz w:val="20"/>
          <w:szCs w:val="20"/>
          <w:lang w:eastAsia="en-US"/>
        </w:rPr>
        <w:t xml:space="preserve"> 2</w:t>
      </w:r>
      <w:r w:rsidRPr="009756FA">
        <w:rPr>
          <w:rFonts w:ascii="Arial" w:hAnsi="Arial"/>
          <w:b/>
          <w:bCs/>
          <w:sz w:val="20"/>
          <w:szCs w:val="20"/>
          <w:lang w:eastAsia="en-US"/>
        </w:rPr>
        <w:t xml:space="preserve">: </w:t>
      </w:r>
      <w:r>
        <w:rPr>
          <w:rFonts w:ascii="Arial" w:hAnsi="Arial"/>
          <w:b/>
          <w:bCs/>
          <w:sz w:val="20"/>
          <w:szCs w:val="20"/>
          <w:lang w:eastAsia="en-US"/>
        </w:rPr>
        <w:t>UE-Initiated beam reporting based on Opt.3</w:t>
      </w:r>
    </w:p>
    <w:p w14:paraId="200498BC" w14:textId="77777777" w:rsidR="00BB45AD" w:rsidRDefault="00BB45AD" w:rsidP="00EE4967">
      <w:pPr>
        <w:jc w:val="center"/>
        <w:rPr>
          <w:rFonts w:ascii="Arial" w:hAnsi="Arial"/>
          <w:b/>
          <w:bCs/>
          <w:sz w:val="20"/>
          <w:szCs w:val="20"/>
          <w:lang w:eastAsia="en-US"/>
        </w:rPr>
      </w:pPr>
    </w:p>
    <w:p w14:paraId="43FE5A55" w14:textId="04F945C9" w:rsidR="00C06FB6" w:rsidRDefault="00BB45AD" w:rsidP="00BB45AD">
      <w:pPr>
        <w:rPr>
          <w:rFonts w:ascii="Arial" w:hAnsi="Arial"/>
          <w:sz w:val="20"/>
          <w:szCs w:val="20"/>
          <w:lang w:eastAsia="en-US"/>
        </w:rPr>
      </w:pPr>
      <w:r w:rsidRPr="00BB45AD">
        <w:rPr>
          <w:rFonts w:ascii="Arial" w:hAnsi="Arial"/>
          <w:sz w:val="20"/>
          <w:szCs w:val="20"/>
          <w:lang w:eastAsia="en-US"/>
        </w:rPr>
        <w:t>Opt.</w:t>
      </w:r>
      <w:r w:rsidR="00C06FB6">
        <w:rPr>
          <w:rFonts w:ascii="Arial" w:hAnsi="Arial"/>
          <w:sz w:val="20"/>
          <w:szCs w:val="20"/>
          <w:lang w:eastAsia="en-US"/>
        </w:rPr>
        <w:t>2</w:t>
      </w:r>
      <w:r>
        <w:rPr>
          <w:rFonts w:ascii="Arial" w:hAnsi="Arial"/>
          <w:sz w:val="20"/>
          <w:szCs w:val="20"/>
          <w:lang w:eastAsia="en-US"/>
        </w:rPr>
        <w:t xml:space="preserve"> requests the UL resource to transmit the measurement result after event is triggered</w:t>
      </w:r>
      <w:r w:rsidR="00C06FB6">
        <w:rPr>
          <w:rFonts w:ascii="Arial" w:hAnsi="Arial"/>
          <w:sz w:val="20"/>
          <w:szCs w:val="20"/>
          <w:lang w:eastAsia="en-US"/>
        </w:rPr>
        <w:t xml:space="preserve"> e.g., by sending dedicated or shared SR resource.</w:t>
      </w:r>
      <w:r w:rsidR="0080480D">
        <w:rPr>
          <w:rFonts w:ascii="Arial" w:hAnsi="Arial"/>
          <w:sz w:val="20"/>
          <w:szCs w:val="20"/>
          <w:lang w:eastAsia="en-US"/>
        </w:rPr>
        <w:t>Note</w:t>
      </w:r>
      <w:r w:rsidR="00090B98">
        <w:rPr>
          <w:rFonts w:ascii="Arial" w:hAnsi="Arial"/>
          <w:sz w:val="20"/>
          <w:szCs w:val="20"/>
          <w:lang w:eastAsia="en-US"/>
        </w:rPr>
        <w:t xml:space="preserve"> </w:t>
      </w:r>
      <w:r w:rsidR="0080480D">
        <w:rPr>
          <w:rFonts w:ascii="Arial" w:hAnsi="Arial"/>
          <w:sz w:val="20"/>
          <w:szCs w:val="20"/>
          <w:lang w:eastAsia="en-US"/>
        </w:rPr>
        <w:t>that t</w:t>
      </w:r>
      <w:r w:rsidR="00C06FB6">
        <w:rPr>
          <w:rFonts w:ascii="Arial" w:hAnsi="Arial"/>
          <w:sz w:val="20"/>
          <w:szCs w:val="20"/>
          <w:lang w:eastAsia="en-US"/>
        </w:rPr>
        <w:t>he latency performance</w:t>
      </w:r>
      <w:r w:rsidR="0080480D">
        <w:rPr>
          <w:rFonts w:ascii="Arial" w:hAnsi="Arial"/>
          <w:sz w:val="20"/>
          <w:szCs w:val="20"/>
          <w:lang w:eastAsia="en-US"/>
        </w:rPr>
        <w:t xml:space="preserve"> of Opt.2</w:t>
      </w:r>
      <w:r w:rsidR="00C06FB6">
        <w:rPr>
          <w:rFonts w:ascii="Arial" w:hAnsi="Arial"/>
          <w:sz w:val="20"/>
          <w:szCs w:val="20"/>
          <w:lang w:eastAsia="en-US"/>
        </w:rPr>
        <w:t xml:space="preserve"> is </w:t>
      </w:r>
      <w:r w:rsidR="0080480D">
        <w:rPr>
          <w:rFonts w:ascii="Arial" w:hAnsi="Arial"/>
          <w:sz w:val="20"/>
          <w:szCs w:val="20"/>
          <w:lang w:eastAsia="en-US"/>
        </w:rPr>
        <w:t>on par with that of</w:t>
      </w:r>
      <w:r w:rsidR="00C06FB6">
        <w:rPr>
          <w:rFonts w:ascii="Arial" w:hAnsi="Arial"/>
          <w:sz w:val="20"/>
          <w:szCs w:val="20"/>
          <w:lang w:eastAsia="en-US"/>
        </w:rPr>
        <w:t xml:space="preserve"> Opt.3. After receiving the SR</w:t>
      </w:r>
      <w:r w:rsidR="0080480D">
        <w:rPr>
          <w:rFonts w:ascii="Arial" w:hAnsi="Arial"/>
          <w:sz w:val="20"/>
          <w:szCs w:val="20"/>
          <w:lang w:eastAsia="en-US"/>
        </w:rPr>
        <w:t xml:space="preserve"> (simliar as notification signal in Opt.3)</w:t>
      </w:r>
      <w:r w:rsidR="00C06FB6">
        <w:rPr>
          <w:rFonts w:ascii="Arial" w:hAnsi="Arial"/>
          <w:sz w:val="20"/>
          <w:szCs w:val="20"/>
          <w:lang w:eastAsia="en-US"/>
        </w:rPr>
        <w:t>, NW can send a dynamic UL grant</w:t>
      </w:r>
      <w:r w:rsidR="0080480D">
        <w:rPr>
          <w:rFonts w:ascii="Arial" w:hAnsi="Arial"/>
          <w:sz w:val="20"/>
          <w:szCs w:val="20"/>
          <w:lang w:eastAsia="en-US"/>
        </w:rPr>
        <w:t xml:space="preserve"> to collect beam reports</w:t>
      </w:r>
      <w:r w:rsidR="00C06FB6">
        <w:rPr>
          <w:rFonts w:ascii="Arial" w:hAnsi="Arial"/>
          <w:sz w:val="20"/>
          <w:szCs w:val="20"/>
          <w:lang w:eastAsia="en-US"/>
        </w:rPr>
        <w:t>.</w:t>
      </w:r>
      <w:r w:rsidR="0080480D">
        <w:rPr>
          <w:rFonts w:ascii="Arial" w:hAnsi="Arial"/>
          <w:sz w:val="20"/>
          <w:szCs w:val="20"/>
          <w:lang w:eastAsia="en-US"/>
        </w:rPr>
        <w:t xml:space="preserve"> While</w:t>
      </w:r>
      <w:r w:rsidR="00C06FB6">
        <w:rPr>
          <w:rFonts w:ascii="Arial" w:hAnsi="Arial"/>
          <w:sz w:val="20"/>
          <w:szCs w:val="20"/>
          <w:lang w:eastAsia="en-US"/>
        </w:rPr>
        <w:t xml:space="preserve"> Opt.2 </w:t>
      </w:r>
      <w:r w:rsidR="0080480D">
        <w:rPr>
          <w:rFonts w:ascii="Arial" w:hAnsi="Arial"/>
          <w:sz w:val="20"/>
          <w:szCs w:val="20"/>
          <w:lang w:eastAsia="en-US"/>
        </w:rPr>
        <w:t>appears</w:t>
      </w:r>
      <w:r w:rsidR="00C06FB6">
        <w:rPr>
          <w:rFonts w:ascii="Arial" w:hAnsi="Arial"/>
          <w:sz w:val="20"/>
          <w:szCs w:val="20"/>
          <w:lang w:eastAsia="en-US"/>
        </w:rPr>
        <w:t xml:space="preserve"> simpler</w:t>
      </w:r>
      <w:r w:rsidR="0080480D">
        <w:rPr>
          <w:rFonts w:ascii="Arial" w:hAnsi="Arial"/>
          <w:sz w:val="20"/>
          <w:szCs w:val="20"/>
          <w:lang w:eastAsia="en-US"/>
        </w:rPr>
        <w:t xml:space="preserve"> than Opt.3, it</w:t>
      </w:r>
      <w:r w:rsidR="00C06FB6">
        <w:rPr>
          <w:rFonts w:ascii="Arial" w:hAnsi="Arial"/>
          <w:sz w:val="20"/>
          <w:szCs w:val="20"/>
          <w:lang w:eastAsia="en-US"/>
        </w:rPr>
        <w:t xml:space="preserve"> still provides simliar latency performnce. </w:t>
      </w:r>
    </w:p>
    <w:p w14:paraId="64947427" w14:textId="77777777" w:rsidR="00C06FB6" w:rsidRDefault="00C06FB6" w:rsidP="00BB45AD">
      <w:pPr>
        <w:rPr>
          <w:rFonts w:ascii="Arial" w:hAnsi="Arial"/>
          <w:sz w:val="20"/>
          <w:szCs w:val="20"/>
          <w:lang w:eastAsia="en-US"/>
        </w:rPr>
      </w:pPr>
    </w:p>
    <w:p w14:paraId="638DB71A" w14:textId="53A00C9D" w:rsidR="00C06FB6" w:rsidRPr="00C06FB6" w:rsidRDefault="00C06FB6" w:rsidP="00BB45AD">
      <w:pPr>
        <w:rPr>
          <w:rFonts w:ascii="Arial" w:hAnsi="Arial"/>
          <w:b/>
          <w:bCs/>
          <w:sz w:val="20"/>
          <w:szCs w:val="20"/>
          <w:lang w:eastAsia="en-US"/>
        </w:rPr>
      </w:pPr>
      <w:r w:rsidRPr="00E10693">
        <w:rPr>
          <w:rFonts w:ascii="Arial" w:hAnsi="Arial"/>
          <w:b/>
          <w:bCs/>
          <w:sz w:val="20"/>
          <w:szCs w:val="20"/>
          <w:lang w:eastAsia="en-US"/>
        </w:rPr>
        <w:t>Proposal</w:t>
      </w:r>
      <w:r>
        <w:rPr>
          <w:rFonts w:ascii="Arial" w:hAnsi="Arial"/>
          <w:b/>
          <w:bCs/>
          <w:sz w:val="20"/>
          <w:szCs w:val="20"/>
          <w:lang w:eastAsia="en-US"/>
        </w:rPr>
        <w:t xml:space="preserve"> 6</w:t>
      </w:r>
      <w:r w:rsidRPr="00E10693">
        <w:rPr>
          <w:rFonts w:ascii="Arial" w:hAnsi="Arial"/>
          <w:b/>
          <w:bCs/>
          <w:sz w:val="20"/>
          <w:szCs w:val="20"/>
          <w:lang w:eastAsia="en-US"/>
        </w:rPr>
        <w:t xml:space="preserve">: </w:t>
      </w:r>
      <w:r>
        <w:rPr>
          <w:rFonts w:ascii="Arial" w:hAnsi="Arial"/>
          <w:b/>
          <w:bCs/>
          <w:sz w:val="20"/>
          <w:szCs w:val="20"/>
          <w:lang w:eastAsia="en-US"/>
        </w:rPr>
        <w:t xml:space="preserve">RAN1 to </w:t>
      </w:r>
      <w:r w:rsidR="0080480D">
        <w:rPr>
          <w:rFonts w:ascii="Arial" w:hAnsi="Arial"/>
          <w:b/>
          <w:bCs/>
          <w:sz w:val="20"/>
          <w:szCs w:val="20"/>
          <w:lang w:eastAsia="en-US"/>
        </w:rPr>
        <w:t>dowselect one from</w:t>
      </w:r>
      <w:r>
        <w:rPr>
          <w:rFonts w:ascii="Arial" w:hAnsi="Arial"/>
          <w:b/>
          <w:bCs/>
          <w:sz w:val="20"/>
          <w:szCs w:val="20"/>
          <w:lang w:eastAsia="en-US"/>
        </w:rPr>
        <w:t xml:space="preserve"> Opt.2 and Opt.3 for UE-initiated beam reporting procedure. </w:t>
      </w:r>
    </w:p>
    <w:p w14:paraId="7D075509" w14:textId="151F0EF6" w:rsidR="00BB45AD" w:rsidRPr="00BB45AD" w:rsidRDefault="00C06FB6" w:rsidP="00BB45AD">
      <w:pPr>
        <w:rPr>
          <w:rFonts w:ascii="Arial" w:hAnsi="Arial"/>
          <w:sz w:val="20"/>
          <w:szCs w:val="20"/>
          <w:lang w:eastAsia="en-US"/>
        </w:rPr>
      </w:pPr>
      <w:r>
        <w:rPr>
          <w:rFonts w:ascii="Arial" w:hAnsi="Arial"/>
          <w:sz w:val="20"/>
          <w:szCs w:val="20"/>
          <w:lang w:eastAsia="en-US"/>
        </w:rPr>
        <w:t xml:space="preserve"> </w:t>
      </w:r>
      <w:r w:rsidR="00BB45AD">
        <w:rPr>
          <w:rFonts w:ascii="Arial" w:hAnsi="Arial"/>
          <w:sz w:val="20"/>
          <w:szCs w:val="20"/>
          <w:lang w:eastAsia="en-US"/>
        </w:rPr>
        <w:t xml:space="preserve"> </w:t>
      </w:r>
    </w:p>
    <w:p w14:paraId="5B5162FF" w14:textId="77777777" w:rsidR="00EE4967" w:rsidRDefault="00EE4967" w:rsidP="00FC7E03">
      <w:pPr>
        <w:tabs>
          <w:tab w:val="left" w:pos="990"/>
        </w:tabs>
        <w:rPr>
          <w:rFonts w:ascii="Arial" w:hAnsi="Arial" w:cs="Arial"/>
          <w:sz w:val="20"/>
          <w:szCs w:val="20"/>
          <w:lang w:val="en-GB" w:eastAsia="ja-JP"/>
        </w:rPr>
      </w:pPr>
    </w:p>
    <w:p w14:paraId="7E621AEF" w14:textId="77777777" w:rsidR="00EE4967" w:rsidRPr="00FC7E03" w:rsidRDefault="00EE4967" w:rsidP="00FC7E03">
      <w:pPr>
        <w:tabs>
          <w:tab w:val="left" w:pos="990"/>
        </w:tabs>
        <w:rPr>
          <w:rFonts w:ascii="Arial" w:hAnsi="Arial" w:cs="Arial"/>
          <w:sz w:val="20"/>
          <w:szCs w:val="20"/>
          <w:lang w:val="en-GB" w:eastAsia="ja-JP"/>
        </w:rPr>
      </w:pP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4B892511" w14:textId="22B7AECA" w:rsidR="000D3920" w:rsidRPr="00D94C37" w:rsidRDefault="003250E2" w:rsidP="004907C1">
      <w:pPr>
        <w:spacing w:after="120"/>
        <w:rPr>
          <w:rFonts w:ascii="Arial" w:hAnsi="Arial" w:cs="Arial"/>
          <w:i/>
          <w:iCs/>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B2606">
        <w:rPr>
          <w:rFonts w:ascii="Arial" w:hAnsi="Arial" w:cs="Arial"/>
          <w:sz w:val="20"/>
          <w:szCs w:val="20"/>
        </w:rPr>
        <w:t xml:space="preserve">how to </w:t>
      </w:r>
      <w:r w:rsidR="00593EA1">
        <w:rPr>
          <w:rFonts w:ascii="Arial" w:hAnsi="Arial" w:cs="Arial"/>
          <w:sz w:val="20"/>
          <w:szCs w:val="20"/>
        </w:rPr>
        <w:t xml:space="preserve">support UE-initiated/Event-Triggered beam reporting and propose the following: </w:t>
      </w:r>
    </w:p>
    <w:p w14:paraId="2E182DCC" w14:textId="77777777" w:rsidR="003605E3" w:rsidRDefault="003605E3" w:rsidP="003605E3">
      <w:pPr>
        <w:rPr>
          <w:rFonts w:ascii="Arial" w:hAnsi="Arial"/>
          <w:b/>
          <w:bCs/>
          <w:sz w:val="20"/>
          <w:szCs w:val="20"/>
          <w:lang w:eastAsia="en-US"/>
        </w:rPr>
      </w:pPr>
      <w:r w:rsidRPr="00E10693">
        <w:rPr>
          <w:rFonts w:ascii="Arial" w:hAnsi="Arial"/>
          <w:b/>
          <w:bCs/>
          <w:sz w:val="20"/>
          <w:szCs w:val="20"/>
          <w:lang w:eastAsia="en-US"/>
        </w:rPr>
        <w:t xml:space="preserve">Proposal 1: </w:t>
      </w:r>
    </w:p>
    <w:p w14:paraId="70A1C7CB" w14:textId="77777777" w:rsidR="003605E3" w:rsidRDefault="003605E3" w:rsidP="003605E3">
      <w:pPr>
        <w:pStyle w:val="ListParagraph"/>
        <w:numPr>
          <w:ilvl w:val="0"/>
          <w:numId w:val="70"/>
        </w:numPr>
        <w:rPr>
          <w:rFonts w:ascii="Arial" w:hAnsi="Arial"/>
          <w:i/>
          <w:iCs/>
          <w:sz w:val="20"/>
          <w:szCs w:val="20"/>
          <w:lang w:eastAsia="en-US"/>
        </w:rPr>
      </w:pPr>
      <w:r w:rsidRPr="00E10693">
        <w:rPr>
          <w:rFonts w:ascii="Arial" w:hAnsi="Arial"/>
          <w:i/>
          <w:iCs/>
          <w:sz w:val="20"/>
          <w:szCs w:val="20"/>
          <w:lang w:eastAsia="en-US"/>
        </w:rPr>
        <w:t>Support Event-2 (i.e., Quality of at least one new beam, such as L1-RSRP, becomes a threshold value better than the current beam) for UE-initiated beam management</w:t>
      </w:r>
      <w:r>
        <w:rPr>
          <w:rFonts w:ascii="Arial" w:hAnsi="Arial"/>
          <w:i/>
          <w:iCs/>
          <w:sz w:val="20"/>
          <w:szCs w:val="20"/>
          <w:lang w:eastAsia="en-US"/>
        </w:rPr>
        <w:t xml:space="preserve">. </w:t>
      </w:r>
    </w:p>
    <w:p w14:paraId="097AAB0A" w14:textId="77777777" w:rsidR="003605E3" w:rsidRPr="00E10693" w:rsidRDefault="003605E3" w:rsidP="003605E3">
      <w:pPr>
        <w:pStyle w:val="ListParagraph"/>
        <w:numPr>
          <w:ilvl w:val="0"/>
          <w:numId w:val="70"/>
        </w:numPr>
        <w:rPr>
          <w:rFonts w:ascii="Arial" w:hAnsi="Arial"/>
          <w:i/>
          <w:iCs/>
          <w:sz w:val="20"/>
          <w:szCs w:val="20"/>
          <w:lang w:eastAsia="en-US"/>
        </w:rPr>
      </w:pPr>
      <w:r>
        <w:rPr>
          <w:rFonts w:ascii="Arial" w:hAnsi="Arial"/>
          <w:i/>
          <w:iCs/>
          <w:sz w:val="20"/>
          <w:szCs w:val="20"/>
          <w:lang w:eastAsia="en-US"/>
        </w:rPr>
        <w:t xml:space="preserve">The measurment RS resources can be explicitly configured by RRC signaling. If no resource is explicitly configured, the QCL source RS signals of the activated TCI-states (except the indicated TCI-state) are used for event-2 mesurement and evaluation.  </w:t>
      </w:r>
    </w:p>
    <w:p w14:paraId="3F19AC6A" w14:textId="77777777" w:rsidR="003605E3" w:rsidRDefault="003605E3" w:rsidP="003605E3">
      <w:pPr>
        <w:rPr>
          <w:rFonts w:ascii="Arial" w:hAnsi="Arial"/>
          <w:b/>
          <w:bCs/>
          <w:sz w:val="20"/>
          <w:szCs w:val="20"/>
          <w:lang w:eastAsia="en-US"/>
        </w:rPr>
      </w:pPr>
      <w:r w:rsidRPr="00E10693">
        <w:rPr>
          <w:rFonts w:ascii="Arial" w:hAnsi="Arial"/>
          <w:b/>
          <w:bCs/>
          <w:sz w:val="20"/>
          <w:szCs w:val="20"/>
          <w:lang w:eastAsia="en-US"/>
        </w:rPr>
        <w:lastRenderedPageBreak/>
        <w:t xml:space="preserve">Proposal </w:t>
      </w:r>
      <w:r>
        <w:rPr>
          <w:rFonts w:ascii="Arial" w:hAnsi="Arial"/>
          <w:b/>
          <w:bCs/>
          <w:sz w:val="20"/>
          <w:szCs w:val="20"/>
          <w:lang w:eastAsia="en-US"/>
        </w:rPr>
        <w:t>2</w:t>
      </w:r>
      <w:r w:rsidRPr="00E10693">
        <w:rPr>
          <w:rFonts w:ascii="Arial" w:hAnsi="Arial"/>
          <w:b/>
          <w:bCs/>
          <w:sz w:val="20"/>
          <w:szCs w:val="20"/>
          <w:lang w:eastAsia="en-US"/>
        </w:rPr>
        <w:t xml:space="preserve">: </w:t>
      </w:r>
    </w:p>
    <w:p w14:paraId="56F839D8" w14:textId="77777777" w:rsidR="003605E3" w:rsidRPr="007C420E" w:rsidRDefault="003605E3" w:rsidP="003605E3">
      <w:pPr>
        <w:pStyle w:val="ListParagraph"/>
        <w:numPr>
          <w:ilvl w:val="0"/>
          <w:numId w:val="71"/>
        </w:numPr>
        <w:jc w:val="both"/>
        <w:rPr>
          <w:rFonts w:ascii="Arial" w:hAnsi="Arial"/>
          <w:sz w:val="20"/>
          <w:szCs w:val="20"/>
          <w:lang w:eastAsia="en-US"/>
        </w:rPr>
      </w:pPr>
      <w:r w:rsidRPr="007C420E">
        <w:rPr>
          <w:rFonts w:ascii="Arial" w:hAnsi="Arial"/>
          <w:i/>
          <w:iCs/>
          <w:sz w:val="20"/>
          <w:szCs w:val="20"/>
          <w:lang w:eastAsia="en-US"/>
        </w:rPr>
        <w:t>Support Event-1 (</w:t>
      </w:r>
      <w:r>
        <w:rPr>
          <w:rFonts w:ascii="Arial" w:hAnsi="Arial"/>
          <w:i/>
          <w:iCs/>
          <w:sz w:val="20"/>
          <w:szCs w:val="20"/>
          <w:lang w:eastAsia="en-US"/>
        </w:rPr>
        <w:t xml:space="preserve">i.e., </w:t>
      </w:r>
      <w:r w:rsidRPr="007C420E">
        <w:rPr>
          <w:rFonts w:ascii="Arial" w:hAnsi="Arial"/>
          <w:i/>
          <w:iCs/>
          <w:sz w:val="20"/>
          <w:szCs w:val="20"/>
          <w:lang w:eastAsia="en-US"/>
        </w:rPr>
        <w:t>Quality of the current beam is worse than a certain threshold</w:t>
      </w:r>
      <w:r>
        <w:rPr>
          <w:rFonts w:ascii="Arial" w:hAnsi="Arial"/>
          <w:i/>
          <w:iCs/>
          <w:sz w:val="20"/>
          <w:szCs w:val="20"/>
          <w:lang w:eastAsia="en-US"/>
        </w:rPr>
        <w:t xml:space="preserve">) for UE-initiated beam management, where the threshold is configured by RRC signaling. </w:t>
      </w:r>
    </w:p>
    <w:p w14:paraId="0BCFFD6C" w14:textId="77777777" w:rsidR="003605E3" w:rsidRPr="00CC03BA" w:rsidRDefault="003605E3" w:rsidP="003605E3">
      <w:pPr>
        <w:pStyle w:val="ListParagraph"/>
        <w:numPr>
          <w:ilvl w:val="0"/>
          <w:numId w:val="71"/>
        </w:numPr>
        <w:spacing w:after="160"/>
        <w:contextualSpacing w:val="0"/>
        <w:jc w:val="both"/>
        <w:rPr>
          <w:rFonts w:ascii="Arial" w:hAnsi="Arial"/>
          <w:sz w:val="20"/>
          <w:szCs w:val="20"/>
          <w:lang w:eastAsia="en-US"/>
        </w:rPr>
      </w:pPr>
      <w:r>
        <w:rPr>
          <w:rFonts w:ascii="Arial" w:hAnsi="Arial"/>
          <w:i/>
          <w:iCs/>
          <w:sz w:val="20"/>
          <w:szCs w:val="20"/>
          <w:lang w:eastAsia="en-US"/>
        </w:rPr>
        <w:t xml:space="preserve">The QCL source RS of the indicated TCI-state (i.e., current serving beam) is used as measurment RS resource of the Event-1. </w:t>
      </w:r>
    </w:p>
    <w:p w14:paraId="545D2165" w14:textId="77777777" w:rsidR="003605E3" w:rsidRDefault="003605E3" w:rsidP="003605E3">
      <w:pPr>
        <w:spacing w:after="160"/>
        <w:rPr>
          <w:rFonts w:ascii="Arial" w:hAnsi="Arial"/>
          <w:b/>
          <w:bCs/>
          <w:sz w:val="20"/>
          <w:szCs w:val="20"/>
          <w:lang w:eastAsia="en-US"/>
        </w:rPr>
      </w:pPr>
      <w:r w:rsidRPr="003605E3">
        <w:rPr>
          <w:rFonts w:ascii="Arial" w:hAnsi="Arial"/>
          <w:b/>
          <w:bCs/>
          <w:sz w:val="20"/>
          <w:szCs w:val="20"/>
          <w:lang w:eastAsia="en-US"/>
        </w:rPr>
        <w:t xml:space="preserve">Proposal 3: Support L1-RSRP on semi-persistent CSI-RS for UE-initiated beam management.     </w:t>
      </w:r>
    </w:p>
    <w:p w14:paraId="44EA5A78" w14:textId="77777777" w:rsidR="003605E3" w:rsidRDefault="003605E3" w:rsidP="003605E3">
      <w:pPr>
        <w:spacing w:after="160"/>
        <w:ind w:left="1166" w:hanging="1166"/>
        <w:rPr>
          <w:rFonts w:ascii="Arial" w:hAnsi="Arial"/>
          <w:i/>
          <w:i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4</w:t>
      </w:r>
      <w:r w:rsidRPr="00E10693">
        <w:rPr>
          <w:rFonts w:ascii="Arial" w:hAnsi="Arial"/>
          <w:b/>
          <w:bCs/>
          <w:sz w:val="20"/>
          <w:szCs w:val="20"/>
          <w:lang w:eastAsia="en-US"/>
        </w:rPr>
        <w:t xml:space="preserve">: </w:t>
      </w:r>
      <w:r w:rsidRPr="00C06FB6">
        <w:rPr>
          <w:rFonts w:ascii="Arial" w:hAnsi="Arial"/>
          <w:b/>
          <w:bCs/>
          <w:sz w:val="20"/>
          <w:szCs w:val="20"/>
          <w:lang w:eastAsia="en-US"/>
        </w:rPr>
        <w:t>Specify a timer/counter mechnism for measurement filtering to evaluate whether an event is triggered or not.</w:t>
      </w:r>
      <w:r w:rsidRPr="00C06FB6">
        <w:rPr>
          <w:rFonts w:ascii="Arial" w:hAnsi="Arial"/>
          <w:i/>
          <w:iCs/>
          <w:sz w:val="20"/>
          <w:szCs w:val="20"/>
          <w:lang w:eastAsia="en-US"/>
        </w:rPr>
        <w:t xml:space="preserve"> </w:t>
      </w:r>
    </w:p>
    <w:p w14:paraId="6D0E65A5" w14:textId="53C835ED" w:rsidR="003605E3" w:rsidRPr="00C06FB6" w:rsidRDefault="003605E3" w:rsidP="003605E3">
      <w:pPr>
        <w:spacing w:after="16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5</w:t>
      </w:r>
      <w:r w:rsidRPr="00E10693">
        <w:rPr>
          <w:rFonts w:ascii="Arial" w:hAnsi="Arial"/>
          <w:b/>
          <w:bCs/>
          <w:sz w:val="20"/>
          <w:szCs w:val="20"/>
          <w:lang w:eastAsia="en-US"/>
        </w:rPr>
        <w:t xml:space="preserve">: </w:t>
      </w:r>
      <w:r w:rsidRPr="00C06FB6">
        <w:rPr>
          <w:rFonts w:ascii="Arial" w:hAnsi="Arial"/>
          <w:b/>
          <w:bCs/>
          <w:sz w:val="20"/>
          <w:szCs w:val="20"/>
          <w:lang w:eastAsia="en-US"/>
        </w:rPr>
        <w:t>Prefer to use UCI as signaling container for UE-initiated beam reporting.</w:t>
      </w:r>
      <w:r w:rsidRPr="00C06FB6">
        <w:rPr>
          <w:rFonts w:ascii="Arial" w:hAnsi="Arial"/>
          <w:i/>
          <w:iCs/>
          <w:sz w:val="20"/>
          <w:szCs w:val="20"/>
          <w:lang w:eastAsia="en-US"/>
        </w:rPr>
        <w:t xml:space="preserve"> </w:t>
      </w:r>
    </w:p>
    <w:p w14:paraId="75266C13" w14:textId="77777777" w:rsidR="003605E3" w:rsidRPr="00C06FB6" w:rsidRDefault="003605E3" w:rsidP="003605E3">
      <w:pPr>
        <w:rPr>
          <w:rFonts w:ascii="Arial" w:hAnsi="Arial"/>
          <w:b/>
          <w:bCs/>
          <w:sz w:val="20"/>
          <w:szCs w:val="20"/>
          <w:lang w:eastAsia="en-US"/>
        </w:rPr>
      </w:pPr>
      <w:r w:rsidRPr="00E10693">
        <w:rPr>
          <w:rFonts w:ascii="Arial" w:hAnsi="Arial"/>
          <w:b/>
          <w:bCs/>
          <w:sz w:val="20"/>
          <w:szCs w:val="20"/>
          <w:lang w:eastAsia="en-US"/>
        </w:rPr>
        <w:t>Proposal</w:t>
      </w:r>
      <w:r>
        <w:rPr>
          <w:rFonts w:ascii="Arial" w:hAnsi="Arial"/>
          <w:b/>
          <w:bCs/>
          <w:sz w:val="20"/>
          <w:szCs w:val="20"/>
          <w:lang w:eastAsia="en-US"/>
        </w:rPr>
        <w:t xml:space="preserve"> 6</w:t>
      </w:r>
      <w:r w:rsidRPr="00E10693">
        <w:rPr>
          <w:rFonts w:ascii="Arial" w:hAnsi="Arial"/>
          <w:b/>
          <w:bCs/>
          <w:sz w:val="20"/>
          <w:szCs w:val="20"/>
          <w:lang w:eastAsia="en-US"/>
        </w:rPr>
        <w:t xml:space="preserve">: </w:t>
      </w:r>
      <w:r>
        <w:rPr>
          <w:rFonts w:ascii="Arial" w:hAnsi="Arial"/>
          <w:b/>
          <w:bCs/>
          <w:sz w:val="20"/>
          <w:szCs w:val="20"/>
          <w:lang w:eastAsia="en-US"/>
        </w:rPr>
        <w:t xml:space="preserve">RAN1 to dowselect one from Opt.2 and Opt.3 for UE-initiated beam reporting procedure. </w:t>
      </w:r>
    </w:p>
    <w:p w14:paraId="2BF18F2C" w14:textId="77777777" w:rsidR="003605E3" w:rsidRPr="003605E3" w:rsidRDefault="003605E3" w:rsidP="003605E3">
      <w:pPr>
        <w:rPr>
          <w:rFonts w:ascii="Arial" w:hAnsi="Arial"/>
          <w:b/>
          <w:bCs/>
          <w:sz w:val="20"/>
          <w:szCs w:val="20"/>
          <w:lang w:eastAsia="en-US"/>
        </w:rPr>
      </w:pPr>
    </w:p>
    <w:p w14:paraId="528BEAC1"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61FE81DB"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5C4A077E"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06411277"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5C74D695"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36235038"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7AAEA835" w14:textId="77777777" w:rsidR="00607B69" w:rsidRDefault="00607B69" w:rsidP="00FB2606">
      <w:pPr>
        <w:overflowPunct w:val="0"/>
        <w:autoSpaceDE w:val="0"/>
        <w:autoSpaceDN w:val="0"/>
        <w:adjustRightInd w:val="0"/>
        <w:spacing w:after="180"/>
        <w:textAlignment w:val="baseline"/>
        <w:rPr>
          <w:rFonts w:ascii="Arial" w:hAnsi="Arial" w:cs="Arial"/>
          <w:color w:val="000000" w:themeColor="text1"/>
        </w:rPr>
      </w:pPr>
    </w:p>
    <w:p w14:paraId="26DB5B05" w14:textId="77777777" w:rsidR="00607B69" w:rsidRPr="00FB2606" w:rsidRDefault="00607B69"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t>References</w:t>
      </w:r>
    </w:p>
    <w:p w14:paraId="0CB3D1B2" w14:textId="2CB35152" w:rsidR="00771160" w:rsidRDefault="00A543EC" w:rsidP="00296E80">
      <w:pPr>
        <w:pStyle w:val="Reference"/>
      </w:pPr>
      <w:bookmarkStart w:id="3" w:name="_Ref114816142"/>
      <w:r w:rsidRPr="00CE23AF">
        <w:t>RP-2</w:t>
      </w:r>
      <w:r w:rsidR="00770F2C">
        <w:t>34007</w:t>
      </w:r>
      <w:r>
        <w:t xml:space="preserve">, </w:t>
      </w:r>
      <w:r w:rsidRPr="00CE23AF">
        <w:t>New WID</w:t>
      </w:r>
      <w:r w:rsidR="00770F2C">
        <w:t xml:space="preserve">: </w:t>
      </w:r>
      <w:r w:rsidR="00770F2C" w:rsidRPr="00770F2C">
        <w:t>NR MIMO Phase 5</w:t>
      </w:r>
      <w:r>
        <w:t xml:space="preserve">, </w:t>
      </w:r>
      <w:r w:rsidR="00770F2C">
        <w:t>Samsung (Moderator)</w:t>
      </w:r>
      <w:r>
        <w:t>, RAN#</w:t>
      </w:r>
      <w:r w:rsidR="00770F2C">
        <w:t>102</w:t>
      </w:r>
      <w:r>
        <w:t>, December 202</w:t>
      </w:r>
      <w:bookmarkEnd w:id="3"/>
      <w:r w:rsidR="00770F2C">
        <w:t>3</w:t>
      </w:r>
    </w:p>
    <w:p w14:paraId="3C16EA85" w14:textId="3F0241C9" w:rsidR="00BA0193" w:rsidRDefault="00BA0193" w:rsidP="00BA0193">
      <w:pPr>
        <w:pStyle w:val="Reference"/>
      </w:pPr>
      <w:bookmarkStart w:id="4" w:name="_Ref110935334"/>
      <w:r w:rsidRPr="006C372E">
        <w:t>RAN1</w:t>
      </w:r>
      <w:r>
        <w:t xml:space="preserve"> 116 meeting</w:t>
      </w:r>
      <w:r w:rsidRPr="006C372E">
        <w:t xml:space="preserve"> </w:t>
      </w:r>
      <w:r>
        <w:t>Chairman notes</w:t>
      </w:r>
      <w:bookmarkEnd w:id="4"/>
      <w:r>
        <w:t xml:space="preserve"> </w:t>
      </w:r>
    </w:p>
    <w:p w14:paraId="713F335F" w14:textId="49A2BC6F" w:rsidR="000F1D03" w:rsidRPr="00296E80" w:rsidRDefault="00B62902" w:rsidP="00296E80">
      <w:pPr>
        <w:pStyle w:val="Reference"/>
      </w:pPr>
      <w:r w:rsidRPr="00B62902">
        <w:t>R1-2401</w:t>
      </w:r>
      <w:r w:rsidR="00C36D64">
        <w:t>787</w:t>
      </w:r>
      <w:r>
        <w:t xml:space="preserve"> </w:t>
      </w:r>
      <w:r>
        <w:tab/>
      </w:r>
      <w:r w:rsidRPr="004F21E5">
        <w:t>Moderator Summary #</w:t>
      </w:r>
      <w:r w:rsidR="00C36D64">
        <w:t>3</w:t>
      </w:r>
      <w:r w:rsidRPr="004F21E5">
        <w:t xml:space="preserve"> on UE-initiated/event-driven beam management</w:t>
      </w:r>
      <w:r w:rsidRPr="004F21E5">
        <w:tab/>
      </w:r>
      <w:r>
        <w:tab/>
      </w:r>
      <w:r w:rsidRPr="004F21E5">
        <w:t>Moderator (ZTE)</w:t>
      </w:r>
    </w:p>
    <w:sectPr w:rsidR="000F1D03" w:rsidRPr="00296E80" w:rsidSect="00060103">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91EE3" w14:textId="77777777" w:rsidR="00060103" w:rsidRDefault="00060103">
      <w:r>
        <w:separator/>
      </w:r>
    </w:p>
  </w:endnote>
  <w:endnote w:type="continuationSeparator" w:id="0">
    <w:p w14:paraId="13B3358D" w14:textId="77777777" w:rsidR="00060103" w:rsidRDefault="0006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1FD6C" w14:textId="77777777" w:rsidR="00060103" w:rsidRDefault="00060103">
      <w:r>
        <w:separator/>
      </w:r>
    </w:p>
  </w:footnote>
  <w:footnote w:type="continuationSeparator" w:id="0">
    <w:p w14:paraId="71FA2FFF" w14:textId="77777777" w:rsidR="00060103" w:rsidRDefault="00060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26"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7C384F"/>
    <w:multiLevelType w:val="hybridMultilevel"/>
    <w:tmpl w:val="F056AA5C"/>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1"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1"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64"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6"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8"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0"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3"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57"/>
  </w:num>
  <w:num w:numId="2" w16cid:durableId="775950945">
    <w:abstractNumId w:val="40"/>
  </w:num>
  <w:num w:numId="3" w16cid:durableId="1829443946">
    <w:abstractNumId w:val="11"/>
  </w:num>
  <w:num w:numId="4" w16cid:durableId="774908576">
    <w:abstractNumId w:val="69"/>
  </w:num>
  <w:num w:numId="5" w16cid:durableId="1080978509">
    <w:abstractNumId w:val="10"/>
  </w:num>
  <w:num w:numId="6" w16cid:durableId="1963072101">
    <w:abstractNumId w:val="67"/>
  </w:num>
  <w:num w:numId="7" w16cid:durableId="5251911">
    <w:abstractNumId w:val="48"/>
  </w:num>
  <w:num w:numId="8" w16cid:durableId="468136793">
    <w:abstractNumId w:val="5"/>
  </w:num>
  <w:num w:numId="9" w16cid:durableId="955254518">
    <w:abstractNumId w:val="27"/>
  </w:num>
  <w:num w:numId="10" w16cid:durableId="1102454232">
    <w:abstractNumId w:val="37"/>
  </w:num>
  <w:num w:numId="11" w16cid:durableId="249388093">
    <w:abstractNumId w:val="45"/>
  </w:num>
  <w:num w:numId="12" w16cid:durableId="1617564302">
    <w:abstractNumId w:val="42"/>
  </w:num>
  <w:num w:numId="13" w16cid:durableId="774445314">
    <w:abstractNumId w:val="23"/>
  </w:num>
  <w:num w:numId="14" w16cid:durableId="1478840111">
    <w:abstractNumId w:val="13"/>
  </w:num>
  <w:num w:numId="15" w16cid:durableId="523714013">
    <w:abstractNumId w:val="46"/>
  </w:num>
  <w:num w:numId="16" w16cid:durableId="2131432209">
    <w:abstractNumId w:val="32"/>
  </w:num>
  <w:num w:numId="17" w16cid:durableId="30425370">
    <w:abstractNumId w:val="70"/>
  </w:num>
  <w:num w:numId="18" w16cid:durableId="857357148">
    <w:abstractNumId w:val="59"/>
  </w:num>
  <w:num w:numId="19" w16cid:durableId="1185168470">
    <w:abstractNumId w:val="4"/>
  </w:num>
  <w:num w:numId="20" w16cid:durableId="572620473">
    <w:abstractNumId w:val="15"/>
  </w:num>
  <w:num w:numId="21" w16cid:durableId="1696540518">
    <w:abstractNumId w:val="0"/>
  </w:num>
  <w:num w:numId="22" w16cid:durableId="561990774">
    <w:abstractNumId w:val="55"/>
  </w:num>
  <w:num w:numId="23" w16cid:durableId="1321424776">
    <w:abstractNumId w:val="26"/>
  </w:num>
  <w:num w:numId="24" w16cid:durableId="642588540">
    <w:abstractNumId w:val="22"/>
  </w:num>
  <w:num w:numId="25" w16cid:durableId="227309444">
    <w:abstractNumId w:val="41"/>
  </w:num>
  <w:num w:numId="26" w16cid:durableId="721289497">
    <w:abstractNumId w:val="34"/>
  </w:num>
  <w:num w:numId="27" w16cid:durableId="411045378">
    <w:abstractNumId w:val="21"/>
  </w:num>
  <w:num w:numId="28" w16cid:durableId="1573344447">
    <w:abstractNumId w:val="24"/>
  </w:num>
  <w:num w:numId="29" w16cid:durableId="204371133">
    <w:abstractNumId w:val="33"/>
  </w:num>
  <w:num w:numId="30" w16cid:durableId="402263810">
    <w:abstractNumId w:val="66"/>
  </w:num>
  <w:num w:numId="31" w16cid:durableId="510224783">
    <w:abstractNumId w:val="51"/>
  </w:num>
  <w:num w:numId="32" w16cid:durableId="853501122">
    <w:abstractNumId w:val="47"/>
  </w:num>
  <w:num w:numId="33" w16cid:durableId="1195923195">
    <w:abstractNumId w:val="61"/>
  </w:num>
  <w:num w:numId="34" w16cid:durableId="47609914">
    <w:abstractNumId w:val="19"/>
  </w:num>
  <w:num w:numId="35" w16cid:durableId="1210724604">
    <w:abstractNumId w:val="1"/>
  </w:num>
  <w:num w:numId="36" w16cid:durableId="1607225224">
    <w:abstractNumId w:val="55"/>
  </w:num>
  <w:num w:numId="37" w16cid:durableId="2025937412">
    <w:abstractNumId w:val="39"/>
  </w:num>
  <w:num w:numId="38" w16cid:durableId="1630889743">
    <w:abstractNumId w:val="8"/>
  </w:num>
  <w:num w:numId="39" w16cid:durableId="1112554586">
    <w:abstractNumId w:val="6"/>
  </w:num>
  <w:num w:numId="40" w16cid:durableId="1116800964">
    <w:abstractNumId w:val="53"/>
  </w:num>
  <w:num w:numId="41" w16cid:durableId="1414935705">
    <w:abstractNumId w:val="18"/>
  </w:num>
  <w:num w:numId="42" w16cid:durableId="1080447386">
    <w:abstractNumId w:val="52"/>
  </w:num>
  <w:num w:numId="43" w16cid:durableId="546574422">
    <w:abstractNumId w:val="64"/>
  </w:num>
  <w:num w:numId="44" w16cid:durableId="1402605863">
    <w:abstractNumId w:val="43"/>
  </w:num>
  <w:num w:numId="45" w16cid:durableId="211965784">
    <w:abstractNumId w:val="2"/>
  </w:num>
  <w:num w:numId="46" w16cid:durableId="1434932614">
    <w:abstractNumId w:val="60"/>
  </w:num>
  <w:num w:numId="47" w16cid:durableId="1938824389">
    <w:abstractNumId w:val="49"/>
  </w:num>
  <w:num w:numId="48" w16cid:durableId="1793404194">
    <w:abstractNumId w:val="68"/>
  </w:num>
  <w:num w:numId="49" w16cid:durableId="634218961">
    <w:abstractNumId w:val="29"/>
  </w:num>
  <w:num w:numId="50" w16cid:durableId="2007051856">
    <w:abstractNumId w:val="63"/>
  </w:num>
  <w:num w:numId="51" w16cid:durableId="760024533">
    <w:abstractNumId w:val="7"/>
  </w:num>
  <w:num w:numId="52" w16cid:durableId="2125152585">
    <w:abstractNumId w:val="35"/>
  </w:num>
  <w:num w:numId="53" w16cid:durableId="1076173466">
    <w:abstractNumId w:val="36"/>
  </w:num>
  <w:num w:numId="54" w16cid:durableId="163327848">
    <w:abstractNumId w:val="56"/>
  </w:num>
  <w:num w:numId="55" w16cid:durableId="782114622">
    <w:abstractNumId w:val="3"/>
  </w:num>
  <w:num w:numId="56" w16cid:durableId="1281495851">
    <w:abstractNumId w:val="9"/>
  </w:num>
  <w:num w:numId="57" w16cid:durableId="648246175">
    <w:abstractNumId w:val="58"/>
  </w:num>
  <w:num w:numId="58" w16cid:durableId="1385956235">
    <w:abstractNumId w:val="72"/>
  </w:num>
  <w:num w:numId="59" w16cid:durableId="1299065665">
    <w:abstractNumId w:val="14"/>
  </w:num>
  <w:num w:numId="60" w16cid:durableId="246767062">
    <w:abstractNumId w:val="25"/>
  </w:num>
  <w:num w:numId="61" w16cid:durableId="577256209">
    <w:abstractNumId w:val="16"/>
  </w:num>
  <w:num w:numId="62" w16cid:durableId="747729686">
    <w:abstractNumId w:val="54"/>
  </w:num>
  <w:num w:numId="63" w16cid:durableId="794757033">
    <w:abstractNumId w:val="44"/>
  </w:num>
  <w:num w:numId="64" w16cid:durableId="2066827791">
    <w:abstractNumId w:val="12"/>
  </w:num>
  <w:num w:numId="65" w16cid:durableId="1260678967">
    <w:abstractNumId w:val="62"/>
  </w:num>
  <w:num w:numId="66" w16cid:durableId="1167943760">
    <w:abstractNumId w:val="65"/>
  </w:num>
  <w:num w:numId="67" w16cid:durableId="1010912697">
    <w:abstractNumId w:val="73"/>
  </w:num>
  <w:num w:numId="68" w16cid:durableId="712579038">
    <w:abstractNumId w:val="30"/>
  </w:num>
  <w:num w:numId="69" w16cid:durableId="1027095537">
    <w:abstractNumId w:val="50"/>
  </w:num>
  <w:num w:numId="70" w16cid:durableId="1360546089">
    <w:abstractNumId w:val="71"/>
  </w:num>
  <w:num w:numId="71" w16cid:durableId="1103650637">
    <w:abstractNumId w:val="38"/>
  </w:num>
  <w:num w:numId="72" w16cid:durableId="357243529">
    <w:abstractNumId w:val="28"/>
  </w:num>
  <w:num w:numId="73" w16cid:durableId="499269660">
    <w:abstractNumId w:val="20"/>
  </w:num>
  <w:num w:numId="74" w16cid:durableId="154534740">
    <w:abstractNumId w:val="17"/>
  </w:num>
  <w:num w:numId="75" w16cid:durableId="346908968">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16E20"/>
    <w:rsid w:val="00020AB8"/>
    <w:rsid w:val="0002162D"/>
    <w:rsid w:val="00024423"/>
    <w:rsid w:val="000254A0"/>
    <w:rsid w:val="00025639"/>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103"/>
    <w:rsid w:val="000602C9"/>
    <w:rsid w:val="00061631"/>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3793"/>
    <w:rsid w:val="00084AEC"/>
    <w:rsid w:val="00084F1B"/>
    <w:rsid w:val="00085C69"/>
    <w:rsid w:val="000868EE"/>
    <w:rsid w:val="00087945"/>
    <w:rsid w:val="00090B98"/>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5258"/>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5A4"/>
    <w:rsid w:val="00120D6A"/>
    <w:rsid w:val="0012288A"/>
    <w:rsid w:val="00123BBD"/>
    <w:rsid w:val="001258B7"/>
    <w:rsid w:val="00126F4F"/>
    <w:rsid w:val="00127542"/>
    <w:rsid w:val="00131EDC"/>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3B41"/>
    <w:rsid w:val="00194872"/>
    <w:rsid w:val="001949AF"/>
    <w:rsid w:val="0019569E"/>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F0B33"/>
    <w:rsid w:val="001F0DAD"/>
    <w:rsid w:val="001F20D8"/>
    <w:rsid w:val="001F26A1"/>
    <w:rsid w:val="001F2DB1"/>
    <w:rsid w:val="001F4FB6"/>
    <w:rsid w:val="001F6C99"/>
    <w:rsid w:val="001F7067"/>
    <w:rsid w:val="002002D4"/>
    <w:rsid w:val="00201D1B"/>
    <w:rsid w:val="00201F95"/>
    <w:rsid w:val="002028B1"/>
    <w:rsid w:val="00203A90"/>
    <w:rsid w:val="00204D5B"/>
    <w:rsid w:val="00204FE3"/>
    <w:rsid w:val="002053BF"/>
    <w:rsid w:val="00205715"/>
    <w:rsid w:val="0020711C"/>
    <w:rsid w:val="002071B5"/>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44CC"/>
    <w:rsid w:val="002259B3"/>
    <w:rsid w:val="00225A84"/>
    <w:rsid w:val="00225C41"/>
    <w:rsid w:val="002265C7"/>
    <w:rsid w:val="00226FBE"/>
    <w:rsid w:val="00230A52"/>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51C1D"/>
    <w:rsid w:val="00251D91"/>
    <w:rsid w:val="002527A7"/>
    <w:rsid w:val="0025345C"/>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4187"/>
    <w:rsid w:val="00284A29"/>
    <w:rsid w:val="0028649D"/>
    <w:rsid w:val="00287964"/>
    <w:rsid w:val="00287E7B"/>
    <w:rsid w:val="00290461"/>
    <w:rsid w:val="00291156"/>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4CAD"/>
    <w:rsid w:val="002A63ED"/>
    <w:rsid w:val="002B18C2"/>
    <w:rsid w:val="002B1F2A"/>
    <w:rsid w:val="002B3BC5"/>
    <w:rsid w:val="002B3BD7"/>
    <w:rsid w:val="002B3C32"/>
    <w:rsid w:val="002B459E"/>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0BF7"/>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1C9"/>
    <w:rsid w:val="00360306"/>
    <w:rsid w:val="003605E3"/>
    <w:rsid w:val="003615F5"/>
    <w:rsid w:val="00363A68"/>
    <w:rsid w:val="00363BBA"/>
    <w:rsid w:val="0036562B"/>
    <w:rsid w:val="00365B4A"/>
    <w:rsid w:val="00366323"/>
    <w:rsid w:val="0036696E"/>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9CC"/>
    <w:rsid w:val="0042460F"/>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4203"/>
    <w:rsid w:val="004655DA"/>
    <w:rsid w:val="00465821"/>
    <w:rsid w:val="00466178"/>
    <w:rsid w:val="00466B3D"/>
    <w:rsid w:val="00467F8A"/>
    <w:rsid w:val="00471A02"/>
    <w:rsid w:val="0047272B"/>
    <w:rsid w:val="00472833"/>
    <w:rsid w:val="00473384"/>
    <w:rsid w:val="00473F4C"/>
    <w:rsid w:val="0047421E"/>
    <w:rsid w:val="004770EC"/>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07C1"/>
    <w:rsid w:val="00492E26"/>
    <w:rsid w:val="00493105"/>
    <w:rsid w:val="00493F74"/>
    <w:rsid w:val="004947CB"/>
    <w:rsid w:val="0049534F"/>
    <w:rsid w:val="0049619C"/>
    <w:rsid w:val="004A05E3"/>
    <w:rsid w:val="004A1058"/>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7150E"/>
    <w:rsid w:val="00571994"/>
    <w:rsid w:val="00572F34"/>
    <w:rsid w:val="00574051"/>
    <w:rsid w:val="00574779"/>
    <w:rsid w:val="00576BFF"/>
    <w:rsid w:val="0057736C"/>
    <w:rsid w:val="00581AC7"/>
    <w:rsid w:val="00583C0C"/>
    <w:rsid w:val="00591A47"/>
    <w:rsid w:val="00593B39"/>
    <w:rsid w:val="00593EA1"/>
    <w:rsid w:val="0059418E"/>
    <w:rsid w:val="005970B6"/>
    <w:rsid w:val="005A2578"/>
    <w:rsid w:val="005A29B3"/>
    <w:rsid w:val="005A3B69"/>
    <w:rsid w:val="005A4056"/>
    <w:rsid w:val="005A40CA"/>
    <w:rsid w:val="005A5140"/>
    <w:rsid w:val="005A7F97"/>
    <w:rsid w:val="005B16BD"/>
    <w:rsid w:val="005B1E97"/>
    <w:rsid w:val="005B2E60"/>
    <w:rsid w:val="005B59E9"/>
    <w:rsid w:val="005B5D23"/>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5B4"/>
    <w:rsid w:val="00664A97"/>
    <w:rsid w:val="00664DC4"/>
    <w:rsid w:val="00665B7C"/>
    <w:rsid w:val="006671D0"/>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1DC6"/>
    <w:rsid w:val="006C1EDA"/>
    <w:rsid w:val="006C2E24"/>
    <w:rsid w:val="006C438F"/>
    <w:rsid w:val="006C5F5F"/>
    <w:rsid w:val="006C6437"/>
    <w:rsid w:val="006C6F3C"/>
    <w:rsid w:val="006C732E"/>
    <w:rsid w:val="006C7752"/>
    <w:rsid w:val="006C79BB"/>
    <w:rsid w:val="006D067B"/>
    <w:rsid w:val="006D5108"/>
    <w:rsid w:val="006D541A"/>
    <w:rsid w:val="006D5A49"/>
    <w:rsid w:val="006D607C"/>
    <w:rsid w:val="006D7630"/>
    <w:rsid w:val="006D7A1D"/>
    <w:rsid w:val="006D7CEE"/>
    <w:rsid w:val="006D7F87"/>
    <w:rsid w:val="006E09AB"/>
    <w:rsid w:val="006E2C0F"/>
    <w:rsid w:val="006E3A75"/>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533B"/>
    <w:rsid w:val="00765E1F"/>
    <w:rsid w:val="007661AB"/>
    <w:rsid w:val="00770905"/>
    <w:rsid w:val="00770D19"/>
    <w:rsid w:val="00770F2C"/>
    <w:rsid w:val="00771160"/>
    <w:rsid w:val="007718DC"/>
    <w:rsid w:val="007752E8"/>
    <w:rsid w:val="00775A0A"/>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1578"/>
    <w:rsid w:val="00792A33"/>
    <w:rsid w:val="007942C4"/>
    <w:rsid w:val="00794BD9"/>
    <w:rsid w:val="0079526C"/>
    <w:rsid w:val="007953B0"/>
    <w:rsid w:val="00797355"/>
    <w:rsid w:val="007A1147"/>
    <w:rsid w:val="007A1193"/>
    <w:rsid w:val="007A17EA"/>
    <w:rsid w:val="007A2149"/>
    <w:rsid w:val="007A2C43"/>
    <w:rsid w:val="007A398A"/>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D05CA"/>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80D"/>
    <w:rsid w:val="00804EF1"/>
    <w:rsid w:val="00805243"/>
    <w:rsid w:val="00807DA8"/>
    <w:rsid w:val="00807ED8"/>
    <w:rsid w:val="00811235"/>
    <w:rsid w:val="0081172B"/>
    <w:rsid w:val="00813070"/>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3D6B"/>
    <w:rsid w:val="008D690D"/>
    <w:rsid w:val="008D6A8B"/>
    <w:rsid w:val="008D6D5F"/>
    <w:rsid w:val="008D7057"/>
    <w:rsid w:val="008E0BFA"/>
    <w:rsid w:val="008E361D"/>
    <w:rsid w:val="008E4304"/>
    <w:rsid w:val="008E4B3E"/>
    <w:rsid w:val="008E628D"/>
    <w:rsid w:val="008E6398"/>
    <w:rsid w:val="008E6E8F"/>
    <w:rsid w:val="008E6FCF"/>
    <w:rsid w:val="008F069C"/>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17B4E"/>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478"/>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9F9"/>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32E7"/>
    <w:rsid w:val="009C331E"/>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E05F0"/>
    <w:rsid w:val="009E07B0"/>
    <w:rsid w:val="009E0A91"/>
    <w:rsid w:val="009E3226"/>
    <w:rsid w:val="009E334C"/>
    <w:rsid w:val="009E3BE0"/>
    <w:rsid w:val="009E4C61"/>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D2"/>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0594"/>
    <w:rsid w:val="00AB3F85"/>
    <w:rsid w:val="00AB449F"/>
    <w:rsid w:val="00AB477B"/>
    <w:rsid w:val="00AB5695"/>
    <w:rsid w:val="00AB592E"/>
    <w:rsid w:val="00AB5D8D"/>
    <w:rsid w:val="00AB6F25"/>
    <w:rsid w:val="00AB7EA5"/>
    <w:rsid w:val="00AC1319"/>
    <w:rsid w:val="00AC1AA3"/>
    <w:rsid w:val="00AC1F45"/>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4C24"/>
    <w:rsid w:val="00B45008"/>
    <w:rsid w:val="00B5370C"/>
    <w:rsid w:val="00B56924"/>
    <w:rsid w:val="00B57AEB"/>
    <w:rsid w:val="00B57E43"/>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1FE6"/>
    <w:rsid w:val="00B924A0"/>
    <w:rsid w:val="00B924ED"/>
    <w:rsid w:val="00B936A8"/>
    <w:rsid w:val="00B96F00"/>
    <w:rsid w:val="00B975F2"/>
    <w:rsid w:val="00B97E0A"/>
    <w:rsid w:val="00BA00BF"/>
    <w:rsid w:val="00BA0193"/>
    <w:rsid w:val="00BA0932"/>
    <w:rsid w:val="00BA109A"/>
    <w:rsid w:val="00BA19D5"/>
    <w:rsid w:val="00BA2A6F"/>
    <w:rsid w:val="00BA38E2"/>
    <w:rsid w:val="00BA3989"/>
    <w:rsid w:val="00BA4F18"/>
    <w:rsid w:val="00BA5017"/>
    <w:rsid w:val="00BA623B"/>
    <w:rsid w:val="00BA6703"/>
    <w:rsid w:val="00BA7DD4"/>
    <w:rsid w:val="00BB0060"/>
    <w:rsid w:val="00BB0E7E"/>
    <w:rsid w:val="00BB14E1"/>
    <w:rsid w:val="00BB24F4"/>
    <w:rsid w:val="00BB2612"/>
    <w:rsid w:val="00BB28B8"/>
    <w:rsid w:val="00BB4358"/>
    <w:rsid w:val="00BB45AD"/>
    <w:rsid w:val="00BB53A9"/>
    <w:rsid w:val="00BB5D41"/>
    <w:rsid w:val="00BB6760"/>
    <w:rsid w:val="00BB73DA"/>
    <w:rsid w:val="00BB7490"/>
    <w:rsid w:val="00BC0D40"/>
    <w:rsid w:val="00BC0F24"/>
    <w:rsid w:val="00BC1FC0"/>
    <w:rsid w:val="00BC2537"/>
    <w:rsid w:val="00BC30D5"/>
    <w:rsid w:val="00BC3F51"/>
    <w:rsid w:val="00BC4662"/>
    <w:rsid w:val="00BD0165"/>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6FB6"/>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6D6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67E04"/>
    <w:rsid w:val="00C70484"/>
    <w:rsid w:val="00C71168"/>
    <w:rsid w:val="00C73521"/>
    <w:rsid w:val="00C760A7"/>
    <w:rsid w:val="00C7610E"/>
    <w:rsid w:val="00C77335"/>
    <w:rsid w:val="00C7740B"/>
    <w:rsid w:val="00C7749A"/>
    <w:rsid w:val="00C77EE1"/>
    <w:rsid w:val="00C82A0A"/>
    <w:rsid w:val="00C841B2"/>
    <w:rsid w:val="00C84656"/>
    <w:rsid w:val="00C85984"/>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4C94"/>
    <w:rsid w:val="00CA4EFD"/>
    <w:rsid w:val="00CA7AA9"/>
    <w:rsid w:val="00CB00E6"/>
    <w:rsid w:val="00CB1271"/>
    <w:rsid w:val="00CB18A1"/>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CC5"/>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82B"/>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38D"/>
    <w:rsid w:val="00D73920"/>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3CFB"/>
    <w:rsid w:val="00DD4080"/>
    <w:rsid w:val="00DD4544"/>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0F9"/>
    <w:rsid w:val="00E20FAB"/>
    <w:rsid w:val="00E2299C"/>
    <w:rsid w:val="00E22BCC"/>
    <w:rsid w:val="00E23AD9"/>
    <w:rsid w:val="00E23D3F"/>
    <w:rsid w:val="00E254E0"/>
    <w:rsid w:val="00E25ABB"/>
    <w:rsid w:val="00E26B06"/>
    <w:rsid w:val="00E271C0"/>
    <w:rsid w:val="00E3234E"/>
    <w:rsid w:val="00E32500"/>
    <w:rsid w:val="00E340A5"/>
    <w:rsid w:val="00E349D4"/>
    <w:rsid w:val="00E3688A"/>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49F7"/>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72B"/>
    <w:rsid w:val="00EE2A33"/>
    <w:rsid w:val="00EE39CD"/>
    <w:rsid w:val="00EE4967"/>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0BD6"/>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3DE"/>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432A"/>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E03"/>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11442</TotalTime>
  <Pages>6</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741</cp:revision>
  <cp:lastPrinted>2022-11-05T23:23:00Z</cp:lastPrinted>
  <dcterms:created xsi:type="dcterms:W3CDTF">2020-08-06T15:21:00Z</dcterms:created>
  <dcterms:modified xsi:type="dcterms:W3CDTF">2024-04-05T18:15:00Z</dcterms:modified>
</cp:coreProperties>
</file>