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066E6" w14:textId="6B2BE577" w:rsidR="00FE6DFD" w:rsidRDefault="00FE6DFD" w:rsidP="00FE6DFD">
      <w:pPr>
        <w:tabs>
          <w:tab w:val="center" w:pos="4536"/>
          <w:tab w:val="right" w:pos="7938"/>
          <w:tab w:val="right" w:pos="9639"/>
        </w:tabs>
        <w:ind w:right="2"/>
        <w:rPr>
          <w:b/>
          <w:bCs/>
          <w:sz w:val="28"/>
          <w:lang w:val="en-US" w:eastAsia="zh-CN"/>
        </w:rPr>
      </w:pPr>
      <w:r>
        <w:rPr>
          <w:b/>
          <w:bCs/>
          <w:sz w:val="28"/>
        </w:rPr>
        <w:t>3GPP TSG RAN WG1 #116-</w:t>
      </w:r>
      <w:r>
        <w:rPr>
          <w:rFonts w:hint="eastAsia"/>
          <w:b/>
          <w:bCs/>
          <w:sz w:val="28"/>
          <w:lang w:eastAsia="zh-CN"/>
        </w:rPr>
        <w:t>bis</w:t>
      </w:r>
      <w:r>
        <w:rPr>
          <w:b/>
          <w:bCs/>
          <w:sz w:val="28"/>
        </w:rPr>
        <w:tab/>
      </w:r>
      <w:r>
        <w:rPr>
          <w:b/>
          <w:bCs/>
          <w:sz w:val="28"/>
        </w:rPr>
        <w:tab/>
      </w:r>
      <w:r>
        <w:rPr>
          <w:b/>
          <w:bCs/>
          <w:sz w:val="28"/>
        </w:rPr>
        <w:tab/>
      </w:r>
      <w:r w:rsidR="00CB63B4" w:rsidRPr="00CB63B4">
        <w:rPr>
          <w:b/>
          <w:bCs/>
          <w:sz w:val="28"/>
          <w:lang w:val="en-US" w:eastAsia="zh-CN"/>
        </w:rPr>
        <w:t>R1-240256</w:t>
      </w:r>
      <w:r w:rsidR="00CE1A00">
        <w:rPr>
          <w:b/>
          <w:bCs/>
          <w:sz w:val="28"/>
          <w:lang w:val="en-US" w:eastAsia="zh-CN"/>
        </w:rPr>
        <w:t>3</w:t>
      </w:r>
    </w:p>
    <w:p w14:paraId="00E86518" w14:textId="77777777" w:rsidR="00FE6DFD" w:rsidRDefault="00FE6DFD" w:rsidP="00FE6DFD">
      <w:pPr>
        <w:rPr>
          <w:rFonts w:eastAsia="MS Mincho"/>
          <w:b/>
          <w:bCs/>
          <w:sz w:val="28"/>
        </w:rPr>
      </w:pPr>
      <w:r w:rsidRPr="001D4943">
        <w:rPr>
          <w:rFonts w:eastAsia="MS Mincho"/>
          <w:b/>
          <w:bCs/>
          <w:sz w:val="28"/>
        </w:rPr>
        <w:t>Changsha, Hunan Province, China, April 15th – 19th, 2024</w:t>
      </w:r>
    </w:p>
    <w:p w14:paraId="3F1A6377" w14:textId="77777777" w:rsidR="001D7BF5" w:rsidRPr="00FE6DFD" w:rsidRDefault="001D7BF5"/>
    <w:p w14:paraId="0E4FC00D" w14:textId="77777777" w:rsidR="00B413A4" w:rsidRPr="00C92568" w:rsidRDefault="00000000">
      <w:pPr>
        <w:pStyle w:val="TdocHeader2"/>
        <w:spacing w:after="0"/>
        <w:rPr>
          <w:rFonts w:ascii="Times New Roman" w:hAnsi="Times New Roman"/>
          <w:sz w:val="24"/>
          <w:szCs w:val="24"/>
          <w:lang w:val="en-US"/>
        </w:rPr>
      </w:pPr>
      <w:bookmarkStart w:id="0" w:name="OLE_LINK3"/>
      <w:bookmarkStart w:id="1" w:name="OLE_LINK4"/>
      <w:r w:rsidRPr="00C92568">
        <w:rPr>
          <w:rFonts w:ascii="Times New Roman" w:hAnsi="Times New Roman"/>
          <w:sz w:val="24"/>
          <w:szCs w:val="24"/>
          <w:lang w:val="en-US"/>
        </w:rPr>
        <w:t xml:space="preserve">Source: </w:t>
      </w:r>
      <w:r w:rsidRPr="00C92568">
        <w:rPr>
          <w:rFonts w:ascii="Times New Roman" w:hAnsi="Times New Roman"/>
          <w:sz w:val="24"/>
          <w:szCs w:val="24"/>
          <w:lang w:val="en-US"/>
        </w:rPr>
        <w:tab/>
        <w:t>CMCC</w:t>
      </w:r>
    </w:p>
    <w:p w14:paraId="24877BEE" w14:textId="7C483805"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lang w:val="en-US"/>
        </w:rPr>
        <w:t>Title:</w:t>
      </w:r>
      <w:bookmarkStart w:id="2" w:name="Title"/>
      <w:bookmarkEnd w:id="2"/>
      <w:r w:rsidRPr="00C92568">
        <w:rPr>
          <w:rFonts w:ascii="Times New Roman" w:hAnsi="Times New Roman"/>
          <w:sz w:val="24"/>
          <w:szCs w:val="24"/>
          <w:lang w:val="en-US"/>
        </w:rPr>
        <w:tab/>
        <w:t xml:space="preserve">Discussion on </w:t>
      </w:r>
      <w:r w:rsidR="001020D4" w:rsidRPr="00C92568">
        <w:rPr>
          <w:rFonts w:ascii="Times New Roman" w:hAnsi="Times New Roman"/>
          <w:sz w:val="24"/>
          <w:szCs w:val="24"/>
          <w:lang w:val="en-US"/>
        </w:rPr>
        <w:t>SBFD random access operation</w:t>
      </w:r>
    </w:p>
    <w:p w14:paraId="7CAA1EB1" w14:textId="04F160AF"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Agenda item:</w:t>
      </w:r>
      <w:r w:rsidRPr="00C92568">
        <w:rPr>
          <w:rFonts w:ascii="Times New Roman" w:hAnsi="Times New Roman"/>
          <w:sz w:val="24"/>
          <w:szCs w:val="24"/>
        </w:rPr>
        <w:tab/>
      </w:r>
      <w:r w:rsidR="00FF7AB6" w:rsidRPr="00C92568">
        <w:rPr>
          <w:rFonts w:ascii="Times New Roman" w:hAnsi="Times New Roman"/>
          <w:sz w:val="24"/>
          <w:szCs w:val="24"/>
          <w:lang w:eastAsia="zh-CN"/>
        </w:rPr>
        <w:t>9.3.2</w:t>
      </w:r>
    </w:p>
    <w:p w14:paraId="25686636" w14:textId="77777777"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Document for:</w:t>
      </w:r>
      <w:bookmarkStart w:id="3" w:name="DocumentFor"/>
      <w:bookmarkEnd w:id="3"/>
      <w:r w:rsidRPr="00C92568">
        <w:rPr>
          <w:rFonts w:ascii="Times New Roman" w:hAnsi="Times New Roman"/>
          <w:sz w:val="24"/>
          <w:szCs w:val="24"/>
          <w:lang w:eastAsia="zh-CN"/>
        </w:rPr>
        <w:tab/>
      </w:r>
      <w:r w:rsidRPr="00C92568">
        <w:rPr>
          <w:rFonts w:ascii="Times New Roman" w:hAnsi="Times New Roman"/>
          <w:sz w:val="24"/>
          <w:szCs w:val="24"/>
        </w:rPr>
        <w:t>Discussion &amp; Decision</w:t>
      </w:r>
    </w:p>
    <w:p w14:paraId="3125ED7A" w14:textId="3061FB52" w:rsidR="00B413A4" w:rsidRPr="00C92568" w:rsidRDefault="00B7619A">
      <w:pPr>
        <w:pStyle w:val="1"/>
        <w:jc w:val="both"/>
        <w:rPr>
          <w:rFonts w:ascii="Times New Roman" w:hAnsi="Times New Roman"/>
        </w:rPr>
      </w:pPr>
      <w:bookmarkStart w:id="4" w:name="_Toc120549591"/>
      <w:bookmarkEnd w:id="0"/>
      <w:bookmarkEnd w:id="1"/>
      <w:r>
        <w:rPr>
          <w:rFonts w:ascii="Times New Roman" w:hAnsi="Times New Roman"/>
        </w:rPr>
        <w:t>1</w:t>
      </w:r>
      <w:r>
        <w:rPr>
          <w:rFonts w:ascii="Times New Roman" w:hAnsi="Times New Roman"/>
        </w:rPr>
        <w:tab/>
      </w:r>
      <w:r w:rsidRPr="00C92568">
        <w:rPr>
          <w:rFonts w:ascii="Times New Roman" w:hAnsi="Times New Roman"/>
        </w:rPr>
        <w:t>Introduction</w:t>
      </w:r>
      <w:bookmarkEnd w:id="4"/>
    </w:p>
    <w:p w14:paraId="0DAC8AEE" w14:textId="1CD96A3B" w:rsidR="00B34B1B" w:rsidRPr="00C92568" w:rsidRDefault="00B346FD" w:rsidP="00083951">
      <w:pPr>
        <w:overflowPunct w:val="0"/>
        <w:autoSpaceDE w:val="0"/>
        <w:autoSpaceDN w:val="0"/>
        <w:adjustRightInd w:val="0"/>
        <w:spacing w:before="0"/>
        <w:ind w:right="-99"/>
        <w:jc w:val="both"/>
        <w:rPr>
          <w:color w:val="000000"/>
          <w:lang w:eastAsia="zh-CN"/>
        </w:rPr>
      </w:pPr>
      <w:r w:rsidRPr="00C92568">
        <w:rPr>
          <w:color w:val="000000"/>
          <w:lang w:eastAsia="zh-CN"/>
        </w:rPr>
        <w:t>Rel-19 NR duplex evolution WI was approved in</w:t>
      </w:r>
      <w:r w:rsidRPr="00C92568">
        <w:rPr>
          <w:color w:val="000000"/>
          <w:lang w:val="en-US" w:eastAsia="zh-CN"/>
        </w:rPr>
        <w:t xml:space="preserve"> [1],</w:t>
      </w:r>
      <w:r w:rsidRPr="00C92568">
        <w:rPr>
          <w:color w:val="000000"/>
          <w:lang w:eastAsia="zh-CN"/>
        </w:rPr>
        <w:t xml:space="preserve"> we will discuss the following objectives in this contribution. </w:t>
      </w:r>
    </w:p>
    <w:p w14:paraId="4C60CBA4" w14:textId="77777777" w:rsidR="002C7703" w:rsidRPr="00C92568" w:rsidRDefault="002C7703">
      <w:pPr>
        <w:numPr>
          <w:ilvl w:val="0"/>
          <w:numId w:val="7"/>
        </w:numPr>
        <w:tabs>
          <w:tab w:val="left" w:pos="1080"/>
        </w:tabs>
        <w:overflowPunct w:val="0"/>
        <w:autoSpaceDE w:val="0"/>
        <w:autoSpaceDN w:val="0"/>
        <w:adjustRightInd w:val="0"/>
        <w:spacing w:before="0"/>
        <w:jc w:val="both"/>
        <w:textAlignment w:val="baseline"/>
        <w:rPr>
          <w:lang w:val="en-US" w:eastAsia="zh-CN"/>
        </w:rPr>
      </w:pPr>
      <w:r w:rsidRPr="00C92568">
        <w:rPr>
          <w:lang w:val="en-US" w:eastAsia="zh-CN"/>
        </w:rPr>
        <w:t xml:space="preserve">Specify SBFD operation to support random access in SBFD symbols by UEs in </w:t>
      </w:r>
      <w:bookmarkStart w:id="5" w:name="_Hlk157750069"/>
      <w:r w:rsidRPr="00C92568">
        <w:rPr>
          <w:lang w:val="en-US" w:eastAsia="zh-CN"/>
        </w:rPr>
        <w:t>RRC CONNECTED mode</w:t>
      </w:r>
      <w:bookmarkEnd w:id="5"/>
      <w:r w:rsidRPr="00C92568">
        <w:rPr>
          <w:lang w:val="en-US" w:eastAsia="zh-CN"/>
        </w:rPr>
        <w:t xml:space="preserve"> [RAN1, RAN2]</w:t>
      </w:r>
    </w:p>
    <w:p w14:paraId="387141FF" w14:textId="77777777" w:rsidR="002C7703" w:rsidRPr="00C92568" w:rsidRDefault="002C7703">
      <w:pPr>
        <w:numPr>
          <w:ilvl w:val="0"/>
          <w:numId w:val="7"/>
        </w:numPr>
        <w:tabs>
          <w:tab w:val="left" w:pos="1080"/>
        </w:tabs>
        <w:spacing w:before="0" w:after="160" w:line="256" w:lineRule="auto"/>
        <w:ind w:right="-99"/>
        <w:jc w:val="both"/>
        <w:rPr>
          <w:rFonts w:eastAsia="Malgun Gothic"/>
          <w:lang w:val="en-US" w:eastAsia="ko-KR"/>
        </w:rPr>
      </w:pPr>
      <w:r w:rsidRPr="00C92568">
        <w:rPr>
          <w:lang w:val="en-US" w:eastAsia="zh-CN"/>
        </w:rPr>
        <w:t>Study and specify, if justified, SBFD operation to UE in RRC_IDLE/INACTIVE mode for random access [RAN1, RAN2]</w:t>
      </w:r>
    </w:p>
    <w:p w14:paraId="6AF822ED" w14:textId="7A0C0C2A" w:rsidR="002C7703" w:rsidRPr="00C92568" w:rsidRDefault="002C7703">
      <w:pPr>
        <w:numPr>
          <w:ilvl w:val="1"/>
          <w:numId w:val="7"/>
        </w:numPr>
        <w:tabs>
          <w:tab w:val="left" w:pos="1800"/>
        </w:tabs>
        <w:spacing w:before="0" w:after="160" w:line="256" w:lineRule="auto"/>
        <w:ind w:right="-99"/>
        <w:jc w:val="both"/>
        <w:rPr>
          <w:rFonts w:eastAsia="Malgun Gothic"/>
          <w:lang w:val="en-US" w:eastAsia="ko-KR"/>
        </w:rPr>
      </w:pPr>
      <w:r w:rsidRPr="00C92568">
        <w:rPr>
          <w:lang w:val="en-US" w:eastAsia="zh-CN"/>
        </w:rPr>
        <w:t>RAN#104 to check whether to proceed normative work</w:t>
      </w:r>
    </w:p>
    <w:p w14:paraId="696DDFC5" w14:textId="0412AA1A" w:rsidR="00461391" w:rsidRPr="00C92568" w:rsidRDefault="00B7619A" w:rsidP="005F77B6">
      <w:pPr>
        <w:pStyle w:val="1"/>
        <w:rPr>
          <w:rFonts w:ascii="Times New Roman" w:hAnsi="Times New Roman"/>
          <w:lang w:val="en-US" w:eastAsia="zh-CN"/>
        </w:rPr>
      </w:pPr>
      <w:r>
        <w:rPr>
          <w:rFonts w:ascii="Times New Roman" w:hAnsi="Times New Roman"/>
          <w:lang w:val="en-US" w:eastAsia="zh-CN"/>
        </w:rPr>
        <w:t>2</w:t>
      </w:r>
      <w:r>
        <w:rPr>
          <w:rFonts w:ascii="Times New Roman" w:hAnsi="Times New Roman"/>
          <w:lang w:val="en-US" w:eastAsia="zh-CN"/>
        </w:rPr>
        <w:tab/>
      </w:r>
      <w:r w:rsidR="00461391" w:rsidRPr="00C92568">
        <w:rPr>
          <w:rFonts w:ascii="Times New Roman" w:hAnsi="Times New Roman"/>
          <w:lang w:val="en-US" w:eastAsia="zh-CN"/>
        </w:rPr>
        <w:t>Random access in RRC</w:t>
      </w:r>
      <w:r w:rsidR="00E85AA3">
        <w:rPr>
          <w:rFonts w:ascii="Times New Roman" w:hAnsi="Times New Roman"/>
        </w:rPr>
        <w:t>_</w:t>
      </w:r>
      <w:r w:rsidR="00461391" w:rsidRPr="00C92568">
        <w:rPr>
          <w:rFonts w:ascii="Times New Roman" w:hAnsi="Times New Roman"/>
          <w:lang w:val="en-US" w:eastAsia="zh-CN"/>
        </w:rPr>
        <w:t>IDLE/INACTIVE mode</w:t>
      </w:r>
    </w:p>
    <w:p w14:paraId="17020157" w14:textId="1262715A" w:rsidR="00A0000D" w:rsidRPr="00C92568" w:rsidRDefault="00A510DE" w:rsidP="00A0000D">
      <w:pPr>
        <w:rPr>
          <w:lang w:eastAsia="zh-CN"/>
        </w:rPr>
      </w:pPr>
      <w:r w:rsidRPr="00C92568">
        <w:rPr>
          <w:lang w:eastAsia="zh-CN"/>
        </w:rPr>
        <w:t>In last RAN1 meeting, the following conclusion was made about the observation of allowing PRACH in SBFD symbols for SBFD aware UEs in RRC_IDLE/INACTIVE mode.</w:t>
      </w:r>
    </w:p>
    <w:tbl>
      <w:tblPr>
        <w:tblStyle w:val="afc"/>
        <w:tblW w:w="0" w:type="auto"/>
        <w:tblLook w:val="04A0" w:firstRow="1" w:lastRow="0" w:firstColumn="1" w:lastColumn="0" w:noHBand="0" w:noVBand="1"/>
      </w:tblPr>
      <w:tblGrid>
        <w:gridCol w:w="9629"/>
      </w:tblGrid>
      <w:tr w:rsidR="00A0000D" w:rsidRPr="00C92568" w14:paraId="0125AF74" w14:textId="77777777" w:rsidTr="00A0000D">
        <w:tc>
          <w:tcPr>
            <w:tcW w:w="9629" w:type="dxa"/>
          </w:tcPr>
          <w:p w14:paraId="4505D1CB" w14:textId="77777777" w:rsidR="00A0000D" w:rsidRPr="00C92568" w:rsidRDefault="00A0000D" w:rsidP="00A0000D">
            <w:pPr>
              <w:rPr>
                <w:b/>
                <w:bCs/>
              </w:rPr>
            </w:pPr>
            <w:r w:rsidRPr="00C92568">
              <w:rPr>
                <w:b/>
                <w:bCs/>
              </w:rPr>
              <w:t>Conclusion</w:t>
            </w:r>
          </w:p>
          <w:p w14:paraId="0B4E38CF" w14:textId="77777777" w:rsidR="00A0000D" w:rsidRPr="00C92568" w:rsidRDefault="00A0000D" w:rsidP="00A0000D">
            <w:r w:rsidRPr="00C92568">
              <w:t>If PRACH is allowed in SBFD symbols for SBFD-aware UEs in RRC_IDLE/INACTIVE mode, RAN1 observed the following:</w:t>
            </w:r>
          </w:p>
          <w:p w14:paraId="52E6226F" w14:textId="77777777" w:rsidR="00A0000D" w:rsidRPr="00C92568" w:rsidRDefault="00A0000D">
            <w:pPr>
              <w:pStyle w:val="aff3"/>
              <w:numPr>
                <w:ilvl w:val="0"/>
                <w:numId w:val="11"/>
              </w:numPr>
              <w:spacing w:before="0"/>
              <w:ind w:leftChars="0"/>
              <w:rPr>
                <w:rFonts w:ascii="Times New Roman" w:hAnsi="Times New Roman"/>
                <w:lang w:val="en-US"/>
              </w:rPr>
            </w:pPr>
            <w:r w:rsidRPr="00C92568">
              <w:rPr>
                <w:rFonts w:ascii="Times New Roman" w:hAnsi="Times New Roman"/>
                <w:lang w:val="en-US"/>
              </w:rPr>
              <w:t>The benefits include at least one or more of the following:</w:t>
            </w:r>
          </w:p>
          <w:p w14:paraId="61C3CFDE" w14:textId="77777777" w:rsidR="00A0000D" w:rsidRPr="00C92568" w:rsidRDefault="00A0000D">
            <w:pPr>
              <w:pStyle w:val="aff3"/>
              <w:numPr>
                <w:ilvl w:val="1"/>
                <w:numId w:val="11"/>
              </w:numPr>
              <w:spacing w:before="0"/>
              <w:ind w:leftChars="0"/>
              <w:rPr>
                <w:rFonts w:ascii="Times New Roman" w:hAnsi="Times New Roman"/>
                <w:lang w:val="en-US"/>
              </w:rPr>
            </w:pPr>
            <w:r w:rsidRPr="00C92568">
              <w:rPr>
                <w:rFonts w:ascii="Times New Roman" w:hAnsi="Times New Roman"/>
                <w:lang w:val="en-US"/>
              </w:rPr>
              <w:t>reduced random access latency</w:t>
            </w:r>
          </w:p>
          <w:p w14:paraId="300A65CB" w14:textId="77777777" w:rsidR="00A0000D" w:rsidRPr="00C92568" w:rsidRDefault="00A0000D">
            <w:pPr>
              <w:pStyle w:val="aff3"/>
              <w:numPr>
                <w:ilvl w:val="1"/>
                <w:numId w:val="11"/>
              </w:numPr>
              <w:spacing w:before="0"/>
              <w:ind w:leftChars="0"/>
              <w:rPr>
                <w:rFonts w:ascii="Times New Roman" w:hAnsi="Times New Roman"/>
                <w:lang w:val="en-US"/>
              </w:rPr>
            </w:pPr>
            <w:r w:rsidRPr="00C92568">
              <w:rPr>
                <w:rFonts w:ascii="Times New Roman" w:hAnsi="Times New Roman"/>
                <w:lang w:val="en-US"/>
              </w:rPr>
              <w:t>reduced PRACH collision probability or allowing more contiguous frequency resources for PUSCH in UL slots</w:t>
            </w:r>
          </w:p>
          <w:p w14:paraId="19EFF70A" w14:textId="77777777" w:rsidR="00A0000D" w:rsidRPr="00C92568" w:rsidRDefault="00A0000D">
            <w:pPr>
              <w:pStyle w:val="aff3"/>
              <w:numPr>
                <w:ilvl w:val="1"/>
                <w:numId w:val="11"/>
              </w:numPr>
              <w:spacing w:before="0"/>
              <w:ind w:leftChars="0"/>
              <w:rPr>
                <w:rFonts w:ascii="Times New Roman" w:hAnsi="Times New Roman"/>
                <w:lang w:val="en-US"/>
              </w:rPr>
            </w:pPr>
            <w:r w:rsidRPr="00C92568">
              <w:rPr>
                <w:rFonts w:ascii="Times New Roman" w:hAnsi="Times New Roman"/>
                <w:lang w:val="en-US"/>
              </w:rPr>
              <w:t>improved coverage of PRACH with sparse UL resources</w:t>
            </w:r>
          </w:p>
          <w:p w14:paraId="25E4E964" w14:textId="77777777" w:rsidR="00A0000D" w:rsidRPr="00C92568" w:rsidRDefault="00A0000D">
            <w:pPr>
              <w:pStyle w:val="aff3"/>
              <w:numPr>
                <w:ilvl w:val="1"/>
                <w:numId w:val="11"/>
              </w:numPr>
              <w:spacing w:before="0"/>
              <w:ind w:leftChars="0"/>
              <w:rPr>
                <w:rFonts w:ascii="Times New Roman" w:hAnsi="Times New Roman"/>
                <w:lang w:val="en-US"/>
              </w:rPr>
            </w:pPr>
            <w:r w:rsidRPr="00C92568">
              <w:rPr>
                <w:rFonts w:ascii="Times New Roman" w:hAnsi="Times New Roman"/>
                <w:lang w:val="en-US"/>
              </w:rPr>
              <w:t>increased cell range of PRACH with sparse UL resources</w:t>
            </w:r>
          </w:p>
          <w:p w14:paraId="26616328" w14:textId="68757563" w:rsidR="00A0000D" w:rsidRPr="00C92568" w:rsidRDefault="00A0000D">
            <w:pPr>
              <w:pStyle w:val="aff3"/>
              <w:numPr>
                <w:ilvl w:val="0"/>
                <w:numId w:val="11"/>
              </w:numPr>
              <w:spacing w:before="0"/>
              <w:ind w:leftChars="0"/>
              <w:rPr>
                <w:rFonts w:ascii="Times New Roman" w:hAnsi="Times New Roman"/>
                <w:lang w:val="en-US"/>
              </w:rPr>
            </w:pPr>
            <w:r w:rsidRPr="00C92568">
              <w:rPr>
                <w:rFonts w:ascii="Times New Roman" w:hAnsi="Times New Roman"/>
                <w:lang w:val="en-US"/>
              </w:rPr>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tc>
      </w:tr>
    </w:tbl>
    <w:p w14:paraId="4403CC23" w14:textId="413939B9" w:rsidR="00C72F7C" w:rsidRPr="00C92568" w:rsidRDefault="002B1466" w:rsidP="00C72F7C">
      <w:pPr>
        <w:jc w:val="both"/>
        <w:rPr>
          <w:lang w:eastAsia="zh-CN"/>
        </w:rPr>
      </w:pPr>
      <w:r>
        <w:rPr>
          <w:lang w:eastAsia="zh-CN"/>
        </w:rPr>
        <w:t xml:space="preserve">There are </w:t>
      </w:r>
      <w:r w:rsidR="00F9666C" w:rsidRPr="00C92568">
        <w:rPr>
          <w:lang w:eastAsia="zh-CN"/>
        </w:rPr>
        <w:t>obvious benefits of supporting PRACH in SBFD symbols</w:t>
      </w:r>
      <w:r w:rsidRPr="002B1466">
        <w:t xml:space="preserve"> </w:t>
      </w:r>
      <w:r w:rsidRPr="00C92568">
        <w:t>for SBFD-aware UEs in RRC_IDLE/INACTIVE mode</w:t>
      </w:r>
      <w:r w:rsidR="00F9666C" w:rsidRPr="00C92568">
        <w:rPr>
          <w:lang w:eastAsia="zh-CN"/>
        </w:rPr>
        <w:t xml:space="preserve">, </w:t>
      </w:r>
      <w:r>
        <w:rPr>
          <w:lang w:eastAsia="zh-CN"/>
        </w:rPr>
        <w:t xml:space="preserve">and </w:t>
      </w:r>
      <w:r>
        <w:rPr>
          <w:lang w:val="en-US"/>
        </w:rPr>
        <w:t>i</w:t>
      </w:r>
      <w:r w:rsidRPr="00C92568">
        <w:rPr>
          <w:lang w:val="en-US"/>
        </w:rPr>
        <w:t>nitial studies based on two companies’ evaluation results</w:t>
      </w:r>
      <w:r>
        <w:rPr>
          <w:lang w:val="en-US"/>
        </w:rPr>
        <w:t xml:space="preserve"> show that</w:t>
      </w:r>
      <w:r w:rsidRPr="00C92568">
        <w:rPr>
          <w:lang w:val="en-US"/>
        </w:rPr>
        <w:t xml:space="preserve"> the DL performance degradation due to UE-to-UE CLI caused by PRACH transmission in SBFD symbols is not significant for indoor office scenario and Urban Macro scenario.</w:t>
      </w:r>
      <w:r w:rsidR="001A70D2" w:rsidRPr="00C92568">
        <w:rPr>
          <w:lang w:eastAsia="zh-CN"/>
        </w:rPr>
        <w:t xml:space="preserve"> </w:t>
      </w:r>
      <w:r w:rsidR="00E7071F">
        <w:rPr>
          <w:lang w:eastAsia="zh-CN"/>
        </w:rPr>
        <w:t>Therefore</w:t>
      </w:r>
      <w:r w:rsidR="00C72F7C" w:rsidRPr="00C92568">
        <w:rPr>
          <w:lang w:eastAsia="zh-CN"/>
        </w:rPr>
        <w:t>, we think we can specify CBRA for RRC_IDLE/INACTIVE mode.</w:t>
      </w:r>
    </w:p>
    <w:p w14:paraId="22AC8DCA" w14:textId="011C6DFC" w:rsidR="00B26DAD" w:rsidRPr="00C92568" w:rsidRDefault="00B26DAD" w:rsidP="00B26DAD">
      <w:pPr>
        <w:jc w:val="both"/>
        <w:rPr>
          <w:rFonts w:eastAsiaTheme="minorEastAsia"/>
          <w:lang w:val="en-US" w:eastAsia="zh-CN"/>
        </w:rPr>
      </w:pPr>
      <w:r w:rsidRPr="00C92568">
        <w:rPr>
          <w:b/>
          <w:bCs/>
          <w:lang w:val="en-US" w:eastAsia="zh-CN"/>
        </w:rPr>
        <w:t xml:space="preserve">Proposal 1: </w:t>
      </w:r>
      <w:r w:rsidR="00EC1CD2">
        <w:rPr>
          <w:b/>
          <w:bCs/>
        </w:rPr>
        <w:t>Support random access in SBFD symbols for UEs in RRC_IDLE/INACTIVE mode.</w:t>
      </w:r>
    </w:p>
    <w:p w14:paraId="62B69264" w14:textId="1251B20F" w:rsidR="00A510DE" w:rsidRPr="00C92568" w:rsidRDefault="00B7619A" w:rsidP="00A510DE">
      <w:pPr>
        <w:pStyle w:val="1"/>
        <w:jc w:val="both"/>
        <w:rPr>
          <w:rFonts w:ascii="Times New Roman" w:hAnsi="Times New Roman"/>
          <w:lang w:val="en-US" w:eastAsia="zh-CN"/>
        </w:rPr>
      </w:pPr>
      <w:r>
        <w:rPr>
          <w:rFonts w:ascii="Times New Roman" w:hAnsi="Times New Roman"/>
          <w:lang w:val="en-US" w:eastAsia="zh-CN"/>
        </w:rPr>
        <w:t>3</w:t>
      </w:r>
      <w:r>
        <w:rPr>
          <w:rFonts w:ascii="Times New Roman" w:hAnsi="Times New Roman"/>
          <w:lang w:val="en-US" w:eastAsia="zh-CN"/>
        </w:rPr>
        <w:tab/>
      </w:r>
      <w:r w:rsidR="00A510DE" w:rsidRPr="00C92568">
        <w:rPr>
          <w:rFonts w:ascii="Times New Roman" w:hAnsi="Times New Roman"/>
          <w:lang w:val="en-US" w:eastAsia="zh-CN"/>
        </w:rPr>
        <w:t>Random access in RRC</w:t>
      </w:r>
      <w:r w:rsidR="00685FFB">
        <w:rPr>
          <w:rFonts w:ascii="Times New Roman" w:hAnsi="Times New Roman"/>
        </w:rPr>
        <w:t>_</w:t>
      </w:r>
      <w:r w:rsidR="00A510DE" w:rsidRPr="00C92568">
        <w:rPr>
          <w:rFonts w:ascii="Times New Roman" w:hAnsi="Times New Roman"/>
          <w:lang w:val="en-US" w:eastAsia="zh-CN"/>
        </w:rPr>
        <w:t>CONNECTED mode</w:t>
      </w:r>
    </w:p>
    <w:p w14:paraId="0164E891" w14:textId="3CA3B388" w:rsidR="00757B7B" w:rsidRDefault="00A63BB0" w:rsidP="007D2FFB">
      <w:pPr>
        <w:jc w:val="both"/>
        <w:rPr>
          <w:lang w:val="en-US" w:eastAsia="zh-CN"/>
        </w:rPr>
      </w:pPr>
      <w:r>
        <w:rPr>
          <w:lang w:val="en-US" w:eastAsia="zh-CN"/>
        </w:rPr>
        <w:t xml:space="preserve">Since it is observed </w:t>
      </w:r>
      <w:r w:rsidR="006D1949">
        <w:rPr>
          <w:lang w:val="en-US" w:eastAsia="zh-CN"/>
        </w:rPr>
        <w:t>the CLI impac</w:t>
      </w:r>
      <w:r w:rsidR="00564446">
        <w:rPr>
          <w:lang w:val="en-US" w:eastAsia="zh-CN"/>
        </w:rPr>
        <w:t>ts caused by</w:t>
      </w:r>
      <w:r w:rsidR="007D2FFB">
        <w:rPr>
          <w:lang w:val="en-US" w:eastAsia="zh-CN"/>
        </w:rPr>
        <w:t xml:space="preserve"> CBRA</w:t>
      </w:r>
      <w:r w:rsidR="00564446">
        <w:rPr>
          <w:lang w:val="en-US" w:eastAsia="zh-CN"/>
        </w:rPr>
        <w:t xml:space="preserve"> PRACH</w:t>
      </w:r>
      <w:r w:rsidRPr="00A63BB0">
        <w:rPr>
          <w:lang w:val="en-US"/>
        </w:rPr>
        <w:t xml:space="preserve"> </w:t>
      </w:r>
      <w:r w:rsidRPr="00C92568">
        <w:rPr>
          <w:lang w:val="en-US"/>
        </w:rPr>
        <w:t>transmission in SBFD symbols</w:t>
      </w:r>
      <w:r w:rsidR="00A67CAD">
        <w:rPr>
          <w:lang w:val="en-US" w:eastAsia="zh-CN"/>
        </w:rPr>
        <w:t xml:space="preserve"> </w:t>
      </w:r>
      <w:r w:rsidR="00564446">
        <w:rPr>
          <w:lang w:val="en-US" w:eastAsia="zh-CN"/>
        </w:rPr>
        <w:t xml:space="preserve">is </w:t>
      </w:r>
      <w:r w:rsidRPr="00C92568">
        <w:rPr>
          <w:lang w:val="en-US"/>
        </w:rPr>
        <w:t xml:space="preserve">not significant </w:t>
      </w:r>
      <w:r w:rsidR="003015ED">
        <w:rPr>
          <w:lang w:val="en-US" w:eastAsia="zh-CN"/>
        </w:rPr>
        <w:t xml:space="preserve">regardless </w:t>
      </w:r>
      <w:r w:rsidR="00190BBF">
        <w:rPr>
          <w:lang w:val="en-US" w:eastAsia="zh-CN"/>
        </w:rPr>
        <w:t>of</w:t>
      </w:r>
      <w:r w:rsidR="007D2FFB">
        <w:rPr>
          <w:lang w:val="en-US" w:eastAsia="zh-CN"/>
        </w:rPr>
        <w:t xml:space="preserve"> </w:t>
      </w:r>
      <w:r w:rsidR="003015ED">
        <w:rPr>
          <w:lang w:val="en-US" w:eastAsia="zh-CN"/>
        </w:rPr>
        <w:t xml:space="preserve">RRC_IDLE/INATCIVE mode or </w:t>
      </w:r>
      <w:r w:rsidR="007D2FFB">
        <w:rPr>
          <w:lang w:val="en-US" w:eastAsia="zh-CN"/>
        </w:rPr>
        <w:t>RRC_CONNECTED mode</w:t>
      </w:r>
      <w:r w:rsidR="00190BBF">
        <w:rPr>
          <w:lang w:val="en-US" w:eastAsia="zh-CN"/>
        </w:rPr>
        <w:t xml:space="preserve">, </w:t>
      </w:r>
      <w:r w:rsidR="00F94254">
        <w:rPr>
          <w:lang w:val="en-US" w:eastAsia="zh-CN"/>
        </w:rPr>
        <w:t xml:space="preserve">we think we can confirm the working assumption </w:t>
      </w:r>
      <w:r w:rsidR="00190BBF">
        <w:rPr>
          <w:lang w:val="en-US" w:eastAsia="zh-CN"/>
        </w:rPr>
        <w:t xml:space="preserve">to support </w:t>
      </w:r>
      <w:r w:rsidR="00F94254">
        <w:rPr>
          <w:lang w:val="en-US" w:eastAsia="zh-CN"/>
        </w:rPr>
        <w:t xml:space="preserve">both CBRA and CFRA </w:t>
      </w:r>
      <w:r w:rsidR="00190BBF" w:rsidRPr="00190BBF">
        <w:rPr>
          <w:lang w:val="en-US" w:eastAsia="zh-CN"/>
        </w:rPr>
        <w:t>in SBFD symbols</w:t>
      </w:r>
      <w:r w:rsidR="00190BBF" w:rsidRPr="00190BBF" w:rsidDel="00190BBF">
        <w:rPr>
          <w:lang w:val="en-US" w:eastAsia="zh-CN"/>
        </w:rPr>
        <w:t xml:space="preserve"> </w:t>
      </w:r>
      <w:r w:rsidR="00190BBF">
        <w:rPr>
          <w:lang w:val="en-US" w:eastAsia="zh-CN"/>
        </w:rPr>
        <w:t xml:space="preserve">for </w:t>
      </w:r>
      <w:r w:rsidR="00F94254">
        <w:rPr>
          <w:lang w:val="en-US" w:eastAsia="zh-CN"/>
        </w:rPr>
        <w:t>RRC_CONNECTED mode</w:t>
      </w:r>
      <w:r w:rsidR="00FB5060">
        <w:rPr>
          <w:lang w:val="en-US" w:eastAsia="zh-CN"/>
        </w:rPr>
        <w:t>.</w:t>
      </w:r>
      <w:r w:rsidR="004F3CA7" w:rsidRPr="004F3CA7">
        <w:rPr>
          <w:lang w:val="en-US" w:eastAsia="zh-CN"/>
        </w:rPr>
        <w:t xml:space="preserve"> </w:t>
      </w:r>
      <w:r w:rsidR="004F3CA7">
        <w:rPr>
          <w:lang w:val="en-US" w:eastAsia="zh-CN"/>
        </w:rPr>
        <w:t xml:space="preserve">For </w:t>
      </w:r>
      <w:r w:rsidR="004F3CA7" w:rsidRPr="00C92568">
        <w:rPr>
          <w:lang w:val="en-US" w:eastAsia="zh-CN"/>
        </w:rPr>
        <w:t>RRC_CONNECTED mode</w:t>
      </w:r>
      <w:r w:rsidR="004F3CA7">
        <w:rPr>
          <w:lang w:eastAsia="zh-CN"/>
        </w:rPr>
        <w:t>,</w:t>
      </w:r>
      <w:r w:rsidR="004F3CA7" w:rsidRPr="00C92568">
        <w:rPr>
          <w:lang w:val="en-US" w:eastAsia="zh-CN"/>
        </w:rPr>
        <w:t xml:space="preserve"> RAN1 should strive for unified solution or unified design principle for enhancements of CFRA and CBRA.</w:t>
      </w:r>
    </w:p>
    <w:p w14:paraId="5302EEAE" w14:textId="77777777" w:rsidR="00190BBF" w:rsidRPr="00C92568" w:rsidRDefault="00190BBF" w:rsidP="00190BBF">
      <w:pPr>
        <w:rPr>
          <w:b/>
          <w:bCs/>
          <w:lang w:val="en-US" w:eastAsia="zh-CN"/>
        </w:rPr>
      </w:pPr>
      <w:r w:rsidRPr="00C92568">
        <w:rPr>
          <w:b/>
          <w:bCs/>
          <w:lang w:val="en-US" w:eastAsia="zh-CN"/>
        </w:rPr>
        <w:lastRenderedPageBreak/>
        <w:t>Proposal 2: Confirm the following working assumption:</w:t>
      </w:r>
    </w:p>
    <w:p w14:paraId="328B7B41" w14:textId="77777777" w:rsidR="00190BBF" w:rsidRDefault="00190BBF" w:rsidP="00190BBF">
      <w:pPr>
        <w:rPr>
          <w:b/>
          <w:bCs/>
        </w:rPr>
      </w:pPr>
      <w:r w:rsidRPr="00C92568">
        <w:rPr>
          <w:b/>
          <w:bCs/>
        </w:rPr>
        <w:t>For SBFD aware UEs in RRC CONNECTED state, support CBRA and CFRA in SBFD symbols.</w:t>
      </w:r>
    </w:p>
    <w:p w14:paraId="12FEAEA6" w14:textId="77777777" w:rsidR="00FD428B" w:rsidRDefault="00FD428B" w:rsidP="00646B9C">
      <w:pPr>
        <w:jc w:val="both"/>
        <w:rPr>
          <w:lang w:val="en-US" w:eastAsia="zh-CN"/>
        </w:rPr>
      </w:pPr>
    </w:p>
    <w:p w14:paraId="68664557" w14:textId="5EB0B67A" w:rsidR="00646B9C" w:rsidRPr="00C92568" w:rsidRDefault="003015ED" w:rsidP="00646B9C">
      <w:pPr>
        <w:jc w:val="both"/>
        <w:rPr>
          <w:lang w:val="en-US" w:eastAsia="zh-CN"/>
        </w:rPr>
      </w:pPr>
      <w:r>
        <w:rPr>
          <w:lang w:val="en-US" w:eastAsia="zh-CN"/>
        </w:rPr>
        <w:t>In addition,</w:t>
      </w:r>
      <w:r w:rsidR="00646B9C" w:rsidRPr="00C92568">
        <w:rPr>
          <w:lang w:val="en-US" w:eastAsia="zh-CN"/>
        </w:rPr>
        <w:t xml:space="preserve"> we think the specification impacts of CBRA in RRC_IDLE/INACTIAVE mode and RRC_CONNECTED mode </w:t>
      </w:r>
      <w:proofErr w:type="gramStart"/>
      <w:r w:rsidR="00646B9C" w:rsidRPr="00C92568">
        <w:rPr>
          <w:lang w:val="en-US" w:eastAsia="zh-CN"/>
        </w:rPr>
        <w:t>are</w:t>
      </w:r>
      <w:proofErr w:type="gramEnd"/>
      <w:r w:rsidR="00646B9C" w:rsidRPr="00C92568">
        <w:rPr>
          <w:lang w:val="en-US" w:eastAsia="zh-CN"/>
        </w:rPr>
        <w:t xml:space="preserve"> </w:t>
      </w:r>
      <w:r w:rsidR="004F3CA7">
        <w:rPr>
          <w:lang w:val="en-US" w:eastAsia="zh-CN"/>
        </w:rPr>
        <w:t>mostly</w:t>
      </w:r>
      <w:r w:rsidR="004F3CA7" w:rsidRPr="00C92568">
        <w:rPr>
          <w:lang w:val="en-US" w:eastAsia="zh-CN"/>
        </w:rPr>
        <w:t xml:space="preserve"> </w:t>
      </w:r>
      <w:r w:rsidR="00646B9C" w:rsidRPr="00C92568">
        <w:rPr>
          <w:lang w:val="en-US" w:eastAsia="zh-CN"/>
        </w:rPr>
        <w:t>the same</w:t>
      </w:r>
      <w:bookmarkStart w:id="6" w:name="_Hlk157749832"/>
      <w:r w:rsidR="0064535C">
        <w:rPr>
          <w:lang w:val="en-US" w:eastAsia="zh-CN"/>
        </w:rPr>
        <w:t xml:space="preserve"> and</w:t>
      </w:r>
      <w:r w:rsidR="00646B9C" w:rsidRPr="00C92568">
        <w:rPr>
          <w:lang w:val="en-US" w:eastAsia="zh-CN"/>
        </w:rPr>
        <w:t xml:space="preserve"> RAN1 should </w:t>
      </w:r>
      <w:r w:rsidR="0064535C">
        <w:rPr>
          <w:lang w:val="en-US" w:eastAsia="zh-CN"/>
        </w:rPr>
        <w:t xml:space="preserve">also </w:t>
      </w:r>
      <w:r w:rsidR="00646B9C" w:rsidRPr="00C92568">
        <w:rPr>
          <w:lang w:val="en-US" w:eastAsia="zh-CN"/>
        </w:rPr>
        <w:t xml:space="preserve">strive for unified </w:t>
      </w:r>
      <w:r w:rsidR="004F3CA7" w:rsidRPr="004F3CA7">
        <w:rPr>
          <w:lang w:val="en-US" w:eastAsia="zh-CN"/>
        </w:rPr>
        <w:t xml:space="preserve">design principle </w:t>
      </w:r>
      <w:r w:rsidR="00646B9C" w:rsidRPr="00C92568">
        <w:rPr>
          <w:lang w:val="en-US" w:eastAsia="zh-CN"/>
        </w:rPr>
        <w:t>for enhancements of CBRA in RRC_CONNECTED mode and RRC_IDLE/INACTIAVE</w:t>
      </w:r>
      <w:r w:rsidR="00646B9C" w:rsidRPr="00C92568">
        <w:t xml:space="preserve"> </w:t>
      </w:r>
      <w:r w:rsidR="00646B9C" w:rsidRPr="00C92568">
        <w:rPr>
          <w:lang w:val="en-US" w:eastAsia="zh-CN"/>
        </w:rPr>
        <w:t>mode.</w:t>
      </w:r>
      <w:bookmarkEnd w:id="6"/>
    </w:p>
    <w:p w14:paraId="580E3B50" w14:textId="19A58BAD" w:rsidR="008B06A4" w:rsidRPr="00C92568" w:rsidRDefault="008B06A4" w:rsidP="008B06A4">
      <w:pPr>
        <w:jc w:val="both"/>
        <w:rPr>
          <w:b/>
          <w:bCs/>
          <w:lang w:eastAsia="zh-CN"/>
        </w:rPr>
      </w:pPr>
      <w:r w:rsidRPr="00C92568">
        <w:rPr>
          <w:b/>
          <w:bCs/>
          <w:lang w:eastAsia="zh-CN"/>
        </w:rPr>
        <w:t xml:space="preserve">Proposal </w:t>
      </w:r>
      <w:r>
        <w:rPr>
          <w:b/>
          <w:bCs/>
          <w:lang w:eastAsia="zh-CN"/>
        </w:rPr>
        <w:t>3</w:t>
      </w:r>
      <w:r w:rsidRPr="00C92568">
        <w:rPr>
          <w:b/>
          <w:bCs/>
          <w:lang w:eastAsia="zh-CN"/>
        </w:rPr>
        <w:t xml:space="preserve">: </w:t>
      </w:r>
      <w:r w:rsidR="00BA7665">
        <w:rPr>
          <w:b/>
          <w:bCs/>
          <w:lang w:eastAsia="zh-CN"/>
        </w:rPr>
        <w:t xml:space="preserve">For SBFD-aware UEs, </w:t>
      </w:r>
      <w:r w:rsidRPr="00C92568">
        <w:rPr>
          <w:b/>
          <w:bCs/>
          <w:lang w:eastAsia="zh-CN"/>
        </w:rPr>
        <w:t xml:space="preserve">RAN1 should </w:t>
      </w:r>
      <w:bookmarkStart w:id="7" w:name="_Hlk157751707"/>
      <w:r w:rsidRPr="00C92568">
        <w:rPr>
          <w:b/>
          <w:bCs/>
          <w:lang w:eastAsia="zh-CN"/>
        </w:rPr>
        <w:t>strive for unified</w:t>
      </w:r>
      <w:bookmarkStart w:id="8" w:name="_Hlk162516947"/>
      <w:r w:rsidRPr="00C92568">
        <w:rPr>
          <w:b/>
          <w:bCs/>
          <w:lang w:eastAsia="zh-CN"/>
        </w:rPr>
        <w:t xml:space="preserve"> </w:t>
      </w:r>
      <w:r w:rsidR="004F3CA7" w:rsidRPr="004F3CA7">
        <w:rPr>
          <w:b/>
          <w:bCs/>
          <w:lang w:eastAsia="zh-CN"/>
        </w:rPr>
        <w:t>design principle</w:t>
      </w:r>
      <w:r w:rsidR="00BA7665">
        <w:rPr>
          <w:b/>
          <w:bCs/>
          <w:lang w:eastAsia="zh-CN"/>
        </w:rPr>
        <w:t>s</w:t>
      </w:r>
      <w:r w:rsidR="004F3CA7" w:rsidRPr="004F3CA7" w:rsidDel="004F3CA7">
        <w:rPr>
          <w:b/>
          <w:bCs/>
          <w:lang w:eastAsia="zh-CN"/>
        </w:rPr>
        <w:t xml:space="preserve"> </w:t>
      </w:r>
      <w:bookmarkEnd w:id="8"/>
      <w:r w:rsidRPr="00C92568">
        <w:rPr>
          <w:b/>
          <w:bCs/>
          <w:lang w:eastAsia="zh-CN"/>
        </w:rPr>
        <w:t xml:space="preserve">for </w:t>
      </w:r>
      <w:r w:rsidR="009B3E5F">
        <w:rPr>
          <w:b/>
          <w:bCs/>
          <w:lang w:eastAsia="zh-CN"/>
        </w:rPr>
        <w:t>support</w:t>
      </w:r>
      <w:r w:rsidR="00BA7665">
        <w:rPr>
          <w:b/>
          <w:bCs/>
          <w:lang w:eastAsia="zh-CN"/>
        </w:rPr>
        <w:t xml:space="preserve"> of</w:t>
      </w:r>
      <w:r w:rsidR="009B3E5F">
        <w:rPr>
          <w:b/>
          <w:bCs/>
          <w:lang w:eastAsia="zh-CN"/>
        </w:rPr>
        <w:t xml:space="preserve"> random access</w:t>
      </w:r>
      <w:r w:rsidRPr="00C92568">
        <w:rPr>
          <w:b/>
          <w:bCs/>
          <w:lang w:eastAsia="zh-CN"/>
        </w:rPr>
        <w:t xml:space="preserve"> </w:t>
      </w:r>
      <w:r w:rsidR="00BA7665">
        <w:rPr>
          <w:b/>
          <w:bCs/>
          <w:lang w:eastAsia="zh-CN"/>
        </w:rPr>
        <w:t xml:space="preserve">in SBFD symbols </w:t>
      </w:r>
      <w:r w:rsidR="005A006D">
        <w:rPr>
          <w:b/>
          <w:bCs/>
          <w:lang w:eastAsia="zh-CN"/>
        </w:rPr>
        <w:t>for</w:t>
      </w:r>
      <w:r w:rsidRPr="00C92568">
        <w:rPr>
          <w:b/>
          <w:bCs/>
          <w:lang w:eastAsia="zh-CN"/>
        </w:rPr>
        <w:t xml:space="preserve"> RRC_CONNECTED mode and RRC_IDLE/INACTIAVE mode</w:t>
      </w:r>
      <w:bookmarkEnd w:id="7"/>
      <w:r w:rsidRPr="00C92568">
        <w:rPr>
          <w:b/>
          <w:bCs/>
          <w:lang w:eastAsia="zh-CN"/>
        </w:rPr>
        <w:t>.</w:t>
      </w:r>
    </w:p>
    <w:p w14:paraId="4DCA0F6C" w14:textId="114AF416" w:rsidR="006D1949" w:rsidRPr="004563E9" w:rsidRDefault="0024613A" w:rsidP="00757B7B">
      <w:pPr>
        <w:rPr>
          <w:rFonts w:eastAsiaTheme="minorEastAsia"/>
          <w:b/>
          <w:bCs/>
          <w:lang w:val="en-US" w:eastAsia="zh-CN"/>
        </w:rPr>
      </w:pPr>
      <w:r>
        <w:rPr>
          <w:lang w:eastAsia="zh-CN"/>
        </w:rPr>
        <w:t xml:space="preserve">In the following </w:t>
      </w:r>
      <w:r w:rsidR="006C26BB">
        <w:rPr>
          <w:lang w:eastAsia="zh-CN"/>
        </w:rPr>
        <w:t>discussion</w:t>
      </w:r>
      <w:r>
        <w:rPr>
          <w:lang w:eastAsia="zh-CN"/>
        </w:rPr>
        <w:t xml:space="preserve">, the solutions for </w:t>
      </w:r>
      <w:r w:rsidR="006C26BB">
        <w:rPr>
          <w:lang w:eastAsia="zh-CN"/>
        </w:rPr>
        <w:t>RRC_CONNECTED mode can also be applied to RRC_IDLE/INATCIVE mode.</w:t>
      </w:r>
    </w:p>
    <w:p w14:paraId="68D3003D" w14:textId="67C85DC4" w:rsidR="00EB778D" w:rsidRDefault="00EB778D">
      <w:pPr>
        <w:pStyle w:val="2"/>
        <w:numPr>
          <w:ilvl w:val="1"/>
          <w:numId w:val="13"/>
        </w:numPr>
        <w:rPr>
          <w:rFonts w:ascii="Times New Roman" w:hAnsi="Times New Roman"/>
          <w:lang w:eastAsia="zh-CN"/>
        </w:rPr>
      </w:pPr>
      <w:r>
        <w:rPr>
          <w:rFonts w:ascii="Times New Roman" w:hAnsi="Times New Roman"/>
          <w:lang w:eastAsia="zh-CN"/>
        </w:rPr>
        <w:t>PRACH enhancement</w:t>
      </w:r>
    </w:p>
    <w:p w14:paraId="54608661" w14:textId="3A67099A" w:rsidR="00A510DE" w:rsidRPr="00B7619A" w:rsidRDefault="00B7619A" w:rsidP="00B7619A">
      <w:pPr>
        <w:pStyle w:val="30"/>
        <w:numPr>
          <w:ilvl w:val="0"/>
          <w:numId w:val="0"/>
        </w:numPr>
        <w:rPr>
          <w:rFonts w:ascii="Times New Roman" w:hAnsi="Times New Roman"/>
          <w:lang w:eastAsia="zh-CN"/>
        </w:rPr>
      </w:pPr>
      <w:r w:rsidRPr="00B7619A">
        <w:rPr>
          <w:rFonts w:ascii="Times New Roman" w:hAnsi="Times New Roman"/>
          <w:lang w:eastAsia="zh-CN"/>
        </w:rPr>
        <w:t>3.1.1</w:t>
      </w:r>
      <w:r>
        <w:rPr>
          <w:rFonts w:ascii="Times New Roman" w:hAnsi="Times New Roman"/>
          <w:lang w:eastAsia="zh-CN"/>
        </w:rPr>
        <w:tab/>
      </w:r>
      <w:r w:rsidR="00A510DE" w:rsidRPr="00B7619A">
        <w:rPr>
          <w:rFonts w:ascii="Times New Roman" w:hAnsi="Times New Roman"/>
          <w:lang w:eastAsia="zh-CN"/>
        </w:rPr>
        <w:t>PRACH resource configuration</w:t>
      </w:r>
    </w:p>
    <w:tbl>
      <w:tblPr>
        <w:tblStyle w:val="afc"/>
        <w:tblW w:w="0" w:type="auto"/>
        <w:tblLook w:val="04A0" w:firstRow="1" w:lastRow="0" w:firstColumn="1" w:lastColumn="0" w:noHBand="0" w:noVBand="1"/>
      </w:tblPr>
      <w:tblGrid>
        <w:gridCol w:w="9629"/>
      </w:tblGrid>
      <w:tr w:rsidR="00A510DE" w:rsidRPr="00C92568" w14:paraId="67FC5432" w14:textId="77777777" w:rsidTr="009B35DC">
        <w:tc>
          <w:tcPr>
            <w:tcW w:w="9629" w:type="dxa"/>
          </w:tcPr>
          <w:p w14:paraId="16102024" w14:textId="77777777" w:rsidR="00A510DE" w:rsidRPr="00C92568" w:rsidRDefault="00A510DE" w:rsidP="009B35DC">
            <w:pPr>
              <w:rPr>
                <w:b/>
                <w:bCs/>
                <w:highlight w:val="green"/>
              </w:rPr>
            </w:pPr>
            <w:r w:rsidRPr="00C92568">
              <w:rPr>
                <w:b/>
                <w:bCs/>
                <w:highlight w:val="green"/>
              </w:rPr>
              <w:t>Agreement</w:t>
            </w:r>
          </w:p>
          <w:p w14:paraId="03ADC3F2" w14:textId="77777777" w:rsidR="00A510DE" w:rsidRPr="00C92568" w:rsidRDefault="00A510DE" w:rsidP="009B35DC">
            <w:r w:rsidRPr="00C92568">
              <w:t>For random access operation for SBFD-aware UEs in RRC CONNECTED state, at least consider the following options:</w:t>
            </w:r>
          </w:p>
          <w:p w14:paraId="3C42DD9A" w14:textId="77777777" w:rsidR="00A510DE" w:rsidRPr="00C92568" w:rsidRDefault="00A510DE">
            <w:pPr>
              <w:pStyle w:val="aff3"/>
              <w:numPr>
                <w:ilvl w:val="0"/>
                <w:numId w:val="11"/>
              </w:numPr>
              <w:spacing w:before="0"/>
              <w:ind w:leftChars="0"/>
              <w:rPr>
                <w:rFonts w:ascii="Times New Roman" w:hAnsi="Times New Roman"/>
              </w:rPr>
            </w:pPr>
            <w:r w:rsidRPr="00C92568">
              <w:rPr>
                <w:rFonts w:ascii="Times New Roman" w:hAnsi="Times New Roman"/>
              </w:rPr>
              <w:t>Option 1: Use one single RACH configuration with possible enhancement</w:t>
            </w:r>
          </w:p>
          <w:p w14:paraId="6C3C29BF" w14:textId="77777777" w:rsidR="00A510DE" w:rsidRPr="00C92568" w:rsidRDefault="00A510DE">
            <w:pPr>
              <w:pStyle w:val="aff3"/>
              <w:numPr>
                <w:ilvl w:val="1"/>
                <w:numId w:val="11"/>
              </w:numPr>
              <w:spacing w:before="0"/>
              <w:ind w:leftChars="0"/>
              <w:rPr>
                <w:rFonts w:ascii="Times New Roman" w:hAnsi="Times New Roman"/>
              </w:rPr>
            </w:pPr>
            <w:r w:rsidRPr="00C92568">
              <w:rPr>
                <w:rFonts w:ascii="Times New Roman" w:hAnsi="Times New Roman"/>
              </w:rPr>
              <w:t>The ROs within UL subband in SBFD symbols can be valid for SBFD-aware UE</w:t>
            </w:r>
          </w:p>
          <w:p w14:paraId="5B1A6531" w14:textId="77777777" w:rsidR="00A510DE" w:rsidRPr="00C92568" w:rsidRDefault="00A510DE">
            <w:pPr>
              <w:pStyle w:val="aff3"/>
              <w:numPr>
                <w:ilvl w:val="1"/>
                <w:numId w:val="11"/>
              </w:numPr>
              <w:spacing w:before="0"/>
              <w:ind w:leftChars="0"/>
              <w:rPr>
                <w:rFonts w:ascii="Times New Roman" w:hAnsi="Times New Roman"/>
              </w:rPr>
            </w:pPr>
            <w:r w:rsidRPr="00C92568">
              <w:rPr>
                <w:rFonts w:ascii="Times New Roman" w:hAnsi="Times New Roman"/>
              </w:rPr>
              <w:t>FFS: Further details</w:t>
            </w:r>
          </w:p>
          <w:p w14:paraId="1EA8FCB8" w14:textId="77777777" w:rsidR="00A510DE" w:rsidRPr="00C92568" w:rsidRDefault="00A510DE">
            <w:pPr>
              <w:pStyle w:val="aff3"/>
              <w:numPr>
                <w:ilvl w:val="0"/>
                <w:numId w:val="11"/>
              </w:numPr>
              <w:spacing w:before="0"/>
              <w:ind w:leftChars="0"/>
              <w:rPr>
                <w:rFonts w:ascii="Times New Roman" w:hAnsi="Times New Roman"/>
              </w:rPr>
            </w:pPr>
            <w:r w:rsidRPr="00C92568">
              <w:rPr>
                <w:rFonts w:ascii="Times New Roman" w:hAnsi="Times New Roman"/>
              </w:rPr>
              <w:t>Option 2: Use two separate RACH configurations, including one legacy RACH configuration and one additional RACH configuration</w:t>
            </w:r>
          </w:p>
          <w:p w14:paraId="53F3D23E" w14:textId="77777777" w:rsidR="00A510DE" w:rsidRPr="00C92568" w:rsidRDefault="00A510DE">
            <w:pPr>
              <w:pStyle w:val="aff3"/>
              <w:numPr>
                <w:ilvl w:val="1"/>
                <w:numId w:val="11"/>
              </w:numPr>
              <w:spacing w:before="0"/>
              <w:ind w:leftChars="0"/>
              <w:rPr>
                <w:rFonts w:ascii="Times New Roman" w:hAnsi="Times New Roman"/>
              </w:rPr>
            </w:pPr>
            <w:r w:rsidRPr="00C92568">
              <w:rPr>
                <w:rFonts w:ascii="Times New Roman" w:hAnsi="Times New Roman"/>
              </w:rPr>
              <w:t>The ROs within UL subband in SBFD symbols configured by the additional RACH configuration can be valid for SBFD-aware UE</w:t>
            </w:r>
          </w:p>
          <w:p w14:paraId="4BD58597" w14:textId="77777777" w:rsidR="00A510DE" w:rsidRPr="00C92568" w:rsidRDefault="00A510DE">
            <w:pPr>
              <w:pStyle w:val="aff3"/>
              <w:numPr>
                <w:ilvl w:val="1"/>
                <w:numId w:val="11"/>
              </w:numPr>
              <w:spacing w:before="0"/>
              <w:ind w:leftChars="0"/>
              <w:rPr>
                <w:rFonts w:ascii="Times New Roman" w:hAnsi="Times New Roman"/>
              </w:rPr>
            </w:pPr>
            <w:r w:rsidRPr="00C92568">
              <w:rPr>
                <w:rFonts w:ascii="Times New Roman" w:hAnsi="Times New Roman"/>
              </w:rPr>
              <w:t>FFS: Further details</w:t>
            </w:r>
          </w:p>
          <w:p w14:paraId="5972CF5D" w14:textId="77777777" w:rsidR="00A510DE" w:rsidRPr="00C92568" w:rsidRDefault="00A510DE" w:rsidP="009B35DC">
            <w:pPr>
              <w:rPr>
                <w:b/>
                <w:bCs/>
                <w:highlight w:val="green"/>
              </w:rPr>
            </w:pPr>
            <w:r w:rsidRPr="00C92568">
              <w:rPr>
                <w:b/>
                <w:bCs/>
                <w:highlight w:val="green"/>
              </w:rPr>
              <w:t>Agreement</w:t>
            </w:r>
          </w:p>
          <w:p w14:paraId="248A1700" w14:textId="77777777" w:rsidR="00A510DE" w:rsidRPr="00C92568" w:rsidRDefault="00A510DE" w:rsidP="009B35DC">
            <w:pPr>
              <w:rPr>
                <w:bCs/>
              </w:rPr>
            </w:pPr>
            <w:r w:rsidRPr="00C92568">
              <w:rPr>
                <w:bCs/>
              </w:rPr>
              <w:t>For SBFD-aware UEs in RRC CONNECTED state, further study the following two options:</w:t>
            </w:r>
          </w:p>
          <w:p w14:paraId="60A12A46" w14:textId="77777777" w:rsidR="00A510DE" w:rsidRPr="005967CD" w:rsidRDefault="00A510DE">
            <w:pPr>
              <w:pStyle w:val="aff3"/>
              <w:numPr>
                <w:ilvl w:val="0"/>
                <w:numId w:val="11"/>
              </w:numPr>
              <w:spacing w:before="0"/>
              <w:ind w:leftChars="0"/>
              <w:rPr>
                <w:rFonts w:ascii="Times New Roman" w:hAnsi="Times New Roman"/>
              </w:rPr>
            </w:pPr>
            <w:r w:rsidRPr="00C92568">
              <w:rPr>
                <w:rFonts w:ascii="Times New Roman" w:hAnsi="Times New Roman"/>
              </w:rPr>
              <w:t xml:space="preserve">Option 1: </w:t>
            </w:r>
            <w:r w:rsidRPr="005967CD">
              <w:rPr>
                <w:rFonts w:ascii="Times New Roman" w:hAnsi="Times New Roman"/>
              </w:rPr>
              <w:t>a valid RO can only be on SBFD symbols or on non-SBFD symbols</w:t>
            </w:r>
          </w:p>
          <w:p w14:paraId="21DFA004" w14:textId="77777777" w:rsidR="00A510DE" w:rsidRPr="005967CD" w:rsidRDefault="00A510DE">
            <w:pPr>
              <w:pStyle w:val="aff3"/>
              <w:numPr>
                <w:ilvl w:val="1"/>
                <w:numId w:val="11"/>
              </w:numPr>
              <w:spacing w:before="0"/>
              <w:ind w:leftChars="0"/>
              <w:rPr>
                <w:rFonts w:ascii="Times New Roman" w:hAnsi="Times New Roman"/>
              </w:rPr>
            </w:pPr>
            <w:r w:rsidRPr="005967CD">
              <w:rPr>
                <w:rFonts w:ascii="Times New Roman" w:hAnsi="Times New Roman"/>
              </w:rPr>
              <w:t xml:space="preserve">a </w:t>
            </w:r>
            <w:r w:rsidRPr="005967CD">
              <w:rPr>
                <w:rFonts w:ascii="Times New Roman" w:hAnsi="Times New Roman"/>
                <w:lang w:val="en-US"/>
              </w:rPr>
              <w:t>configured</w:t>
            </w:r>
            <w:r w:rsidRPr="005967CD">
              <w:rPr>
                <w:rFonts w:ascii="Times New Roman" w:hAnsi="Times New Roman"/>
              </w:rPr>
              <w:t xml:space="preserve"> RO across SBFD and non-SBFD symbols in the same slot or across slots</w:t>
            </w:r>
            <w:r w:rsidRPr="005967CD">
              <w:rPr>
                <w:rFonts w:ascii="Times New Roman" w:hAnsi="Times New Roman"/>
                <w:lang w:val="en-US"/>
              </w:rPr>
              <w:t xml:space="preserve"> is invalid</w:t>
            </w:r>
          </w:p>
          <w:p w14:paraId="1B0A721A" w14:textId="77777777" w:rsidR="00A510DE" w:rsidRPr="00C92568" w:rsidRDefault="00A510DE">
            <w:pPr>
              <w:pStyle w:val="aff3"/>
              <w:numPr>
                <w:ilvl w:val="0"/>
                <w:numId w:val="11"/>
              </w:numPr>
              <w:spacing w:before="0"/>
              <w:ind w:leftChars="0"/>
              <w:rPr>
                <w:rFonts w:ascii="Times New Roman" w:hAnsi="Times New Roman"/>
              </w:rPr>
            </w:pPr>
            <w:r w:rsidRPr="005967CD">
              <w:rPr>
                <w:rFonts w:ascii="Times New Roman" w:hAnsi="Times New Roman"/>
              </w:rPr>
              <w:t>Option 2: a valid RO</w:t>
            </w:r>
            <w:r w:rsidRPr="00C92568">
              <w:rPr>
                <w:rFonts w:ascii="Times New Roman" w:hAnsi="Times New Roman"/>
              </w:rPr>
              <w:t xml:space="preserve"> can be across SBFD and non-SBFD symbols in the same slot or across slots</w:t>
            </w:r>
          </w:p>
          <w:p w14:paraId="7AC80F35" w14:textId="77777777" w:rsidR="00A510DE" w:rsidRPr="00C92568" w:rsidRDefault="00A510DE" w:rsidP="009B35DC">
            <w:pPr>
              <w:ind w:rightChars="100" w:right="200"/>
              <w:rPr>
                <w:rFonts w:eastAsia="MS Mincho"/>
              </w:rPr>
            </w:pPr>
            <w:r w:rsidRPr="00C92568">
              <w:t>RAN1 to leverage the study in Rel-18 as baseline.</w:t>
            </w:r>
          </w:p>
        </w:tc>
      </w:tr>
    </w:tbl>
    <w:p w14:paraId="56FEEF2E" w14:textId="404162BB" w:rsidR="00B91693" w:rsidRPr="00B91693" w:rsidRDefault="005967CD" w:rsidP="00256CCE">
      <w:pPr>
        <w:jc w:val="both"/>
        <w:rPr>
          <w:lang w:eastAsia="zh-CN"/>
        </w:rPr>
      </w:pPr>
      <w:r>
        <w:rPr>
          <w:rFonts w:hint="eastAsia"/>
          <w:lang w:eastAsia="zh-CN"/>
        </w:rPr>
        <w:t>I</w:t>
      </w:r>
      <w:r>
        <w:rPr>
          <w:lang w:eastAsia="zh-CN"/>
        </w:rPr>
        <w:t>n last RAN1 meeting, two options of RACH configuration to support random access for SBFD-aware UEs are agreed, we will further discuss the details of</w:t>
      </w:r>
      <w:r w:rsidR="00555D58">
        <w:rPr>
          <w:lang w:eastAsia="zh-CN"/>
        </w:rPr>
        <w:t xml:space="preserve"> the</w:t>
      </w:r>
      <w:r>
        <w:rPr>
          <w:lang w:eastAsia="zh-CN"/>
        </w:rPr>
        <w:t xml:space="preserve"> two options in this section.</w:t>
      </w:r>
    </w:p>
    <w:p w14:paraId="78AD1AEC" w14:textId="1B77AC5A" w:rsidR="005967CD" w:rsidRDefault="003F42D5" w:rsidP="00A510DE">
      <w:pPr>
        <w:rPr>
          <w:b/>
          <w:bCs/>
          <w:u w:val="single"/>
          <w:lang w:eastAsia="zh-CN"/>
        </w:rPr>
      </w:pPr>
      <w:r w:rsidRPr="008269A4">
        <w:rPr>
          <w:rFonts w:hint="eastAsia"/>
          <w:b/>
          <w:bCs/>
          <w:u w:val="single"/>
          <w:lang w:eastAsia="zh-CN"/>
        </w:rPr>
        <w:t>O</w:t>
      </w:r>
      <w:r w:rsidRPr="008269A4">
        <w:rPr>
          <w:b/>
          <w:bCs/>
          <w:u w:val="single"/>
          <w:lang w:eastAsia="zh-CN"/>
        </w:rPr>
        <w:t>ption 1</w:t>
      </w:r>
      <w:r w:rsidR="008269A4">
        <w:rPr>
          <w:b/>
          <w:bCs/>
          <w:u w:val="single"/>
          <w:lang w:eastAsia="zh-CN"/>
        </w:rPr>
        <w:t>: single RACH configuration</w:t>
      </w:r>
    </w:p>
    <w:p w14:paraId="0D6D7F99" w14:textId="307B6FA5" w:rsidR="000C45F4" w:rsidRDefault="000C45F4" w:rsidP="000C45F4">
      <w:pPr>
        <w:jc w:val="both"/>
        <w:rPr>
          <w:lang w:eastAsia="zh-CN"/>
        </w:rPr>
      </w:pPr>
      <w:r w:rsidRPr="000C45F4">
        <w:rPr>
          <w:rFonts w:hint="eastAsia"/>
          <w:lang w:eastAsia="zh-CN"/>
        </w:rPr>
        <w:t>For</w:t>
      </w:r>
      <w:r w:rsidRPr="000C45F4">
        <w:rPr>
          <w:lang w:eastAsia="zh-CN"/>
        </w:rPr>
        <w:t xml:space="preserve"> Option 1</w:t>
      </w:r>
      <w:r>
        <w:rPr>
          <w:lang w:eastAsia="zh-CN"/>
        </w:rPr>
        <w:t xml:space="preserve">, a single RACH configuration, e.g., </w:t>
      </w:r>
      <w:proofErr w:type="spellStart"/>
      <w:r w:rsidR="00CE3567" w:rsidRPr="002D16D1">
        <w:rPr>
          <w:i/>
          <w:iCs/>
        </w:rPr>
        <w:t>rach-ConfigCommon</w:t>
      </w:r>
      <w:proofErr w:type="spellEnd"/>
      <w:r w:rsidR="007A12E8">
        <w:rPr>
          <w:i/>
          <w:iCs/>
          <w:lang w:eastAsia="zh-CN"/>
        </w:rPr>
        <w:t>,</w:t>
      </w:r>
      <w:r>
        <w:rPr>
          <w:lang w:eastAsia="zh-CN"/>
        </w:rPr>
        <w:t xml:space="preserve"> </w:t>
      </w:r>
      <w:r w:rsidR="00BA0D5F">
        <w:rPr>
          <w:rFonts w:hint="eastAsia"/>
          <w:lang w:eastAsia="zh-CN"/>
        </w:rPr>
        <w:t>is</w:t>
      </w:r>
      <w:r>
        <w:rPr>
          <w:lang w:eastAsia="zh-CN"/>
        </w:rPr>
        <w:t xml:space="preserve"> used for both </w:t>
      </w:r>
      <w:r>
        <w:rPr>
          <w:rFonts w:hint="eastAsia"/>
          <w:lang w:eastAsia="zh-CN"/>
        </w:rPr>
        <w:t>non</w:t>
      </w:r>
      <w:r w:rsidR="001E1A65">
        <w:rPr>
          <w:lang w:eastAsia="zh-CN"/>
        </w:rPr>
        <w:t>-</w:t>
      </w:r>
      <w:r>
        <w:rPr>
          <w:lang w:eastAsia="zh-CN"/>
        </w:rPr>
        <w:t>SBFD</w:t>
      </w:r>
      <w:r w:rsidR="001E1A65">
        <w:rPr>
          <w:lang w:eastAsia="zh-CN"/>
        </w:rPr>
        <w:t xml:space="preserve"> </w:t>
      </w:r>
      <w:r>
        <w:rPr>
          <w:lang w:eastAsia="zh-CN"/>
        </w:rPr>
        <w:t>aware UE and SBFD</w:t>
      </w:r>
      <w:r w:rsidR="001E1A65">
        <w:rPr>
          <w:lang w:eastAsia="zh-CN"/>
        </w:rPr>
        <w:t xml:space="preserve"> </w:t>
      </w:r>
      <w:r>
        <w:rPr>
          <w:lang w:eastAsia="zh-CN"/>
        </w:rPr>
        <w:t>aware UE</w:t>
      </w:r>
      <w:r w:rsidR="00475931">
        <w:rPr>
          <w:lang w:eastAsia="zh-CN"/>
        </w:rPr>
        <w:t xml:space="preserve">. </w:t>
      </w:r>
      <w:r w:rsidR="007A12E8">
        <w:rPr>
          <w:lang w:eastAsia="zh-CN"/>
        </w:rPr>
        <w:t>Depending on</w:t>
      </w:r>
      <w:r w:rsidR="00A914F8">
        <w:rPr>
          <w:lang w:eastAsia="zh-CN"/>
        </w:rPr>
        <w:t xml:space="preserve"> whether enhancement is needed, this option can be further </w:t>
      </w:r>
      <w:r w:rsidR="007A12E8">
        <w:rPr>
          <w:lang w:eastAsia="zh-CN"/>
        </w:rPr>
        <w:t>classified in</w:t>
      </w:r>
      <w:r w:rsidR="00A914F8">
        <w:rPr>
          <w:lang w:eastAsia="zh-CN"/>
        </w:rPr>
        <w:t xml:space="preserve">to the following </w:t>
      </w:r>
      <w:r w:rsidR="007A12E8">
        <w:rPr>
          <w:lang w:eastAsia="zh-CN"/>
        </w:rPr>
        <w:t xml:space="preserve">three </w:t>
      </w:r>
      <w:r w:rsidR="00A914F8">
        <w:rPr>
          <w:lang w:eastAsia="zh-CN"/>
        </w:rPr>
        <w:t>sub-options.</w:t>
      </w:r>
    </w:p>
    <w:p w14:paraId="20F8202B" w14:textId="4C7D72E8" w:rsidR="00D65BB6" w:rsidRDefault="00D65BB6">
      <w:pPr>
        <w:pStyle w:val="aff3"/>
        <w:numPr>
          <w:ilvl w:val="0"/>
          <w:numId w:val="12"/>
        </w:numPr>
        <w:ind w:leftChars="0"/>
        <w:jc w:val="both"/>
        <w:rPr>
          <w:b/>
          <w:bCs/>
          <w:lang w:eastAsia="zh-CN"/>
        </w:rPr>
      </w:pPr>
      <w:r w:rsidRPr="0023506D">
        <w:rPr>
          <w:b/>
          <w:bCs/>
          <w:lang w:eastAsia="zh-CN"/>
        </w:rPr>
        <w:t>Option 1</w:t>
      </w:r>
      <w:r w:rsidR="0023506D">
        <w:rPr>
          <w:b/>
          <w:bCs/>
          <w:lang w:eastAsia="zh-CN"/>
        </w:rPr>
        <w:t>-1</w:t>
      </w:r>
      <w:r w:rsidRPr="0023506D">
        <w:rPr>
          <w:b/>
          <w:bCs/>
          <w:lang w:eastAsia="zh-CN"/>
        </w:rPr>
        <w:t xml:space="preserve">: </w:t>
      </w:r>
      <w:r w:rsidR="00B83110" w:rsidRPr="00B83110">
        <w:rPr>
          <w:b/>
          <w:bCs/>
          <w:lang w:eastAsia="zh-CN"/>
        </w:rPr>
        <w:t>No additional parameters are introduced for the RACH configuration to configure ROs for SBFD-aware UE</w:t>
      </w:r>
    </w:p>
    <w:p w14:paraId="46755D3D" w14:textId="33BD3823" w:rsidR="00DF27B4" w:rsidRDefault="00B83110" w:rsidP="00DF27B4">
      <w:pPr>
        <w:jc w:val="both"/>
        <w:rPr>
          <w:color w:val="000000"/>
        </w:rPr>
      </w:pPr>
      <w:bookmarkStart w:id="9" w:name="_Hlk162518254"/>
      <w:r>
        <w:rPr>
          <w:lang w:eastAsia="zh-CN"/>
        </w:rPr>
        <w:t xml:space="preserve">That means, </w:t>
      </w:r>
      <w:bookmarkEnd w:id="9"/>
      <w:r w:rsidR="00013E60">
        <w:rPr>
          <w:lang w:eastAsia="zh-CN"/>
        </w:rPr>
        <w:t xml:space="preserve">current </w:t>
      </w:r>
      <w:r w:rsidR="001E1A65">
        <w:rPr>
          <w:lang w:eastAsia="zh-CN"/>
        </w:rPr>
        <w:t>parameters</w:t>
      </w:r>
      <w:r>
        <w:rPr>
          <w:lang w:eastAsia="zh-CN"/>
        </w:rPr>
        <w:t xml:space="preserve"> including</w:t>
      </w:r>
      <w:r w:rsidR="001E1A65">
        <w:rPr>
          <w:lang w:eastAsia="zh-CN"/>
        </w:rPr>
        <w:t xml:space="preserve"> </w:t>
      </w:r>
      <w:proofErr w:type="spellStart"/>
      <w:r w:rsidR="00013E60" w:rsidRPr="00C92568">
        <w:rPr>
          <w:i/>
          <w:iCs/>
          <w:color w:val="000000"/>
        </w:rPr>
        <w:t>prach-ConfigurationIndex</w:t>
      </w:r>
      <w:proofErr w:type="spellEnd"/>
      <w:r w:rsidR="00013E60">
        <w:rPr>
          <w:color w:val="000000"/>
        </w:rPr>
        <w:t xml:space="preserve">, </w:t>
      </w:r>
      <w:r w:rsidR="00013E60" w:rsidRPr="00C92568">
        <w:rPr>
          <w:i/>
          <w:iCs/>
          <w:color w:val="000000"/>
        </w:rPr>
        <w:t>msg1-FDM</w:t>
      </w:r>
      <w:r w:rsidR="00013E60" w:rsidRPr="00C92568">
        <w:rPr>
          <w:color w:val="000000"/>
        </w:rPr>
        <w:t xml:space="preserve"> and </w:t>
      </w:r>
      <w:r w:rsidR="00013E60" w:rsidRPr="00C92568">
        <w:rPr>
          <w:i/>
          <w:iCs/>
          <w:color w:val="000000"/>
        </w:rPr>
        <w:t>msg1-FrequencyStart</w:t>
      </w:r>
      <w:r w:rsidR="005255BB">
        <w:rPr>
          <w:color w:val="000000"/>
        </w:rPr>
        <w:t xml:space="preserve"> </w:t>
      </w:r>
      <w:r>
        <w:rPr>
          <w:color w:val="000000"/>
        </w:rPr>
        <w:t xml:space="preserve">are reused </w:t>
      </w:r>
      <w:r w:rsidR="005255BB">
        <w:rPr>
          <w:color w:val="000000"/>
        </w:rPr>
        <w:t xml:space="preserve">to </w:t>
      </w:r>
      <w:r w:rsidR="001E1A65">
        <w:rPr>
          <w:color w:val="000000"/>
        </w:rPr>
        <w:t xml:space="preserve">configure ROs for </w:t>
      </w:r>
      <w:r w:rsidR="001E1A65">
        <w:rPr>
          <w:lang w:eastAsia="zh-CN"/>
        </w:rPr>
        <w:t>SBFD-aware UE</w:t>
      </w:r>
      <w:r>
        <w:rPr>
          <w:lang w:eastAsia="zh-CN"/>
        </w:rPr>
        <w:t>, together with necessary enhancements for the RO validation rule</w:t>
      </w:r>
      <w:r w:rsidR="00013E60" w:rsidRPr="00013E60">
        <w:rPr>
          <w:color w:val="000000"/>
        </w:rPr>
        <w:t>.</w:t>
      </w:r>
      <w:r w:rsidR="00B821B1">
        <w:rPr>
          <w:color w:val="000000"/>
        </w:rPr>
        <w:t xml:space="preserve"> </w:t>
      </w:r>
      <w:r w:rsidR="005255BB">
        <w:rPr>
          <w:color w:val="000000"/>
        </w:rPr>
        <w:t>To enable SBFD aware-UEs transmitting PRACH within UL subband</w:t>
      </w:r>
      <w:r w:rsidR="00A70426">
        <w:rPr>
          <w:color w:val="000000"/>
        </w:rPr>
        <w:t>, new RO validation rule is needed, including time domain validation rule</w:t>
      </w:r>
      <w:r>
        <w:rPr>
          <w:color w:val="000000"/>
        </w:rPr>
        <w:t xml:space="preserve"> </w:t>
      </w:r>
      <w:r w:rsidR="00A70426">
        <w:rPr>
          <w:color w:val="000000"/>
        </w:rPr>
        <w:t xml:space="preserve">and frequency domain validation rule, e.g., </w:t>
      </w:r>
      <w:r>
        <w:rPr>
          <w:color w:val="000000"/>
        </w:rPr>
        <w:t>ROs totally confined within the</w:t>
      </w:r>
      <w:r w:rsidR="00A70426">
        <w:rPr>
          <w:color w:val="000000"/>
        </w:rPr>
        <w:t xml:space="preserve"> UL subband</w:t>
      </w:r>
      <w:r>
        <w:rPr>
          <w:color w:val="000000"/>
        </w:rPr>
        <w:t xml:space="preserve"> in frequency domain and within SBFD symbols in time domain</w:t>
      </w:r>
      <w:r w:rsidR="00A70426">
        <w:rPr>
          <w:color w:val="000000"/>
        </w:rPr>
        <w:t xml:space="preserve"> are valid</w:t>
      </w:r>
      <w:r w:rsidR="006D42A5">
        <w:rPr>
          <w:color w:val="000000"/>
        </w:rPr>
        <w:t xml:space="preserve">. </w:t>
      </w:r>
    </w:p>
    <w:p w14:paraId="2D0B6BAB" w14:textId="2179792C" w:rsidR="00E130CA" w:rsidRDefault="008F0D83" w:rsidP="00DF27B4">
      <w:pPr>
        <w:jc w:val="both"/>
        <w:rPr>
          <w:color w:val="000000"/>
          <w:lang w:eastAsia="zh-CN"/>
        </w:rPr>
      </w:pPr>
      <w:r>
        <w:rPr>
          <w:color w:val="000000"/>
          <w:lang w:eastAsia="zh-CN"/>
        </w:rPr>
        <w:t xml:space="preserve">Another issue is </w:t>
      </w:r>
      <w:bookmarkStart w:id="10" w:name="_Hlk162595078"/>
      <w:r>
        <w:rPr>
          <w:color w:val="000000"/>
          <w:lang w:eastAsia="zh-CN"/>
        </w:rPr>
        <w:t xml:space="preserve">whether the ROs in </w:t>
      </w:r>
      <w:r w:rsidR="00726F09">
        <w:rPr>
          <w:color w:val="000000"/>
          <w:lang w:eastAsia="zh-CN"/>
        </w:rPr>
        <w:t xml:space="preserve">non-SBFD symbols </w:t>
      </w:r>
      <w:r w:rsidR="00777203">
        <w:rPr>
          <w:color w:val="000000"/>
          <w:lang w:eastAsia="zh-CN"/>
        </w:rPr>
        <w:t xml:space="preserve">are </w:t>
      </w:r>
      <w:r>
        <w:rPr>
          <w:color w:val="000000"/>
          <w:lang w:eastAsia="zh-CN"/>
        </w:rPr>
        <w:t>valid or not for SBFD-aware UEs</w:t>
      </w:r>
      <w:bookmarkEnd w:id="10"/>
      <w:r>
        <w:rPr>
          <w:color w:val="000000"/>
          <w:lang w:eastAsia="zh-CN"/>
        </w:rPr>
        <w:t xml:space="preserve"> as the illustration in </w:t>
      </w:r>
      <w:r w:rsidR="00F538D4">
        <w:rPr>
          <w:color w:val="000000"/>
          <w:lang w:eastAsia="zh-CN"/>
        </w:rPr>
        <w:t>Figure</w:t>
      </w:r>
      <w:r w:rsidR="005D4929">
        <w:rPr>
          <w:color w:val="000000"/>
          <w:lang w:eastAsia="zh-CN"/>
        </w:rPr>
        <w:t xml:space="preserve"> 1</w:t>
      </w:r>
      <w:r>
        <w:rPr>
          <w:color w:val="000000"/>
          <w:lang w:eastAsia="zh-CN"/>
        </w:rPr>
        <w:t>.</w:t>
      </w:r>
      <w:r w:rsidR="00064CB5">
        <w:rPr>
          <w:color w:val="000000"/>
          <w:lang w:eastAsia="zh-CN"/>
        </w:rPr>
        <w:t xml:space="preserve"> </w:t>
      </w:r>
      <w:r w:rsidR="00951401">
        <w:rPr>
          <w:color w:val="000000"/>
          <w:lang w:eastAsia="zh-CN"/>
        </w:rPr>
        <w:t>We consider two alternatives:</w:t>
      </w:r>
    </w:p>
    <w:p w14:paraId="171217B0" w14:textId="075BF2F1" w:rsidR="00E130CA" w:rsidRDefault="00951401">
      <w:pPr>
        <w:pStyle w:val="aff3"/>
        <w:numPr>
          <w:ilvl w:val="0"/>
          <w:numId w:val="14"/>
        </w:numPr>
        <w:ind w:leftChars="0"/>
        <w:jc w:val="both"/>
        <w:rPr>
          <w:color w:val="000000"/>
          <w:lang w:eastAsia="zh-CN"/>
        </w:rPr>
      </w:pPr>
      <w:r w:rsidRPr="002D16D1">
        <w:rPr>
          <w:b/>
          <w:bCs/>
          <w:color w:val="000000"/>
          <w:lang w:eastAsia="zh-CN"/>
        </w:rPr>
        <w:lastRenderedPageBreak/>
        <w:t>Alt 1-1</w:t>
      </w:r>
      <w:r w:rsidR="008B4B66">
        <w:rPr>
          <w:b/>
          <w:bCs/>
          <w:color w:val="000000"/>
          <w:lang w:eastAsia="zh-CN"/>
        </w:rPr>
        <w:t>-</w:t>
      </w:r>
      <w:r w:rsidR="006C281D">
        <w:rPr>
          <w:b/>
          <w:bCs/>
          <w:color w:val="000000"/>
          <w:lang w:eastAsia="zh-CN"/>
        </w:rPr>
        <w:t>A</w:t>
      </w:r>
      <w:r w:rsidRPr="002D16D1">
        <w:rPr>
          <w:b/>
          <w:bCs/>
          <w:color w:val="000000"/>
          <w:lang w:eastAsia="zh-CN"/>
        </w:rPr>
        <w:t xml:space="preserve">: </w:t>
      </w:r>
      <w:r w:rsidR="00064CB5" w:rsidRPr="002D16D1">
        <w:rPr>
          <w:b/>
          <w:bCs/>
          <w:color w:val="000000"/>
          <w:lang w:eastAsia="zh-CN"/>
        </w:rPr>
        <w:t xml:space="preserve">the ROs in </w:t>
      </w:r>
      <w:r w:rsidR="002F6E6D" w:rsidRPr="002D16D1">
        <w:rPr>
          <w:b/>
          <w:bCs/>
          <w:color w:val="000000"/>
          <w:lang w:eastAsia="zh-CN"/>
        </w:rPr>
        <w:t>non-SBFD symbols (</w:t>
      </w:r>
      <w:r w:rsidR="00064CB5" w:rsidRPr="002D16D1">
        <w:rPr>
          <w:b/>
          <w:bCs/>
          <w:color w:val="000000"/>
          <w:lang w:eastAsia="zh-CN"/>
        </w:rPr>
        <w:t>UL symbols</w:t>
      </w:r>
      <w:r w:rsidR="002F6E6D" w:rsidRPr="002D16D1">
        <w:rPr>
          <w:b/>
          <w:bCs/>
          <w:color w:val="000000"/>
          <w:lang w:eastAsia="zh-CN"/>
        </w:rPr>
        <w:t>)</w:t>
      </w:r>
      <w:r w:rsidR="00064CB5" w:rsidRPr="002D16D1">
        <w:rPr>
          <w:b/>
          <w:bCs/>
          <w:color w:val="000000"/>
          <w:lang w:eastAsia="zh-CN"/>
        </w:rPr>
        <w:t xml:space="preserve"> </w:t>
      </w:r>
      <w:r w:rsidR="00F538D4" w:rsidRPr="002D16D1">
        <w:rPr>
          <w:b/>
          <w:bCs/>
          <w:color w:val="000000"/>
          <w:lang w:eastAsia="zh-CN"/>
        </w:rPr>
        <w:t xml:space="preserve">can be valid </w:t>
      </w:r>
      <w:r w:rsidR="00064CB5" w:rsidRPr="002D16D1">
        <w:rPr>
          <w:b/>
          <w:bCs/>
          <w:color w:val="000000"/>
          <w:lang w:eastAsia="zh-CN"/>
        </w:rPr>
        <w:t>for SBFD aware UEs</w:t>
      </w:r>
      <w:r w:rsidR="00E130CA" w:rsidRPr="002D16D1">
        <w:rPr>
          <w:b/>
          <w:bCs/>
          <w:color w:val="000000"/>
          <w:lang w:eastAsia="zh-CN"/>
        </w:rPr>
        <w:t>.</w:t>
      </w:r>
      <w:r w:rsidR="00E130CA">
        <w:rPr>
          <w:color w:val="000000"/>
          <w:lang w:eastAsia="zh-CN"/>
        </w:rPr>
        <w:t xml:space="preserve"> Then next issue is, </w:t>
      </w:r>
      <w:r w:rsidR="00E130CA" w:rsidRPr="006A19B0">
        <w:rPr>
          <w:color w:val="000000"/>
          <w:lang w:eastAsia="zh-CN"/>
        </w:rPr>
        <w:t>for SBFD-aware UEs</w:t>
      </w:r>
      <w:r w:rsidR="00E130CA">
        <w:rPr>
          <w:color w:val="000000"/>
          <w:lang w:eastAsia="zh-CN"/>
        </w:rPr>
        <w:t xml:space="preserve">, whether to use </w:t>
      </w:r>
      <w:r w:rsidR="00064CB5" w:rsidRPr="002D16D1">
        <w:rPr>
          <w:color w:val="000000"/>
          <w:lang w:eastAsia="zh-CN"/>
        </w:rPr>
        <w:t xml:space="preserve">only a single SSB-RO mapping rule </w:t>
      </w:r>
      <w:r w:rsidR="00E130CA">
        <w:rPr>
          <w:color w:val="000000"/>
          <w:lang w:eastAsia="zh-CN"/>
        </w:rPr>
        <w:t>for ROs in both SBFD symbols and non-SBFD symbols or use two s</w:t>
      </w:r>
      <w:r w:rsidR="00E130CA" w:rsidRPr="00E33026">
        <w:rPr>
          <w:color w:val="000000"/>
          <w:lang w:eastAsia="zh-CN"/>
        </w:rPr>
        <w:t>e</w:t>
      </w:r>
      <w:r w:rsidR="00E130CA">
        <w:rPr>
          <w:color w:val="000000"/>
          <w:lang w:eastAsia="zh-CN"/>
        </w:rPr>
        <w:t>parate</w:t>
      </w:r>
      <w:r w:rsidR="00E130CA" w:rsidRPr="00E33026">
        <w:rPr>
          <w:color w:val="000000"/>
          <w:lang w:eastAsia="zh-CN"/>
        </w:rPr>
        <w:t xml:space="preserve"> SSB-RO mapping rule</w:t>
      </w:r>
      <w:r w:rsidR="00E130CA">
        <w:rPr>
          <w:color w:val="000000"/>
          <w:lang w:eastAsia="zh-CN"/>
        </w:rPr>
        <w:t>s</w:t>
      </w:r>
      <w:r w:rsidR="00E130CA" w:rsidRPr="00E33026">
        <w:rPr>
          <w:color w:val="000000"/>
          <w:lang w:eastAsia="zh-CN"/>
        </w:rPr>
        <w:t xml:space="preserve"> </w:t>
      </w:r>
      <w:r w:rsidR="00E130CA">
        <w:rPr>
          <w:color w:val="000000"/>
          <w:lang w:eastAsia="zh-CN"/>
        </w:rPr>
        <w:t>for ROs in SBFD symbols and ROs in non-SBFD symbols</w:t>
      </w:r>
      <w:r w:rsidR="00064CB5" w:rsidRPr="002D16D1">
        <w:rPr>
          <w:color w:val="000000"/>
          <w:lang w:eastAsia="zh-CN"/>
        </w:rPr>
        <w:t>.</w:t>
      </w:r>
      <w:r w:rsidR="00426AC1">
        <w:rPr>
          <w:color w:val="000000"/>
          <w:lang w:eastAsia="zh-CN"/>
        </w:rPr>
        <w:t xml:space="preserve"> In our understanding, both can work. However, </w:t>
      </w:r>
      <w:r w:rsidR="00773BAC">
        <w:rPr>
          <w:color w:val="000000"/>
          <w:lang w:eastAsia="zh-CN"/>
        </w:rPr>
        <w:t xml:space="preserve">if </w:t>
      </w:r>
      <w:r w:rsidR="00773BAC" w:rsidRPr="00E33026">
        <w:rPr>
          <w:color w:val="000000"/>
          <w:lang w:eastAsia="zh-CN"/>
        </w:rPr>
        <w:t>only a single SSB-RO mapping rule</w:t>
      </w:r>
      <w:r w:rsidR="00A94182">
        <w:rPr>
          <w:color w:val="000000"/>
          <w:lang w:eastAsia="zh-CN"/>
        </w:rPr>
        <w:t xml:space="preserve"> is used</w:t>
      </w:r>
      <w:r w:rsidR="00773BAC" w:rsidRPr="00E33026">
        <w:rPr>
          <w:color w:val="000000"/>
          <w:lang w:eastAsia="zh-CN"/>
        </w:rPr>
        <w:t xml:space="preserve"> </w:t>
      </w:r>
      <w:r w:rsidR="00773BAC">
        <w:rPr>
          <w:color w:val="000000"/>
          <w:lang w:eastAsia="zh-CN"/>
        </w:rPr>
        <w:t>for ROs in both SBFD symbols and non-SBFD symbols, the same ROs in non-SBFD symbols may be mapped to different SSBs for SBFD aware UE and non-SBFD aware UE</w:t>
      </w:r>
      <w:r w:rsidR="000345E9">
        <w:rPr>
          <w:color w:val="000000"/>
          <w:lang w:eastAsia="zh-CN"/>
        </w:rPr>
        <w:t>, which will cause</w:t>
      </w:r>
      <w:r w:rsidR="000345E9" w:rsidRPr="000345E9">
        <w:rPr>
          <w:rFonts w:eastAsiaTheme="minorEastAsia"/>
          <w:lang w:eastAsia="zh-CN"/>
        </w:rPr>
        <w:t xml:space="preserve"> </w:t>
      </w:r>
      <w:r w:rsidR="000345E9" w:rsidRPr="00E130CA">
        <w:rPr>
          <w:rFonts w:eastAsiaTheme="minorEastAsia"/>
          <w:lang w:eastAsia="zh-CN"/>
        </w:rPr>
        <w:t xml:space="preserve">difficulty for gNB </w:t>
      </w:r>
      <w:r w:rsidR="000345E9">
        <w:rPr>
          <w:rFonts w:eastAsiaTheme="minorEastAsia"/>
          <w:lang w:eastAsia="zh-CN"/>
        </w:rPr>
        <w:t>reception</w:t>
      </w:r>
      <w:r w:rsidR="000345E9" w:rsidRPr="00E130CA">
        <w:rPr>
          <w:rFonts w:eastAsiaTheme="minorEastAsia"/>
          <w:lang w:eastAsia="zh-CN"/>
        </w:rPr>
        <w:t xml:space="preserve"> especially for FR2</w:t>
      </w:r>
      <w:r w:rsidR="000345E9">
        <w:rPr>
          <w:rFonts w:eastAsiaTheme="minorEastAsia"/>
          <w:lang w:eastAsia="zh-CN"/>
        </w:rPr>
        <w:t>.</w:t>
      </w:r>
      <w:r w:rsidR="00773BAC">
        <w:rPr>
          <w:color w:val="000000"/>
          <w:lang w:eastAsia="zh-CN"/>
        </w:rPr>
        <w:t xml:space="preserve"> In </w:t>
      </w:r>
      <w:r w:rsidR="00E74259">
        <w:rPr>
          <w:color w:val="000000"/>
          <w:lang w:eastAsia="zh-CN"/>
        </w:rPr>
        <w:t>this</w:t>
      </w:r>
      <w:r w:rsidR="00773BAC">
        <w:rPr>
          <w:color w:val="000000"/>
          <w:lang w:eastAsia="zh-CN"/>
        </w:rPr>
        <w:t xml:space="preserve"> case, </w:t>
      </w:r>
      <w:r w:rsidR="00C92972">
        <w:rPr>
          <w:color w:val="000000"/>
          <w:lang w:eastAsia="zh-CN"/>
        </w:rPr>
        <w:t xml:space="preserve">it is preferred </w:t>
      </w:r>
      <w:r w:rsidR="00773BAC">
        <w:rPr>
          <w:color w:val="000000"/>
          <w:lang w:eastAsia="zh-CN"/>
        </w:rPr>
        <w:t xml:space="preserve">separate preambles </w:t>
      </w:r>
      <w:r w:rsidR="00C92972">
        <w:rPr>
          <w:color w:val="000000"/>
          <w:lang w:eastAsia="zh-CN"/>
        </w:rPr>
        <w:t xml:space="preserve">can be </w:t>
      </w:r>
      <w:r w:rsidR="00773BAC">
        <w:rPr>
          <w:color w:val="000000"/>
          <w:lang w:eastAsia="zh-CN"/>
        </w:rPr>
        <w:t>allocated to SBFD aware UEs and non-SBFD aware UEs for ROs in the non-SBFD symbols.</w:t>
      </w:r>
      <w:r w:rsidR="00A94182">
        <w:rPr>
          <w:color w:val="000000"/>
          <w:lang w:eastAsia="zh-CN"/>
        </w:rPr>
        <w:t xml:space="preserve"> If two s</w:t>
      </w:r>
      <w:r w:rsidR="00A94182" w:rsidRPr="00E33026">
        <w:rPr>
          <w:color w:val="000000"/>
          <w:lang w:eastAsia="zh-CN"/>
        </w:rPr>
        <w:t>e</w:t>
      </w:r>
      <w:r w:rsidR="00A94182">
        <w:rPr>
          <w:color w:val="000000"/>
          <w:lang w:eastAsia="zh-CN"/>
        </w:rPr>
        <w:t>parate</w:t>
      </w:r>
      <w:r w:rsidR="00A94182" w:rsidRPr="00E33026">
        <w:rPr>
          <w:color w:val="000000"/>
          <w:lang w:eastAsia="zh-CN"/>
        </w:rPr>
        <w:t xml:space="preserve"> SSB-RO mapping rule</w:t>
      </w:r>
      <w:r w:rsidR="00A94182">
        <w:rPr>
          <w:color w:val="000000"/>
          <w:lang w:eastAsia="zh-CN"/>
        </w:rPr>
        <w:t>s</w:t>
      </w:r>
      <w:r w:rsidR="00A94182" w:rsidRPr="00E33026">
        <w:rPr>
          <w:color w:val="000000"/>
          <w:lang w:eastAsia="zh-CN"/>
        </w:rPr>
        <w:t xml:space="preserve"> </w:t>
      </w:r>
      <w:r w:rsidR="00A94182">
        <w:rPr>
          <w:color w:val="000000"/>
          <w:lang w:eastAsia="zh-CN"/>
        </w:rPr>
        <w:t>are used for ROs in SBFD symbols and ROs in non-SBFD symbols,</w:t>
      </w:r>
      <w:r w:rsidR="00004FF8">
        <w:rPr>
          <w:color w:val="000000"/>
          <w:lang w:eastAsia="zh-CN"/>
        </w:rPr>
        <w:t xml:space="preserve"> SBFD aware UE will follow the same SSB-RO mapping rule as for non-SBFD aware UE for the ROs in non-SBFD symbols, and use a separate </w:t>
      </w:r>
      <w:r w:rsidR="00004FF8" w:rsidRPr="00E33026">
        <w:rPr>
          <w:color w:val="000000"/>
          <w:lang w:eastAsia="zh-CN"/>
        </w:rPr>
        <w:t>SSB-RO mapping rule</w:t>
      </w:r>
      <w:r w:rsidR="00004FF8">
        <w:rPr>
          <w:color w:val="000000"/>
          <w:lang w:eastAsia="zh-CN"/>
        </w:rPr>
        <w:t xml:space="preserve"> for the ROs in SBFD symbols</w:t>
      </w:r>
      <w:r w:rsidR="004A61F1">
        <w:rPr>
          <w:color w:val="000000"/>
          <w:lang w:eastAsia="zh-CN"/>
        </w:rPr>
        <w:t>.</w:t>
      </w:r>
      <w:r w:rsidR="00E74259">
        <w:rPr>
          <w:color w:val="000000"/>
          <w:lang w:eastAsia="zh-CN"/>
        </w:rPr>
        <w:t xml:space="preserve"> </w:t>
      </w:r>
      <w:r w:rsidR="001940AC">
        <w:rPr>
          <w:color w:val="000000"/>
          <w:lang w:eastAsia="zh-CN"/>
        </w:rPr>
        <w:t xml:space="preserve">Compared </w:t>
      </w:r>
      <w:r w:rsidR="004A1FD0">
        <w:rPr>
          <w:color w:val="000000"/>
          <w:lang w:eastAsia="zh-CN"/>
        </w:rPr>
        <w:t xml:space="preserve">with </w:t>
      </w:r>
      <w:r w:rsidR="001940AC">
        <w:rPr>
          <w:color w:val="000000"/>
          <w:lang w:eastAsia="zh-CN"/>
        </w:rPr>
        <w:t>the previous case</w:t>
      </w:r>
      <w:r w:rsidR="00E74259">
        <w:rPr>
          <w:color w:val="000000"/>
          <w:lang w:eastAsia="zh-CN"/>
        </w:rPr>
        <w:t xml:space="preserve">, </w:t>
      </w:r>
      <w:r w:rsidR="001940AC">
        <w:rPr>
          <w:color w:val="000000"/>
          <w:lang w:eastAsia="zh-CN"/>
        </w:rPr>
        <w:t xml:space="preserve">SBFD aware UE </w:t>
      </w:r>
      <w:r w:rsidR="004A1FD0">
        <w:rPr>
          <w:color w:val="000000"/>
          <w:lang w:eastAsia="zh-CN"/>
        </w:rPr>
        <w:t xml:space="preserve">in this case </w:t>
      </w:r>
      <w:r w:rsidR="001940AC">
        <w:rPr>
          <w:color w:val="000000"/>
          <w:lang w:eastAsia="zh-CN"/>
        </w:rPr>
        <w:t>will take longer time to complete sweeping all the SSB beams</w:t>
      </w:r>
      <w:r w:rsidR="0044002B">
        <w:rPr>
          <w:color w:val="000000"/>
          <w:lang w:eastAsia="zh-CN"/>
        </w:rPr>
        <w:t>, but there will be no such issue that the same ROs in non-SBFD symbols are mapped to different SSBs for SBFD aware UE and non-SBFD aware UE</w:t>
      </w:r>
      <w:r w:rsidR="00E350F8">
        <w:rPr>
          <w:color w:val="000000"/>
          <w:lang w:eastAsia="zh-CN"/>
        </w:rPr>
        <w:t xml:space="preserve"> and </w:t>
      </w:r>
      <w:r w:rsidR="00E350F8" w:rsidRPr="00E130CA">
        <w:rPr>
          <w:rFonts w:eastAsiaTheme="minorEastAsia"/>
          <w:lang w:eastAsia="zh-CN"/>
        </w:rPr>
        <w:t xml:space="preserve">gNB </w:t>
      </w:r>
      <w:r w:rsidR="00E350F8">
        <w:rPr>
          <w:rFonts w:eastAsiaTheme="minorEastAsia"/>
          <w:lang w:eastAsia="zh-CN"/>
        </w:rPr>
        <w:t xml:space="preserve">does not need </w:t>
      </w:r>
      <w:r w:rsidR="00E350F8" w:rsidRPr="00E130CA">
        <w:rPr>
          <w:rFonts w:eastAsiaTheme="minorEastAsia"/>
          <w:lang w:eastAsia="zh-CN"/>
        </w:rPr>
        <w:t xml:space="preserve">to use different Rx beams to receive the PRACH from SBFD aware UEs and non-SBFD aware UEs in the same </w:t>
      </w:r>
      <w:r w:rsidR="00E350F8">
        <w:rPr>
          <w:rFonts w:eastAsiaTheme="minorEastAsia"/>
          <w:lang w:eastAsia="zh-CN"/>
        </w:rPr>
        <w:t xml:space="preserve">non-SBFD </w:t>
      </w:r>
      <w:r w:rsidR="00E350F8" w:rsidRPr="00E130CA">
        <w:rPr>
          <w:rFonts w:eastAsiaTheme="minorEastAsia"/>
          <w:lang w:eastAsia="zh-CN"/>
        </w:rPr>
        <w:t>symbol</w:t>
      </w:r>
      <w:r w:rsidR="0044002B">
        <w:rPr>
          <w:color w:val="000000"/>
          <w:lang w:eastAsia="zh-CN"/>
        </w:rPr>
        <w:t>.</w:t>
      </w:r>
      <w:r w:rsidR="000F11D5">
        <w:rPr>
          <w:color w:val="000000"/>
          <w:lang w:eastAsia="zh-CN"/>
        </w:rPr>
        <w:t xml:space="preserve"> </w:t>
      </w:r>
      <w:r w:rsidR="000F11D5" w:rsidRPr="002D16D1">
        <w:rPr>
          <w:b/>
          <w:bCs/>
          <w:color w:val="000000"/>
          <w:lang w:eastAsia="zh-CN"/>
        </w:rPr>
        <w:t>In summary, it is preferred that two separate SSB-RO mapping rules are used for ROs in SBFD symbols and ROs in non-SBFD symbols</w:t>
      </w:r>
      <w:r w:rsidR="004C1C3D">
        <w:rPr>
          <w:b/>
          <w:bCs/>
          <w:color w:val="000000"/>
          <w:lang w:eastAsia="zh-CN"/>
        </w:rPr>
        <w:t xml:space="preserve"> for SBFD-aware UEs</w:t>
      </w:r>
      <w:r w:rsidR="000F11D5" w:rsidRPr="002D16D1">
        <w:rPr>
          <w:b/>
          <w:bCs/>
          <w:color w:val="000000"/>
          <w:lang w:eastAsia="zh-CN"/>
        </w:rPr>
        <w:t>.</w:t>
      </w:r>
      <w:r w:rsidR="009730B6" w:rsidRPr="002D16D1">
        <w:rPr>
          <w:b/>
          <w:bCs/>
          <w:color w:val="000000"/>
          <w:lang w:eastAsia="zh-CN"/>
        </w:rPr>
        <w:t xml:space="preserve"> It can be further discussed that whether separate preambles are allocated to SBFD aware UEs and non-SBFD aware UEs for ROs in the non-SBFD symbols.</w:t>
      </w:r>
    </w:p>
    <w:p w14:paraId="0E23CC78" w14:textId="4BC1AA1F" w:rsidR="00553F24" w:rsidRPr="002D16D1" w:rsidRDefault="00951401">
      <w:pPr>
        <w:pStyle w:val="aff3"/>
        <w:numPr>
          <w:ilvl w:val="0"/>
          <w:numId w:val="14"/>
        </w:numPr>
        <w:ind w:leftChars="0"/>
        <w:jc w:val="both"/>
        <w:rPr>
          <w:color w:val="000000"/>
          <w:lang w:eastAsia="zh-CN"/>
        </w:rPr>
      </w:pPr>
      <w:r w:rsidRPr="00066CB4">
        <w:rPr>
          <w:b/>
          <w:bCs/>
          <w:color w:val="000000"/>
          <w:lang w:eastAsia="zh-CN"/>
        </w:rPr>
        <w:t>Alt 1-</w:t>
      </w:r>
      <w:r w:rsidR="00F820CC">
        <w:rPr>
          <w:b/>
          <w:bCs/>
          <w:color w:val="000000"/>
          <w:lang w:eastAsia="zh-CN"/>
        </w:rPr>
        <w:t>1</w:t>
      </w:r>
      <w:r w:rsidR="008B4B66">
        <w:rPr>
          <w:b/>
          <w:bCs/>
          <w:color w:val="000000"/>
          <w:lang w:eastAsia="zh-CN"/>
        </w:rPr>
        <w:t>-</w:t>
      </w:r>
      <w:r w:rsidR="006C281D">
        <w:rPr>
          <w:b/>
          <w:bCs/>
          <w:color w:val="000000"/>
          <w:lang w:eastAsia="zh-CN"/>
        </w:rPr>
        <w:t>B</w:t>
      </w:r>
      <w:r w:rsidRPr="00066CB4">
        <w:rPr>
          <w:b/>
          <w:bCs/>
          <w:color w:val="000000"/>
          <w:lang w:eastAsia="zh-CN"/>
        </w:rPr>
        <w:t xml:space="preserve">: </w:t>
      </w:r>
      <w:r w:rsidR="00064CB5" w:rsidRPr="002D16D1">
        <w:rPr>
          <w:b/>
          <w:bCs/>
          <w:color w:val="000000"/>
          <w:lang w:eastAsia="zh-CN"/>
        </w:rPr>
        <w:t xml:space="preserve">the ROs in </w:t>
      </w:r>
      <w:r w:rsidR="002F6E6D" w:rsidRPr="002D16D1">
        <w:rPr>
          <w:b/>
          <w:bCs/>
          <w:color w:val="000000"/>
          <w:lang w:eastAsia="zh-CN"/>
        </w:rPr>
        <w:t>non-SBFD symbols</w:t>
      </w:r>
      <w:r w:rsidR="00064CB5" w:rsidRPr="002D16D1">
        <w:rPr>
          <w:b/>
          <w:bCs/>
          <w:color w:val="000000"/>
          <w:lang w:eastAsia="zh-CN"/>
        </w:rPr>
        <w:t xml:space="preserve"> can</w:t>
      </w:r>
      <w:r w:rsidR="00F538D4" w:rsidRPr="002D16D1">
        <w:rPr>
          <w:b/>
          <w:bCs/>
          <w:color w:val="000000"/>
          <w:lang w:eastAsia="zh-CN"/>
        </w:rPr>
        <w:t>not</w:t>
      </w:r>
      <w:r w:rsidR="00064CB5" w:rsidRPr="002D16D1">
        <w:rPr>
          <w:b/>
          <w:bCs/>
          <w:color w:val="000000"/>
          <w:lang w:eastAsia="zh-CN"/>
        </w:rPr>
        <w:t xml:space="preserve"> be </w:t>
      </w:r>
      <w:r w:rsidR="00F538D4" w:rsidRPr="002D16D1">
        <w:rPr>
          <w:b/>
          <w:bCs/>
          <w:color w:val="000000"/>
          <w:lang w:eastAsia="zh-CN"/>
        </w:rPr>
        <w:t>valid</w:t>
      </w:r>
      <w:r w:rsidR="00064CB5" w:rsidRPr="002D16D1">
        <w:rPr>
          <w:b/>
          <w:bCs/>
          <w:color w:val="000000"/>
          <w:lang w:eastAsia="zh-CN"/>
        </w:rPr>
        <w:t xml:space="preserve"> for SBFD aware UEs</w:t>
      </w:r>
      <w:r w:rsidR="00C01BFC" w:rsidRPr="002D16D1">
        <w:rPr>
          <w:b/>
          <w:bCs/>
          <w:color w:val="000000"/>
          <w:lang w:eastAsia="zh-CN"/>
        </w:rPr>
        <w:t>.</w:t>
      </w:r>
      <w:r w:rsidR="00064CB5" w:rsidRPr="002D16D1">
        <w:rPr>
          <w:color w:val="000000"/>
          <w:lang w:eastAsia="zh-CN"/>
        </w:rPr>
        <w:t xml:space="preserve"> </w:t>
      </w:r>
      <w:r w:rsidR="00C01BFC">
        <w:rPr>
          <w:color w:val="000000"/>
          <w:lang w:eastAsia="zh-CN"/>
        </w:rPr>
        <w:t xml:space="preserve">In this case, </w:t>
      </w:r>
      <w:r w:rsidR="00C01BFC" w:rsidRPr="002D16D1">
        <w:rPr>
          <w:b/>
          <w:bCs/>
          <w:color w:val="000000"/>
          <w:lang w:eastAsia="zh-CN"/>
        </w:rPr>
        <w:t xml:space="preserve">it is straightforward that </w:t>
      </w:r>
      <w:r w:rsidR="00064CB5" w:rsidRPr="002D16D1">
        <w:rPr>
          <w:b/>
          <w:bCs/>
          <w:color w:val="000000"/>
          <w:lang w:eastAsia="zh-CN"/>
        </w:rPr>
        <w:t>separate SSB-RO mapping</w:t>
      </w:r>
      <w:r w:rsidR="00C01BFC" w:rsidRPr="002D16D1">
        <w:rPr>
          <w:b/>
          <w:bCs/>
          <w:color w:val="000000"/>
          <w:lang w:eastAsia="zh-CN"/>
        </w:rPr>
        <w:t xml:space="preserve"> rules are used for </w:t>
      </w:r>
      <w:r w:rsidR="00726F09" w:rsidRPr="002D16D1">
        <w:rPr>
          <w:b/>
          <w:bCs/>
          <w:color w:val="000000"/>
          <w:lang w:eastAsia="zh-CN"/>
        </w:rPr>
        <w:t xml:space="preserve">ROs in SBFD symbols </w:t>
      </w:r>
      <w:r w:rsidR="0061466B">
        <w:rPr>
          <w:b/>
          <w:bCs/>
          <w:color w:val="000000"/>
          <w:lang w:eastAsia="zh-CN"/>
        </w:rPr>
        <w:t xml:space="preserve">for SBFD-aware UEs </w:t>
      </w:r>
      <w:r w:rsidR="00726F09" w:rsidRPr="002D16D1">
        <w:rPr>
          <w:b/>
          <w:bCs/>
          <w:color w:val="000000"/>
          <w:lang w:eastAsia="zh-CN"/>
        </w:rPr>
        <w:t xml:space="preserve">and </w:t>
      </w:r>
      <w:r w:rsidR="00C01BFC" w:rsidRPr="002D16D1">
        <w:rPr>
          <w:b/>
          <w:bCs/>
          <w:color w:val="000000"/>
          <w:lang w:eastAsia="zh-CN"/>
        </w:rPr>
        <w:t xml:space="preserve">ROs in </w:t>
      </w:r>
      <w:r w:rsidR="00726F09" w:rsidRPr="002D16D1">
        <w:rPr>
          <w:b/>
          <w:bCs/>
          <w:color w:val="000000"/>
          <w:lang w:eastAsia="zh-CN"/>
        </w:rPr>
        <w:t>non-SBFD symbols</w:t>
      </w:r>
      <w:r w:rsidR="0061466B">
        <w:rPr>
          <w:b/>
          <w:bCs/>
          <w:color w:val="000000"/>
          <w:lang w:eastAsia="zh-CN"/>
        </w:rPr>
        <w:t xml:space="preserve"> for non SBFD-aware UEs</w:t>
      </w:r>
      <w:r w:rsidR="00553F24" w:rsidRPr="002D16D1">
        <w:rPr>
          <w:color w:val="000000"/>
          <w:lang w:eastAsia="zh-CN"/>
        </w:rPr>
        <w:t xml:space="preserve">. </w:t>
      </w:r>
      <w:r w:rsidR="0008573C">
        <w:rPr>
          <w:color w:val="000000"/>
          <w:lang w:eastAsia="zh-CN"/>
        </w:rPr>
        <w:t xml:space="preserve">That means, non-SBFD aware UE follows the legacy SSB-RO mapping rule for the ROs in non-SBFD symbols, and SBFD aware UE follows a separate </w:t>
      </w:r>
      <w:r w:rsidR="0008573C" w:rsidRPr="00E33026">
        <w:rPr>
          <w:color w:val="000000"/>
          <w:lang w:eastAsia="zh-CN"/>
        </w:rPr>
        <w:t>SSB-RO mapping rule</w:t>
      </w:r>
      <w:r w:rsidR="0008573C">
        <w:rPr>
          <w:color w:val="000000"/>
          <w:lang w:eastAsia="zh-CN"/>
        </w:rPr>
        <w:t xml:space="preserve"> for the ROs in SBFD symbols.</w:t>
      </w:r>
    </w:p>
    <w:p w14:paraId="363436F8" w14:textId="5369AEF4" w:rsidR="008F0D83" w:rsidRDefault="00843A01" w:rsidP="00DF5BE7">
      <w:pPr>
        <w:jc w:val="both"/>
        <w:rPr>
          <w:lang w:eastAsia="zh-CN"/>
        </w:rPr>
      </w:pPr>
      <w:r w:rsidRPr="002D16D1">
        <w:rPr>
          <w:b/>
          <w:bCs/>
          <w:color w:val="000000"/>
          <w:lang w:eastAsia="zh-CN"/>
        </w:rPr>
        <w:t xml:space="preserve">There is no additional signalling overhead in this option, but </w:t>
      </w:r>
      <w:r w:rsidR="00F80692" w:rsidRPr="002D16D1">
        <w:rPr>
          <w:b/>
          <w:bCs/>
          <w:color w:val="000000"/>
          <w:lang w:eastAsia="zh-CN"/>
        </w:rPr>
        <w:t xml:space="preserve">it </w:t>
      </w:r>
      <w:r w:rsidRPr="002D16D1">
        <w:rPr>
          <w:b/>
          <w:bCs/>
          <w:color w:val="000000"/>
          <w:lang w:eastAsia="zh-CN"/>
        </w:rPr>
        <w:t xml:space="preserve">will cause the UL resource </w:t>
      </w:r>
      <w:r w:rsidR="008F5FB7" w:rsidRPr="002D16D1">
        <w:rPr>
          <w:b/>
          <w:bCs/>
          <w:lang w:eastAsia="zh-CN"/>
        </w:rPr>
        <w:t>fragmentation</w:t>
      </w:r>
      <w:r w:rsidRPr="002D16D1">
        <w:rPr>
          <w:b/>
          <w:bCs/>
          <w:color w:val="000000"/>
          <w:lang w:eastAsia="zh-CN"/>
        </w:rPr>
        <w:t xml:space="preserve"> in UL symbols</w:t>
      </w:r>
      <w:r w:rsidR="008F5FB7" w:rsidRPr="002D16D1">
        <w:rPr>
          <w:b/>
          <w:bCs/>
          <w:color w:val="000000"/>
          <w:lang w:eastAsia="zh-CN"/>
        </w:rPr>
        <w:t>.</w:t>
      </w:r>
      <w:r w:rsidR="008F5FB7" w:rsidRPr="00DF5BE7">
        <w:rPr>
          <w:color w:val="000000"/>
          <w:lang w:eastAsia="zh-CN"/>
        </w:rPr>
        <w:t xml:space="preserve"> </w:t>
      </w:r>
      <w:r w:rsidR="008F5FB7" w:rsidRPr="00C92568">
        <w:rPr>
          <w:lang w:eastAsia="zh-CN"/>
        </w:rPr>
        <w:t xml:space="preserve">As in </w:t>
      </w:r>
      <w:r w:rsidR="00A503A8">
        <w:rPr>
          <w:lang w:eastAsia="zh-CN"/>
        </w:rPr>
        <w:t>F</w:t>
      </w:r>
      <w:r w:rsidR="008F5FB7" w:rsidRPr="00C92568">
        <w:rPr>
          <w:lang w:eastAsia="zh-CN"/>
        </w:rPr>
        <w:t>igure</w:t>
      </w:r>
      <w:r w:rsidR="00A503A8">
        <w:rPr>
          <w:lang w:eastAsia="zh-CN"/>
        </w:rPr>
        <w:t xml:space="preserve"> </w:t>
      </w:r>
      <w:r w:rsidR="005D4929">
        <w:rPr>
          <w:lang w:eastAsia="zh-CN"/>
        </w:rPr>
        <w:t>1</w:t>
      </w:r>
      <w:r w:rsidR="008F5FB7" w:rsidRPr="00C92568">
        <w:rPr>
          <w:lang w:eastAsia="zh-CN"/>
        </w:rPr>
        <w:t>, gNB needs to configure the PRACH resource</w:t>
      </w:r>
      <w:r w:rsidR="00F80692">
        <w:rPr>
          <w:lang w:eastAsia="zh-CN"/>
        </w:rPr>
        <w:t>s</w:t>
      </w:r>
      <w:r w:rsidR="008F5FB7" w:rsidRPr="00C92568">
        <w:rPr>
          <w:lang w:eastAsia="zh-CN"/>
        </w:rPr>
        <w:t xml:space="preserve"> within the UL subband, </w:t>
      </w:r>
      <w:r w:rsidR="008F5FB7">
        <w:rPr>
          <w:lang w:eastAsia="zh-CN"/>
        </w:rPr>
        <w:t xml:space="preserve">and </w:t>
      </w:r>
      <w:r w:rsidR="008F5FB7" w:rsidRPr="00C92568">
        <w:rPr>
          <w:lang w:eastAsia="zh-CN"/>
        </w:rPr>
        <w:t>the UL resource fragmentation</w:t>
      </w:r>
      <w:r w:rsidR="008F5FB7" w:rsidRPr="00C92568" w:rsidDel="00FF5FA3">
        <w:rPr>
          <w:lang w:eastAsia="zh-CN"/>
        </w:rPr>
        <w:t xml:space="preserve"> </w:t>
      </w:r>
      <w:r w:rsidR="008F5FB7" w:rsidRPr="00C92568">
        <w:rPr>
          <w:lang w:eastAsia="zh-CN"/>
        </w:rPr>
        <w:t>in UL symbols is not friendly for continuous frequency resource allocation for PUSCH in UL symbols, especially when DFT-S-OFDM waveform is used. In commercial network, the PRACH resource is typically allocated at the boundaries of the UL BWP to avoid frequency resource fragmentation.</w:t>
      </w:r>
    </w:p>
    <w:p w14:paraId="414132CB" w14:textId="77777777" w:rsidR="00FA22A5" w:rsidRDefault="00FA22A5" w:rsidP="00DF5BE7">
      <w:pPr>
        <w:jc w:val="both"/>
        <w:rPr>
          <w:lang w:eastAsia="zh-CN"/>
        </w:rPr>
      </w:pPr>
    </w:p>
    <w:p w14:paraId="254DE5DD" w14:textId="2663EA30" w:rsidR="000F0B20" w:rsidRDefault="00AA4303" w:rsidP="00FA22A5">
      <w:pPr>
        <w:widowControl w:val="0"/>
        <w:spacing w:before="0"/>
        <w:jc w:val="center"/>
      </w:pPr>
      <w:r>
        <w:object w:dxaOrig="7471" w:dyaOrig="4366" w14:anchorId="42ADA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pt;height:149.95pt" o:ole="">
            <v:imagedata r:id="rId8" o:title="" croptop="8734f" cropleft="3254f" cropright="11343f"/>
          </v:shape>
          <o:OLEObject Type="Embed" ProgID="Visio.Drawing.15" ShapeID="_x0000_i1025" DrawAspect="Content" ObjectID="_1773644783" r:id="rId9"/>
        </w:object>
      </w:r>
      <w:r>
        <w:object w:dxaOrig="7471" w:dyaOrig="4366" w14:anchorId="3E580276">
          <v:shape id="_x0000_i1026" type="#_x0000_t75" style="width:232.6pt;height:152.15pt" o:ole="">
            <v:imagedata r:id="rId10" o:title="" croptop="8262f" cropleft="2754f" cropright="12278f"/>
          </v:shape>
          <o:OLEObject Type="Embed" ProgID="Visio.Drawing.15" ShapeID="_x0000_i1026" DrawAspect="Content" ObjectID="_1773644784" r:id="rId11"/>
        </w:object>
      </w:r>
    </w:p>
    <w:p w14:paraId="4B717218" w14:textId="3A4598AB" w:rsidR="008D2589" w:rsidRDefault="00C83C3D" w:rsidP="00B8112B">
      <w:pPr>
        <w:widowControl w:val="0"/>
        <w:spacing w:before="0"/>
        <w:jc w:val="center"/>
        <w:rPr>
          <w:lang w:eastAsia="zh-CN"/>
        </w:rPr>
      </w:pPr>
      <w:r>
        <w:rPr>
          <w:lang w:eastAsia="zh-CN"/>
        </w:rPr>
        <w:t xml:space="preserve">Alt </w:t>
      </w:r>
      <w:r w:rsidR="008D2589">
        <w:rPr>
          <w:rFonts w:hint="eastAsia"/>
          <w:lang w:eastAsia="zh-CN"/>
        </w:rPr>
        <w:t>1</w:t>
      </w:r>
      <w:r w:rsidR="008D2589">
        <w:rPr>
          <w:lang w:eastAsia="zh-CN"/>
        </w:rPr>
        <w:t>-1-</w:t>
      </w:r>
      <w:r>
        <w:rPr>
          <w:lang w:eastAsia="zh-CN"/>
        </w:rPr>
        <w:t>A</w:t>
      </w:r>
      <w:r w:rsidR="008D2589">
        <w:rPr>
          <w:lang w:eastAsia="zh-CN"/>
        </w:rPr>
        <w:t xml:space="preserve">                                  </w:t>
      </w:r>
      <w:r>
        <w:rPr>
          <w:lang w:eastAsia="zh-CN"/>
        </w:rPr>
        <w:t xml:space="preserve">Alt </w:t>
      </w:r>
      <w:r w:rsidR="008D2589">
        <w:rPr>
          <w:lang w:eastAsia="zh-CN"/>
        </w:rPr>
        <w:t>1-1-</w:t>
      </w:r>
      <w:r>
        <w:rPr>
          <w:lang w:eastAsia="zh-CN"/>
        </w:rPr>
        <w:t>B</w:t>
      </w:r>
    </w:p>
    <w:p w14:paraId="36C78688" w14:textId="1AFEB615" w:rsidR="00C702D6" w:rsidRDefault="0031102F" w:rsidP="000F0B20">
      <w:pPr>
        <w:widowControl w:val="0"/>
        <w:spacing w:before="0"/>
        <w:jc w:val="center"/>
        <w:rPr>
          <w:rFonts w:eastAsiaTheme="minorEastAsia"/>
          <w:b/>
          <w:bCs/>
          <w:lang w:eastAsia="zh-CN"/>
        </w:rPr>
      </w:pPr>
      <w:r w:rsidRPr="0031102F">
        <w:rPr>
          <w:rFonts w:eastAsiaTheme="minorEastAsia" w:hint="eastAsia"/>
          <w:b/>
          <w:bCs/>
          <w:lang w:eastAsia="zh-CN"/>
        </w:rPr>
        <w:t>Figure</w:t>
      </w:r>
      <w:r w:rsidRPr="0031102F">
        <w:rPr>
          <w:rFonts w:eastAsiaTheme="minorEastAsia"/>
          <w:b/>
          <w:bCs/>
          <w:lang w:eastAsia="zh-CN"/>
        </w:rPr>
        <w:t xml:space="preserve"> </w:t>
      </w:r>
      <w:r w:rsidR="005D4929">
        <w:rPr>
          <w:rFonts w:eastAsiaTheme="minorEastAsia"/>
          <w:b/>
          <w:bCs/>
          <w:lang w:eastAsia="zh-CN"/>
        </w:rPr>
        <w:t>1</w:t>
      </w:r>
      <w:r w:rsidRPr="0031102F">
        <w:rPr>
          <w:rFonts w:eastAsiaTheme="minorEastAsia"/>
          <w:b/>
          <w:bCs/>
          <w:lang w:eastAsia="zh-CN"/>
        </w:rPr>
        <w:t>. SBFD-aware UE’s RACH configuration Option 1</w:t>
      </w:r>
      <w:r>
        <w:rPr>
          <w:rFonts w:eastAsiaTheme="minorEastAsia"/>
          <w:b/>
          <w:bCs/>
          <w:lang w:eastAsia="zh-CN"/>
        </w:rPr>
        <w:t>-1</w:t>
      </w:r>
    </w:p>
    <w:p w14:paraId="08BD458E" w14:textId="77777777" w:rsidR="005D4929" w:rsidRPr="0031102F" w:rsidRDefault="005D4929" w:rsidP="000F0B20">
      <w:pPr>
        <w:widowControl w:val="0"/>
        <w:spacing w:before="0"/>
        <w:jc w:val="center"/>
        <w:rPr>
          <w:rFonts w:eastAsiaTheme="minorEastAsia"/>
          <w:b/>
          <w:bCs/>
          <w:lang w:eastAsia="zh-CN"/>
        </w:rPr>
      </w:pPr>
    </w:p>
    <w:p w14:paraId="2E95322A" w14:textId="56DBA502" w:rsidR="00C702D6" w:rsidRDefault="00C702D6">
      <w:pPr>
        <w:pStyle w:val="aff3"/>
        <w:numPr>
          <w:ilvl w:val="0"/>
          <w:numId w:val="12"/>
        </w:numPr>
        <w:ind w:leftChars="0"/>
        <w:jc w:val="both"/>
        <w:rPr>
          <w:b/>
          <w:bCs/>
          <w:lang w:eastAsia="zh-CN"/>
        </w:rPr>
      </w:pPr>
      <w:r w:rsidRPr="0023506D">
        <w:rPr>
          <w:b/>
          <w:bCs/>
          <w:lang w:eastAsia="zh-CN"/>
        </w:rPr>
        <w:t>Option 1</w:t>
      </w:r>
      <w:r>
        <w:rPr>
          <w:b/>
          <w:bCs/>
          <w:lang w:eastAsia="zh-CN"/>
        </w:rPr>
        <w:t>-2</w:t>
      </w:r>
      <w:r w:rsidRPr="0023506D">
        <w:rPr>
          <w:b/>
          <w:bCs/>
          <w:lang w:eastAsia="zh-CN"/>
        </w:rPr>
        <w:t xml:space="preserve">: </w:t>
      </w:r>
      <w:r w:rsidR="003A57D4">
        <w:rPr>
          <w:b/>
          <w:bCs/>
          <w:lang w:eastAsia="zh-CN"/>
        </w:rPr>
        <w:t>Introduce additional parameter</w:t>
      </w:r>
      <w:r w:rsidR="00120210">
        <w:rPr>
          <w:b/>
          <w:bCs/>
          <w:lang w:eastAsia="zh-CN"/>
        </w:rPr>
        <w:t>(s)</w:t>
      </w:r>
      <w:r w:rsidR="003A57D4">
        <w:rPr>
          <w:b/>
          <w:bCs/>
          <w:lang w:eastAsia="zh-CN"/>
        </w:rPr>
        <w:t xml:space="preserve"> to enhance the </w:t>
      </w:r>
      <w:r w:rsidRPr="00C702D6">
        <w:rPr>
          <w:b/>
          <w:bCs/>
          <w:lang w:eastAsia="zh-CN"/>
        </w:rPr>
        <w:t>frequency domain resource allocation</w:t>
      </w:r>
      <w:r w:rsidRPr="0023506D">
        <w:rPr>
          <w:b/>
          <w:bCs/>
          <w:lang w:eastAsia="zh-CN"/>
        </w:rPr>
        <w:t xml:space="preserve"> </w:t>
      </w:r>
      <w:r w:rsidR="003A57D4">
        <w:rPr>
          <w:b/>
          <w:bCs/>
          <w:lang w:eastAsia="zh-CN"/>
        </w:rPr>
        <w:t xml:space="preserve">of </w:t>
      </w:r>
      <w:r w:rsidR="003A57D4" w:rsidRPr="00B83110">
        <w:rPr>
          <w:b/>
          <w:bCs/>
          <w:lang w:eastAsia="zh-CN"/>
        </w:rPr>
        <w:t>ROs for SBFD-aware UE</w:t>
      </w:r>
    </w:p>
    <w:p w14:paraId="557E6F4A" w14:textId="645AAA98" w:rsidR="00256CCE" w:rsidRPr="002D16D1" w:rsidRDefault="00256CCE" w:rsidP="00854131">
      <w:pPr>
        <w:jc w:val="both"/>
        <w:rPr>
          <w:lang w:val="en-US" w:eastAsia="zh-CN"/>
        </w:rPr>
      </w:pPr>
      <w:r>
        <w:rPr>
          <w:lang w:eastAsia="zh-CN"/>
        </w:rPr>
        <w:t xml:space="preserve">To avoid the UL resource </w:t>
      </w:r>
      <w:r w:rsidR="00212597" w:rsidRPr="00C92568">
        <w:rPr>
          <w:lang w:eastAsia="zh-CN"/>
        </w:rPr>
        <w:t>fragmentation</w:t>
      </w:r>
      <w:r w:rsidR="00F9580E">
        <w:rPr>
          <w:lang w:eastAsia="zh-CN"/>
        </w:rPr>
        <w:t xml:space="preserve"> in UL symbols in Option 1-1</w:t>
      </w:r>
      <w:r w:rsidRPr="00256CCE">
        <w:rPr>
          <w:lang w:eastAsia="zh-CN"/>
        </w:rPr>
        <w:t xml:space="preserve">, frequency domain resource allocation enhancement </w:t>
      </w:r>
      <w:r w:rsidR="00BD6584">
        <w:rPr>
          <w:lang w:eastAsia="zh-CN"/>
        </w:rPr>
        <w:t>can be considered</w:t>
      </w:r>
      <w:r>
        <w:rPr>
          <w:lang w:eastAsia="zh-CN"/>
        </w:rPr>
        <w:t xml:space="preserve"> in </w:t>
      </w:r>
      <w:r w:rsidRPr="00256CCE">
        <w:rPr>
          <w:rFonts w:hint="eastAsia"/>
          <w:lang w:eastAsia="zh-CN"/>
        </w:rPr>
        <w:t>O</w:t>
      </w:r>
      <w:r w:rsidRPr="00256CCE">
        <w:rPr>
          <w:lang w:eastAsia="zh-CN"/>
        </w:rPr>
        <w:t>ption 1-2</w:t>
      </w:r>
      <w:r w:rsidR="00BD6584">
        <w:rPr>
          <w:lang w:eastAsia="zh-CN"/>
        </w:rPr>
        <w:t xml:space="preserve"> as in </w:t>
      </w:r>
      <w:r w:rsidR="005D4929">
        <w:rPr>
          <w:lang w:eastAsia="zh-CN"/>
        </w:rPr>
        <w:t>F</w:t>
      </w:r>
      <w:r w:rsidR="00BD6584">
        <w:rPr>
          <w:lang w:eastAsia="zh-CN"/>
        </w:rPr>
        <w:t xml:space="preserve">igure </w:t>
      </w:r>
      <w:r w:rsidR="005D4929">
        <w:rPr>
          <w:lang w:eastAsia="zh-CN"/>
        </w:rPr>
        <w:t>2</w:t>
      </w:r>
      <w:r>
        <w:rPr>
          <w:lang w:eastAsia="zh-CN"/>
        </w:rPr>
        <w:t xml:space="preserve">, e.g., </w:t>
      </w:r>
      <w:r w:rsidR="00BD6584">
        <w:rPr>
          <w:lang w:eastAsia="zh-CN"/>
        </w:rPr>
        <w:t xml:space="preserve">introduce </w:t>
      </w:r>
      <w:r>
        <w:rPr>
          <w:lang w:eastAsia="zh-CN"/>
        </w:rPr>
        <w:t xml:space="preserve">a frequency offset </w:t>
      </w:r>
      <w:r w:rsidR="00BD6584">
        <w:rPr>
          <w:lang w:eastAsia="zh-CN"/>
        </w:rPr>
        <w:t xml:space="preserve">to derive the frequency domain positions of the </w:t>
      </w:r>
      <w:r>
        <w:rPr>
          <w:lang w:eastAsia="zh-CN"/>
        </w:rPr>
        <w:t>ROs</w:t>
      </w:r>
      <w:r w:rsidR="00BD6584">
        <w:rPr>
          <w:lang w:eastAsia="zh-CN"/>
        </w:rPr>
        <w:t xml:space="preserve"> in SBFD symbols</w:t>
      </w:r>
      <w:r>
        <w:rPr>
          <w:lang w:eastAsia="zh-CN"/>
        </w:rPr>
        <w:t xml:space="preserve"> </w:t>
      </w:r>
      <w:r w:rsidR="005A725F">
        <w:rPr>
          <w:lang w:eastAsia="zh-CN"/>
        </w:rPr>
        <w:t>for SBFD-aware UEs</w:t>
      </w:r>
      <w:r w:rsidR="00BD6584">
        <w:rPr>
          <w:lang w:eastAsia="zh-CN"/>
        </w:rPr>
        <w:t xml:space="preserve">, together with the existing parameters including </w:t>
      </w:r>
      <w:proofErr w:type="spellStart"/>
      <w:r w:rsidR="00BD6584" w:rsidRPr="00C92568">
        <w:rPr>
          <w:i/>
          <w:iCs/>
          <w:color w:val="000000"/>
        </w:rPr>
        <w:t>prach-ConfigurationIndex</w:t>
      </w:r>
      <w:proofErr w:type="spellEnd"/>
      <w:r w:rsidR="00BD6584">
        <w:rPr>
          <w:color w:val="000000"/>
        </w:rPr>
        <w:t xml:space="preserve">, </w:t>
      </w:r>
      <w:r w:rsidR="00BD6584" w:rsidRPr="00C92568">
        <w:rPr>
          <w:i/>
          <w:iCs/>
          <w:color w:val="000000"/>
        </w:rPr>
        <w:t>msg1-FDM</w:t>
      </w:r>
      <w:r w:rsidR="00BD6584" w:rsidRPr="00C92568">
        <w:rPr>
          <w:color w:val="000000"/>
        </w:rPr>
        <w:t xml:space="preserve"> and </w:t>
      </w:r>
      <w:r w:rsidR="00BD6584" w:rsidRPr="00C92568">
        <w:rPr>
          <w:i/>
          <w:iCs/>
          <w:color w:val="000000"/>
        </w:rPr>
        <w:t>msg1-FrequencyStart</w:t>
      </w:r>
      <w:r w:rsidR="00B17F00">
        <w:rPr>
          <w:lang w:eastAsia="zh-CN"/>
        </w:rPr>
        <w:t xml:space="preserve"> </w:t>
      </w:r>
      <w:r w:rsidR="00BD6584">
        <w:rPr>
          <w:lang w:eastAsia="zh-CN"/>
        </w:rPr>
        <w:t xml:space="preserve">configured in </w:t>
      </w:r>
      <w:proofErr w:type="spellStart"/>
      <w:r w:rsidR="00CE3567" w:rsidRPr="00E33026">
        <w:rPr>
          <w:i/>
          <w:iCs/>
        </w:rPr>
        <w:t>rach-ConfigCommon</w:t>
      </w:r>
      <w:proofErr w:type="spellEnd"/>
      <w:r w:rsidR="00BD6584">
        <w:rPr>
          <w:lang w:eastAsia="zh-CN"/>
        </w:rPr>
        <w:t xml:space="preserve">. That means, the configured ROs in SBFD symbols determined by existing parameters including </w:t>
      </w:r>
      <w:proofErr w:type="spellStart"/>
      <w:r w:rsidR="00BD6584" w:rsidRPr="00C92568">
        <w:rPr>
          <w:i/>
          <w:iCs/>
          <w:color w:val="000000"/>
        </w:rPr>
        <w:t>prach-ConfigurationIndex</w:t>
      </w:r>
      <w:proofErr w:type="spellEnd"/>
      <w:r w:rsidR="00BD6584">
        <w:rPr>
          <w:color w:val="000000"/>
        </w:rPr>
        <w:t xml:space="preserve">, </w:t>
      </w:r>
      <w:r w:rsidR="00BD6584" w:rsidRPr="00C92568">
        <w:rPr>
          <w:i/>
          <w:iCs/>
          <w:color w:val="000000"/>
        </w:rPr>
        <w:t>msg1-FDM</w:t>
      </w:r>
      <w:r w:rsidR="00BD6584" w:rsidRPr="00C92568">
        <w:rPr>
          <w:color w:val="000000"/>
        </w:rPr>
        <w:t xml:space="preserve"> and </w:t>
      </w:r>
      <w:r w:rsidR="00BD6584" w:rsidRPr="00C92568">
        <w:rPr>
          <w:i/>
          <w:iCs/>
          <w:color w:val="000000"/>
        </w:rPr>
        <w:t>msg1-FrequencyStart</w:t>
      </w:r>
      <w:r w:rsidR="00BD6584">
        <w:rPr>
          <w:lang w:eastAsia="zh-CN"/>
        </w:rPr>
        <w:t xml:space="preserve"> may be </w:t>
      </w:r>
      <w:r w:rsidR="00CE541F">
        <w:rPr>
          <w:lang w:eastAsia="zh-CN"/>
        </w:rPr>
        <w:t>out of</w:t>
      </w:r>
      <w:r w:rsidR="00BD6584">
        <w:rPr>
          <w:lang w:eastAsia="zh-CN"/>
        </w:rPr>
        <w:t xml:space="preserve"> UL subband</w:t>
      </w:r>
      <w:r w:rsidR="00CE541F">
        <w:rPr>
          <w:lang w:eastAsia="zh-CN"/>
        </w:rPr>
        <w:t xml:space="preserve"> in frequency domain, the newly introduced frequency offset</w:t>
      </w:r>
      <w:r w:rsidR="005941EE">
        <w:rPr>
          <w:lang w:eastAsia="zh-CN"/>
        </w:rPr>
        <w:t xml:space="preserve"> </w:t>
      </w:r>
      <w:r w:rsidR="00854131">
        <w:rPr>
          <w:lang w:eastAsia="zh-CN"/>
        </w:rPr>
        <w:t xml:space="preserve">further </w:t>
      </w:r>
      <w:r w:rsidR="005941EE">
        <w:rPr>
          <w:lang w:eastAsia="zh-CN"/>
        </w:rPr>
        <w:t>shifts the frequency location of the configured ROs to be within the UL subband</w:t>
      </w:r>
      <w:r w:rsidR="00DA6353">
        <w:rPr>
          <w:lang w:eastAsia="zh-CN"/>
        </w:rPr>
        <w:t>. After that, RO validation rule will be applied.</w:t>
      </w:r>
      <w:r w:rsidR="00B17F00">
        <w:rPr>
          <w:lang w:eastAsia="zh-CN"/>
        </w:rPr>
        <w:t xml:space="preserve"> </w:t>
      </w:r>
      <w:r w:rsidR="00854131">
        <w:rPr>
          <w:lang w:eastAsia="zh-CN"/>
        </w:rPr>
        <w:t xml:space="preserve">Since </w:t>
      </w:r>
      <w:r w:rsidR="00B17F00">
        <w:rPr>
          <w:lang w:eastAsia="zh-CN"/>
        </w:rPr>
        <w:t xml:space="preserve">only the configured ROs in SBFD symbols </w:t>
      </w:r>
      <w:r w:rsidR="00854131">
        <w:rPr>
          <w:lang w:eastAsia="zh-CN"/>
        </w:rPr>
        <w:t>are</w:t>
      </w:r>
      <w:r w:rsidR="00B17F00">
        <w:rPr>
          <w:lang w:eastAsia="zh-CN"/>
        </w:rPr>
        <w:t xml:space="preserve"> shifted </w:t>
      </w:r>
      <w:r w:rsidR="00854131">
        <w:rPr>
          <w:lang w:eastAsia="zh-CN"/>
        </w:rPr>
        <w:t xml:space="preserve">to be within the UL subband, the configured ROs in UL symbols can still be kept at the edge of UL BWP so that UL resource </w:t>
      </w:r>
      <w:r w:rsidR="00854131" w:rsidRPr="00C92568">
        <w:rPr>
          <w:lang w:eastAsia="zh-CN"/>
        </w:rPr>
        <w:t>fragmentation</w:t>
      </w:r>
      <w:r w:rsidR="00854131">
        <w:rPr>
          <w:lang w:eastAsia="zh-CN"/>
        </w:rPr>
        <w:t xml:space="preserve"> can be avoided.</w:t>
      </w:r>
      <w:r w:rsidR="00E3183C">
        <w:rPr>
          <w:lang w:eastAsia="zh-CN"/>
        </w:rPr>
        <w:t xml:space="preserve"> </w:t>
      </w:r>
      <w:r w:rsidR="00DA6353">
        <w:rPr>
          <w:lang w:eastAsia="zh-CN"/>
        </w:rPr>
        <w:t xml:space="preserve">For this option, </w:t>
      </w:r>
      <w:r w:rsidR="00DA6353">
        <w:rPr>
          <w:lang w:eastAsia="zh-CN"/>
        </w:rPr>
        <w:lastRenderedPageBreak/>
        <w:t xml:space="preserve">new </w:t>
      </w:r>
      <w:r w:rsidR="00DA6353">
        <w:rPr>
          <w:color w:val="000000"/>
          <w:lang w:eastAsia="zh-CN"/>
        </w:rPr>
        <w:t xml:space="preserve">RO </w:t>
      </w:r>
      <w:r w:rsidR="00E3183C">
        <w:rPr>
          <w:color w:val="000000"/>
          <w:lang w:eastAsia="zh-CN"/>
        </w:rPr>
        <w:t xml:space="preserve">validation rule </w:t>
      </w:r>
      <w:r w:rsidR="00DA6353">
        <w:rPr>
          <w:color w:val="000000"/>
          <w:lang w:eastAsia="zh-CN"/>
        </w:rPr>
        <w:t xml:space="preserve">in frequency domain </w:t>
      </w:r>
      <w:r w:rsidR="00E3183C">
        <w:rPr>
          <w:color w:val="000000"/>
          <w:lang w:eastAsia="zh-CN"/>
        </w:rPr>
        <w:t xml:space="preserve">is also needed </w:t>
      </w:r>
      <w:r w:rsidR="00DA6353">
        <w:rPr>
          <w:color w:val="000000"/>
          <w:lang w:eastAsia="zh-CN"/>
        </w:rPr>
        <w:t xml:space="preserve">to validate the ROs within UL subband in </w:t>
      </w:r>
      <w:r w:rsidR="00E3183C">
        <w:rPr>
          <w:color w:val="000000"/>
          <w:lang w:eastAsia="zh-CN"/>
        </w:rPr>
        <w:t>SBFD symbols for SBFD-aware UEs</w:t>
      </w:r>
      <w:r w:rsidR="00DA6353">
        <w:rPr>
          <w:color w:val="000000"/>
          <w:lang w:eastAsia="zh-CN"/>
        </w:rPr>
        <w:t>,</w:t>
      </w:r>
      <w:r w:rsidR="00E3183C">
        <w:rPr>
          <w:color w:val="000000"/>
          <w:lang w:eastAsia="zh-CN"/>
        </w:rPr>
        <w:t xml:space="preserve"> if </w:t>
      </w:r>
      <w:r w:rsidR="00DA6353">
        <w:rPr>
          <w:color w:val="000000"/>
          <w:lang w:eastAsia="zh-CN"/>
        </w:rPr>
        <w:t xml:space="preserve">there are still some </w:t>
      </w:r>
      <w:r w:rsidR="00E3183C">
        <w:rPr>
          <w:color w:val="000000"/>
          <w:lang w:eastAsia="zh-CN"/>
        </w:rPr>
        <w:t xml:space="preserve">ROs are </w:t>
      </w:r>
      <w:r w:rsidR="00DA6353">
        <w:rPr>
          <w:color w:val="000000"/>
          <w:lang w:eastAsia="zh-CN"/>
        </w:rPr>
        <w:t>out of</w:t>
      </w:r>
      <w:r w:rsidR="00E3183C">
        <w:rPr>
          <w:color w:val="000000"/>
          <w:lang w:eastAsia="zh-CN"/>
        </w:rPr>
        <w:t xml:space="preserve"> UL subband</w:t>
      </w:r>
      <w:r w:rsidR="00DA6353">
        <w:rPr>
          <w:color w:val="000000"/>
          <w:lang w:eastAsia="zh-CN"/>
        </w:rPr>
        <w:t xml:space="preserve"> after shifting</w:t>
      </w:r>
      <w:r w:rsidR="00E3183C">
        <w:rPr>
          <w:color w:val="000000"/>
          <w:lang w:eastAsia="zh-CN"/>
        </w:rPr>
        <w:t>.</w:t>
      </w:r>
    </w:p>
    <w:p w14:paraId="3BE34BB3" w14:textId="141631E1" w:rsidR="00B17F00" w:rsidRDefault="00BD43D4" w:rsidP="00256CCE">
      <w:pPr>
        <w:jc w:val="both"/>
        <w:rPr>
          <w:color w:val="000000"/>
          <w:lang w:eastAsia="zh-CN"/>
        </w:rPr>
      </w:pPr>
      <w:r>
        <w:rPr>
          <w:rFonts w:hint="eastAsia"/>
          <w:lang w:eastAsia="zh-CN"/>
        </w:rPr>
        <w:t>S</w:t>
      </w:r>
      <w:r>
        <w:rPr>
          <w:lang w:eastAsia="zh-CN"/>
        </w:rPr>
        <w:t xml:space="preserve">imilar </w:t>
      </w:r>
      <w:r w:rsidR="00F3220D">
        <w:rPr>
          <w:lang w:eastAsia="zh-CN"/>
        </w:rPr>
        <w:t xml:space="preserve">as </w:t>
      </w:r>
      <w:r w:rsidR="00A27165">
        <w:rPr>
          <w:lang w:eastAsia="zh-CN"/>
        </w:rPr>
        <w:t xml:space="preserve">in </w:t>
      </w:r>
      <w:r>
        <w:rPr>
          <w:lang w:eastAsia="zh-CN"/>
        </w:rPr>
        <w:t xml:space="preserve">Option 1-1, </w:t>
      </w:r>
      <w:r w:rsidR="00571606">
        <w:rPr>
          <w:lang w:eastAsia="zh-CN"/>
        </w:rPr>
        <w:t xml:space="preserve">there are two alternatives depending on </w:t>
      </w:r>
      <w:r w:rsidR="00571606">
        <w:rPr>
          <w:color w:val="000000"/>
          <w:lang w:eastAsia="zh-CN"/>
        </w:rPr>
        <w:t xml:space="preserve">whether the ROs in non-SBFD symbols are valid or not for SBFD-aware UEs. </w:t>
      </w:r>
      <w:r w:rsidR="00A1373B">
        <w:rPr>
          <w:lang w:eastAsia="zh-CN"/>
        </w:rPr>
        <w:t xml:space="preserve">Similarly, for </w:t>
      </w:r>
      <w:r w:rsidR="007B079A">
        <w:rPr>
          <w:lang w:eastAsia="zh-CN"/>
        </w:rPr>
        <w:t>Alt 1-</w:t>
      </w:r>
      <w:r w:rsidR="00F820CC">
        <w:rPr>
          <w:lang w:eastAsia="zh-CN"/>
        </w:rPr>
        <w:t>2</w:t>
      </w:r>
      <w:r w:rsidR="008B4B66">
        <w:rPr>
          <w:lang w:eastAsia="zh-CN"/>
        </w:rPr>
        <w:t>-</w:t>
      </w:r>
      <w:r w:rsidR="006C281D">
        <w:rPr>
          <w:lang w:eastAsia="zh-CN"/>
        </w:rPr>
        <w:t>A</w:t>
      </w:r>
      <w:r w:rsidR="00F820CC">
        <w:rPr>
          <w:lang w:eastAsia="zh-CN"/>
        </w:rPr>
        <w:t xml:space="preserve"> </w:t>
      </w:r>
      <w:r w:rsidR="00A1373B">
        <w:rPr>
          <w:lang w:eastAsia="zh-CN"/>
        </w:rPr>
        <w:t>(</w:t>
      </w:r>
      <w:r w:rsidR="00A1373B" w:rsidRPr="00E33026">
        <w:rPr>
          <w:color w:val="000000"/>
          <w:lang w:eastAsia="zh-CN"/>
        </w:rPr>
        <w:t>the ROs in non-SBFD symbols can be valid for SBFD aware UEs</w:t>
      </w:r>
      <w:r w:rsidR="00A1373B">
        <w:rPr>
          <w:color w:val="000000"/>
          <w:lang w:eastAsia="zh-CN"/>
        </w:rPr>
        <w:t>)</w:t>
      </w:r>
      <w:r w:rsidR="00A1373B" w:rsidRPr="002D16D1">
        <w:rPr>
          <w:color w:val="000000"/>
          <w:lang w:eastAsia="zh-CN"/>
        </w:rPr>
        <w:t>, it is preferred that two separate SSB-RO mapping rules are used for ROs in SBFD symbols and ROs in non-SBFD symbols. It can be further discussed that whether separate preambles are allocated to SBFD aware UEs and non-SBFD aware UEs for ROs in the non-SBFD symbols.</w:t>
      </w:r>
      <w:r w:rsidR="00C36A75" w:rsidRPr="002D16D1">
        <w:rPr>
          <w:color w:val="000000"/>
          <w:lang w:eastAsia="zh-CN"/>
        </w:rPr>
        <w:t xml:space="preserve"> </w:t>
      </w:r>
      <w:r w:rsidR="00C36A75" w:rsidRPr="00B65B82">
        <w:rPr>
          <w:lang w:eastAsia="zh-CN"/>
        </w:rPr>
        <w:t xml:space="preserve">For </w:t>
      </w:r>
      <w:r w:rsidR="007B079A">
        <w:rPr>
          <w:lang w:eastAsia="zh-CN"/>
        </w:rPr>
        <w:t>Alt 1-2</w:t>
      </w:r>
      <w:r w:rsidR="008B4B66">
        <w:rPr>
          <w:lang w:eastAsia="zh-CN"/>
        </w:rPr>
        <w:t>-</w:t>
      </w:r>
      <w:r w:rsidR="006C281D">
        <w:rPr>
          <w:lang w:eastAsia="zh-CN"/>
        </w:rPr>
        <w:t>B</w:t>
      </w:r>
      <w:r w:rsidR="00C36A75" w:rsidRPr="00B65B82">
        <w:rPr>
          <w:lang w:eastAsia="zh-CN"/>
        </w:rPr>
        <w:t xml:space="preserve"> (</w:t>
      </w:r>
      <w:r w:rsidR="00C36A75" w:rsidRPr="00B65B82">
        <w:rPr>
          <w:color w:val="000000"/>
          <w:lang w:eastAsia="zh-CN"/>
        </w:rPr>
        <w:t>the ROs in non-SBFD symbols cannot be valid for SBFD aware UEs)</w:t>
      </w:r>
      <w:r w:rsidR="00C36A75" w:rsidRPr="002D16D1">
        <w:rPr>
          <w:color w:val="000000"/>
          <w:lang w:eastAsia="zh-CN"/>
        </w:rPr>
        <w:t>,</w:t>
      </w:r>
      <w:r w:rsidR="00B372FE" w:rsidRPr="002D16D1">
        <w:rPr>
          <w:color w:val="000000"/>
          <w:lang w:eastAsia="zh-CN"/>
        </w:rPr>
        <w:t xml:space="preserve"> it is straightforward that separate SSB-RO mapping rules are used for ROs in SBFD symbols and ROs in non-SBFD symbols</w:t>
      </w:r>
      <w:r w:rsidR="00B372FE" w:rsidRPr="00B65B82">
        <w:rPr>
          <w:color w:val="000000"/>
          <w:lang w:eastAsia="zh-CN"/>
        </w:rPr>
        <w:t>.</w:t>
      </w:r>
    </w:p>
    <w:p w14:paraId="5CBCE299" w14:textId="15BDFB09" w:rsidR="0019687F" w:rsidRDefault="00744464" w:rsidP="00985B6E">
      <w:pPr>
        <w:jc w:val="both"/>
      </w:pPr>
      <w:r>
        <w:object w:dxaOrig="7471" w:dyaOrig="4366" w14:anchorId="63600832">
          <v:shape id="_x0000_i1027" type="#_x0000_t75" style="width:238.25pt;height:154.95pt" o:ole="">
            <v:imagedata r:id="rId12" o:title="" croptop="8741f" cropleft="3127f" cropright="11903f"/>
          </v:shape>
          <o:OLEObject Type="Embed" ProgID="Visio.Drawing.15" ShapeID="_x0000_i1027" DrawAspect="Content" ObjectID="_1773644785" r:id="rId13"/>
        </w:object>
      </w:r>
      <w:bookmarkStart w:id="11" w:name="_Hlk161826162"/>
      <w:r w:rsidR="00985B6E">
        <w:object w:dxaOrig="7471" w:dyaOrig="4366" w14:anchorId="51634B8C">
          <v:shape id="_x0000_i1028" type="#_x0000_t75" style="width:236.05pt;height:157.45pt" o:ole="">
            <v:imagedata r:id="rId14" o:title="" croptop="7458f" cropleft="2134f" cropright="12888f"/>
          </v:shape>
          <o:OLEObject Type="Embed" ProgID="Visio.Drawing.15" ShapeID="_x0000_i1028" DrawAspect="Content" ObjectID="_1773644786" r:id="rId15"/>
        </w:object>
      </w:r>
      <w:bookmarkEnd w:id="11"/>
    </w:p>
    <w:p w14:paraId="4A5E3E81" w14:textId="457FFB96" w:rsidR="000865D4" w:rsidRDefault="009F7377" w:rsidP="000865D4">
      <w:pPr>
        <w:widowControl w:val="0"/>
        <w:spacing w:before="0"/>
        <w:jc w:val="center"/>
        <w:rPr>
          <w:lang w:eastAsia="zh-CN"/>
        </w:rPr>
      </w:pPr>
      <w:r>
        <w:rPr>
          <w:lang w:eastAsia="zh-CN"/>
        </w:rPr>
        <w:t xml:space="preserve">Alt </w:t>
      </w:r>
      <w:r w:rsidR="000865D4">
        <w:rPr>
          <w:rFonts w:hint="eastAsia"/>
          <w:lang w:eastAsia="zh-CN"/>
        </w:rPr>
        <w:t>1</w:t>
      </w:r>
      <w:r w:rsidR="000865D4">
        <w:rPr>
          <w:lang w:eastAsia="zh-CN"/>
        </w:rPr>
        <w:t>-2-</w:t>
      </w:r>
      <w:r>
        <w:rPr>
          <w:lang w:eastAsia="zh-CN"/>
        </w:rPr>
        <w:t>A</w:t>
      </w:r>
      <w:r w:rsidR="000865D4">
        <w:rPr>
          <w:lang w:eastAsia="zh-CN"/>
        </w:rPr>
        <w:t xml:space="preserve">                                    </w:t>
      </w:r>
      <w:r>
        <w:rPr>
          <w:lang w:eastAsia="zh-CN"/>
        </w:rPr>
        <w:t xml:space="preserve">Alt </w:t>
      </w:r>
      <w:r w:rsidR="000865D4">
        <w:rPr>
          <w:lang w:eastAsia="zh-CN"/>
        </w:rPr>
        <w:t>1-2-</w:t>
      </w:r>
      <w:r>
        <w:rPr>
          <w:lang w:eastAsia="zh-CN"/>
        </w:rPr>
        <w:t>B</w:t>
      </w:r>
    </w:p>
    <w:p w14:paraId="70B5D8AC" w14:textId="59E37638" w:rsidR="0031102F" w:rsidRPr="0031102F" w:rsidRDefault="0031102F" w:rsidP="0031102F">
      <w:pPr>
        <w:widowControl w:val="0"/>
        <w:spacing w:before="0"/>
        <w:jc w:val="center"/>
        <w:rPr>
          <w:rFonts w:eastAsiaTheme="minorEastAsia"/>
          <w:b/>
          <w:bCs/>
          <w:lang w:eastAsia="zh-CN"/>
        </w:rPr>
      </w:pPr>
      <w:r w:rsidRPr="0031102F">
        <w:rPr>
          <w:rFonts w:eastAsiaTheme="minorEastAsia" w:hint="eastAsia"/>
          <w:b/>
          <w:bCs/>
          <w:lang w:eastAsia="zh-CN"/>
        </w:rPr>
        <w:t>Figure</w:t>
      </w:r>
      <w:r w:rsidRPr="0031102F">
        <w:rPr>
          <w:rFonts w:eastAsiaTheme="minorEastAsia"/>
          <w:b/>
          <w:bCs/>
          <w:lang w:eastAsia="zh-CN"/>
        </w:rPr>
        <w:t xml:space="preserve"> </w:t>
      </w:r>
      <w:r w:rsidR="005D4929">
        <w:rPr>
          <w:rFonts w:eastAsiaTheme="minorEastAsia"/>
          <w:b/>
          <w:bCs/>
          <w:lang w:eastAsia="zh-CN"/>
        </w:rPr>
        <w:t>2</w:t>
      </w:r>
      <w:r w:rsidRPr="0031102F">
        <w:rPr>
          <w:rFonts w:eastAsiaTheme="minorEastAsia"/>
          <w:b/>
          <w:bCs/>
          <w:lang w:eastAsia="zh-CN"/>
        </w:rPr>
        <w:t>. SBFD-aware UE’s RACH configuration Option 1</w:t>
      </w:r>
      <w:r>
        <w:rPr>
          <w:rFonts w:eastAsiaTheme="minorEastAsia"/>
          <w:b/>
          <w:bCs/>
          <w:lang w:eastAsia="zh-CN"/>
        </w:rPr>
        <w:t>-2</w:t>
      </w:r>
    </w:p>
    <w:p w14:paraId="4A59BB21" w14:textId="77777777" w:rsidR="00273EAA" w:rsidRPr="0031102F" w:rsidRDefault="00273EAA" w:rsidP="0019687F">
      <w:pPr>
        <w:widowControl w:val="0"/>
        <w:spacing w:before="0"/>
        <w:jc w:val="center"/>
        <w:rPr>
          <w:rFonts w:eastAsia="MS Mincho"/>
        </w:rPr>
      </w:pPr>
    </w:p>
    <w:p w14:paraId="41BAEC73" w14:textId="12168085" w:rsidR="00273EAA" w:rsidRDefault="00273EAA">
      <w:pPr>
        <w:pStyle w:val="aff3"/>
        <w:numPr>
          <w:ilvl w:val="0"/>
          <w:numId w:val="12"/>
        </w:numPr>
        <w:ind w:leftChars="0"/>
        <w:jc w:val="both"/>
        <w:rPr>
          <w:b/>
          <w:bCs/>
          <w:lang w:eastAsia="zh-CN"/>
        </w:rPr>
      </w:pPr>
      <w:r w:rsidRPr="0023506D">
        <w:rPr>
          <w:b/>
          <w:bCs/>
          <w:lang w:eastAsia="zh-CN"/>
        </w:rPr>
        <w:t>Option 1</w:t>
      </w:r>
      <w:r>
        <w:rPr>
          <w:b/>
          <w:bCs/>
          <w:lang w:eastAsia="zh-CN"/>
        </w:rPr>
        <w:t>-3</w:t>
      </w:r>
      <w:r w:rsidRPr="0023506D">
        <w:rPr>
          <w:b/>
          <w:bCs/>
          <w:lang w:eastAsia="zh-CN"/>
        </w:rPr>
        <w:t xml:space="preserve">: </w:t>
      </w:r>
      <w:r w:rsidR="006D580D">
        <w:rPr>
          <w:b/>
          <w:bCs/>
          <w:lang w:eastAsia="zh-CN"/>
        </w:rPr>
        <w:t>Introduce additional parameter</w:t>
      </w:r>
      <w:r w:rsidR="00F54A4E">
        <w:rPr>
          <w:b/>
          <w:bCs/>
          <w:lang w:eastAsia="zh-CN"/>
        </w:rPr>
        <w:t>(s)</w:t>
      </w:r>
      <w:r w:rsidR="006D580D">
        <w:rPr>
          <w:b/>
          <w:bCs/>
          <w:lang w:eastAsia="zh-CN"/>
        </w:rPr>
        <w:t xml:space="preserve"> to enhance the time</w:t>
      </w:r>
      <w:r w:rsidR="006D580D" w:rsidRPr="00C702D6">
        <w:rPr>
          <w:b/>
          <w:bCs/>
          <w:lang w:eastAsia="zh-CN"/>
        </w:rPr>
        <w:t xml:space="preserve"> domain resource allocation</w:t>
      </w:r>
      <w:r w:rsidR="006D580D" w:rsidRPr="0023506D">
        <w:rPr>
          <w:b/>
          <w:bCs/>
          <w:lang w:eastAsia="zh-CN"/>
        </w:rPr>
        <w:t xml:space="preserve"> </w:t>
      </w:r>
      <w:r w:rsidR="006D580D">
        <w:rPr>
          <w:b/>
          <w:bCs/>
          <w:lang w:eastAsia="zh-CN"/>
        </w:rPr>
        <w:t xml:space="preserve">of </w:t>
      </w:r>
      <w:r w:rsidR="006D580D" w:rsidRPr="00B83110">
        <w:rPr>
          <w:b/>
          <w:bCs/>
          <w:lang w:eastAsia="zh-CN"/>
        </w:rPr>
        <w:t>ROs for SBFD-aware UE</w:t>
      </w:r>
    </w:p>
    <w:p w14:paraId="650F33C5" w14:textId="25E7EC68" w:rsidR="00C80CE3" w:rsidRDefault="00C80CE3" w:rsidP="00013C55">
      <w:pPr>
        <w:jc w:val="both"/>
        <w:rPr>
          <w:lang w:eastAsia="zh-CN"/>
        </w:rPr>
      </w:pPr>
      <w:r w:rsidRPr="00C80CE3">
        <w:rPr>
          <w:lang w:eastAsia="zh-CN"/>
        </w:rPr>
        <w:t xml:space="preserve">Another solution to </w:t>
      </w:r>
      <w:r>
        <w:rPr>
          <w:lang w:eastAsia="zh-CN"/>
        </w:rPr>
        <w:t xml:space="preserve">configure the ROs within UL subband in SBFD symbols is to </w:t>
      </w:r>
      <w:r w:rsidR="004A19F3">
        <w:rPr>
          <w:lang w:eastAsia="zh-CN"/>
        </w:rPr>
        <w:t xml:space="preserve">introduce </w:t>
      </w:r>
      <w:r w:rsidR="004A19F3">
        <w:rPr>
          <w:rFonts w:hint="eastAsia"/>
          <w:lang w:eastAsia="zh-CN"/>
        </w:rPr>
        <w:t xml:space="preserve">time </w:t>
      </w:r>
      <w:r w:rsidR="004A19F3">
        <w:rPr>
          <w:lang w:eastAsia="zh-CN"/>
        </w:rPr>
        <w:t xml:space="preserve">offset to derive the </w:t>
      </w:r>
      <w:r w:rsidR="00C309FD">
        <w:rPr>
          <w:lang w:eastAsia="zh-CN"/>
        </w:rPr>
        <w:t>time</w:t>
      </w:r>
      <w:r w:rsidR="004A19F3">
        <w:rPr>
          <w:lang w:eastAsia="zh-CN"/>
        </w:rPr>
        <w:t xml:space="preserve"> domain positions of the ROs in SBFD symbols for SBFD-aware UEs, together with the existing parameters including </w:t>
      </w:r>
      <w:proofErr w:type="spellStart"/>
      <w:r w:rsidR="004A19F3" w:rsidRPr="00C92568">
        <w:rPr>
          <w:i/>
          <w:iCs/>
          <w:color w:val="000000"/>
        </w:rPr>
        <w:t>prach-ConfigurationIndex</w:t>
      </w:r>
      <w:proofErr w:type="spellEnd"/>
      <w:r w:rsidR="004A19F3">
        <w:rPr>
          <w:color w:val="000000"/>
        </w:rPr>
        <w:t xml:space="preserve">, </w:t>
      </w:r>
      <w:r w:rsidR="004A19F3" w:rsidRPr="00C92568">
        <w:rPr>
          <w:i/>
          <w:iCs/>
          <w:color w:val="000000"/>
        </w:rPr>
        <w:t>msg1-FDM</w:t>
      </w:r>
      <w:r w:rsidR="004A19F3" w:rsidRPr="00C92568">
        <w:rPr>
          <w:color w:val="000000"/>
        </w:rPr>
        <w:t xml:space="preserve"> and </w:t>
      </w:r>
      <w:r w:rsidR="004A19F3" w:rsidRPr="00C92568">
        <w:rPr>
          <w:i/>
          <w:iCs/>
          <w:color w:val="000000"/>
        </w:rPr>
        <w:t>msg1-FrequencyStart</w:t>
      </w:r>
      <w:r w:rsidR="004A19F3">
        <w:rPr>
          <w:lang w:eastAsia="zh-CN"/>
        </w:rPr>
        <w:t xml:space="preserve"> configured in </w:t>
      </w:r>
      <w:proofErr w:type="spellStart"/>
      <w:r w:rsidR="00CE3567" w:rsidRPr="00E33026">
        <w:rPr>
          <w:i/>
          <w:iCs/>
        </w:rPr>
        <w:t>rach-ConfigCommon</w:t>
      </w:r>
      <w:proofErr w:type="spellEnd"/>
      <w:r w:rsidR="004A19F3">
        <w:rPr>
          <w:lang w:eastAsia="zh-CN"/>
        </w:rPr>
        <w:t>.</w:t>
      </w:r>
      <w:r>
        <w:rPr>
          <w:lang w:eastAsia="zh-CN"/>
        </w:rPr>
        <w:t xml:space="preserve"> </w:t>
      </w:r>
      <w:r w:rsidR="00013C55">
        <w:rPr>
          <w:lang w:eastAsia="zh-CN"/>
        </w:rPr>
        <w:t>A</w:t>
      </w:r>
      <w:r>
        <w:rPr>
          <w:lang w:eastAsia="zh-CN"/>
        </w:rPr>
        <w:t xml:space="preserve">s </w:t>
      </w:r>
      <w:r w:rsidR="00F54A4E">
        <w:rPr>
          <w:lang w:eastAsia="zh-CN"/>
        </w:rPr>
        <w:t xml:space="preserve">in </w:t>
      </w:r>
      <w:r>
        <w:rPr>
          <w:lang w:eastAsia="zh-CN"/>
        </w:rPr>
        <w:t>Figure</w:t>
      </w:r>
      <w:r w:rsidR="001F09A5">
        <w:rPr>
          <w:lang w:eastAsia="zh-CN"/>
        </w:rPr>
        <w:t xml:space="preserve"> </w:t>
      </w:r>
      <w:r w:rsidR="00C83C3D">
        <w:rPr>
          <w:lang w:eastAsia="zh-CN"/>
        </w:rPr>
        <w:t>3</w:t>
      </w:r>
      <w:r w:rsidR="00F54A4E">
        <w:rPr>
          <w:lang w:eastAsia="zh-CN"/>
        </w:rPr>
        <w:t xml:space="preserve">, </w:t>
      </w:r>
      <w:r w:rsidR="00044492">
        <w:rPr>
          <w:lang w:eastAsia="zh-CN"/>
        </w:rPr>
        <w:t>the ROs are firstly determined</w:t>
      </w:r>
      <w:r w:rsidR="00044492" w:rsidRPr="00044492">
        <w:rPr>
          <w:lang w:eastAsia="zh-CN"/>
        </w:rPr>
        <w:t xml:space="preserve"> </w:t>
      </w:r>
      <w:r w:rsidR="00044492">
        <w:rPr>
          <w:lang w:eastAsia="zh-CN"/>
        </w:rPr>
        <w:t xml:space="preserve">by the existing parameters including </w:t>
      </w:r>
      <w:proofErr w:type="spellStart"/>
      <w:r w:rsidR="00044492" w:rsidRPr="00C92568">
        <w:rPr>
          <w:i/>
          <w:iCs/>
          <w:color w:val="000000"/>
        </w:rPr>
        <w:t>prach-ConfigurationIndex</w:t>
      </w:r>
      <w:proofErr w:type="spellEnd"/>
      <w:r w:rsidR="00044492">
        <w:rPr>
          <w:color w:val="000000"/>
        </w:rPr>
        <w:t xml:space="preserve">, </w:t>
      </w:r>
      <w:r w:rsidR="00044492" w:rsidRPr="00C92568">
        <w:rPr>
          <w:i/>
          <w:iCs/>
          <w:color w:val="000000"/>
        </w:rPr>
        <w:t>msg1-FDM</w:t>
      </w:r>
      <w:r w:rsidR="00044492" w:rsidRPr="00C92568">
        <w:rPr>
          <w:color w:val="000000"/>
        </w:rPr>
        <w:t xml:space="preserve"> and </w:t>
      </w:r>
      <w:r w:rsidR="00044492" w:rsidRPr="00C92568">
        <w:rPr>
          <w:i/>
          <w:iCs/>
          <w:color w:val="000000"/>
        </w:rPr>
        <w:t>msg1-FrequencyStart</w:t>
      </w:r>
      <w:r w:rsidR="00044492">
        <w:rPr>
          <w:lang w:eastAsia="zh-CN"/>
        </w:rPr>
        <w:t xml:space="preserve"> in </w:t>
      </w:r>
      <w:proofErr w:type="spellStart"/>
      <w:r w:rsidR="00CE3567" w:rsidRPr="00E33026">
        <w:rPr>
          <w:i/>
          <w:iCs/>
        </w:rPr>
        <w:t>rach-ConfigCommon</w:t>
      </w:r>
      <w:proofErr w:type="spellEnd"/>
      <w:r w:rsidR="00044492">
        <w:rPr>
          <w:lang w:eastAsia="zh-CN"/>
        </w:rPr>
        <w:t>, then the legacy RO validation rule is applied</w:t>
      </w:r>
      <w:r w:rsidR="00DE46FC">
        <w:rPr>
          <w:lang w:eastAsia="zh-CN"/>
        </w:rPr>
        <w:t xml:space="preserve"> just as for non-SBFD aware UE</w:t>
      </w:r>
      <w:r w:rsidR="00044492">
        <w:rPr>
          <w:lang w:eastAsia="zh-CN"/>
        </w:rPr>
        <w:t xml:space="preserve"> (that means, all the ROs configured in DL symbols, even they are SBFD symbols, are invalid). After that, </w:t>
      </w:r>
      <w:r w:rsidR="005B7D72">
        <w:rPr>
          <w:lang w:eastAsia="zh-CN"/>
        </w:rPr>
        <w:t xml:space="preserve">one </w:t>
      </w:r>
      <w:r>
        <w:rPr>
          <w:lang w:eastAsia="zh-CN"/>
        </w:rPr>
        <w:t xml:space="preserve">or more </w:t>
      </w:r>
      <w:r w:rsidR="00DE2D57">
        <w:rPr>
          <w:lang w:eastAsia="zh-CN"/>
        </w:rPr>
        <w:t xml:space="preserve">time </w:t>
      </w:r>
      <w:r w:rsidR="003F0D9F">
        <w:rPr>
          <w:lang w:eastAsia="zh-CN"/>
        </w:rPr>
        <w:t xml:space="preserve">domain </w:t>
      </w:r>
      <w:r w:rsidR="00DE2D57">
        <w:rPr>
          <w:lang w:eastAsia="zh-CN"/>
        </w:rPr>
        <w:t xml:space="preserve">offsets </w:t>
      </w:r>
      <w:r w:rsidR="00DE46FC">
        <w:rPr>
          <w:lang w:eastAsia="zh-CN"/>
        </w:rPr>
        <w:t xml:space="preserve">are further </w:t>
      </w:r>
      <w:r w:rsidR="00044492">
        <w:rPr>
          <w:lang w:eastAsia="zh-CN"/>
        </w:rPr>
        <w:t>applied</w:t>
      </w:r>
      <w:r w:rsidR="005B7D72">
        <w:rPr>
          <w:lang w:eastAsia="zh-CN"/>
        </w:rPr>
        <w:t xml:space="preserve"> </w:t>
      </w:r>
      <w:r w:rsidR="00DE2D57">
        <w:rPr>
          <w:lang w:eastAsia="zh-CN"/>
        </w:rPr>
        <w:t xml:space="preserve">to shift the ROs </w:t>
      </w:r>
      <w:r w:rsidR="00925436">
        <w:rPr>
          <w:lang w:eastAsia="zh-CN"/>
        </w:rPr>
        <w:t xml:space="preserve">from </w:t>
      </w:r>
      <w:r w:rsidR="00DE2D57">
        <w:rPr>
          <w:lang w:eastAsia="zh-CN"/>
        </w:rPr>
        <w:t>non-SBFD symbols to SBFD symbols</w:t>
      </w:r>
      <w:r w:rsidR="00925436">
        <w:rPr>
          <w:lang w:eastAsia="zh-CN"/>
        </w:rPr>
        <w:t xml:space="preserve"> for SBFD aware UE</w:t>
      </w:r>
      <w:r w:rsidR="003640DE">
        <w:rPr>
          <w:lang w:eastAsia="zh-CN"/>
        </w:rPr>
        <w:t>s</w:t>
      </w:r>
      <w:r w:rsidR="00015E9B">
        <w:rPr>
          <w:lang w:eastAsia="zh-CN"/>
        </w:rPr>
        <w:t xml:space="preserve">. </w:t>
      </w:r>
      <w:r w:rsidR="007825EB">
        <w:rPr>
          <w:lang w:eastAsia="zh-CN"/>
        </w:rPr>
        <w:t xml:space="preserve">For this option, new </w:t>
      </w:r>
      <w:r w:rsidR="007825EB">
        <w:rPr>
          <w:color w:val="000000"/>
          <w:lang w:eastAsia="zh-CN"/>
        </w:rPr>
        <w:t xml:space="preserve">RO validation rule in frequency domain is also needed to validate the ROs within UL subband in SBFD symbols for SBFD-aware UEs, if there are still some ROs are out of UL subband after shifting. In addition, </w:t>
      </w:r>
      <w:r w:rsidR="007825EB">
        <w:rPr>
          <w:lang w:eastAsia="zh-CN"/>
        </w:rPr>
        <w:t>t</w:t>
      </w:r>
      <w:r w:rsidR="00687A0E">
        <w:rPr>
          <w:lang w:eastAsia="zh-CN"/>
        </w:rPr>
        <w:t xml:space="preserve">he UL resource </w:t>
      </w:r>
      <w:r w:rsidR="00687A0E" w:rsidRPr="00C92568">
        <w:rPr>
          <w:lang w:eastAsia="zh-CN"/>
        </w:rPr>
        <w:t>fragmentation</w:t>
      </w:r>
      <w:r w:rsidR="00687A0E">
        <w:rPr>
          <w:lang w:eastAsia="zh-CN"/>
        </w:rPr>
        <w:t xml:space="preserve"> issue still exists in this option.</w:t>
      </w:r>
    </w:p>
    <w:p w14:paraId="39D25411" w14:textId="21CF8011" w:rsidR="009226E0" w:rsidRDefault="009226E0" w:rsidP="009226E0">
      <w:pPr>
        <w:jc w:val="both"/>
        <w:rPr>
          <w:color w:val="000000"/>
          <w:lang w:eastAsia="zh-CN"/>
        </w:rPr>
      </w:pPr>
      <w:r>
        <w:rPr>
          <w:rFonts w:hint="eastAsia"/>
          <w:lang w:eastAsia="zh-CN"/>
        </w:rPr>
        <w:t>S</w:t>
      </w:r>
      <w:r>
        <w:rPr>
          <w:lang w:eastAsia="zh-CN"/>
        </w:rPr>
        <w:t xml:space="preserve">imilar as in Option 1-1 and 1-2, </w:t>
      </w:r>
      <w:r w:rsidR="008760DC">
        <w:rPr>
          <w:lang w:eastAsia="zh-CN"/>
        </w:rPr>
        <w:t xml:space="preserve">there are two alternatives depending on </w:t>
      </w:r>
      <w:r w:rsidR="008760DC">
        <w:rPr>
          <w:color w:val="000000"/>
          <w:lang w:eastAsia="zh-CN"/>
        </w:rPr>
        <w:t xml:space="preserve">whether the ROs in non-SBFD symbols are valid or not for SBFD-aware UEs. </w:t>
      </w:r>
      <w:r w:rsidR="008760DC">
        <w:rPr>
          <w:lang w:eastAsia="zh-CN"/>
        </w:rPr>
        <w:t>Similarly, for Alt 1-</w:t>
      </w:r>
      <w:r w:rsidR="00520955">
        <w:rPr>
          <w:lang w:eastAsia="zh-CN"/>
        </w:rPr>
        <w:t>3</w:t>
      </w:r>
      <w:r w:rsidR="008B4B66">
        <w:rPr>
          <w:lang w:eastAsia="zh-CN"/>
        </w:rPr>
        <w:t>-</w:t>
      </w:r>
      <w:r w:rsidR="006C281D">
        <w:rPr>
          <w:lang w:eastAsia="zh-CN"/>
        </w:rPr>
        <w:t>A</w:t>
      </w:r>
      <w:r w:rsidR="008760DC">
        <w:rPr>
          <w:lang w:eastAsia="zh-CN"/>
        </w:rPr>
        <w:t xml:space="preserve"> </w:t>
      </w:r>
      <w:r>
        <w:rPr>
          <w:lang w:eastAsia="zh-CN"/>
        </w:rPr>
        <w:t>(</w:t>
      </w:r>
      <w:r w:rsidRPr="00E33026">
        <w:rPr>
          <w:color w:val="000000"/>
          <w:lang w:eastAsia="zh-CN"/>
        </w:rPr>
        <w:t>the ROs in non-SBFD symbols can be valid for SBFD aware UEs</w:t>
      </w:r>
      <w:r>
        <w:rPr>
          <w:color w:val="000000"/>
          <w:lang w:eastAsia="zh-CN"/>
        </w:rPr>
        <w:t>)</w:t>
      </w:r>
      <w:r w:rsidRPr="00E33026">
        <w:rPr>
          <w:color w:val="000000"/>
          <w:lang w:eastAsia="zh-CN"/>
        </w:rPr>
        <w:t xml:space="preserve">, it is preferred that two separate SSB-RO mapping rules are used for ROs in SBFD symbols and ROs in non-SBFD symbols. It can be further discussed that whether separate preambles are allocated to SBFD aware UEs and non-SBFD aware UEs for ROs in the non-SBFD symbols. </w:t>
      </w:r>
      <w:r w:rsidRPr="00B65B82">
        <w:rPr>
          <w:lang w:eastAsia="zh-CN"/>
        </w:rPr>
        <w:t xml:space="preserve">For </w:t>
      </w:r>
      <w:r w:rsidR="005146DC">
        <w:rPr>
          <w:lang w:eastAsia="zh-CN"/>
        </w:rPr>
        <w:t>Alt 1-</w:t>
      </w:r>
      <w:r w:rsidR="00520955">
        <w:rPr>
          <w:lang w:eastAsia="zh-CN"/>
        </w:rPr>
        <w:t>3</w:t>
      </w:r>
      <w:r w:rsidR="008B4B66">
        <w:rPr>
          <w:lang w:eastAsia="zh-CN"/>
        </w:rPr>
        <w:t>-</w:t>
      </w:r>
      <w:r w:rsidR="006C281D">
        <w:rPr>
          <w:lang w:eastAsia="zh-CN"/>
        </w:rPr>
        <w:t>B</w:t>
      </w:r>
      <w:r w:rsidR="005146DC" w:rsidRPr="00B65B82">
        <w:rPr>
          <w:lang w:eastAsia="zh-CN"/>
        </w:rPr>
        <w:t xml:space="preserve"> </w:t>
      </w:r>
      <w:r w:rsidRPr="00B65B82">
        <w:rPr>
          <w:lang w:eastAsia="zh-CN"/>
        </w:rPr>
        <w:t>(</w:t>
      </w:r>
      <w:r w:rsidRPr="00B65B82">
        <w:rPr>
          <w:color w:val="000000"/>
          <w:lang w:eastAsia="zh-CN"/>
        </w:rPr>
        <w:t>the ROs in non-SBFD symbols cannot be valid for SBFD aware UEs)</w:t>
      </w:r>
      <w:r w:rsidRPr="00E33026">
        <w:rPr>
          <w:color w:val="000000"/>
          <w:lang w:eastAsia="zh-CN"/>
        </w:rPr>
        <w:t>, it is straightforward that separate SSB-RO mapping rules are used for ROs in SBFD symbols and ROs in non-SBFD symbols</w:t>
      </w:r>
      <w:r w:rsidRPr="00B65B82">
        <w:rPr>
          <w:color w:val="000000"/>
          <w:lang w:eastAsia="zh-CN"/>
        </w:rPr>
        <w:t>.</w:t>
      </w:r>
    </w:p>
    <w:p w14:paraId="3977DD02" w14:textId="76FC8D32" w:rsidR="005967CD" w:rsidRDefault="00A364C9" w:rsidP="00C0128D">
      <w:pPr>
        <w:widowControl w:val="0"/>
        <w:spacing w:before="0"/>
        <w:ind w:left="284" w:hanging="284"/>
        <w:jc w:val="center"/>
      </w:pPr>
      <w:r>
        <w:object w:dxaOrig="7471" w:dyaOrig="4366" w14:anchorId="69561C2A">
          <v:shape id="_x0000_i1029" type="#_x0000_t75" style="width:228.5pt;height:151.5pt" o:ole="">
            <v:imagedata r:id="rId16" o:title="" croptop="9489f" cropleft="3074f" cropright="13438f"/>
          </v:shape>
          <o:OLEObject Type="Embed" ProgID="Visio.Drawing.15" ShapeID="_x0000_i1029" DrawAspect="Content" ObjectID="_1773644787" r:id="rId17"/>
        </w:object>
      </w:r>
      <w:r>
        <w:object w:dxaOrig="7471" w:dyaOrig="4366" w14:anchorId="5B9AE874">
          <v:shape id="_x0000_i1030" type="#_x0000_t75" style="width:251.7pt;height:153.4pt" o:ole="">
            <v:imagedata r:id="rId18" o:title="" croptop="9489f" cropleft="3074f" cropright="9210f"/>
          </v:shape>
          <o:OLEObject Type="Embed" ProgID="Visio.Drawing.15" ShapeID="_x0000_i1030" DrawAspect="Content" ObjectID="_1773644788" r:id="rId19"/>
        </w:object>
      </w:r>
    </w:p>
    <w:p w14:paraId="6D9C23B2" w14:textId="6D37959F" w:rsidR="00FE2CB1" w:rsidRDefault="00DE7C99" w:rsidP="00FE2CB1">
      <w:pPr>
        <w:widowControl w:val="0"/>
        <w:spacing w:before="0"/>
        <w:jc w:val="center"/>
        <w:rPr>
          <w:lang w:eastAsia="zh-CN"/>
        </w:rPr>
      </w:pPr>
      <w:r>
        <w:rPr>
          <w:lang w:eastAsia="zh-CN"/>
        </w:rPr>
        <w:t xml:space="preserve">Alt </w:t>
      </w:r>
      <w:r w:rsidR="00FE2CB1">
        <w:rPr>
          <w:rFonts w:hint="eastAsia"/>
          <w:lang w:eastAsia="zh-CN"/>
        </w:rPr>
        <w:t>1</w:t>
      </w:r>
      <w:r w:rsidR="00FE2CB1">
        <w:rPr>
          <w:lang w:eastAsia="zh-CN"/>
        </w:rPr>
        <w:t>-3-</w:t>
      </w:r>
      <w:r>
        <w:rPr>
          <w:lang w:eastAsia="zh-CN"/>
        </w:rPr>
        <w:t>A</w:t>
      </w:r>
      <w:r w:rsidR="00FE2CB1">
        <w:rPr>
          <w:lang w:eastAsia="zh-CN"/>
        </w:rPr>
        <w:t xml:space="preserve">                                   </w:t>
      </w:r>
      <w:r>
        <w:rPr>
          <w:lang w:eastAsia="zh-CN"/>
        </w:rPr>
        <w:t xml:space="preserve">Alt </w:t>
      </w:r>
      <w:r w:rsidR="00FE2CB1">
        <w:rPr>
          <w:lang w:eastAsia="zh-CN"/>
        </w:rPr>
        <w:t>1-3-</w:t>
      </w:r>
      <w:r>
        <w:rPr>
          <w:lang w:eastAsia="zh-CN"/>
        </w:rPr>
        <w:t>B</w:t>
      </w:r>
    </w:p>
    <w:p w14:paraId="39228239" w14:textId="0873E7DB" w:rsidR="00734549" w:rsidRPr="0031102F" w:rsidRDefault="00734549" w:rsidP="00734549">
      <w:pPr>
        <w:widowControl w:val="0"/>
        <w:spacing w:before="0"/>
        <w:jc w:val="center"/>
        <w:rPr>
          <w:rFonts w:eastAsiaTheme="minorEastAsia"/>
          <w:b/>
          <w:bCs/>
          <w:lang w:eastAsia="zh-CN"/>
        </w:rPr>
      </w:pPr>
      <w:r w:rsidRPr="0031102F">
        <w:rPr>
          <w:rFonts w:eastAsiaTheme="minorEastAsia" w:hint="eastAsia"/>
          <w:b/>
          <w:bCs/>
          <w:lang w:eastAsia="zh-CN"/>
        </w:rPr>
        <w:t>Figure</w:t>
      </w:r>
      <w:r w:rsidRPr="0031102F">
        <w:rPr>
          <w:rFonts w:eastAsiaTheme="minorEastAsia"/>
          <w:b/>
          <w:bCs/>
          <w:lang w:eastAsia="zh-CN"/>
        </w:rPr>
        <w:t xml:space="preserve"> </w:t>
      </w:r>
      <w:r w:rsidR="006E0D9F">
        <w:rPr>
          <w:rFonts w:eastAsiaTheme="minorEastAsia"/>
          <w:b/>
          <w:bCs/>
          <w:lang w:eastAsia="zh-CN"/>
        </w:rPr>
        <w:t>3</w:t>
      </w:r>
      <w:r w:rsidRPr="0031102F">
        <w:rPr>
          <w:rFonts w:eastAsiaTheme="minorEastAsia"/>
          <w:b/>
          <w:bCs/>
          <w:lang w:eastAsia="zh-CN"/>
        </w:rPr>
        <w:t>. SBFD-aware UE’s RACH configuration Option 1</w:t>
      </w:r>
      <w:r>
        <w:rPr>
          <w:rFonts w:eastAsiaTheme="minorEastAsia"/>
          <w:b/>
          <w:bCs/>
          <w:lang w:eastAsia="zh-CN"/>
        </w:rPr>
        <w:t>-3</w:t>
      </w:r>
    </w:p>
    <w:p w14:paraId="105F0122" w14:textId="77777777" w:rsidR="00BF7670" w:rsidRPr="00734549" w:rsidRDefault="00BF7670" w:rsidP="00DF3587">
      <w:pPr>
        <w:jc w:val="both"/>
        <w:rPr>
          <w:lang w:eastAsia="zh-CN"/>
        </w:rPr>
      </w:pPr>
    </w:p>
    <w:p w14:paraId="5B51549E" w14:textId="21D3E23C" w:rsidR="000D3A45" w:rsidRDefault="00694298" w:rsidP="0084799C">
      <w:pPr>
        <w:jc w:val="both"/>
        <w:rPr>
          <w:lang w:eastAsia="zh-CN"/>
        </w:rPr>
      </w:pPr>
      <w:r>
        <w:rPr>
          <w:lang w:eastAsia="zh-CN"/>
        </w:rPr>
        <w:t xml:space="preserve">In a </w:t>
      </w:r>
      <w:r w:rsidR="0071106C">
        <w:rPr>
          <w:lang w:eastAsia="zh-CN"/>
        </w:rPr>
        <w:t>summary</w:t>
      </w:r>
      <w:r>
        <w:rPr>
          <w:lang w:eastAsia="zh-CN"/>
        </w:rPr>
        <w:t xml:space="preserve">, </w:t>
      </w:r>
      <w:r w:rsidR="00553F24">
        <w:rPr>
          <w:lang w:eastAsia="zh-CN"/>
        </w:rPr>
        <w:t>the principle of Option 1 is to reduce the signalling overhead, but t</w:t>
      </w:r>
      <w:r w:rsidR="00DF3587">
        <w:rPr>
          <w:lang w:eastAsia="zh-CN"/>
        </w:rPr>
        <w:t>he main restriction</w:t>
      </w:r>
      <w:r w:rsidR="00553F24">
        <w:rPr>
          <w:lang w:eastAsia="zh-CN"/>
        </w:rPr>
        <w:t xml:space="preserve"> in Option 1</w:t>
      </w:r>
      <w:r w:rsidR="00DF3587">
        <w:rPr>
          <w:lang w:eastAsia="zh-CN"/>
        </w:rPr>
        <w:t xml:space="preserve"> is the i</w:t>
      </w:r>
      <w:r w:rsidR="00DF3587" w:rsidRPr="00DF3587">
        <w:rPr>
          <w:lang w:eastAsia="zh-CN"/>
        </w:rPr>
        <w:t>nflexible PRACH format configuration</w:t>
      </w:r>
      <w:r w:rsidR="00DF3587">
        <w:rPr>
          <w:lang w:eastAsia="zh-CN"/>
        </w:rPr>
        <w:t xml:space="preserve">. </w:t>
      </w:r>
      <w:r w:rsidR="006F5B83">
        <w:rPr>
          <w:lang w:eastAsia="zh-CN"/>
        </w:rPr>
        <w:t xml:space="preserve">That means, only the same </w:t>
      </w:r>
      <w:r w:rsidR="006F5B83" w:rsidRPr="00DF3587">
        <w:rPr>
          <w:lang w:eastAsia="zh-CN"/>
        </w:rPr>
        <w:t xml:space="preserve">PRACH format </w:t>
      </w:r>
      <w:r w:rsidR="006F5B83">
        <w:rPr>
          <w:lang w:eastAsia="zh-CN"/>
        </w:rPr>
        <w:t xml:space="preserve">can be used for SBFD aware UE and non-SBFD aware UE, which may </w:t>
      </w:r>
      <w:r w:rsidR="00D9257D">
        <w:rPr>
          <w:lang w:eastAsia="zh-CN"/>
        </w:rPr>
        <w:t xml:space="preserve">be </w:t>
      </w:r>
      <w:r w:rsidR="006F5B83">
        <w:rPr>
          <w:lang w:eastAsia="zh-CN"/>
        </w:rPr>
        <w:t>not able to</w:t>
      </w:r>
      <w:r w:rsidR="00BF7670">
        <w:rPr>
          <w:lang w:val="en-US" w:eastAsia="zh-CN"/>
        </w:rPr>
        <w:t xml:space="preserve"> </w:t>
      </w:r>
      <w:r w:rsidR="00DF3587" w:rsidRPr="00DF3587">
        <w:rPr>
          <w:lang w:eastAsia="zh-CN"/>
        </w:rPr>
        <w:t xml:space="preserve">enable long PRACH format </w:t>
      </w:r>
      <w:r w:rsidR="006F5B83">
        <w:rPr>
          <w:lang w:eastAsia="zh-CN"/>
        </w:rPr>
        <w:t>to be used for</w:t>
      </w:r>
      <w:r w:rsidR="00DF3587" w:rsidRPr="00DF3587">
        <w:rPr>
          <w:lang w:eastAsia="zh-CN"/>
        </w:rPr>
        <w:t xml:space="preserve"> </w:t>
      </w:r>
      <w:r w:rsidR="006F5B83">
        <w:rPr>
          <w:lang w:eastAsia="zh-CN"/>
        </w:rPr>
        <w:t>TDD UL-DL</w:t>
      </w:r>
      <w:r w:rsidR="00D9257D">
        <w:rPr>
          <w:lang w:eastAsia="zh-CN"/>
        </w:rPr>
        <w:t xml:space="preserve"> </w:t>
      </w:r>
      <w:r w:rsidR="006F5B83">
        <w:rPr>
          <w:lang w:eastAsia="zh-CN"/>
        </w:rPr>
        <w:t>configuration</w:t>
      </w:r>
      <w:r w:rsidR="00D9257D">
        <w:rPr>
          <w:lang w:eastAsia="zh-CN"/>
        </w:rPr>
        <w:t xml:space="preserve"> with</w:t>
      </w:r>
      <w:r w:rsidR="00D9257D" w:rsidRPr="00D9257D">
        <w:rPr>
          <w:lang w:eastAsia="zh-CN"/>
        </w:rPr>
        <w:t xml:space="preserve"> </w:t>
      </w:r>
      <w:r w:rsidR="00D9257D" w:rsidRPr="00DF3587">
        <w:rPr>
          <w:lang w:eastAsia="zh-CN"/>
        </w:rPr>
        <w:t>DDDSU</w:t>
      </w:r>
      <w:r w:rsidR="00D9257D">
        <w:rPr>
          <w:lang w:eastAsia="zh-CN"/>
        </w:rPr>
        <w:t xml:space="preserve"> and 30kHz SCS</w:t>
      </w:r>
      <w:r w:rsidR="00DF3587" w:rsidRPr="00DF3587">
        <w:rPr>
          <w:lang w:eastAsia="zh-CN"/>
        </w:rPr>
        <w:t>.</w:t>
      </w:r>
    </w:p>
    <w:p w14:paraId="2886A5E4" w14:textId="03284B88" w:rsidR="00487D6D" w:rsidRPr="002D16D1" w:rsidRDefault="00236ACA" w:rsidP="0084799C">
      <w:pPr>
        <w:jc w:val="both"/>
        <w:rPr>
          <w:b/>
          <w:bCs/>
        </w:rPr>
      </w:pPr>
      <w:r w:rsidRPr="004E7758">
        <w:rPr>
          <w:b/>
          <w:bCs/>
          <w:lang w:eastAsia="zh-CN"/>
        </w:rPr>
        <w:t>Proposal 4:</w:t>
      </w:r>
      <w:r w:rsidR="00553574">
        <w:rPr>
          <w:b/>
          <w:bCs/>
          <w:lang w:eastAsia="zh-CN"/>
        </w:rPr>
        <w:t xml:space="preserve"> </w:t>
      </w:r>
      <w:r w:rsidR="00487D6D" w:rsidRPr="002D16D1">
        <w:rPr>
          <w:b/>
          <w:bCs/>
        </w:rPr>
        <w:t>For Option 1 (</w:t>
      </w:r>
      <w:r w:rsidR="00837601">
        <w:rPr>
          <w:b/>
          <w:bCs/>
        </w:rPr>
        <w:t xml:space="preserve">i.e., </w:t>
      </w:r>
      <w:r w:rsidR="00487D6D" w:rsidRPr="002D16D1">
        <w:rPr>
          <w:b/>
          <w:bCs/>
        </w:rPr>
        <w:t>use one single RACH configuration with possible enhancement) to support random access operation for SBFD-aware UEs in RRC CONNECTED state, consider the following sub-options:</w:t>
      </w:r>
    </w:p>
    <w:p w14:paraId="47CCC44A" w14:textId="25F334C3" w:rsidR="00487D6D" w:rsidRPr="002D16D1" w:rsidRDefault="00487D6D">
      <w:pPr>
        <w:pStyle w:val="aff3"/>
        <w:numPr>
          <w:ilvl w:val="0"/>
          <w:numId w:val="23"/>
        </w:numPr>
        <w:ind w:leftChars="0"/>
        <w:jc w:val="both"/>
        <w:rPr>
          <w:b/>
          <w:bCs/>
          <w:lang w:val="en-US" w:eastAsia="zh-CN"/>
        </w:rPr>
      </w:pPr>
      <w:r w:rsidRPr="002D16D1">
        <w:rPr>
          <w:b/>
          <w:bCs/>
          <w:lang w:val="en-US" w:eastAsia="zh-CN"/>
        </w:rPr>
        <w:t xml:space="preserve">Option 1-1: </w:t>
      </w:r>
      <w:r w:rsidR="003463B5" w:rsidRPr="002D16D1">
        <w:rPr>
          <w:b/>
          <w:bCs/>
          <w:lang w:val="en-US" w:eastAsia="zh-CN"/>
        </w:rPr>
        <w:t>The time and frequency resources of t</w:t>
      </w:r>
      <w:r w:rsidRPr="002D16D1">
        <w:rPr>
          <w:rFonts w:ascii="Times New Roman" w:hAnsi="Times New Roman"/>
          <w:b/>
          <w:bCs/>
        </w:rPr>
        <w:t xml:space="preserve">he ROs within UL subband in SBFD symbols that can be valid for SBFD-aware UE are derived </w:t>
      </w:r>
      <w:r w:rsidR="00837601">
        <w:rPr>
          <w:rFonts w:ascii="Times New Roman" w:hAnsi="Times New Roman"/>
          <w:b/>
          <w:bCs/>
        </w:rPr>
        <w:t xml:space="preserve">only </w:t>
      </w:r>
      <w:r w:rsidRPr="002D16D1">
        <w:rPr>
          <w:rFonts w:ascii="Times New Roman" w:hAnsi="Times New Roman"/>
          <w:b/>
          <w:bCs/>
        </w:rPr>
        <w:t xml:space="preserve">based on the existing RRC parameters </w:t>
      </w:r>
      <w:r w:rsidR="003463B5" w:rsidRPr="002D16D1">
        <w:rPr>
          <w:rFonts w:ascii="Times New Roman" w:hAnsi="Times New Roman"/>
          <w:b/>
          <w:bCs/>
        </w:rPr>
        <w:t xml:space="preserve">(e.g., </w:t>
      </w:r>
      <w:proofErr w:type="spellStart"/>
      <w:r w:rsidR="003463B5" w:rsidRPr="002D16D1">
        <w:rPr>
          <w:rFonts w:ascii="Times New Roman" w:hAnsi="Times New Roman"/>
          <w:b/>
          <w:bCs/>
          <w:i/>
          <w:iCs/>
        </w:rPr>
        <w:t>prach-ConfigurationIndex</w:t>
      </w:r>
      <w:proofErr w:type="spellEnd"/>
      <w:r w:rsidR="003463B5" w:rsidRPr="002D16D1">
        <w:rPr>
          <w:rFonts w:ascii="Times New Roman" w:hAnsi="Times New Roman"/>
          <w:b/>
          <w:bCs/>
        </w:rPr>
        <w:t xml:space="preserve">, </w:t>
      </w:r>
      <w:r w:rsidR="003463B5" w:rsidRPr="002D16D1">
        <w:rPr>
          <w:rFonts w:ascii="Times New Roman" w:hAnsi="Times New Roman"/>
          <w:b/>
          <w:bCs/>
          <w:i/>
          <w:iCs/>
        </w:rPr>
        <w:t>msg1-FDM</w:t>
      </w:r>
      <w:r w:rsidR="003463B5" w:rsidRPr="002D16D1">
        <w:rPr>
          <w:rFonts w:ascii="Times New Roman" w:hAnsi="Times New Roman"/>
          <w:b/>
          <w:bCs/>
        </w:rPr>
        <w:t xml:space="preserve"> and</w:t>
      </w:r>
      <w:r w:rsidR="003463B5" w:rsidRPr="002D16D1">
        <w:rPr>
          <w:b/>
          <w:bCs/>
        </w:rPr>
        <w:t xml:space="preserve"> </w:t>
      </w:r>
      <w:r w:rsidR="003463B5" w:rsidRPr="002D16D1">
        <w:rPr>
          <w:rFonts w:ascii="Times New Roman" w:hAnsi="Times New Roman"/>
          <w:b/>
          <w:bCs/>
          <w:i/>
          <w:iCs/>
        </w:rPr>
        <w:t>msg1-FrequencyStart</w:t>
      </w:r>
      <w:r w:rsidR="003463B5" w:rsidRPr="002D16D1">
        <w:rPr>
          <w:rFonts w:ascii="Times New Roman" w:hAnsi="Times New Roman"/>
          <w:b/>
          <w:bCs/>
        </w:rPr>
        <w:t xml:space="preserve">) </w:t>
      </w:r>
      <w:r w:rsidRPr="002D16D1">
        <w:rPr>
          <w:rFonts w:ascii="Times New Roman" w:hAnsi="Times New Roman"/>
          <w:b/>
          <w:bCs/>
        </w:rPr>
        <w:t>of the single RACH configuration</w:t>
      </w:r>
      <w:r w:rsidR="003463B5" w:rsidRPr="002D16D1">
        <w:rPr>
          <w:rFonts w:ascii="Times New Roman" w:hAnsi="Times New Roman"/>
          <w:b/>
          <w:bCs/>
        </w:rPr>
        <w:t xml:space="preserve"> (e.g.,</w:t>
      </w:r>
      <w:r w:rsidRPr="002D16D1">
        <w:rPr>
          <w:rFonts w:ascii="Times New Roman" w:hAnsi="Times New Roman"/>
          <w:b/>
          <w:bCs/>
        </w:rPr>
        <w:t xml:space="preserve"> </w:t>
      </w:r>
      <w:proofErr w:type="spellStart"/>
      <w:r w:rsidR="003463B5" w:rsidRPr="002D16D1">
        <w:rPr>
          <w:rFonts w:ascii="Times New Roman" w:hAnsi="Times New Roman"/>
          <w:b/>
          <w:bCs/>
          <w:i/>
          <w:iCs/>
        </w:rPr>
        <w:t>rach-ConfigCommon</w:t>
      </w:r>
      <w:proofErr w:type="spellEnd"/>
      <w:r w:rsidR="003463B5" w:rsidRPr="002D16D1">
        <w:rPr>
          <w:rFonts w:ascii="Times New Roman" w:hAnsi="Times New Roman"/>
          <w:b/>
          <w:bCs/>
        </w:rPr>
        <w:t>)</w:t>
      </w:r>
      <w:r w:rsidR="00525AE9" w:rsidRPr="002D16D1">
        <w:rPr>
          <w:rFonts w:ascii="Times New Roman" w:hAnsi="Times New Roman"/>
          <w:b/>
          <w:bCs/>
        </w:rPr>
        <w:t xml:space="preserve">. </w:t>
      </w:r>
      <w:r w:rsidR="00AC302C" w:rsidRPr="002D16D1">
        <w:rPr>
          <w:rFonts w:ascii="Times New Roman" w:hAnsi="Times New Roman"/>
          <w:b/>
          <w:bCs/>
        </w:rPr>
        <w:t>New RO validation rule needs to be defined for SBFD-aware UE.</w:t>
      </w:r>
    </w:p>
    <w:p w14:paraId="02A09B73" w14:textId="2AF80A0B" w:rsidR="00AC302C" w:rsidRPr="002D16D1" w:rsidRDefault="00AC302C">
      <w:pPr>
        <w:pStyle w:val="aff3"/>
        <w:numPr>
          <w:ilvl w:val="0"/>
          <w:numId w:val="23"/>
        </w:numPr>
        <w:ind w:leftChars="0"/>
        <w:jc w:val="both"/>
        <w:rPr>
          <w:b/>
          <w:bCs/>
          <w:lang w:val="en-US" w:eastAsia="zh-CN"/>
        </w:rPr>
      </w:pPr>
      <w:r w:rsidRPr="002D16D1">
        <w:rPr>
          <w:b/>
          <w:bCs/>
          <w:lang w:val="en-US" w:eastAsia="zh-CN"/>
        </w:rPr>
        <w:t>Option 1-2: The time and frequency resources of t</w:t>
      </w:r>
      <w:r w:rsidRPr="002D16D1">
        <w:rPr>
          <w:rFonts w:ascii="Times New Roman" w:hAnsi="Times New Roman"/>
          <w:b/>
          <w:bCs/>
        </w:rPr>
        <w:t xml:space="preserve">he ROs within UL subband in SBFD symbols that can be valid for SBFD-aware UE are derived based on the existing RRC parameters (e.g., </w:t>
      </w:r>
      <w:proofErr w:type="spellStart"/>
      <w:r w:rsidRPr="002D16D1">
        <w:rPr>
          <w:rFonts w:ascii="Times New Roman" w:hAnsi="Times New Roman"/>
          <w:b/>
          <w:bCs/>
          <w:i/>
          <w:iCs/>
        </w:rPr>
        <w:t>prach-ConfigurationIndex</w:t>
      </w:r>
      <w:proofErr w:type="spellEnd"/>
      <w:r w:rsidRPr="002D16D1">
        <w:rPr>
          <w:rFonts w:ascii="Times New Roman" w:hAnsi="Times New Roman"/>
          <w:b/>
          <w:bCs/>
        </w:rPr>
        <w:t xml:space="preserve">, </w:t>
      </w:r>
      <w:r w:rsidRPr="002D16D1">
        <w:rPr>
          <w:rFonts w:ascii="Times New Roman" w:hAnsi="Times New Roman"/>
          <w:b/>
          <w:bCs/>
          <w:i/>
          <w:iCs/>
        </w:rPr>
        <w:t>msg1-FDM</w:t>
      </w:r>
      <w:r w:rsidRPr="002D16D1">
        <w:rPr>
          <w:rFonts w:ascii="Times New Roman" w:hAnsi="Times New Roman"/>
          <w:b/>
          <w:bCs/>
        </w:rPr>
        <w:t xml:space="preserve"> and</w:t>
      </w:r>
      <w:r w:rsidRPr="002D16D1">
        <w:rPr>
          <w:b/>
          <w:bCs/>
        </w:rPr>
        <w:t xml:space="preserve"> </w:t>
      </w:r>
      <w:r w:rsidRPr="002D16D1">
        <w:rPr>
          <w:rFonts w:ascii="Times New Roman" w:hAnsi="Times New Roman"/>
          <w:b/>
          <w:bCs/>
          <w:i/>
          <w:iCs/>
        </w:rPr>
        <w:t>msg1-FrequencyStart</w:t>
      </w:r>
      <w:r w:rsidRPr="002D16D1">
        <w:rPr>
          <w:rFonts w:ascii="Times New Roman" w:hAnsi="Times New Roman"/>
          <w:b/>
          <w:bCs/>
        </w:rPr>
        <w:t xml:space="preserve">) and newly introduced RRC parameters (e.g., </w:t>
      </w:r>
      <w:proofErr w:type="spellStart"/>
      <w:r w:rsidRPr="002D16D1">
        <w:rPr>
          <w:rFonts w:ascii="Times New Roman" w:hAnsi="Times New Roman"/>
          <w:b/>
          <w:bCs/>
          <w:i/>
          <w:iCs/>
        </w:rPr>
        <w:t>frequencyOffset</w:t>
      </w:r>
      <w:proofErr w:type="spellEnd"/>
      <w:r w:rsidRPr="002D16D1">
        <w:rPr>
          <w:rFonts w:ascii="Times New Roman" w:hAnsi="Times New Roman"/>
          <w:b/>
          <w:bCs/>
        </w:rPr>
        <w:t xml:space="preserve"> or </w:t>
      </w:r>
      <w:proofErr w:type="spellStart"/>
      <w:r w:rsidRPr="002D16D1">
        <w:rPr>
          <w:rFonts w:ascii="Times New Roman" w:hAnsi="Times New Roman"/>
          <w:b/>
          <w:bCs/>
          <w:i/>
          <w:iCs/>
        </w:rPr>
        <w:t>timeOffset</w:t>
      </w:r>
      <w:proofErr w:type="spellEnd"/>
      <w:r w:rsidRPr="002D16D1">
        <w:rPr>
          <w:rFonts w:ascii="Times New Roman" w:hAnsi="Times New Roman"/>
          <w:b/>
          <w:bCs/>
        </w:rPr>
        <w:t xml:space="preserve">) of the single RACH configuration (e.g., </w:t>
      </w:r>
      <w:proofErr w:type="spellStart"/>
      <w:r w:rsidRPr="002D16D1">
        <w:rPr>
          <w:rFonts w:ascii="Times New Roman" w:hAnsi="Times New Roman"/>
          <w:b/>
          <w:bCs/>
          <w:i/>
          <w:iCs/>
        </w:rPr>
        <w:t>rach-ConfigCommon</w:t>
      </w:r>
      <w:proofErr w:type="spellEnd"/>
      <w:r w:rsidRPr="002D16D1">
        <w:rPr>
          <w:rFonts w:ascii="Times New Roman" w:hAnsi="Times New Roman"/>
          <w:b/>
          <w:bCs/>
        </w:rPr>
        <w:t>). New RO validation rule needs to be defined for SBFD-aware UE.</w:t>
      </w:r>
    </w:p>
    <w:p w14:paraId="72287E9F" w14:textId="77777777" w:rsidR="008338EB" w:rsidRDefault="008338EB" w:rsidP="0084799C">
      <w:pPr>
        <w:jc w:val="both"/>
        <w:rPr>
          <w:lang w:val="en-US" w:eastAsia="zh-CN"/>
        </w:rPr>
      </w:pPr>
    </w:p>
    <w:p w14:paraId="68DDB8ED" w14:textId="77777777" w:rsidR="00D04F2B" w:rsidRPr="00E33026" w:rsidRDefault="00D04F2B" w:rsidP="00D04F2B">
      <w:pPr>
        <w:jc w:val="both"/>
        <w:rPr>
          <w:b/>
          <w:bCs/>
        </w:rPr>
      </w:pPr>
      <w:r w:rsidRPr="004E7758">
        <w:rPr>
          <w:b/>
          <w:bCs/>
          <w:lang w:eastAsia="zh-CN"/>
        </w:rPr>
        <w:t xml:space="preserve">Proposal </w:t>
      </w:r>
      <w:r>
        <w:rPr>
          <w:b/>
          <w:bCs/>
          <w:lang w:eastAsia="zh-CN"/>
        </w:rPr>
        <w:t>5</w:t>
      </w:r>
      <w:r w:rsidRPr="004E7758">
        <w:rPr>
          <w:b/>
          <w:bCs/>
          <w:lang w:eastAsia="zh-CN"/>
        </w:rPr>
        <w:t>:</w:t>
      </w:r>
      <w:r>
        <w:rPr>
          <w:b/>
          <w:bCs/>
          <w:lang w:eastAsia="zh-CN"/>
        </w:rPr>
        <w:t xml:space="preserve"> </w:t>
      </w:r>
      <w:r w:rsidRPr="00E33026">
        <w:rPr>
          <w:b/>
          <w:bCs/>
        </w:rPr>
        <w:t>For Option 1 (</w:t>
      </w:r>
      <w:r>
        <w:rPr>
          <w:b/>
          <w:bCs/>
        </w:rPr>
        <w:t xml:space="preserve">i.e., </w:t>
      </w:r>
      <w:r w:rsidRPr="00E33026">
        <w:rPr>
          <w:b/>
          <w:bCs/>
        </w:rPr>
        <w:t>use one single RACH configuration with possible enhancement) to support random access operation for SBFD-aware UEs in RRC CONNECTED state,</w:t>
      </w:r>
      <w:r>
        <w:rPr>
          <w:b/>
          <w:bCs/>
        </w:rPr>
        <w:t xml:space="preserve"> regarding</w:t>
      </w:r>
      <w:r w:rsidRPr="00E33026">
        <w:rPr>
          <w:b/>
          <w:bCs/>
        </w:rPr>
        <w:t xml:space="preserve"> </w:t>
      </w:r>
      <w:r w:rsidRPr="008338EB">
        <w:rPr>
          <w:b/>
          <w:bCs/>
        </w:rPr>
        <w:t xml:space="preserve">whether the ROs in non-SBFD symbols </w:t>
      </w:r>
      <w:r w:rsidRPr="00522BD1">
        <w:rPr>
          <w:b/>
          <w:bCs/>
          <w:color w:val="000000"/>
          <w:lang w:eastAsia="zh-CN"/>
        </w:rPr>
        <w:t>(UL symbols)</w:t>
      </w:r>
      <w:r>
        <w:rPr>
          <w:b/>
          <w:bCs/>
          <w:color w:val="000000"/>
          <w:lang w:eastAsia="zh-CN"/>
        </w:rPr>
        <w:t xml:space="preserve"> that are valid for non-SBFD aware UE</w:t>
      </w:r>
      <w:r>
        <w:rPr>
          <w:color w:val="000000"/>
          <w:lang w:eastAsia="zh-CN"/>
        </w:rPr>
        <w:t xml:space="preserve"> </w:t>
      </w:r>
      <w:r>
        <w:rPr>
          <w:b/>
          <w:bCs/>
        </w:rPr>
        <w:t>are</w:t>
      </w:r>
      <w:r w:rsidRPr="008338EB">
        <w:rPr>
          <w:b/>
          <w:bCs/>
        </w:rPr>
        <w:t xml:space="preserve"> valid or not for SBFD-aware UEs</w:t>
      </w:r>
      <w:r>
        <w:rPr>
          <w:b/>
          <w:bCs/>
        </w:rPr>
        <w:t>,</w:t>
      </w:r>
      <w:r w:rsidRPr="008338EB">
        <w:rPr>
          <w:b/>
          <w:bCs/>
        </w:rPr>
        <w:t xml:space="preserve"> </w:t>
      </w:r>
      <w:r w:rsidRPr="00E33026">
        <w:rPr>
          <w:b/>
          <w:bCs/>
        </w:rPr>
        <w:t xml:space="preserve">consider the following </w:t>
      </w:r>
      <w:r>
        <w:rPr>
          <w:b/>
          <w:bCs/>
        </w:rPr>
        <w:t>alternatives</w:t>
      </w:r>
      <w:r w:rsidRPr="00E33026">
        <w:rPr>
          <w:b/>
          <w:bCs/>
        </w:rPr>
        <w:t>:</w:t>
      </w:r>
    </w:p>
    <w:p w14:paraId="1D0C3EDB" w14:textId="77777777" w:rsidR="00D04F2B" w:rsidRPr="00522BD1" w:rsidRDefault="00D04F2B">
      <w:pPr>
        <w:pStyle w:val="aff3"/>
        <w:numPr>
          <w:ilvl w:val="0"/>
          <w:numId w:val="19"/>
        </w:numPr>
        <w:ind w:leftChars="0"/>
        <w:jc w:val="both"/>
        <w:rPr>
          <w:b/>
          <w:bCs/>
          <w:lang w:eastAsia="zh-CN"/>
        </w:rPr>
      </w:pPr>
      <w:r w:rsidRPr="00522BD1">
        <w:rPr>
          <w:b/>
          <w:bCs/>
          <w:lang w:val="en-US" w:eastAsia="zh-CN"/>
        </w:rPr>
        <w:t>Alt 1-</w:t>
      </w:r>
      <w:r>
        <w:rPr>
          <w:b/>
          <w:bCs/>
          <w:lang w:val="en-US" w:eastAsia="zh-CN"/>
        </w:rPr>
        <w:t>A</w:t>
      </w:r>
      <w:r w:rsidRPr="00522BD1">
        <w:rPr>
          <w:b/>
          <w:bCs/>
          <w:lang w:val="en-US" w:eastAsia="zh-CN"/>
        </w:rPr>
        <w:t>:</w:t>
      </w:r>
      <w:r w:rsidRPr="00522BD1">
        <w:rPr>
          <w:b/>
          <w:bCs/>
          <w:color w:val="000000"/>
          <w:lang w:eastAsia="zh-CN"/>
        </w:rPr>
        <w:t xml:space="preserve"> the ROs in non-SBFD symbols that are valid for non-SBFD aware UE are also valid for SBFD aware UEs</w:t>
      </w:r>
    </w:p>
    <w:p w14:paraId="79D41A77" w14:textId="77777777" w:rsidR="00D04F2B" w:rsidRPr="00522BD1" w:rsidRDefault="00D04F2B">
      <w:pPr>
        <w:pStyle w:val="aff3"/>
        <w:numPr>
          <w:ilvl w:val="1"/>
          <w:numId w:val="21"/>
        </w:numPr>
        <w:ind w:leftChars="0"/>
        <w:jc w:val="both"/>
        <w:rPr>
          <w:b/>
          <w:bCs/>
          <w:lang w:eastAsia="zh-CN"/>
        </w:rPr>
      </w:pPr>
      <w:r w:rsidRPr="00522BD1">
        <w:rPr>
          <w:b/>
          <w:bCs/>
          <w:lang w:eastAsia="zh-CN"/>
        </w:rPr>
        <w:t>Separate SSB-RO mapping rules are used for ROs in SBFD symbols and ROs in non-SBFD symbols for SBFD aware UE.</w:t>
      </w:r>
    </w:p>
    <w:p w14:paraId="59084F4D" w14:textId="77777777" w:rsidR="00D04F2B" w:rsidRDefault="00D04F2B">
      <w:pPr>
        <w:pStyle w:val="aff3"/>
        <w:numPr>
          <w:ilvl w:val="1"/>
          <w:numId w:val="21"/>
        </w:numPr>
        <w:ind w:leftChars="0"/>
        <w:jc w:val="both"/>
        <w:rPr>
          <w:b/>
          <w:bCs/>
          <w:lang w:eastAsia="zh-CN"/>
        </w:rPr>
      </w:pPr>
      <w:r>
        <w:rPr>
          <w:b/>
          <w:bCs/>
          <w:lang w:val="en-US" w:eastAsia="zh-CN"/>
        </w:rPr>
        <w:t>FFS the SSB-</w:t>
      </w:r>
      <w:r>
        <w:rPr>
          <w:b/>
          <w:bCs/>
          <w:lang w:eastAsia="zh-CN"/>
        </w:rPr>
        <w:t>RO mapping rule.</w:t>
      </w:r>
    </w:p>
    <w:p w14:paraId="2ED7116B" w14:textId="77777777" w:rsidR="00D04F2B" w:rsidRPr="00E33026" w:rsidRDefault="00D04F2B">
      <w:pPr>
        <w:pStyle w:val="aff3"/>
        <w:numPr>
          <w:ilvl w:val="1"/>
          <w:numId w:val="21"/>
        </w:numPr>
        <w:ind w:leftChars="0"/>
        <w:jc w:val="both"/>
        <w:rPr>
          <w:b/>
          <w:bCs/>
          <w:lang w:eastAsia="zh-CN"/>
        </w:rPr>
      </w:pPr>
      <w:r>
        <w:rPr>
          <w:b/>
          <w:bCs/>
          <w:color w:val="000000"/>
          <w:lang w:eastAsia="zh-CN"/>
        </w:rPr>
        <w:t xml:space="preserve">FFS </w:t>
      </w:r>
      <w:r w:rsidRPr="00E33026">
        <w:rPr>
          <w:b/>
          <w:bCs/>
          <w:color w:val="000000"/>
          <w:lang w:eastAsia="zh-CN"/>
        </w:rPr>
        <w:t xml:space="preserve">whether separate preambles </w:t>
      </w:r>
      <w:r>
        <w:rPr>
          <w:b/>
          <w:bCs/>
          <w:color w:val="000000"/>
          <w:lang w:eastAsia="zh-CN"/>
        </w:rPr>
        <w:t>can be</w:t>
      </w:r>
      <w:r w:rsidRPr="00E33026">
        <w:rPr>
          <w:b/>
          <w:bCs/>
          <w:color w:val="000000"/>
          <w:lang w:eastAsia="zh-CN"/>
        </w:rPr>
        <w:t xml:space="preserve"> allocated to SBFD aware UEs and non-SBFD aware UEs for </w:t>
      </w:r>
      <w:r>
        <w:rPr>
          <w:b/>
          <w:bCs/>
          <w:color w:val="000000"/>
          <w:lang w:eastAsia="zh-CN"/>
        </w:rPr>
        <w:t xml:space="preserve">the </w:t>
      </w:r>
      <w:r w:rsidRPr="00E33026">
        <w:rPr>
          <w:b/>
          <w:bCs/>
          <w:color w:val="000000"/>
          <w:lang w:eastAsia="zh-CN"/>
        </w:rPr>
        <w:t>ROs in the non-SBFD symbols</w:t>
      </w:r>
      <w:r>
        <w:rPr>
          <w:b/>
          <w:bCs/>
          <w:color w:val="000000"/>
          <w:lang w:eastAsia="zh-CN"/>
        </w:rPr>
        <w:t>.</w:t>
      </w:r>
    </w:p>
    <w:p w14:paraId="0BC4048D" w14:textId="77777777" w:rsidR="00D04F2B" w:rsidRPr="00522BD1" w:rsidRDefault="00D04F2B">
      <w:pPr>
        <w:pStyle w:val="aff3"/>
        <w:numPr>
          <w:ilvl w:val="0"/>
          <w:numId w:val="20"/>
        </w:numPr>
        <w:ind w:leftChars="0"/>
        <w:jc w:val="both"/>
        <w:rPr>
          <w:b/>
          <w:bCs/>
          <w:lang w:eastAsia="zh-CN"/>
        </w:rPr>
      </w:pPr>
      <w:r w:rsidRPr="00522BD1">
        <w:rPr>
          <w:b/>
          <w:bCs/>
          <w:lang w:val="en-US" w:eastAsia="zh-CN"/>
        </w:rPr>
        <w:t>Alt 1-</w:t>
      </w:r>
      <w:r>
        <w:rPr>
          <w:b/>
          <w:bCs/>
          <w:lang w:val="en-US" w:eastAsia="zh-CN"/>
        </w:rPr>
        <w:t>B</w:t>
      </w:r>
      <w:r w:rsidRPr="00522BD1">
        <w:rPr>
          <w:b/>
          <w:bCs/>
          <w:lang w:val="en-US" w:eastAsia="zh-CN"/>
        </w:rPr>
        <w:t>:</w:t>
      </w:r>
      <w:r w:rsidRPr="00522BD1">
        <w:rPr>
          <w:b/>
          <w:bCs/>
          <w:color w:val="000000"/>
          <w:lang w:eastAsia="zh-CN"/>
        </w:rPr>
        <w:t xml:space="preserve"> the ROs in non-SBFD symbols that are valid for non-SBFD aware UE are not valid for SBFD aware UEs</w:t>
      </w:r>
    </w:p>
    <w:p w14:paraId="79EF3E0E" w14:textId="77777777" w:rsidR="00D04F2B" w:rsidRPr="00522BD1" w:rsidRDefault="00D04F2B">
      <w:pPr>
        <w:pStyle w:val="aff3"/>
        <w:numPr>
          <w:ilvl w:val="1"/>
          <w:numId w:val="22"/>
        </w:numPr>
        <w:ind w:leftChars="0"/>
        <w:jc w:val="both"/>
        <w:rPr>
          <w:b/>
          <w:bCs/>
          <w:lang w:eastAsia="zh-CN"/>
        </w:rPr>
      </w:pPr>
      <w:r w:rsidRPr="00522BD1">
        <w:rPr>
          <w:b/>
          <w:bCs/>
          <w:lang w:eastAsia="zh-CN"/>
        </w:rPr>
        <w:t>Separate SSB-RO mapping rules are used for ROs in SBFD symbols for SBFD-aware UE and ROs in non-SBFD symbols for non-SBFD aware UE</w:t>
      </w:r>
      <w:r w:rsidRPr="00522BD1">
        <w:rPr>
          <w:rFonts w:asciiTheme="minorEastAsia" w:eastAsiaTheme="minorEastAsia" w:hAnsiTheme="minorEastAsia"/>
          <w:b/>
          <w:bCs/>
          <w:lang w:eastAsia="zh-CN"/>
        </w:rPr>
        <w:t>.</w:t>
      </w:r>
    </w:p>
    <w:p w14:paraId="66E22724" w14:textId="77777777" w:rsidR="009C533A" w:rsidRDefault="009C533A" w:rsidP="009C533A">
      <w:pPr>
        <w:rPr>
          <w:lang w:eastAsia="zh-CN"/>
        </w:rPr>
      </w:pPr>
    </w:p>
    <w:p w14:paraId="4C2F58EA" w14:textId="77777777" w:rsidR="009B554D" w:rsidRPr="00D04F2B" w:rsidRDefault="009B554D" w:rsidP="009C533A">
      <w:pPr>
        <w:rPr>
          <w:lang w:eastAsia="zh-CN"/>
        </w:rPr>
      </w:pPr>
    </w:p>
    <w:p w14:paraId="4AEF5771" w14:textId="773CCC08" w:rsidR="0063520F" w:rsidRPr="008269A4" w:rsidRDefault="0063520F" w:rsidP="0063520F">
      <w:pPr>
        <w:rPr>
          <w:b/>
          <w:bCs/>
          <w:u w:val="single"/>
          <w:lang w:eastAsia="zh-CN"/>
        </w:rPr>
      </w:pPr>
      <w:r w:rsidRPr="008269A4">
        <w:rPr>
          <w:rFonts w:hint="eastAsia"/>
          <w:b/>
          <w:bCs/>
          <w:u w:val="single"/>
          <w:lang w:eastAsia="zh-CN"/>
        </w:rPr>
        <w:lastRenderedPageBreak/>
        <w:t>O</w:t>
      </w:r>
      <w:r w:rsidRPr="008269A4">
        <w:rPr>
          <w:b/>
          <w:bCs/>
          <w:u w:val="single"/>
          <w:lang w:eastAsia="zh-CN"/>
        </w:rPr>
        <w:t xml:space="preserve">ption </w:t>
      </w:r>
      <w:r>
        <w:rPr>
          <w:b/>
          <w:bCs/>
          <w:u w:val="single"/>
          <w:lang w:eastAsia="zh-CN"/>
        </w:rPr>
        <w:t xml:space="preserve">2: </w:t>
      </w:r>
      <w:r w:rsidR="007A12E8">
        <w:rPr>
          <w:b/>
          <w:bCs/>
          <w:u w:val="single"/>
          <w:lang w:eastAsia="zh-CN"/>
        </w:rPr>
        <w:t xml:space="preserve">two </w:t>
      </w:r>
      <w:r w:rsidR="007C6702">
        <w:rPr>
          <w:b/>
          <w:bCs/>
          <w:u w:val="single"/>
          <w:lang w:eastAsia="zh-CN"/>
        </w:rPr>
        <w:t>separate</w:t>
      </w:r>
      <w:r>
        <w:rPr>
          <w:b/>
          <w:bCs/>
          <w:u w:val="single"/>
          <w:lang w:eastAsia="zh-CN"/>
        </w:rPr>
        <w:t xml:space="preserve"> RACH configuration</w:t>
      </w:r>
      <w:r w:rsidR="007A12E8">
        <w:rPr>
          <w:b/>
          <w:bCs/>
          <w:u w:val="single"/>
          <w:lang w:eastAsia="zh-CN"/>
        </w:rPr>
        <w:t>s</w:t>
      </w:r>
    </w:p>
    <w:p w14:paraId="060BF9BA" w14:textId="198FD2A0" w:rsidR="00B300E2" w:rsidRDefault="00C14A7F" w:rsidP="00B300E2">
      <w:pPr>
        <w:jc w:val="both"/>
        <w:rPr>
          <w:color w:val="000000"/>
        </w:rPr>
      </w:pPr>
      <w:r>
        <w:rPr>
          <w:lang w:eastAsia="zh-CN"/>
        </w:rPr>
        <w:t xml:space="preserve">For Option 2, </w:t>
      </w:r>
      <w:r w:rsidR="00420199">
        <w:rPr>
          <w:lang w:eastAsia="zh-CN"/>
        </w:rPr>
        <w:t xml:space="preserve">two </w:t>
      </w:r>
      <w:r>
        <w:rPr>
          <w:lang w:eastAsia="zh-CN"/>
        </w:rPr>
        <w:t>s</w:t>
      </w:r>
      <w:r w:rsidR="00B300E2">
        <w:rPr>
          <w:lang w:eastAsia="zh-CN"/>
        </w:rPr>
        <w:t>eparate RACH configuration</w:t>
      </w:r>
      <w:r>
        <w:rPr>
          <w:lang w:eastAsia="zh-CN"/>
        </w:rPr>
        <w:t>s</w:t>
      </w:r>
      <w:r w:rsidR="00CE3567">
        <w:rPr>
          <w:lang w:eastAsia="zh-CN"/>
        </w:rPr>
        <w:t xml:space="preserve"> </w:t>
      </w:r>
      <w:r w:rsidR="00465254">
        <w:rPr>
          <w:lang w:eastAsia="zh-CN"/>
        </w:rPr>
        <w:t>(</w:t>
      </w:r>
      <w:r w:rsidR="00CE3567">
        <w:rPr>
          <w:lang w:eastAsia="zh-CN"/>
        </w:rPr>
        <w:t xml:space="preserve">one </w:t>
      </w:r>
      <w:r w:rsidR="00465254">
        <w:rPr>
          <w:lang w:eastAsia="zh-CN"/>
        </w:rPr>
        <w:t xml:space="preserve">legacy RACH configuration, e.g., </w:t>
      </w:r>
      <w:proofErr w:type="spellStart"/>
      <w:r w:rsidR="00CE3567" w:rsidRPr="00E33026">
        <w:rPr>
          <w:i/>
          <w:iCs/>
        </w:rPr>
        <w:t>rach-ConfigCommon</w:t>
      </w:r>
      <w:proofErr w:type="spellEnd"/>
      <w:r w:rsidR="00465254">
        <w:rPr>
          <w:i/>
          <w:iCs/>
        </w:rPr>
        <w:t xml:space="preserve">, </w:t>
      </w:r>
      <w:r w:rsidR="00CE3567" w:rsidRPr="002D16D1">
        <w:t xml:space="preserve">and </w:t>
      </w:r>
      <w:r w:rsidR="00465254">
        <w:t>one</w:t>
      </w:r>
      <w:r w:rsidR="00465254" w:rsidRPr="00465254">
        <w:rPr>
          <w:lang w:eastAsia="zh-CN"/>
        </w:rPr>
        <w:t xml:space="preserve"> </w:t>
      </w:r>
      <w:r w:rsidR="00465254">
        <w:rPr>
          <w:lang w:eastAsia="zh-CN"/>
        </w:rPr>
        <w:t>additional RACH configuration</w:t>
      </w:r>
      <w:r w:rsidR="00465254">
        <w:t>, e.g.,</w:t>
      </w:r>
      <w:r w:rsidR="00CE3567">
        <w:rPr>
          <w:i/>
          <w:iCs/>
        </w:rPr>
        <w:t xml:space="preserve"> </w:t>
      </w:r>
      <w:proofErr w:type="spellStart"/>
      <w:r w:rsidR="00CE3567" w:rsidRPr="00E33026">
        <w:rPr>
          <w:i/>
          <w:iCs/>
        </w:rPr>
        <w:t>rach-ConfigCommon</w:t>
      </w:r>
      <w:r w:rsidR="00CE3567">
        <w:rPr>
          <w:i/>
          <w:iCs/>
        </w:rPr>
        <w:t>SBFD</w:t>
      </w:r>
      <w:proofErr w:type="spellEnd"/>
      <w:r w:rsidR="00CB09B5" w:rsidRPr="002D16D1">
        <w:t>)</w:t>
      </w:r>
      <w:r w:rsidR="0036280B">
        <w:rPr>
          <w:i/>
          <w:iCs/>
          <w:lang w:eastAsia="zh-CN"/>
        </w:rPr>
        <w:t xml:space="preserve"> </w:t>
      </w:r>
      <w:r>
        <w:rPr>
          <w:lang w:eastAsia="zh-CN"/>
        </w:rPr>
        <w:t xml:space="preserve">are </w:t>
      </w:r>
      <w:r w:rsidR="00D43AE7">
        <w:rPr>
          <w:lang w:eastAsia="zh-CN"/>
        </w:rPr>
        <w:t xml:space="preserve">used for </w:t>
      </w:r>
      <w:r w:rsidR="0020579D">
        <w:rPr>
          <w:lang w:eastAsia="zh-CN"/>
        </w:rPr>
        <w:t>non-SBFD aware UE</w:t>
      </w:r>
      <w:r w:rsidR="0020579D" w:rsidDel="0020579D">
        <w:rPr>
          <w:lang w:eastAsia="zh-CN"/>
        </w:rPr>
        <w:t xml:space="preserve"> </w:t>
      </w:r>
      <w:r w:rsidR="00D43AE7">
        <w:rPr>
          <w:lang w:eastAsia="zh-CN"/>
        </w:rPr>
        <w:t xml:space="preserve">and </w:t>
      </w:r>
      <w:r w:rsidR="0020579D">
        <w:rPr>
          <w:lang w:eastAsia="zh-CN"/>
        </w:rPr>
        <w:t>SBFD-aware UE</w:t>
      </w:r>
      <w:r w:rsidR="00D43AE7">
        <w:rPr>
          <w:lang w:eastAsia="zh-CN"/>
        </w:rPr>
        <w:t xml:space="preserve">. </w:t>
      </w:r>
      <w:r w:rsidR="007D4D61">
        <w:rPr>
          <w:lang w:eastAsia="zh-CN"/>
        </w:rPr>
        <w:t>O</w:t>
      </w:r>
      <w:r w:rsidR="00D43AE7">
        <w:rPr>
          <w:lang w:eastAsia="zh-CN"/>
        </w:rPr>
        <w:t>ption</w:t>
      </w:r>
      <w:r w:rsidR="007D4D61">
        <w:rPr>
          <w:lang w:eastAsia="zh-CN"/>
        </w:rPr>
        <w:t xml:space="preserve"> 2 provides</w:t>
      </w:r>
      <w:r w:rsidR="007D4D61" w:rsidRPr="007D4D61">
        <w:rPr>
          <w:color w:val="000000"/>
        </w:rPr>
        <w:t xml:space="preserve"> </w:t>
      </w:r>
      <w:r w:rsidR="007D4D61">
        <w:rPr>
          <w:color w:val="000000"/>
        </w:rPr>
        <w:t>more PRACH configuration flexibility than Option 1</w:t>
      </w:r>
      <w:r w:rsidR="00B17779">
        <w:rPr>
          <w:color w:val="000000"/>
        </w:rPr>
        <w:t>, since</w:t>
      </w:r>
      <w:r w:rsidR="00B17779">
        <w:rPr>
          <w:lang w:eastAsia="zh-CN"/>
        </w:rPr>
        <w:t xml:space="preserve"> s</w:t>
      </w:r>
      <w:r w:rsidR="0022074D">
        <w:rPr>
          <w:lang w:eastAsia="zh-CN"/>
        </w:rPr>
        <w:t xml:space="preserve">eparate parameters (e.g., </w:t>
      </w:r>
      <w:proofErr w:type="spellStart"/>
      <w:r w:rsidR="0022074D" w:rsidRPr="00C92568">
        <w:rPr>
          <w:i/>
          <w:iCs/>
          <w:color w:val="000000"/>
        </w:rPr>
        <w:t>prach-ConfigurationIndex</w:t>
      </w:r>
      <w:proofErr w:type="spellEnd"/>
      <w:r w:rsidR="0022074D">
        <w:rPr>
          <w:color w:val="000000"/>
        </w:rPr>
        <w:t xml:space="preserve">, </w:t>
      </w:r>
      <w:r w:rsidR="0022074D" w:rsidRPr="00C92568">
        <w:rPr>
          <w:i/>
          <w:iCs/>
          <w:color w:val="000000"/>
        </w:rPr>
        <w:t>msg1-FDM</w:t>
      </w:r>
      <w:r w:rsidR="0022074D">
        <w:rPr>
          <w:i/>
          <w:iCs/>
          <w:color w:val="000000"/>
        </w:rPr>
        <w:t>,</w:t>
      </w:r>
      <w:r w:rsidR="0022074D" w:rsidRPr="00C92568">
        <w:rPr>
          <w:color w:val="000000"/>
        </w:rPr>
        <w:t xml:space="preserve"> </w:t>
      </w:r>
      <w:r w:rsidR="0022074D" w:rsidRPr="00C92568">
        <w:rPr>
          <w:i/>
          <w:iCs/>
          <w:color w:val="000000"/>
        </w:rPr>
        <w:t>msg1-FrequencyStart</w:t>
      </w:r>
      <w:r w:rsidR="0022074D">
        <w:rPr>
          <w:i/>
          <w:iCs/>
          <w:color w:val="000000"/>
        </w:rPr>
        <w:t xml:space="preserve">, </w:t>
      </w:r>
      <w:r w:rsidR="0022074D" w:rsidRPr="002D16D1">
        <w:rPr>
          <w:color w:val="000000"/>
        </w:rPr>
        <w:t>power related parameters</w:t>
      </w:r>
      <w:r w:rsidR="0022074D">
        <w:rPr>
          <w:lang w:eastAsia="zh-CN"/>
        </w:rPr>
        <w:t xml:space="preserve">) can be easily configured and applied to </w:t>
      </w:r>
      <w:r w:rsidR="00D43AE7">
        <w:rPr>
          <w:lang w:eastAsia="zh-CN"/>
        </w:rPr>
        <w:t xml:space="preserve">PRACH </w:t>
      </w:r>
      <w:r w:rsidR="0022074D">
        <w:rPr>
          <w:lang w:eastAsia="zh-CN"/>
        </w:rPr>
        <w:t>transmission</w:t>
      </w:r>
      <w:r w:rsidR="00D43AE7">
        <w:rPr>
          <w:lang w:eastAsia="zh-CN"/>
        </w:rPr>
        <w:t xml:space="preserve"> </w:t>
      </w:r>
      <w:r w:rsidR="00D43AE7" w:rsidRPr="00C92568">
        <w:rPr>
          <w:color w:val="000000"/>
        </w:rPr>
        <w:t xml:space="preserve">in SBFD symbols and </w:t>
      </w:r>
      <w:r w:rsidR="00D43AE7">
        <w:rPr>
          <w:color w:val="000000"/>
        </w:rPr>
        <w:t>non-SBFD</w:t>
      </w:r>
      <w:r w:rsidR="00D43AE7" w:rsidRPr="00C92568">
        <w:rPr>
          <w:color w:val="000000"/>
        </w:rPr>
        <w:t xml:space="preserve"> symbols</w:t>
      </w:r>
      <w:r w:rsidR="0022074D">
        <w:rPr>
          <w:color w:val="000000"/>
        </w:rPr>
        <w:t>, and no additional new RRC parameter needs to be introduced</w:t>
      </w:r>
      <w:r w:rsidR="00F37B73">
        <w:rPr>
          <w:color w:val="000000"/>
        </w:rPr>
        <w:t xml:space="preserve">. In addition, the RO </w:t>
      </w:r>
      <w:r w:rsidR="00FD62FD">
        <w:rPr>
          <w:color w:val="000000"/>
        </w:rPr>
        <w:t xml:space="preserve">validation rule may be simpler compared with Option 1, </w:t>
      </w:r>
      <w:r w:rsidR="00F37B73">
        <w:rPr>
          <w:color w:val="000000"/>
        </w:rPr>
        <w:t xml:space="preserve">e.g., </w:t>
      </w:r>
      <w:r w:rsidR="00FD62FD">
        <w:rPr>
          <w:color w:val="000000"/>
        </w:rPr>
        <w:t xml:space="preserve">no need </w:t>
      </w:r>
      <w:r w:rsidR="003C4EDB">
        <w:rPr>
          <w:color w:val="000000"/>
        </w:rPr>
        <w:t xml:space="preserve">to define the frequency domain RO validation rule, </w:t>
      </w:r>
      <w:r w:rsidR="000918FB">
        <w:rPr>
          <w:color w:val="000000"/>
        </w:rPr>
        <w:t xml:space="preserve">and no need to </w:t>
      </w:r>
      <w:r w:rsidR="003C4EDB">
        <w:rPr>
          <w:color w:val="000000"/>
        </w:rPr>
        <w:t xml:space="preserve">shift </w:t>
      </w:r>
      <w:r w:rsidR="000918FB">
        <w:rPr>
          <w:color w:val="000000"/>
        </w:rPr>
        <w:t>ROs in f</w:t>
      </w:r>
      <w:r w:rsidR="003C4EDB">
        <w:rPr>
          <w:color w:val="000000"/>
        </w:rPr>
        <w:t>requency or time domain.</w:t>
      </w:r>
      <w:r w:rsidR="0093468C">
        <w:rPr>
          <w:color w:val="000000"/>
        </w:rPr>
        <w:t xml:space="preserve"> The disadvantage is larger signalling overhead compared with Option 1.</w:t>
      </w:r>
    </w:p>
    <w:p w14:paraId="313413F0" w14:textId="4DED3C20" w:rsidR="00F8002D" w:rsidRDefault="00D5599E" w:rsidP="00205C77">
      <w:pPr>
        <w:jc w:val="both"/>
        <w:rPr>
          <w:lang w:eastAsia="zh-CN"/>
        </w:rPr>
      </w:pPr>
      <w:r>
        <w:rPr>
          <w:lang w:eastAsia="zh-CN"/>
        </w:rPr>
        <w:t xml:space="preserve">Another </w:t>
      </w:r>
      <w:r w:rsidR="00205C77">
        <w:rPr>
          <w:lang w:eastAsia="zh-CN"/>
        </w:rPr>
        <w:t>two issues</w:t>
      </w:r>
      <w:r w:rsidR="00787418">
        <w:rPr>
          <w:lang w:eastAsia="zh-CN"/>
        </w:rPr>
        <w:t xml:space="preserve"> </w:t>
      </w:r>
      <w:r>
        <w:rPr>
          <w:lang w:eastAsia="zh-CN"/>
        </w:rPr>
        <w:t xml:space="preserve">that </w:t>
      </w:r>
      <w:r w:rsidR="00787418">
        <w:rPr>
          <w:lang w:eastAsia="zh-CN"/>
        </w:rPr>
        <w:t>need</w:t>
      </w:r>
      <w:r>
        <w:rPr>
          <w:lang w:eastAsia="zh-CN"/>
        </w:rPr>
        <w:t xml:space="preserve"> to be</w:t>
      </w:r>
      <w:r w:rsidR="00787418">
        <w:rPr>
          <w:lang w:eastAsia="zh-CN"/>
        </w:rPr>
        <w:t xml:space="preserve"> discuss</w:t>
      </w:r>
      <w:r>
        <w:rPr>
          <w:lang w:eastAsia="zh-CN"/>
        </w:rPr>
        <w:t>ed</w:t>
      </w:r>
      <w:r w:rsidR="00205C77">
        <w:rPr>
          <w:lang w:eastAsia="zh-CN"/>
        </w:rPr>
        <w:t xml:space="preserve"> in Option 2 are whether the ROs in non-SBFD symbols</w:t>
      </w:r>
      <w:r w:rsidR="00D836CC">
        <w:rPr>
          <w:lang w:eastAsia="zh-CN"/>
        </w:rPr>
        <w:t xml:space="preserve"> (UL symbols)</w:t>
      </w:r>
      <w:r w:rsidR="00205C77">
        <w:rPr>
          <w:lang w:eastAsia="zh-CN"/>
        </w:rPr>
        <w:t xml:space="preserve"> configured by additional RACH configuration </w:t>
      </w:r>
      <w:r>
        <w:rPr>
          <w:lang w:eastAsia="zh-CN"/>
        </w:rPr>
        <w:t>(e.g.,</w:t>
      </w:r>
      <w:r w:rsidRPr="00951401">
        <w:rPr>
          <w:i/>
          <w:iCs/>
        </w:rPr>
        <w:t xml:space="preserve"> </w:t>
      </w:r>
      <w:proofErr w:type="spellStart"/>
      <w:r w:rsidRPr="00E33026">
        <w:rPr>
          <w:i/>
          <w:iCs/>
        </w:rPr>
        <w:t>rach-ConfigCommon</w:t>
      </w:r>
      <w:r>
        <w:rPr>
          <w:i/>
          <w:iCs/>
        </w:rPr>
        <w:t>SBFD</w:t>
      </w:r>
      <w:proofErr w:type="spellEnd"/>
      <w:r>
        <w:rPr>
          <w:lang w:eastAsia="zh-CN"/>
        </w:rPr>
        <w:t>)</w:t>
      </w:r>
      <w:r>
        <w:rPr>
          <w:color w:val="000000"/>
          <w:lang w:eastAsia="zh-CN"/>
        </w:rPr>
        <w:t xml:space="preserve"> </w:t>
      </w:r>
      <w:r w:rsidR="00205C77">
        <w:rPr>
          <w:lang w:eastAsia="zh-CN"/>
        </w:rPr>
        <w:t xml:space="preserve">are valid </w:t>
      </w:r>
      <w:r>
        <w:rPr>
          <w:lang w:eastAsia="zh-CN"/>
        </w:rPr>
        <w:t xml:space="preserve">or not </w:t>
      </w:r>
      <w:r w:rsidR="00205C77">
        <w:rPr>
          <w:lang w:eastAsia="zh-CN"/>
        </w:rPr>
        <w:t>for SBFD-aware UEs</w:t>
      </w:r>
      <w:r>
        <w:rPr>
          <w:lang w:eastAsia="zh-CN"/>
        </w:rPr>
        <w:t>,</w:t>
      </w:r>
      <w:r w:rsidR="00205C77">
        <w:rPr>
          <w:lang w:eastAsia="zh-CN"/>
        </w:rPr>
        <w:t xml:space="preserve"> and whether the ROs in non-SBFD symbols</w:t>
      </w:r>
      <w:r w:rsidR="00D836CC">
        <w:rPr>
          <w:lang w:eastAsia="zh-CN"/>
        </w:rPr>
        <w:t xml:space="preserve"> (UL symbols)</w:t>
      </w:r>
      <w:r w:rsidR="00F65C75">
        <w:rPr>
          <w:lang w:eastAsia="zh-CN"/>
        </w:rPr>
        <w:t>,</w:t>
      </w:r>
      <w:r w:rsidR="00205C77">
        <w:rPr>
          <w:lang w:eastAsia="zh-CN"/>
        </w:rPr>
        <w:t xml:space="preserve"> </w:t>
      </w:r>
      <w:r w:rsidR="00F65C75">
        <w:rPr>
          <w:lang w:eastAsia="zh-CN"/>
        </w:rPr>
        <w:t xml:space="preserve">that are valid for non-SBFD UEs and configured by legacy RACH configuration (e.g., </w:t>
      </w:r>
      <w:proofErr w:type="spellStart"/>
      <w:r w:rsidR="00F65C75" w:rsidRPr="00E33026">
        <w:rPr>
          <w:i/>
          <w:iCs/>
        </w:rPr>
        <w:t>rach-ConfigCommon</w:t>
      </w:r>
      <w:proofErr w:type="spellEnd"/>
      <w:r w:rsidR="00F65C75">
        <w:rPr>
          <w:lang w:eastAsia="zh-CN"/>
        </w:rPr>
        <w:t xml:space="preserve">), </w:t>
      </w:r>
      <w:r w:rsidR="00205C77">
        <w:rPr>
          <w:lang w:eastAsia="zh-CN"/>
        </w:rPr>
        <w:t>can be used for SBFD-aware UEs</w:t>
      </w:r>
      <w:r w:rsidR="007D0ACC">
        <w:rPr>
          <w:lang w:eastAsia="zh-CN"/>
        </w:rPr>
        <w:t xml:space="preserve"> or not,</w:t>
      </w:r>
      <w:r w:rsidR="00421D77">
        <w:rPr>
          <w:lang w:eastAsia="zh-CN"/>
        </w:rPr>
        <w:t xml:space="preserve"> </w:t>
      </w:r>
      <w:r w:rsidR="007D0ACC">
        <w:rPr>
          <w:lang w:eastAsia="zh-CN"/>
        </w:rPr>
        <w:t>as</w:t>
      </w:r>
      <w:r w:rsidR="00421D77">
        <w:rPr>
          <w:lang w:eastAsia="zh-CN"/>
        </w:rPr>
        <w:t xml:space="preserve"> illustrated </w:t>
      </w:r>
      <w:r w:rsidR="007D0ACC">
        <w:rPr>
          <w:lang w:eastAsia="zh-CN"/>
        </w:rPr>
        <w:t>in</w:t>
      </w:r>
      <w:r w:rsidR="00421D77">
        <w:rPr>
          <w:lang w:eastAsia="zh-CN"/>
        </w:rPr>
        <w:t xml:space="preserve"> </w:t>
      </w:r>
      <w:r w:rsidR="00DD2638">
        <w:rPr>
          <w:lang w:eastAsia="zh-CN"/>
        </w:rPr>
        <w:t>F</w:t>
      </w:r>
      <w:r w:rsidR="00421D77">
        <w:rPr>
          <w:lang w:eastAsia="zh-CN"/>
        </w:rPr>
        <w:t>igure</w:t>
      </w:r>
      <w:r w:rsidR="00DD2638">
        <w:rPr>
          <w:lang w:eastAsia="zh-CN"/>
        </w:rPr>
        <w:t>7</w:t>
      </w:r>
      <w:r w:rsidR="00421D77">
        <w:rPr>
          <w:lang w:eastAsia="zh-CN"/>
        </w:rPr>
        <w:t>.</w:t>
      </w:r>
      <w:r w:rsidR="00821D18">
        <w:rPr>
          <w:lang w:eastAsia="zh-CN"/>
        </w:rPr>
        <w:t xml:space="preserve"> We consider four alternatives:</w:t>
      </w:r>
    </w:p>
    <w:p w14:paraId="3B4DD368" w14:textId="177715F2" w:rsidR="006B6FFC" w:rsidRDefault="006B6FFC">
      <w:pPr>
        <w:pStyle w:val="aff3"/>
        <w:numPr>
          <w:ilvl w:val="0"/>
          <w:numId w:val="16"/>
        </w:numPr>
        <w:ind w:leftChars="0"/>
        <w:jc w:val="both"/>
        <w:rPr>
          <w:lang w:eastAsia="zh-CN"/>
        </w:rPr>
      </w:pPr>
      <w:r w:rsidRPr="002D16D1">
        <w:rPr>
          <w:b/>
          <w:bCs/>
          <w:color w:val="000000"/>
          <w:lang w:eastAsia="zh-CN"/>
        </w:rPr>
        <w:t xml:space="preserve">Alt </w:t>
      </w:r>
      <w:r w:rsidR="007D2721" w:rsidRPr="00A9040D">
        <w:rPr>
          <w:b/>
          <w:bCs/>
          <w:color w:val="000000"/>
          <w:lang w:eastAsia="zh-CN"/>
        </w:rPr>
        <w:t>2</w:t>
      </w:r>
      <w:r w:rsidRPr="002D16D1">
        <w:rPr>
          <w:b/>
          <w:bCs/>
          <w:color w:val="000000"/>
          <w:lang w:eastAsia="zh-CN"/>
        </w:rPr>
        <w:t>-</w:t>
      </w:r>
      <w:r w:rsidR="0078748D" w:rsidRPr="00A9040D">
        <w:rPr>
          <w:b/>
          <w:bCs/>
          <w:color w:val="000000"/>
          <w:lang w:eastAsia="zh-CN"/>
        </w:rPr>
        <w:t>A</w:t>
      </w:r>
      <w:r w:rsidRPr="002D16D1">
        <w:rPr>
          <w:b/>
          <w:bCs/>
          <w:color w:val="000000"/>
          <w:lang w:eastAsia="zh-CN"/>
        </w:rPr>
        <w:t xml:space="preserve">: </w:t>
      </w:r>
      <w:r w:rsidR="006833A0" w:rsidRPr="00A9040D">
        <w:rPr>
          <w:b/>
          <w:bCs/>
          <w:color w:val="000000"/>
          <w:lang w:eastAsia="zh-CN"/>
        </w:rPr>
        <w:t>T</w:t>
      </w:r>
      <w:r w:rsidRPr="002D16D1">
        <w:rPr>
          <w:b/>
          <w:bCs/>
          <w:color w:val="000000"/>
          <w:lang w:eastAsia="zh-CN"/>
        </w:rPr>
        <w:t xml:space="preserve">he ROs </w:t>
      </w:r>
      <w:r w:rsidR="00B124CA" w:rsidRPr="002D16D1">
        <w:rPr>
          <w:b/>
          <w:bCs/>
          <w:lang w:eastAsia="zh-CN"/>
        </w:rPr>
        <w:t xml:space="preserve">in non-SBFD symbols configured by additional RACH configuration are </w:t>
      </w:r>
      <w:r w:rsidR="006167F8" w:rsidRPr="002D16D1">
        <w:rPr>
          <w:b/>
          <w:bCs/>
          <w:lang w:eastAsia="zh-CN"/>
        </w:rPr>
        <w:t xml:space="preserve">invalid </w:t>
      </w:r>
      <w:r w:rsidR="00B124CA" w:rsidRPr="002D16D1">
        <w:rPr>
          <w:b/>
          <w:bCs/>
          <w:lang w:eastAsia="zh-CN"/>
        </w:rPr>
        <w:t>for SBFD-aware UEs, and the ROs in non-SBFD symbols, that are valid for non-SBFD UEs and configured by legacy RACH configuration</w:t>
      </w:r>
      <w:r w:rsidR="00A9040D">
        <w:rPr>
          <w:b/>
          <w:bCs/>
          <w:lang w:eastAsia="zh-CN"/>
        </w:rPr>
        <w:t>,</w:t>
      </w:r>
      <w:r w:rsidR="006167F8" w:rsidRPr="002D16D1">
        <w:rPr>
          <w:b/>
          <w:bCs/>
          <w:lang w:eastAsia="zh-CN"/>
        </w:rPr>
        <w:t xml:space="preserve"> </w:t>
      </w:r>
      <w:r w:rsidR="00A9040D" w:rsidRPr="002D16D1">
        <w:rPr>
          <w:b/>
          <w:bCs/>
          <w:lang w:eastAsia="zh-CN"/>
        </w:rPr>
        <w:t xml:space="preserve">are </w:t>
      </w:r>
      <w:r w:rsidR="00A9040D">
        <w:rPr>
          <w:b/>
          <w:bCs/>
          <w:lang w:eastAsia="zh-CN"/>
        </w:rPr>
        <w:t>in</w:t>
      </w:r>
      <w:r w:rsidR="00A9040D" w:rsidRPr="002D16D1">
        <w:rPr>
          <w:b/>
          <w:bCs/>
          <w:lang w:eastAsia="zh-CN"/>
        </w:rPr>
        <w:t>valid</w:t>
      </w:r>
      <w:r w:rsidR="00B124CA" w:rsidRPr="002D16D1">
        <w:rPr>
          <w:b/>
          <w:bCs/>
          <w:lang w:eastAsia="zh-CN"/>
        </w:rPr>
        <w:t xml:space="preserve"> for SBFD-aware UEs</w:t>
      </w:r>
      <w:r w:rsidR="00A9040D">
        <w:rPr>
          <w:lang w:eastAsia="zh-CN"/>
        </w:rPr>
        <w:t>.</w:t>
      </w:r>
      <w:r w:rsidR="00D836CC">
        <w:rPr>
          <w:lang w:eastAsia="zh-CN"/>
        </w:rPr>
        <w:t xml:space="preserve"> This alternative is very simple, SBFD aware UE </w:t>
      </w:r>
      <w:r w:rsidR="00372E5F">
        <w:rPr>
          <w:lang w:eastAsia="zh-CN"/>
        </w:rPr>
        <w:t xml:space="preserve">only transmit PRACH in SBFD symbols and </w:t>
      </w:r>
      <w:r w:rsidR="00D836CC">
        <w:rPr>
          <w:lang w:eastAsia="zh-CN"/>
        </w:rPr>
        <w:t>will not transmit PRACH in non-SBFD symbols</w:t>
      </w:r>
      <w:r w:rsidR="00312877">
        <w:rPr>
          <w:lang w:eastAsia="zh-CN"/>
        </w:rPr>
        <w:t xml:space="preserve"> (UL symbols)</w:t>
      </w:r>
      <w:r w:rsidR="00E0392D">
        <w:rPr>
          <w:lang w:eastAsia="zh-CN"/>
        </w:rPr>
        <w:t xml:space="preserve">. One separate SSB-RO mapping rule is defined for ROs in SBFD symbols for SBFD aware UEs, which is separate from the legacy SSB-RO mapping rule used for </w:t>
      </w:r>
      <w:r w:rsidR="00372E5F">
        <w:rPr>
          <w:lang w:eastAsia="zh-CN"/>
        </w:rPr>
        <w:t xml:space="preserve">ROs in non-SBFD symbols for </w:t>
      </w:r>
      <w:r w:rsidR="00E0392D">
        <w:rPr>
          <w:lang w:eastAsia="zh-CN"/>
        </w:rPr>
        <w:t>non-SBFD aware UEs.</w:t>
      </w:r>
      <w:r w:rsidR="00F67E01">
        <w:rPr>
          <w:lang w:eastAsia="zh-CN"/>
        </w:rPr>
        <w:t xml:space="preserve"> The drawback is </w:t>
      </w:r>
      <w:r w:rsidR="00A55BA5">
        <w:rPr>
          <w:lang w:eastAsia="zh-CN"/>
        </w:rPr>
        <w:t xml:space="preserve">that </w:t>
      </w:r>
      <w:r w:rsidR="00F67E01">
        <w:rPr>
          <w:lang w:eastAsia="zh-CN"/>
        </w:rPr>
        <w:t>less PRACH resources can be used for SBFD aware UEs</w:t>
      </w:r>
      <w:r w:rsidR="00DB74E3">
        <w:rPr>
          <w:lang w:eastAsia="zh-CN"/>
        </w:rPr>
        <w:t xml:space="preserve">, and </w:t>
      </w:r>
      <w:r w:rsidR="00CB7D45">
        <w:rPr>
          <w:lang w:eastAsia="zh-CN"/>
        </w:rPr>
        <w:t xml:space="preserve">even </w:t>
      </w:r>
      <w:r w:rsidR="00DB74E3">
        <w:rPr>
          <w:lang w:eastAsia="zh-CN"/>
        </w:rPr>
        <w:t>if the PRACH detection performance is bad due to gNB-gNB CLI, SBFD aware UE cannot switch to transmit PRACH in non-SBFD symbols</w:t>
      </w:r>
      <w:r w:rsidR="00111212">
        <w:rPr>
          <w:lang w:eastAsia="zh-CN"/>
        </w:rPr>
        <w:t>.</w:t>
      </w:r>
    </w:p>
    <w:p w14:paraId="4B18D090" w14:textId="21653D10" w:rsidR="00356D93" w:rsidRPr="00E33026" w:rsidRDefault="00356D93">
      <w:pPr>
        <w:pStyle w:val="aff3"/>
        <w:numPr>
          <w:ilvl w:val="0"/>
          <w:numId w:val="16"/>
        </w:numPr>
        <w:ind w:leftChars="0"/>
        <w:jc w:val="both"/>
        <w:rPr>
          <w:lang w:eastAsia="zh-CN"/>
        </w:rPr>
      </w:pPr>
      <w:r w:rsidRPr="00E33026">
        <w:rPr>
          <w:b/>
          <w:bCs/>
          <w:color w:val="000000"/>
          <w:lang w:eastAsia="zh-CN"/>
        </w:rPr>
        <w:t xml:space="preserve">Alt </w:t>
      </w:r>
      <w:r w:rsidRPr="00A9040D">
        <w:rPr>
          <w:b/>
          <w:bCs/>
          <w:color w:val="000000"/>
          <w:lang w:eastAsia="zh-CN"/>
        </w:rPr>
        <w:t>2</w:t>
      </w:r>
      <w:r w:rsidRPr="00E33026">
        <w:rPr>
          <w:b/>
          <w:bCs/>
          <w:color w:val="000000"/>
          <w:lang w:eastAsia="zh-CN"/>
        </w:rPr>
        <w:t>-</w:t>
      </w:r>
      <w:r>
        <w:rPr>
          <w:b/>
          <w:bCs/>
          <w:color w:val="000000"/>
          <w:lang w:eastAsia="zh-CN"/>
        </w:rPr>
        <w:t>B</w:t>
      </w:r>
      <w:r w:rsidRPr="00E33026">
        <w:rPr>
          <w:b/>
          <w:bCs/>
          <w:color w:val="000000"/>
          <w:lang w:eastAsia="zh-CN"/>
        </w:rPr>
        <w:t xml:space="preserve">: </w:t>
      </w:r>
      <w:r w:rsidRPr="00A9040D">
        <w:rPr>
          <w:b/>
          <w:bCs/>
          <w:color w:val="000000"/>
          <w:lang w:eastAsia="zh-CN"/>
        </w:rPr>
        <w:t>T</w:t>
      </w:r>
      <w:r w:rsidRPr="00E33026">
        <w:rPr>
          <w:b/>
          <w:bCs/>
          <w:color w:val="000000"/>
          <w:lang w:eastAsia="zh-CN"/>
        </w:rPr>
        <w:t xml:space="preserve">he ROs </w:t>
      </w:r>
      <w:r w:rsidRPr="00E33026">
        <w:rPr>
          <w:b/>
          <w:bCs/>
          <w:lang w:eastAsia="zh-CN"/>
        </w:rPr>
        <w:t>in non-SBFD symbols configured by additional RACH configuration are valid for SBFD-aware UEs, and the ROs in non-SBFD symbols, that are valid for non-SBFD UEs and configured by legacy RACH configuration</w:t>
      </w:r>
      <w:r>
        <w:rPr>
          <w:b/>
          <w:bCs/>
          <w:lang w:eastAsia="zh-CN"/>
        </w:rPr>
        <w:t>,</w:t>
      </w:r>
      <w:r w:rsidRPr="00E33026">
        <w:rPr>
          <w:b/>
          <w:bCs/>
          <w:lang w:eastAsia="zh-CN"/>
        </w:rPr>
        <w:t xml:space="preserve"> are </w:t>
      </w:r>
      <w:r>
        <w:rPr>
          <w:b/>
          <w:bCs/>
          <w:lang w:eastAsia="zh-CN"/>
        </w:rPr>
        <w:t>in</w:t>
      </w:r>
      <w:r w:rsidRPr="00E33026">
        <w:rPr>
          <w:b/>
          <w:bCs/>
          <w:lang w:eastAsia="zh-CN"/>
        </w:rPr>
        <w:t>valid for SBFD-aware UEs</w:t>
      </w:r>
      <w:r>
        <w:rPr>
          <w:lang w:eastAsia="zh-CN"/>
        </w:rPr>
        <w:t>.</w:t>
      </w:r>
      <w:r w:rsidR="006D3A29">
        <w:rPr>
          <w:lang w:eastAsia="zh-CN"/>
        </w:rPr>
        <w:t xml:space="preserve"> </w:t>
      </w:r>
      <w:r w:rsidR="00ED46DC">
        <w:rPr>
          <w:lang w:eastAsia="zh-CN"/>
        </w:rPr>
        <w:t>This alternative may cause UL resource fragmentation issue similar as Option 1. In addition, i</w:t>
      </w:r>
      <w:r w:rsidR="00AC189C">
        <w:rPr>
          <w:lang w:eastAsia="zh-CN"/>
        </w:rPr>
        <w:t xml:space="preserve">n this alternative, there may be both ROs configured by legacy RACH configuration </w:t>
      </w:r>
      <w:r w:rsidR="00E96F01">
        <w:rPr>
          <w:lang w:eastAsia="zh-CN"/>
        </w:rPr>
        <w:t xml:space="preserve">for non-SBFD aware UE </w:t>
      </w:r>
      <w:r w:rsidR="00AC189C">
        <w:rPr>
          <w:lang w:eastAsia="zh-CN"/>
        </w:rPr>
        <w:t xml:space="preserve">and ROs configured by additional RACH configuration </w:t>
      </w:r>
      <w:r w:rsidR="00E96F01">
        <w:rPr>
          <w:lang w:eastAsia="zh-CN"/>
        </w:rPr>
        <w:t xml:space="preserve">for SBFD aware UE </w:t>
      </w:r>
      <w:r w:rsidR="00AC189C">
        <w:rPr>
          <w:lang w:eastAsia="zh-CN"/>
        </w:rPr>
        <w:t>in the same non-SBFD symbols.</w:t>
      </w:r>
      <w:r w:rsidR="00E90EFE">
        <w:rPr>
          <w:lang w:eastAsia="zh-CN"/>
        </w:rPr>
        <w:t xml:space="preserve"> The two set of ROs in the same SBFD symbols may apply different SSB-RO mapping rules, so that gNB may need to </w:t>
      </w:r>
      <w:r w:rsidR="00E90EFE" w:rsidRPr="00E130CA">
        <w:rPr>
          <w:rFonts w:eastAsiaTheme="minorEastAsia"/>
          <w:lang w:eastAsia="zh-CN"/>
        </w:rPr>
        <w:t xml:space="preserve">use different Rx beams </w:t>
      </w:r>
      <w:r w:rsidR="00093164">
        <w:rPr>
          <w:rFonts w:eastAsiaTheme="minorEastAsia"/>
          <w:lang w:eastAsia="zh-CN"/>
        </w:rPr>
        <w:t xml:space="preserve">for PRACH reception </w:t>
      </w:r>
      <w:r w:rsidR="00E90EFE" w:rsidRPr="00E130CA">
        <w:rPr>
          <w:rFonts w:eastAsiaTheme="minorEastAsia"/>
          <w:lang w:eastAsia="zh-CN"/>
        </w:rPr>
        <w:t xml:space="preserve">in the same </w:t>
      </w:r>
      <w:r w:rsidR="00E90EFE">
        <w:rPr>
          <w:rFonts w:eastAsiaTheme="minorEastAsia"/>
          <w:lang w:eastAsia="zh-CN"/>
        </w:rPr>
        <w:t xml:space="preserve">non-SBFD </w:t>
      </w:r>
      <w:r w:rsidR="00E90EFE" w:rsidRPr="00E130CA">
        <w:rPr>
          <w:rFonts w:eastAsiaTheme="minorEastAsia"/>
          <w:lang w:eastAsia="zh-CN"/>
        </w:rPr>
        <w:t>symbol</w:t>
      </w:r>
      <w:r w:rsidR="00093164" w:rsidRPr="00093164">
        <w:rPr>
          <w:rFonts w:eastAsiaTheme="minorEastAsia"/>
          <w:lang w:eastAsia="zh-CN"/>
        </w:rPr>
        <w:t xml:space="preserve"> </w:t>
      </w:r>
      <w:r w:rsidR="00093164">
        <w:rPr>
          <w:rFonts w:eastAsiaTheme="minorEastAsia"/>
          <w:lang w:eastAsia="zh-CN"/>
        </w:rPr>
        <w:t>simultaneously.</w:t>
      </w:r>
      <w:r w:rsidR="002E217F" w:rsidRPr="002E217F">
        <w:rPr>
          <w:lang w:eastAsia="zh-CN"/>
        </w:rPr>
        <w:t xml:space="preserve"> </w:t>
      </w:r>
      <w:r w:rsidR="002E217F">
        <w:rPr>
          <w:lang w:eastAsia="zh-CN"/>
        </w:rPr>
        <w:t xml:space="preserve">For FR1, there is no issue, but for FR2, it may be difficult for gNB to receive PRACH in different ROs </w:t>
      </w:r>
      <w:r w:rsidR="00E96F01" w:rsidRPr="00E130CA">
        <w:rPr>
          <w:rFonts w:eastAsiaTheme="minorEastAsia"/>
          <w:lang w:eastAsia="zh-CN"/>
        </w:rPr>
        <w:t xml:space="preserve">in the same </w:t>
      </w:r>
      <w:r w:rsidR="00E96F01">
        <w:rPr>
          <w:rFonts w:eastAsiaTheme="minorEastAsia"/>
          <w:lang w:eastAsia="zh-CN"/>
        </w:rPr>
        <w:t xml:space="preserve">non-SBFD </w:t>
      </w:r>
      <w:r w:rsidR="00E96F01" w:rsidRPr="00E130CA">
        <w:rPr>
          <w:rFonts w:eastAsiaTheme="minorEastAsia"/>
          <w:lang w:eastAsia="zh-CN"/>
        </w:rPr>
        <w:t>symbol</w:t>
      </w:r>
      <w:r w:rsidR="00E96F01">
        <w:rPr>
          <w:lang w:eastAsia="zh-CN"/>
        </w:rPr>
        <w:t xml:space="preserve"> </w:t>
      </w:r>
      <w:r w:rsidR="002E217F">
        <w:rPr>
          <w:lang w:eastAsia="zh-CN"/>
        </w:rPr>
        <w:t>with different Rx beams using shared antenna architecture, and it is also complicated and difficult to design a SSB-RO mapping rule for SBFD aware UEs to ensure ROs for SBFD aware UE and ROs for non-SBFD aware UE in the same non-SBFD symbols are mapped to the same SSB, considering the different PRACH formats, different number of ROs in frequency domain and different association period between these two RO sets.</w:t>
      </w:r>
      <w:r w:rsidR="00A91233">
        <w:rPr>
          <w:lang w:eastAsia="zh-CN"/>
        </w:rPr>
        <w:t xml:space="preserve"> </w:t>
      </w:r>
      <w:r w:rsidR="007D37BA">
        <w:rPr>
          <w:lang w:eastAsia="zh-CN"/>
        </w:rPr>
        <w:t xml:space="preserve">In summary, </w:t>
      </w:r>
      <w:r w:rsidR="00363F61">
        <w:rPr>
          <w:lang w:eastAsia="zh-CN"/>
        </w:rPr>
        <w:t xml:space="preserve">we think </w:t>
      </w:r>
      <w:r w:rsidR="007D37BA">
        <w:rPr>
          <w:lang w:eastAsia="zh-CN"/>
        </w:rPr>
        <w:t>this alternative can work, but it is not preferred.</w:t>
      </w:r>
    </w:p>
    <w:p w14:paraId="604E2A42" w14:textId="3ED76816" w:rsidR="00B57716" w:rsidRDefault="00356D93">
      <w:pPr>
        <w:pStyle w:val="aff3"/>
        <w:numPr>
          <w:ilvl w:val="0"/>
          <w:numId w:val="16"/>
        </w:numPr>
        <w:ind w:leftChars="0"/>
        <w:jc w:val="both"/>
        <w:rPr>
          <w:lang w:eastAsia="zh-CN"/>
        </w:rPr>
      </w:pPr>
      <w:r w:rsidRPr="00E33026">
        <w:rPr>
          <w:b/>
          <w:bCs/>
          <w:color w:val="000000"/>
          <w:lang w:eastAsia="zh-CN"/>
        </w:rPr>
        <w:t xml:space="preserve">Alt </w:t>
      </w:r>
      <w:r w:rsidRPr="00A9040D">
        <w:rPr>
          <w:b/>
          <w:bCs/>
          <w:color w:val="000000"/>
          <w:lang w:eastAsia="zh-CN"/>
        </w:rPr>
        <w:t>2</w:t>
      </w:r>
      <w:r w:rsidRPr="00E33026">
        <w:rPr>
          <w:b/>
          <w:bCs/>
          <w:color w:val="000000"/>
          <w:lang w:eastAsia="zh-CN"/>
        </w:rPr>
        <w:t>-</w:t>
      </w:r>
      <w:r>
        <w:rPr>
          <w:b/>
          <w:bCs/>
          <w:color w:val="000000"/>
          <w:lang w:eastAsia="zh-CN"/>
        </w:rPr>
        <w:t>C</w:t>
      </w:r>
      <w:r w:rsidRPr="00E33026">
        <w:rPr>
          <w:b/>
          <w:bCs/>
          <w:color w:val="000000"/>
          <w:lang w:eastAsia="zh-CN"/>
        </w:rPr>
        <w:t xml:space="preserve">: </w:t>
      </w:r>
      <w:r w:rsidRPr="00A9040D">
        <w:rPr>
          <w:b/>
          <w:bCs/>
          <w:color w:val="000000"/>
          <w:lang w:eastAsia="zh-CN"/>
        </w:rPr>
        <w:t>T</w:t>
      </w:r>
      <w:r w:rsidRPr="00E33026">
        <w:rPr>
          <w:b/>
          <w:bCs/>
          <w:color w:val="000000"/>
          <w:lang w:eastAsia="zh-CN"/>
        </w:rPr>
        <w:t xml:space="preserve">he ROs </w:t>
      </w:r>
      <w:r w:rsidRPr="00E33026">
        <w:rPr>
          <w:b/>
          <w:bCs/>
          <w:lang w:eastAsia="zh-CN"/>
        </w:rPr>
        <w:t>in non-SBFD symbols configured by additional RACH configuration are invalid for SBFD-aware UEs, and the ROs in non-SBFD symbols, that are valid for non-SBFD UEs and configured by legacy RACH configuration</w:t>
      </w:r>
      <w:r>
        <w:rPr>
          <w:b/>
          <w:bCs/>
          <w:lang w:eastAsia="zh-CN"/>
        </w:rPr>
        <w:t>,</w:t>
      </w:r>
      <w:r w:rsidRPr="00E33026">
        <w:rPr>
          <w:b/>
          <w:bCs/>
          <w:lang w:eastAsia="zh-CN"/>
        </w:rPr>
        <w:t xml:space="preserve"> are valid for SBFD-aware UEs</w:t>
      </w:r>
      <w:r>
        <w:rPr>
          <w:lang w:eastAsia="zh-CN"/>
        </w:rPr>
        <w:t>.</w:t>
      </w:r>
      <w:r w:rsidR="00D45C07">
        <w:rPr>
          <w:lang w:eastAsia="zh-CN"/>
        </w:rPr>
        <w:t xml:space="preserve"> This alternative is also simple.</w:t>
      </w:r>
      <w:r w:rsidR="0089368E" w:rsidRPr="0089368E">
        <w:rPr>
          <w:lang w:eastAsia="zh-CN"/>
        </w:rPr>
        <w:t xml:space="preserve"> </w:t>
      </w:r>
      <w:r w:rsidR="0089368E">
        <w:rPr>
          <w:lang w:eastAsia="zh-CN"/>
        </w:rPr>
        <w:t>The UL</w:t>
      </w:r>
      <w:r w:rsidR="0089368E" w:rsidRPr="00A71C74">
        <w:rPr>
          <w:lang w:eastAsia="zh-CN"/>
        </w:rPr>
        <w:t xml:space="preserve"> </w:t>
      </w:r>
      <w:r w:rsidR="0089368E">
        <w:rPr>
          <w:lang w:eastAsia="zh-CN"/>
        </w:rPr>
        <w:t>resource fragmentation issue can be avoided.</w:t>
      </w:r>
      <w:r w:rsidR="00A71C74">
        <w:rPr>
          <w:lang w:eastAsia="zh-CN"/>
        </w:rPr>
        <w:t xml:space="preserve"> The SSB-RO mapping is also simple, SBFD aware UE can use a</w:t>
      </w:r>
      <w:r w:rsidR="00FC3DAF">
        <w:rPr>
          <w:lang w:eastAsia="zh-CN"/>
        </w:rPr>
        <w:t>n</w:t>
      </w:r>
      <w:r w:rsidR="00A71C74">
        <w:rPr>
          <w:lang w:eastAsia="zh-CN"/>
        </w:rPr>
        <w:t xml:space="preserve"> SSB-RO mapping rule</w:t>
      </w:r>
      <w:r w:rsidR="00FC3DAF">
        <w:rPr>
          <w:lang w:eastAsia="zh-CN"/>
        </w:rPr>
        <w:t xml:space="preserve"> for the ROs in SBFD symbols which is separate from</w:t>
      </w:r>
      <w:r w:rsidR="00A71C74">
        <w:rPr>
          <w:lang w:eastAsia="zh-CN"/>
        </w:rPr>
        <w:t xml:space="preserve"> </w:t>
      </w:r>
      <w:r w:rsidR="00FC3DAF">
        <w:rPr>
          <w:lang w:eastAsia="zh-CN"/>
        </w:rPr>
        <w:t>the</w:t>
      </w:r>
      <w:r w:rsidR="00FC3DAF" w:rsidRPr="00FC3DAF">
        <w:rPr>
          <w:lang w:eastAsia="zh-CN"/>
        </w:rPr>
        <w:t xml:space="preserve"> </w:t>
      </w:r>
      <w:r w:rsidR="00FC3DAF">
        <w:rPr>
          <w:lang w:eastAsia="zh-CN"/>
        </w:rPr>
        <w:t xml:space="preserve">SSB-RO mapping rule for the ROs in non-SBFD symbols </w:t>
      </w:r>
      <w:r w:rsidR="0089368E">
        <w:rPr>
          <w:lang w:eastAsia="zh-CN"/>
        </w:rPr>
        <w:t xml:space="preserve">configured </w:t>
      </w:r>
      <w:r w:rsidR="00FC3DAF">
        <w:rPr>
          <w:lang w:eastAsia="zh-CN"/>
        </w:rPr>
        <w:t>for non-SBFD aware UEs.</w:t>
      </w:r>
      <w:r w:rsidR="00B57716" w:rsidRPr="00B57716">
        <w:t xml:space="preserve"> </w:t>
      </w:r>
      <w:r w:rsidR="0066249C">
        <w:rPr>
          <w:lang w:eastAsia="zh-CN"/>
        </w:rPr>
        <w:t xml:space="preserve">SBFD aware UE can still switch to use the </w:t>
      </w:r>
      <w:r w:rsidR="0066249C" w:rsidRPr="00D45C07">
        <w:rPr>
          <w:lang w:eastAsia="zh-CN"/>
        </w:rPr>
        <w:t>ROs in non-SBFD symbols</w:t>
      </w:r>
      <w:r w:rsidR="0066249C">
        <w:rPr>
          <w:lang w:eastAsia="zh-CN"/>
        </w:rPr>
        <w:t xml:space="preserve"> </w:t>
      </w:r>
      <w:r w:rsidR="0066249C" w:rsidRPr="00D45C07">
        <w:rPr>
          <w:lang w:eastAsia="zh-CN"/>
        </w:rPr>
        <w:t>that are configured by legacy RACH configuration</w:t>
      </w:r>
      <w:r w:rsidR="0066249C">
        <w:rPr>
          <w:lang w:eastAsia="zh-CN"/>
        </w:rPr>
        <w:t xml:space="preserve"> for non-SBFD aware UEs, but how dynamically the SBFD aware UE can switch between PRACH transmission in SBFD symbols and PRACH transmission in non-SBFD symbols should be further discussed. In our opinion, </w:t>
      </w:r>
      <w:r w:rsidR="00B57716">
        <w:rPr>
          <w:lang w:eastAsia="zh-CN"/>
        </w:rPr>
        <w:t xml:space="preserve">SBFD aware UEs can </w:t>
      </w:r>
      <w:r w:rsidR="0066249C">
        <w:rPr>
          <w:lang w:eastAsia="zh-CN"/>
        </w:rPr>
        <w:t>choose to transmit PRACH on ROs in SBFD symbols or</w:t>
      </w:r>
      <w:r w:rsidR="0066249C" w:rsidRPr="0066249C">
        <w:rPr>
          <w:lang w:eastAsia="zh-CN"/>
        </w:rPr>
        <w:t xml:space="preserve"> </w:t>
      </w:r>
      <w:r w:rsidR="0066249C">
        <w:rPr>
          <w:lang w:eastAsia="zh-CN"/>
        </w:rPr>
        <w:t>transmit PRACH on ROs in non-SBFD symbols, but only when the PRACH transmission number reaches the maximum transmission number for the ongoing PRACH transmission procedure, SBFD aware UEs can switch</w:t>
      </w:r>
      <w:r w:rsidR="00B57716">
        <w:rPr>
          <w:lang w:eastAsia="zh-CN"/>
        </w:rPr>
        <w:t xml:space="preserve"> to </w:t>
      </w:r>
      <w:r w:rsidR="0066249C">
        <w:rPr>
          <w:lang w:eastAsia="zh-CN"/>
        </w:rPr>
        <w:t xml:space="preserve">transmit PRACH on another kind of </w:t>
      </w:r>
      <w:r w:rsidR="00B57716">
        <w:rPr>
          <w:lang w:eastAsia="zh-CN"/>
        </w:rPr>
        <w:t>ROs.</w:t>
      </w:r>
      <w:r w:rsidR="008C37D8">
        <w:rPr>
          <w:lang w:eastAsia="zh-CN"/>
        </w:rPr>
        <w:t xml:space="preserve"> In summary, we think this alternative can achieve a good balance between flexibility and complexity, and it is preferred.</w:t>
      </w:r>
    </w:p>
    <w:p w14:paraId="7EF07B35" w14:textId="45B89F31" w:rsidR="00356D93" w:rsidRPr="00E33026" w:rsidRDefault="00356D93">
      <w:pPr>
        <w:pStyle w:val="aff3"/>
        <w:numPr>
          <w:ilvl w:val="0"/>
          <w:numId w:val="16"/>
        </w:numPr>
        <w:ind w:leftChars="0"/>
        <w:jc w:val="both"/>
        <w:rPr>
          <w:lang w:eastAsia="zh-CN"/>
        </w:rPr>
      </w:pPr>
      <w:r w:rsidRPr="00E33026">
        <w:rPr>
          <w:b/>
          <w:bCs/>
          <w:color w:val="000000"/>
          <w:lang w:eastAsia="zh-CN"/>
        </w:rPr>
        <w:t xml:space="preserve">Alt </w:t>
      </w:r>
      <w:r w:rsidRPr="00A9040D">
        <w:rPr>
          <w:b/>
          <w:bCs/>
          <w:color w:val="000000"/>
          <w:lang w:eastAsia="zh-CN"/>
        </w:rPr>
        <w:t>2</w:t>
      </w:r>
      <w:r w:rsidRPr="00E33026">
        <w:rPr>
          <w:b/>
          <w:bCs/>
          <w:color w:val="000000"/>
          <w:lang w:eastAsia="zh-CN"/>
        </w:rPr>
        <w:t>-</w:t>
      </w:r>
      <w:r>
        <w:rPr>
          <w:b/>
          <w:bCs/>
          <w:color w:val="000000"/>
          <w:lang w:eastAsia="zh-CN"/>
        </w:rPr>
        <w:t>D</w:t>
      </w:r>
      <w:r w:rsidRPr="00E33026">
        <w:rPr>
          <w:b/>
          <w:bCs/>
          <w:color w:val="000000"/>
          <w:lang w:eastAsia="zh-CN"/>
        </w:rPr>
        <w:t xml:space="preserve">: </w:t>
      </w:r>
      <w:r w:rsidRPr="00A9040D">
        <w:rPr>
          <w:b/>
          <w:bCs/>
          <w:color w:val="000000"/>
          <w:lang w:eastAsia="zh-CN"/>
        </w:rPr>
        <w:t>T</w:t>
      </w:r>
      <w:r w:rsidRPr="00E33026">
        <w:rPr>
          <w:b/>
          <w:bCs/>
          <w:color w:val="000000"/>
          <w:lang w:eastAsia="zh-CN"/>
        </w:rPr>
        <w:t xml:space="preserve">he ROs </w:t>
      </w:r>
      <w:r w:rsidRPr="00E33026">
        <w:rPr>
          <w:b/>
          <w:bCs/>
          <w:lang w:eastAsia="zh-CN"/>
        </w:rPr>
        <w:t>in non-SBFD symbols configured by additional RACH configuration are valid for SBFD-aware UEs, and the ROs in non-SBFD symbols, that are valid for non-SBFD UEs and configured by legacy RACH configuration</w:t>
      </w:r>
      <w:r>
        <w:rPr>
          <w:b/>
          <w:bCs/>
          <w:lang w:eastAsia="zh-CN"/>
        </w:rPr>
        <w:t>,</w:t>
      </w:r>
      <w:r w:rsidRPr="00E33026">
        <w:rPr>
          <w:b/>
          <w:bCs/>
          <w:lang w:eastAsia="zh-CN"/>
        </w:rPr>
        <w:t xml:space="preserve"> are valid for SBFD-aware UEs</w:t>
      </w:r>
      <w:r>
        <w:rPr>
          <w:lang w:eastAsia="zh-CN"/>
        </w:rPr>
        <w:t>.</w:t>
      </w:r>
      <w:r w:rsidR="00BF79A9">
        <w:rPr>
          <w:lang w:eastAsia="zh-CN"/>
        </w:rPr>
        <w:t xml:space="preserve"> This alternative is the most complicated one</w:t>
      </w:r>
      <w:r w:rsidR="008379A6">
        <w:rPr>
          <w:lang w:eastAsia="zh-CN"/>
        </w:rPr>
        <w:t xml:space="preserve">. The issues including UL frequency fragmentation, </w:t>
      </w:r>
      <w:r w:rsidR="00EF1BC1">
        <w:rPr>
          <w:lang w:eastAsia="zh-CN"/>
        </w:rPr>
        <w:t>complicated SSB-RO mapping rules need to be discussed.</w:t>
      </w:r>
      <w:r w:rsidR="00A04A12">
        <w:rPr>
          <w:lang w:eastAsia="zh-CN"/>
        </w:rPr>
        <w:t xml:space="preserve"> In our opinion, it is not preferred.</w:t>
      </w:r>
    </w:p>
    <w:p w14:paraId="4ACC13D9" w14:textId="77777777" w:rsidR="00B470BF" w:rsidRDefault="00B470BF" w:rsidP="002D16D1">
      <w:pPr>
        <w:widowControl w:val="0"/>
        <w:spacing w:before="0"/>
        <w:rPr>
          <w:rFonts w:eastAsiaTheme="minorEastAsia"/>
          <w:b/>
          <w:bCs/>
          <w:lang w:eastAsia="zh-CN"/>
        </w:rPr>
      </w:pPr>
    </w:p>
    <w:p w14:paraId="7BB6AD66" w14:textId="2EEDECFF" w:rsidR="00B470BF" w:rsidRDefault="00B470BF" w:rsidP="00B470BF">
      <w:pPr>
        <w:jc w:val="center"/>
      </w:pPr>
      <w:r>
        <w:object w:dxaOrig="7471" w:dyaOrig="4366" w14:anchorId="5877C7EB">
          <v:shape id="_x0000_i1031" type="#_x0000_t75" style="width:234.15pt;height:133.65pt" o:ole="">
            <v:imagedata r:id="rId20" o:title="" croptop="3953f" cropleft="3283f"/>
          </v:shape>
          <o:OLEObject Type="Embed" ProgID="Visio.Drawing.15" ShapeID="_x0000_i1031" DrawAspect="Content" ObjectID="_1773644789" r:id="rId21"/>
        </w:object>
      </w:r>
      <w:r>
        <w:object w:dxaOrig="7471" w:dyaOrig="4366" w14:anchorId="3CC3645C">
          <v:shape id="_x0000_i1032" type="#_x0000_t75" style="width:236.95pt;height:132.4pt" o:ole="">
            <v:imagedata r:id="rId22" o:title="" croptop="5120f" cropleft="2894f"/>
          </v:shape>
          <o:OLEObject Type="Embed" ProgID="Visio.Drawing.15" ShapeID="_x0000_i1032" DrawAspect="Content" ObjectID="_1773644790" r:id="rId23"/>
        </w:object>
      </w:r>
    </w:p>
    <w:p w14:paraId="2A270C9B" w14:textId="32F2C8A6" w:rsidR="00B470BF" w:rsidRDefault="00B470BF" w:rsidP="00B470BF">
      <w:pPr>
        <w:widowControl w:val="0"/>
        <w:spacing w:before="0"/>
        <w:jc w:val="center"/>
      </w:pPr>
      <w:r>
        <w:t xml:space="preserve">Alt </w:t>
      </w:r>
      <w:r>
        <w:rPr>
          <w:rFonts w:hint="eastAsia"/>
          <w:lang w:eastAsia="zh-CN"/>
        </w:rPr>
        <w:t>2</w:t>
      </w:r>
      <w:r>
        <w:rPr>
          <w:lang w:eastAsia="zh-CN"/>
        </w:rPr>
        <w:t>-A</w:t>
      </w:r>
      <w:r>
        <w:t xml:space="preserve">                                        Alt 2-B</w:t>
      </w:r>
    </w:p>
    <w:p w14:paraId="2B4B0286" w14:textId="77777777" w:rsidR="00511273" w:rsidRPr="00B34C91" w:rsidRDefault="00511273" w:rsidP="000F32A3">
      <w:pPr>
        <w:jc w:val="center"/>
      </w:pPr>
    </w:p>
    <w:p w14:paraId="5BE0CF68" w14:textId="258DFCBB" w:rsidR="005967CD" w:rsidRDefault="00B470BF" w:rsidP="000F32A3">
      <w:pPr>
        <w:jc w:val="center"/>
      </w:pPr>
      <w:r>
        <w:object w:dxaOrig="7471" w:dyaOrig="4366" w14:anchorId="5F17B822">
          <v:shape id="_x0000_i1033" type="#_x0000_t75" style="width:234.15pt;height:133.65pt" o:ole="">
            <v:imagedata r:id="rId24" o:title="" croptop="3953f" cropleft="3283f"/>
          </v:shape>
          <o:OLEObject Type="Embed" ProgID="Visio.Drawing.15" ShapeID="_x0000_i1033" DrawAspect="Content" ObjectID="_1773644791" r:id="rId25"/>
        </w:object>
      </w:r>
      <w:r w:rsidR="006011E2">
        <w:object w:dxaOrig="7471" w:dyaOrig="4366" w14:anchorId="291DC486">
          <v:shape id="_x0000_i1034" type="#_x0000_t75" style="width:236.95pt;height:132.4pt" o:ole="">
            <v:imagedata r:id="rId26" o:title="" croptop="5120f" cropleft="2894f"/>
          </v:shape>
          <o:OLEObject Type="Embed" ProgID="Visio.Drawing.15" ShapeID="_x0000_i1034" DrawAspect="Content" ObjectID="_1773644792" r:id="rId27"/>
        </w:object>
      </w:r>
    </w:p>
    <w:p w14:paraId="532E7A33" w14:textId="3DF96673" w:rsidR="00A85E2A" w:rsidRDefault="00B61E64" w:rsidP="000F32A3">
      <w:pPr>
        <w:widowControl w:val="0"/>
        <w:spacing w:before="0"/>
        <w:jc w:val="center"/>
      </w:pPr>
      <w:r>
        <w:t xml:space="preserve">Alt </w:t>
      </w:r>
      <w:r w:rsidR="00A85E2A">
        <w:rPr>
          <w:rFonts w:hint="eastAsia"/>
          <w:lang w:eastAsia="zh-CN"/>
        </w:rPr>
        <w:t>2</w:t>
      </w:r>
      <w:r w:rsidR="000F32A3">
        <w:rPr>
          <w:lang w:eastAsia="zh-CN"/>
        </w:rPr>
        <w:t>-</w:t>
      </w:r>
      <w:r w:rsidR="00D361CA">
        <w:rPr>
          <w:lang w:eastAsia="zh-CN"/>
        </w:rPr>
        <w:t>C</w:t>
      </w:r>
      <w:r w:rsidR="000F32A3">
        <w:t xml:space="preserve">                                        </w:t>
      </w:r>
      <w:r>
        <w:t xml:space="preserve">Alt </w:t>
      </w:r>
      <w:r w:rsidR="000F32A3">
        <w:t>2-</w:t>
      </w:r>
      <w:r w:rsidR="009921A8">
        <w:t>D</w:t>
      </w:r>
    </w:p>
    <w:p w14:paraId="116F077A" w14:textId="4EF05A56" w:rsidR="006F3452" w:rsidRPr="0031102F" w:rsidRDefault="006F3452" w:rsidP="006F3452">
      <w:pPr>
        <w:widowControl w:val="0"/>
        <w:spacing w:before="0"/>
        <w:jc w:val="center"/>
        <w:rPr>
          <w:rFonts w:eastAsiaTheme="minorEastAsia"/>
          <w:b/>
          <w:bCs/>
          <w:lang w:eastAsia="zh-CN"/>
        </w:rPr>
      </w:pPr>
      <w:r w:rsidRPr="0031102F">
        <w:rPr>
          <w:rFonts w:eastAsiaTheme="minorEastAsia" w:hint="eastAsia"/>
          <w:b/>
          <w:bCs/>
          <w:lang w:eastAsia="zh-CN"/>
        </w:rPr>
        <w:t>Figure</w:t>
      </w:r>
      <w:r w:rsidRPr="0031102F">
        <w:rPr>
          <w:rFonts w:eastAsiaTheme="minorEastAsia"/>
          <w:b/>
          <w:bCs/>
          <w:lang w:eastAsia="zh-CN"/>
        </w:rPr>
        <w:t xml:space="preserve"> </w:t>
      </w:r>
      <w:r w:rsidR="004D13B8">
        <w:rPr>
          <w:rFonts w:eastAsiaTheme="minorEastAsia"/>
          <w:b/>
          <w:bCs/>
          <w:lang w:eastAsia="zh-CN"/>
        </w:rPr>
        <w:t>4</w:t>
      </w:r>
      <w:r w:rsidRPr="0031102F">
        <w:rPr>
          <w:rFonts w:eastAsiaTheme="minorEastAsia"/>
          <w:b/>
          <w:bCs/>
          <w:lang w:eastAsia="zh-CN"/>
        </w:rPr>
        <w:t xml:space="preserve">. SBFD-aware UE’s RACH configuration Option </w:t>
      </w:r>
      <w:r>
        <w:rPr>
          <w:rFonts w:eastAsiaTheme="minorEastAsia"/>
          <w:b/>
          <w:bCs/>
          <w:lang w:eastAsia="zh-CN"/>
        </w:rPr>
        <w:t>2</w:t>
      </w:r>
    </w:p>
    <w:p w14:paraId="28F31B67" w14:textId="77777777" w:rsidR="006F3452" w:rsidRPr="006F3452" w:rsidRDefault="006F3452" w:rsidP="000F32A3">
      <w:pPr>
        <w:widowControl w:val="0"/>
        <w:spacing w:before="0"/>
        <w:jc w:val="center"/>
      </w:pPr>
    </w:p>
    <w:p w14:paraId="3695A211" w14:textId="3F02994B" w:rsidR="00E34C42" w:rsidRPr="00E33026" w:rsidRDefault="00E34C42" w:rsidP="00E34C42">
      <w:pPr>
        <w:jc w:val="both"/>
        <w:rPr>
          <w:b/>
          <w:bCs/>
        </w:rPr>
      </w:pPr>
      <w:r w:rsidRPr="004E7758">
        <w:rPr>
          <w:b/>
          <w:bCs/>
          <w:lang w:eastAsia="zh-CN"/>
        </w:rPr>
        <w:t xml:space="preserve">Proposal </w:t>
      </w:r>
      <w:r>
        <w:rPr>
          <w:b/>
          <w:bCs/>
          <w:lang w:eastAsia="zh-CN"/>
        </w:rPr>
        <w:t>6</w:t>
      </w:r>
      <w:r w:rsidRPr="004E7758">
        <w:rPr>
          <w:b/>
          <w:bCs/>
          <w:lang w:eastAsia="zh-CN"/>
        </w:rPr>
        <w:t>:</w:t>
      </w:r>
      <w:r>
        <w:rPr>
          <w:b/>
          <w:bCs/>
          <w:lang w:eastAsia="zh-CN"/>
        </w:rPr>
        <w:t xml:space="preserve"> </w:t>
      </w:r>
      <w:r w:rsidRPr="00E33026">
        <w:rPr>
          <w:b/>
          <w:bCs/>
        </w:rPr>
        <w:t xml:space="preserve">For Option </w:t>
      </w:r>
      <w:r>
        <w:rPr>
          <w:b/>
          <w:bCs/>
        </w:rPr>
        <w:t>2</w:t>
      </w:r>
      <w:r w:rsidRPr="00E33026">
        <w:rPr>
          <w:b/>
          <w:bCs/>
        </w:rPr>
        <w:t xml:space="preserve"> (</w:t>
      </w:r>
      <w:r>
        <w:rPr>
          <w:b/>
          <w:bCs/>
        </w:rPr>
        <w:t xml:space="preserve">i.e., </w:t>
      </w:r>
      <w:r w:rsidRPr="00E34C42">
        <w:rPr>
          <w:b/>
          <w:bCs/>
        </w:rPr>
        <w:t>Use two separate RACH configurations, including one legacy RACH configuration and one additional RACH configuration</w:t>
      </w:r>
      <w:r w:rsidRPr="00E33026">
        <w:rPr>
          <w:b/>
          <w:bCs/>
        </w:rPr>
        <w:t xml:space="preserve">) to support random access operation for SBFD-aware UEs in RRC CONNECTED state, consider the following </w:t>
      </w:r>
      <w:r w:rsidR="002A4200">
        <w:rPr>
          <w:b/>
          <w:bCs/>
        </w:rPr>
        <w:t>alternatives</w:t>
      </w:r>
      <w:r w:rsidRPr="00E33026">
        <w:rPr>
          <w:b/>
          <w:bCs/>
        </w:rPr>
        <w:t>:</w:t>
      </w:r>
    </w:p>
    <w:p w14:paraId="25772E42" w14:textId="16EC3298" w:rsidR="00E34C42" w:rsidRPr="00E33026" w:rsidRDefault="00F37CD6">
      <w:pPr>
        <w:pStyle w:val="aff3"/>
        <w:numPr>
          <w:ilvl w:val="0"/>
          <w:numId w:val="15"/>
        </w:numPr>
        <w:ind w:leftChars="0"/>
        <w:jc w:val="both"/>
        <w:rPr>
          <w:b/>
          <w:bCs/>
          <w:lang w:val="en-US" w:eastAsia="zh-CN"/>
        </w:rPr>
      </w:pPr>
      <w:r w:rsidRPr="00E33026">
        <w:rPr>
          <w:b/>
          <w:bCs/>
          <w:color w:val="000000"/>
          <w:lang w:eastAsia="zh-CN"/>
        </w:rPr>
        <w:t xml:space="preserve">Alt </w:t>
      </w:r>
      <w:r w:rsidRPr="00A9040D">
        <w:rPr>
          <w:b/>
          <w:bCs/>
          <w:color w:val="000000"/>
          <w:lang w:eastAsia="zh-CN"/>
        </w:rPr>
        <w:t>2</w:t>
      </w:r>
      <w:r w:rsidRPr="00E33026">
        <w:rPr>
          <w:b/>
          <w:bCs/>
          <w:color w:val="000000"/>
          <w:lang w:eastAsia="zh-CN"/>
        </w:rPr>
        <w:t>-</w:t>
      </w:r>
      <w:r w:rsidRPr="00A9040D">
        <w:rPr>
          <w:b/>
          <w:bCs/>
          <w:color w:val="000000"/>
          <w:lang w:eastAsia="zh-CN"/>
        </w:rPr>
        <w:t>A</w:t>
      </w:r>
      <w:r w:rsidRPr="00E33026">
        <w:rPr>
          <w:b/>
          <w:bCs/>
          <w:color w:val="000000"/>
          <w:lang w:eastAsia="zh-CN"/>
        </w:rPr>
        <w:t xml:space="preserve">: </w:t>
      </w:r>
      <w:r w:rsidRPr="00A9040D">
        <w:rPr>
          <w:b/>
          <w:bCs/>
          <w:color w:val="000000"/>
          <w:lang w:eastAsia="zh-CN"/>
        </w:rPr>
        <w:t>T</w:t>
      </w:r>
      <w:r w:rsidRPr="00E33026">
        <w:rPr>
          <w:b/>
          <w:bCs/>
          <w:color w:val="000000"/>
          <w:lang w:eastAsia="zh-CN"/>
        </w:rPr>
        <w:t xml:space="preserve">he ROs </w:t>
      </w:r>
      <w:r w:rsidRPr="00E33026">
        <w:rPr>
          <w:b/>
          <w:bCs/>
          <w:lang w:eastAsia="zh-CN"/>
        </w:rPr>
        <w:t>in non-SBFD symbols</w:t>
      </w:r>
      <w:r w:rsidR="006F676B">
        <w:rPr>
          <w:b/>
          <w:bCs/>
          <w:lang w:eastAsia="zh-CN"/>
        </w:rPr>
        <w:t xml:space="preserve"> </w:t>
      </w:r>
      <w:r w:rsidR="006F676B" w:rsidRPr="006F676B">
        <w:rPr>
          <w:b/>
          <w:bCs/>
          <w:lang w:eastAsia="zh-CN"/>
        </w:rPr>
        <w:t>(UL symbols)</w:t>
      </w:r>
      <w:r w:rsidRPr="00E33026">
        <w:rPr>
          <w:b/>
          <w:bCs/>
          <w:lang w:eastAsia="zh-CN"/>
        </w:rPr>
        <w:t xml:space="preserve"> configured by additional RACH configuration are invalid for SBFD-aware UEs, and the ROs in non-SBFD symbols</w:t>
      </w:r>
      <w:r w:rsidR="006F676B">
        <w:rPr>
          <w:b/>
          <w:bCs/>
          <w:lang w:eastAsia="zh-CN"/>
        </w:rPr>
        <w:t xml:space="preserve"> </w:t>
      </w:r>
      <w:r w:rsidR="006F676B" w:rsidRPr="006F676B">
        <w:rPr>
          <w:b/>
          <w:bCs/>
          <w:lang w:eastAsia="zh-CN"/>
        </w:rPr>
        <w:t>(UL symbols)</w:t>
      </w:r>
      <w:r w:rsidRPr="00E33026">
        <w:rPr>
          <w:b/>
          <w:bCs/>
          <w:lang w:eastAsia="zh-CN"/>
        </w:rPr>
        <w:t>, that are valid for non-SBFD UEs and configured by legacy RACH configuration</w:t>
      </w:r>
      <w:r>
        <w:rPr>
          <w:b/>
          <w:bCs/>
          <w:lang w:eastAsia="zh-CN"/>
        </w:rPr>
        <w:t>,</w:t>
      </w:r>
      <w:r w:rsidRPr="00E33026">
        <w:rPr>
          <w:b/>
          <w:bCs/>
          <w:lang w:eastAsia="zh-CN"/>
        </w:rPr>
        <w:t xml:space="preserve"> are </w:t>
      </w:r>
      <w:r>
        <w:rPr>
          <w:b/>
          <w:bCs/>
          <w:lang w:eastAsia="zh-CN"/>
        </w:rPr>
        <w:t>in</w:t>
      </w:r>
      <w:r w:rsidRPr="00E33026">
        <w:rPr>
          <w:b/>
          <w:bCs/>
          <w:lang w:eastAsia="zh-CN"/>
        </w:rPr>
        <w:t>valid for SBFD-aware UEs</w:t>
      </w:r>
      <w:r>
        <w:rPr>
          <w:lang w:eastAsia="zh-CN"/>
        </w:rPr>
        <w:t>.</w:t>
      </w:r>
    </w:p>
    <w:p w14:paraId="683669C6" w14:textId="6B8CA6F7" w:rsidR="00E34C42" w:rsidRPr="002D16D1" w:rsidRDefault="00F37CD6">
      <w:pPr>
        <w:pStyle w:val="aff3"/>
        <w:numPr>
          <w:ilvl w:val="0"/>
          <w:numId w:val="15"/>
        </w:numPr>
        <w:ind w:leftChars="0"/>
        <w:jc w:val="both"/>
        <w:rPr>
          <w:b/>
          <w:bCs/>
          <w:lang w:val="en-US" w:eastAsia="zh-CN"/>
        </w:rPr>
      </w:pPr>
      <w:r w:rsidRPr="00E33026">
        <w:rPr>
          <w:b/>
          <w:bCs/>
          <w:color w:val="000000"/>
          <w:lang w:eastAsia="zh-CN"/>
        </w:rPr>
        <w:t xml:space="preserve">Alt </w:t>
      </w:r>
      <w:r w:rsidRPr="00A9040D">
        <w:rPr>
          <w:b/>
          <w:bCs/>
          <w:color w:val="000000"/>
          <w:lang w:eastAsia="zh-CN"/>
        </w:rPr>
        <w:t>2</w:t>
      </w:r>
      <w:r w:rsidRPr="00E33026">
        <w:rPr>
          <w:b/>
          <w:bCs/>
          <w:color w:val="000000"/>
          <w:lang w:eastAsia="zh-CN"/>
        </w:rPr>
        <w:t>-</w:t>
      </w:r>
      <w:r>
        <w:rPr>
          <w:b/>
          <w:bCs/>
          <w:color w:val="000000"/>
          <w:lang w:eastAsia="zh-CN"/>
        </w:rPr>
        <w:t>B</w:t>
      </w:r>
      <w:r w:rsidRPr="00E33026">
        <w:rPr>
          <w:b/>
          <w:bCs/>
          <w:color w:val="000000"/>
          <w:lang w:eastAsia="zh-CN"/>
        </w:rPr>
        <w:t xml:space="preserve">: </w:t>
      </w:r>
      <w:r w:rsidRPr="00A9040D">
        <w:rPr>
          <w:b/>
          <w:bCs/>
          <w:color w:val="000000"/>
          <w:lang w:eastAsia="zh-CN"/>
        </w:rPr>
        <w:t>T</w:t>
      </w:r>
      <w:r w:rsidRPr="00E33026">
        <w:rPr>
          <w:b/>
          <w:bCs/>
          <w:color w:val="000000"/>
          <w:lang w:eastAsia="zh-CN"/>
        </w:rPr>
        <w:t xml:space="preserve">he ROs </w:t>
      </w:r>
      <w:r w:rsidRPr="00E33026">
        <w:rPr>
          <w:b/>
          <w:bCs/>
          <w:lang w:eastAsia="zh-CN"/>
        </w:rPr>
        <w:t>in non-SBFD symbols</w:t>
      </w:r>
      <w:r w:rsidR="006F676B">
        <w:rPr>
          <w:b/>
          <w:bCs/>
          <w:lang w:eastAsia="zh-CN"/>
        </w:rPr>
        <w:t xml:space="preserve"> </w:t>
      </w:r>
      <w:r w:rsidR="006F676B" w:rsidRPr="006F676B">
        <w:rPr>
          <w:b/>
          <w:bCs/>
          <w:lang w:eastAsia="zh-CN"/>
        </w:rPr>
        <w:t>(UL symbols)</w:t>
      </w:r>
      <w:r w:rsidRPr="00E33026">
        <w:rPr>
          <w:b/>
          <w:bCs/>
          <w:lang w:eastAsia="zh-CN"/>
        </w:rPr>
        <w:t xml:space="preserve"> configured by additional RACH configuration are valid for SBFD-aware UEs, and the ROs in non-SBFD symbols</w:t>
      </w:r>
      <w:r w:rsidR="006F676B">
        <w:rPr>
          <w:b/>
          <w:bCs/>
          <w:lang w:eastAsia="zh-CN"/>
        </w:rPr>
        <w:t xml:space="preserve"> </w:t>
      </w:r>
      <w:r w:rsidR="006F676B" w:rsidRPr="006F676B">
        <w:rPr>
          <w:b/>
          <w:bCs/>
          <w:lang w:eastAsia="zh-CN"/>
        </w:rPr>
        <w:t>(UL symbols)</w:t>
      </w:r>
      <w:r w:rsidRPr="00E33026">
        <w:rPr>
          <w:b/>
          <w:bCs/>
          <w:lang w:eastAsia="zh-CN"/>
        </w:rPr>
        <w:t>, that are valid for non-SBFD UEs and configured by legacy RACH configuration</w:t>
      </w:r>
      <w:r>
        <w:rPr>
          <w:b/>
          <w:bCs/>
          <w:lang w:eastAsia="zh-CN"/>
        </w:rPr>
        <w:t>,</w:t>
      </w:r>
      <w:r w:rsidRPr="00E33026">
        <w:rPr>
          <w:b/>
          <w:bCs/>
          <w:lang w:eastAsia="zh-CN"/>
        </w:rPr>
        <w:t xml:space="preserve"> are </w:t>
      </w:r>
      <w:r>
        <w:rPr>
          <w:b/>
          <w:bCs/>
          <w:lang w:eastAsia="zh-CN"/>
        </w:rPr>
        <w:t>in</w:t>
      </w:r>
      <w:r w:rsidRPr="00E33026">
        <w:rPr>
          <w:b/>
          <w:bCs/>
          <w:lang w:eastAsia="zh-CN"/>
        </w:rPr>
        <w:t>valid for SBFD-aware UEs</w:t>
      </w:r>
      <w:r>
        <w:rPr>
          <w:lang w:eastAsia="zh-CN"/>
        </w:rPr>
        <w:t>.</w:t>
      </w:r>
    </w:p>
    <w:p w14:paraId="2531F8B0" w14:textId="4C8B9875" w:rsidR="00F37CD6" w:rsidRPr="002D16D1" w:rsidRDefault="00F37CD6">
      <w:pPr>
        <w:pStyle w:val="aff3"/>
        <w:numPr>
          <w:ilvl w:val="0"/>
          <w:numId w:val="15"/>
        </w:numPr>
        <w:ind w:leftChars="0"/>
        <w:jc w:val="both"/>
        <w:rPr>
          <w:b/>
          <w:bCs/>
          <w:lang w:val="en-US" w:eastAsia="zh-CN"/>
        </w:rPr>
      </w:pPr>
      <w:r w:rsidRPr="00E33026">
        <w:rPr>
          <w:b/>
          <w:bCs/>
          <w:color w:val="000000"/>
          <w:lang w:eastAsia="zh-CN"/>
        </w:rPr>
        <w:t xml:space="preserve">Alt </w:t>
      </w:r>
      <w:r w:rsidRPr="00A9040D">
        <w:rPr>
          <w:b/>
          <w:bCs/>
          <w:color w:val="000000"/>
          <w:lang w:eastAsia="zh-CN"/>
        </w:rPr>
        <w:t>2</w:t>
      </w:r>
      <w:r w:rsidRPr="00E33026">
        <w:rPr>
          <w:b/>
          <w:bCs/>
          <w:color w:val="000000"/>
          <w:lang w:eastAsia="zh-CN"/>
        </w:rPr>
        <w:t>-</w:t>
      </w:r>
      <w:r>
        <w:rPr>
          <w:b/>
          <w:bCs/>
          <w:color w:val="000000"/>
          <w:lang w:eastAsia="zh-CN"/>
        </w:rPr>
        <w:t>C</w:t>
      </w:r>
      <w:r w:rsidRPr="00E33026">
        <w:rPr>
          <w:b/>
          <w:bCs/>
          <w:color w:val="000000"/>
          <w:lang w:eastAsia="zh-CN"/>
        </w:rPr>
        <w:t xml:space="preserve">: </w:t>
      </w:r>
      <w:r w:rsidRPr="00A9040D">
        <w:rPr>
          <w:b/>
          <w:bCs/>
          <w:color w:val="000000"/>
          <w:lang w:eastAsia="zh-CN"/>
        </w:rPr>
        <w:t>T</w:t>
      </w:r>
      <w:r w:rsidRPr="00E33026">
        <w:rPr>
          <w:b/>
          <w:bCs/>
          <w:color w:val="000000"/>
          <w:lang w:eastAsia="zh-CN"/>
        </w:rPr>
        <w:t xml:space="preserve">he ROs </w:t>
      </w:r>
      <w:r w:rsidRPr="00E33026">
        <w:rPr>
          <w:b/>
          <w:bCs/>
          <w:lang w:eastAsia="zh-CN"/>
        </w:rPr>
        <w:t>in non-SBFD symbols</w:t>
      </w:r>
      <w:r w:rsidR="006F676B">
        <w:rPr>
          <w:b/>
          <w:bCs/>
          <w:lang w:eastAsia="zh-CN"/>
        </w:rPr>
        <w:t xml:space="preserve"> </w:t>
      </w:r>
      <w:r w:rsidR="006F676B" w:rsidRPr="006F676B">
        <w:rPr>
          <w:b/>
          <w:bCs/>
          <w:lang w:eastAsia="zh-CN"/>
        </w:rPr>
        <w:t>(UL symbols)</w:t>
      </w:r>
      <w:r w:rsidRPr="00E33026">
        <w:rPr>
          <w:b/>
          <w:bCs/>
          <w:lang w:eastAsia="zh-CN"/>
        </w:rPr>
        <w:t xml:space="preserve"> configured by additional RACH configuration are invalid for SBFD-aware UEs, and the ROs in non-SBFD symbols</w:t>
      </w:r>
      <w:r w:rsidR="006F676B">
        <w:rPr>
          <w:b/>
          <w:bCs/>
          <w:lang w:eastAsia="zh-CN"/>
        </w:rPr>
        <w:t xml:space="preserve"> </w:t>
      </w:r>
      <w:r w:rsidR="006F676B" w:rsidRPr="006F676B">
        <w:rPr>
          <w:b/>
          <w:bCs/>
          <w:lang w:eastAsia="zh-CN"/>
        </w:rPr>
        <w:t>(UL symbols)</w:t>
      </w:r>
      <w:r w:rsidRPr="00E33026">
        <w:rPr>
          <w:b/>
          <w:bCs/>
          <w:lang w:eastAsia="zh-CN"/>
        </w:rPr>
        <w:t>, that are valid for non-SBFD UEs and configured by legacy RACH configuration</w:t>
      </w:r>
      <w:r>
        <w:rPr>
          <w:b/>
          <w:bCs/>
          <w:lang w:eastAsia="zh-CN"/>
        </w:rPr>
        <w:t>,</w:t>
      </w:r>
      <w:r w:rsidRPr="00E33026">
        <w:rPr>
          <w:b/>
          <w:bCs/>
          <w:lang w:eastAsia="zh-CN"/>
        </w:rPr>
        <w:t xml:space="preserve"> are valid for SBFD-aware UEs</w:t>
      </w:r>
      <w:r>
        <w:rPr>
          <w:lang w:eastAsia="zh-CN"/>
        </w:rPr>
        <w:t>.</w:t>
      </w:r>
    </w:p>
    <w:p w14:paraId="62D391AE" w14:textId="5D5A966F" w:rsidR="00F37CD6" w:rsidRPr="00E33026" w:rsidRDefault="00F37CD6">
      <w:pPr>
        <w:pStyle w:val="aff3"/>
        <w:numPr>
          <w:ilvl w:val="0"/>
          <w:numId w:val="15"/>
        </w:numPr>
        <w:ind w:leftChars="0"/>
        <w:jc w:val="both"/>
        <w:rPr>
          <w:b/>
          <w:bCs/>
          <w:lang w:val="en-US" w:eastAsia="zh-CN"/>
        </w:rPr>
      </w:pPr>
      <w:r w:rsidRPr="00E33026">
        <w:rPr>
          <w:b/>
          <w:bCs/>
          <w:color w:val="000000"/>
          <w:lang w:eastAsia="zh-CN"/>
        </w:rPr>
        <w:t xml:space="preserve">Alt </w:t>
      </w:r>
      <w:r w:rsidRPr="00A9040D">
        <w:rPr>
          <w:b/>
          <w:bCs/>
          <w:color w:val="000000"/>
          <w:lang w:eastAsia="zh-CN"/>
        </w:rPr>
        <w:t>2</w:t>
      </w:r>
      <w:r w:rsidRPr="00E33026">
        <w:rPr>
          <w:b/>
          <w:bCs/>
          <w:color w:val="000000"/>
          <w:lang w:eastAsia="zh-CN"/>
        </w:rPr>
        <w:t>-</w:t>
      </w:r>
      <w:r>
        <w:rPr>
          <w:b/>
          <w:bCs/>
          <w:color w:val="000000"/>
          <w:lang w:eastAsia="zh-CN"/>
        </w:rPr>
        <w:t>D</w:t>
      </w:r>
      <w:r w:rsidRPr="00E33026">
        <w:rPr>
          <w:b/>
          <w:bCs/>
          <w:color w:val="000000"/>
          <w:lang w:eastAsia="zh-CN"/>
        </w:rPr>
        <w:t xml:space="preserve">: </w:t>
      </w:r>
      <w:r w:rsidRPr="00A9040D">
        <w:rPr>
          <w:b/>
          <w:bCs/>
          <w:color w:val="000000"/>
          <w:lang w:eastAsia="zh-CN"/>
        </w:rPr>
        <w:t>T</w:t>
      </w:r>
      <w:r w:rsidRPr="00E33026">
        <w:rPr>
          <w:b/>
          <w:bCs/>
          <w:color w:val="000000"/>
          <w:lang w:eastAsia="zh-CN"/>
        </w:rPr>
        <w:t xml:space="preserve">he ROs </w:t>
      </w:r>
      <w:r w:rsidRPr="00E33026">
        <w:rPr>
          <w:b/>
          <w:bCs/>
          <w:lang w:eastAsia="zh-CN"/>
        </w:rPr>
        <w:t>in non-SBFD symbols</w:t>
      </w:r>
      <w:r w:rsidR="006F676B">
        <w:rPr>
          <w:b/>
          <w:bCs/>
          <w:lang w:eastAsia="zh-CN"/>
        </w:rPr>
        <w:t xml:space="preserve"> </w:t>
      </w:r>
      <w:r w:rsidR="006F676B" w:rsidRPr="006F676B">
        <w:rPr>
          <w:b/>
          <w:bCs/>
          <w:lang w:eastAsia="zh-CN"/>
        </w:rPr>
        <w:t>(UL symbols)</w:t>
      </w:r>
      <w:r w:rsidRPr="00E33026">
        <w:rPr>
          <w:b/>
          <w:bCs/>
          <w:lang w:eastAsia="zh-CN"/>
        </w:rPr>
        <w:t xml:space="preserve"> configured by additional RACH configuration are valid for SBFD-aware UEs, and the ROs in non-SBFD symbols</w:t>
      </w:r>
      <w:r w:rsidR="006F676B">
        <w:rPr>
          <w:b/>
          <w:bCs/>
          <w:lang w:eastAsia="zh-CN"/>
        </w:rPr>
        <w:t xml:space="preserve"> </w:t>
      </w:r>
      <w:r w:rsidR="006F676B" w:rsidRPr="006F676B">
        <w:rPr>
          <w:b/>
          <w:bCs/>
          <w:lang w:eastAsia="zh-CN"/>
        </w:rPr>
        <w:t>(UL symbols)</w:t>
      </w:r>
      <w:r w:rsidRPr="00E33026">
        <w:rPr>
          <w:b/>
          <w:bCs/>
          <w:lang w:eastAsia="zh-CN"/>
        </w:rPr>
        <w:t>, that are valid for non-SBFD UEs and configured by legacy RACH configuration</w:t>
      </w:r>
      <w:r>
        <w:rPr>
          <w:b/>
          <w:bCs/>
          <w:lang w:eastAsia="zh-CN"/>
        </w:rPr>
        <w:t>,</w:t>
      </w:r>
      <w:r w:rsidRPr="00E33026">
        <w:rPr>
          <w:b/>
          <w:bCs/>
          <w:lang w:eastAsia="zh-CN"/>
        </w:rPr>
        <w:t xml:space="preserve"> are valid for SBFD-aware UEs</w:t>
      </w:r>
      <w:r>
        <w:rPr>
          <w:lang w:eastAsia="zh-CN"/>
        </w:rPr>
        <w:t>.</w:t>
      </w:r>
    </w:p>
    <w:p w14:paraId="5E36345E" w14:textId="77777777" w:rsidR="008F5FB7" w:rsidRDefault="008F5FB7" w:rsidP="00A510DE">
      <w:pPr>
        <w:rPr>
          <w:lang w:eastAsia="zh-CN"/>
        </w:rPr>
      </w:pPr>
    </w:p>
    <w:p w14:paraId="4B332963" w14:textId="132180D1" w:rsidR="005F2EEA" w:rsidRDefault="005F2EEA" w:rsidP="00A510DE">
      <w:pPr>
        <w:jc w:val="both"/>
        <w:rPr>
          <w:lang w:eastAsia="zh-CN"/>
        </w:rPr>
      </w:pPr>
      <w:r>
        <w:rPr>
          <w:rFonts w:hint="eastAsia"/>
          <w:lang w:eastAsia="zh-CN"/>
        </w:rPr>
        <w:t>T</w:t>
      </w:r>
      <w:r>
        <w:rPr>
          <w:lang w:eastAsia="zh-CN"/>
        </w:rPr>
        <w:t>he summary of above options is listed as the following table</w:t>
      </w:r>
      <w:r w:rsidR="00026B35">
        <w:rPr>
          <w:lang w:eastAsia="zh-CN"/>
        </w:rPr>
        <w:t>:</w:t>
      </w:r>
    </w:p>
    <w:p w14:paraId="0C724716" w14:textId="09A2CA0F" w:rsidR="002720A4" w:rsidRPr="002720A4" w:rsidRDefault="002720A4" w:rsidP="002720A4">
      <w:pPr>
        <w:jc w:val="center"/>
        <w:rPr>
          <w:b/>
          <w:bCs/>
          <w:lang w:eastAsia="zh-CN"/>
        </w:rPr>
      </w:pPr>
      <w:r w:rsidRPr="002720A4">
        <w:rPr>
          <w:b/>
          <w:bCs/>
          <w:lang w:eastAsia="zh-CN"/>
        </w:rPr>
        <w:t xml:space="preserve">Table </w:t>
      </w:r>
      <w:r w:rsidR="005E2781">
        <w:rPr>
          <w:b/>
          <w:bCs/>
          <w:lang w:eastAsia="zh-CN"/>
        </w:rPr>
        <w:t>1</w:t>
      </w:r>
      <w:r w:rsidRPr="002720A4">
        <w:rPr>
          <w:b/>
          <w:bCs/>
          <w:lang w:eastAsia="zh-CN"/>
        </w:rPr>
        <w:t>. Comparation between different RACH configuration methods for SBFD-aware UE</w:t>
      </w:r>
    </w:p>
    <w:tbl>
      <w:tblPr>
        <w:tblStyle w:val="afc"/>
        <w:tblW w:w="5000" w:type="pct"/>
        <w:tblLook w:val="04A0" w:firstRow="1" w:lastRow="0" w:firstColumn="1" w:lastColumn="0" w:noHBand="0" w:noVBand="1"/>
      </w:tblPr>
      <w:tblGrid>
        <w:gridCol w:w="817"/>
        <w:gridCol w:w="1490"/>
        <w:gridCol w:w="1724"/>
        <w:gridCol w:w="1991"/>
        <w:gridCol w:w="1672"/>
        <w:gridCol w:w="1935"/>
      </w:tblGrid>
      <w:tr w:rsidR="002720A4" w14:paraId="2EF6263E" w14:textId="37531309" w:rsidTr="0009549F">
        <w:tc>
          <w:tcPr>
            <w:tcW w:w="424" w:type="pct"/>
          </w:tcPr>
          <w:p w14:paraId="5AEDA36F" w14:textId="08660633" w:rsidR="002720A4" w:rsidRPr="00697FED" w:rsidRDefault="00697FED" w:rsidP="00A510DE">
            <w:pPr>
              <w:jc w:val="both"/>
              <w:rPr>
                <w:b/>
                <w:bCs/>
                <w:lang w:eastAsia="zh-CN"/>
              </w:rPr>
            </w:pPr>
            <w:r w:rsidRPr="00697FED">
              <w:rPr>
                <w:rFonts w:hint="eastAsia"/>
                <w:b/>
                <w:bCs/>
                <w:lang w:eastAsia="zh-CN"/>
              </w:rPr>
              <w:t>O</w:t>
            </w:r>
            <w:r w:rsidRPr="00697FED">
              <w:rPr>
                <w:b/>
                <w:bCs/>
                <w:lang w:eastAsia="zh-CN"/>
              </w:rPr>
              <w:t>ption</w:t>
            </w:r>
          </w:p>
        </w:tc>
        <w:tc>
          <w:tcPr>
            <w:tcW w:w="774" w:type="pct"/>
          </w:tcPr>
          <w:p w14:paraId="69A3CECF" w14:textId="659EAD20" w:rsidR="002720A4" w:rsidRPr="00697FED" w:rsidRDefault="002720A4" w:rsidP="00A510DE">
            <w:pPr>
              <w:jc w:val="both"/>
              <w:rPr>
                <w:b/>
                <w:bCs/>
                <w:lang w:eastAsia="zh-CN"/>
              </w:rPr>
            </w:pPr>
            <w:r w:rsidRPr="00697FED">
              <w:rPr>
                <w:b/>
                <w:bCs/>
                <w:lang w:eastAsia="zh-CN"/>
              </w:rPr>
              <w:t>Signalling overhead</w:t>
            </w:r>
          </w:p>
        </w:tc>
        <w:tc>
          <w:tcPr>
            <w:tcW w:w="895" w:type="pct"/>
          </w:tcPr>
          <w:p w14:paraId="4C41D435" w14:textId="364B5EEC" w:rsidR="002720A4" w:rsidRPr="00697FED" w:rsidRDefault="002720A4" w:rsidP="00A510DE">
            <w:pPr>
              <w:jc w:val="both"/>
              <w:rPr>
                <w:b/>
                <w:bCs/>
                <w:lang w:eastAsia="zh-CN"/>
              </w:rPr>
            </w:pPr>
            <w:r w:rsidRPr="00697FED">
              <w:rPr>
                <w:b/>
                <w:bCs/>
                <w:lang w:eastAsia="zh-CN"/>
              </w:rPr>
              <w:t>PRACH</w:t>
            </w:r>
            <w:r w:rsidR="007747EB">
              <w:rPr>
                <w:b/>
                <w:bCs/>
                <w:lang w:eastAsia="zh-CN"/>
              </w:rPr>
              <w:t xml:space="preserve"> </w:t>
            </w:r>
            <w:r w:rsidRPr="00697FED">
              <w:rPr>
                <w:b/>
                <w:bCs/>
                <w:lang w:eastAsia="zh-CN"/>
              </w:rPr>
              <w:t>format</w:t>
            </w:r>
            <w:r w:rsidR="007747EB">
              <w:rPr>
                <w:b/>
                <w:bCs/>
                <w:lang w:eastAsia="zh-CN"/>
              </w:rPr>
              <w:t xml:space="preserve"> f</w:t>
            </w:r>
            <w:r w:rsidR="007747EB" w:rsidRPr="00697FED">
              <w:rPr>
                <w:b/>
                <w:bCs/>
                <w:lang w:eastAsia="zh-CN"/>
              </w:rPr>
              <w:t>lexib</w:t>
            </w:r>
            <w:r w:rsidR="007747EB">
              <w:rPr>
                <w:b/>
                <w:bCs/>
                <w:lang w:eastAsia="zh-CN"/>
              </w:rPr>
              <w:t>ility</w:t>
            </w:r>
          </w:p>
        </w:tc>
        <w:tc>
          <w:tcPr>
            <w:tcW w:w="1034" w:type="pct"/>
          </w:tcPr>
          <w:p w14:paraId="1476DC82" w14:textId="047069A3" w:rsidR="002720A4" w:rsidRPr="00697FED" w:rsidRDefault="002720A4" w:rsidP="00A510DE">
            <w:pPr>
              <w:jc w:val="both"/>
              <w:rPr>
                <w:b/>
                <w:bCs/>
                <w:lang w:eastAsia="zh-CN"/>
              </w:rPr>
            </w:pPr>
            <w:r w:rsidRPr="00697FED">
              <w:rPr>
                <w:rFonts w:hint="eastAsia"/>
                <w:b/>
                <w:bCs/>
                <w:lang w:eastAsia="zh-CN"/>
              </w:rPr>
              <w:t>U</w:t>
            </w:r>
            <w:r w:rsidRPr="00697FED">
              <w:rPr>
                <w:b/>
                <w:bCs/>
                <w:lang w:eastAsia="zh-CN"/>
              </w:rPr>
              <w:t xml:space="preserve">L resource fragmentation </w:t>
            </w:r>
          </w:p>
        </w:tc>
        <w:tc>
          <w:tcPr>
            <w:tcW w:w="868" w:type="pct"/>
          </w:tcPr>
          <w:p w14:paraId="7F0FC7F2" w14:textId="70D67154" w:rsidR="002720A4" w:rsidRPr="00697FED" w:rsidRDefault="002720A4" w:rsidP="00A510DE">
            <w:pPr>
              <w:jc w:val="both"/>
              <w:rPr>
                <w:b/>
                <w:bCs/>
                <w:lang w:eastAsia="zh-CN"/>
              </w:rPr>
            </w:pPr>
            <w:r w:rsidRPr="00697FED">
              <w:rPr>
                <w:rFonts w:hint="eastAsia"/>
                <w:b/>
                <w:bCs/>
                <w:lang w:eastAsia="zh-CN"/>
              </w:rPr>
              <w:t>R</w:t>
            </w:r>
            <w:r w:rsidRPr="00697FED">
              <w:rPr>
                <w:b/>
                <w:bCs/>
                <w:lang w:eastAsia="zh-CN"/>
              </w:rPr>
              <w:t>O validation</w:t>
            </w:r>
          </w:p>
        </w:tc>
        <w:tc>
          <w:tcPr>
            <w:tcW w:w="1005" w:type="pct"/>
          </w:tcPr>
          <w:p w14:paraId="090E09C7" w14:textId="09A84A27" w:rsidR="002720A4" w:rsidRPr="00697FED" w:rsidRDefault="002720A4" w:rsidP="00A510DE">
            <w:pPr>
              <w:jc w:val="both"/>
              <w:rPr>
                <w:b/>
                <w:bCs/>
                <w:lang w:eastAsia="zh-CN"/>
              </w:rPr>
            </w:pPr>
            <w:r w:rsidRPr="00697FED">
              <w:rPr>
                <w:rFonts w:hint="eastAsia"/>
                <w:b/>
                <w:bCs/>
                <w:lang w:eastAsia="zh-CN"/>
              </w:rPr>
              <w:t>S</w:t>
            </w:r>
            <w:r w:rsidRPr="00697FED">
              <w:rPr>
                <w:b/>
                <w:bCs/>
                <w:lang w:eastAsia="zh-CN"/>
              </w:rPr>
              <w:t xml:space="preserve">SB-RO </w:t>
            </w:r>
            <w:r w:rsidR="006D7EB2" w:rsidRPr="00697FED">
              <w:rPr>
                <w:b/>
                <w:bCs/>
                <w:lang w:eastAsia="zh-CN"/>
              </w:rPr>
              <w:t>mapping</w:t>
            </w:r>
            <w:r w:rsidR="00CE491C">
              <w:rPr>
                <w:b/>
                <w:bCs/>
                <w:lang w:eastAsia="zh-CN"/>
              </w:rPr>
              <w:t xml:space="preserve"> complexity</w:t>
            </w:r>
          </w:p>
        </w:tc>
      </w:tr>
      <w:tr w:rsidR="00855982" w14:paraId="2875899A" w14:textId="77777777" w:rsidTr="0009549F">
        <w:tc>
          <w:tcPr>
            <w:tcW w:w="424" w:type="pct"/>
          </w:tcPr>
          <w:p w14:paraId="3894FEBC" w14:textId="2CC809B4" w:rsidR="00855982" w:rsidRPr="00B44D0F" w:rsidRDefault="00855982" w:rsidP="00855982">
            <w:pPr>
              <w:jc w:val="both"/>
              <w:rPr>
                <w:b/>
                <w:bCs/>
                <w:lang w:eastAsia="zh-CN"/>
              </w:rPr>
            </w:pPr>
            <w:r w:rsidRPr="00B44D0F">
              <w:rPr>
                <w:lang w:eastAsia="zh-CN"/>
              </w:rPr>
              <w:lastRenderedPageBreak/>
              <w:t>1-1-A</w:t>
            </w:r>
          </w:p>
        </w:tc>
        <w:tc>
          <w:tcPr>
            <w:tcW w:w="774" w:type="pct"/>
          </w:tcPr>
          <w:p w14:paraId="46FD48B0" w14:textId="11290DD1" w:rsidR="00855982" w:rsidRPr="00B44D0F" w:rsidRDefault="00855982" w:rsidP="00855982">
            <w:pPr>
              <w:jc w:val="both"/>
              <w:rPr>
                <w:b/>
                <w:bCs/>
                <w:lang w:eastAsia="zh-CN"/>
              </w:rPr>
            </w:pPr>
            <w:r w:rsidRPr="00B44D0F">
              <w:rPr>
                <w:lang w:eastAsia="zh-CN"/>
              </w:rPr>
              <w:t>lowest</w:t>
            </w:r>
          </w:p>
        </w:tc>
        <w:tc>
          <w:tcPr>
            <w:tcW w:w="895" w:type="pct"/>
          </w:tcPr>
          <w:p w14:paraId="7DDA7255" w14:textId="6F03D314" w:rsidR="00855982" w:rsidRPr="00B44D0F" w:rsidRDefault="00855982" w:rsidP="00855982">
            <w:pPr>
              <w:jc w:val="both"/>
              <w:rPr>
                <w:b/>
                <w:bCs/>
                <w:lang w:eastAsia="zh-CN"/>
              </w:rPr>
            </w:pPr>
            <w:r w:rsidRPr="00B44D0F">
              <w:rPr>
                <w:lang w:eastAsia="zh-CN"/>
              </w:rPr>
              <w:t>no</w:t>
            </w:r>
          </w:p>
        </w:tc>
        <w:tc>
          <w:tcPr>
            <w:tcW w:w="1034" w:type="pct"/>
          </w:tcPr>
          <w:p w14:paraId="40612462" w14:textId="00C5A366" w:rsidR="00855982" w:rsidRPr="00B44D0F" w:rsidRDefault="00855982" w:rsidP="00855982">
            <w:pPr>
              <w:jc w:val="both"/>
              <w:rPr>
                <w:b/>
                <w:bCs/>
                <w:lang w:eastAsia="zh-CN"/>
              </w:rPr>
            </w:pPr>
            <w:r w:rsidRPr="00B44D0F">
              <w:rPr>
                <w:lang w:eastAsia="zh-CN"/>
              </w:rPr>
              <w:t>yes</w:t>
            </w:r>
          </w:p>
        </w:tc>
        <w:tc>
          <w:tcPr>
            <w:tcW w:w="868" w:type="pct"/>
          </w:tcPr>
          <w:p w14:paraId="69BDA707" w14:textId="391A40B8" w:rsidR="00855982" w:rsidRPr="00B44D0F" w:rsidRDefault="00855982" w:rsidP="00855982">
            <w:pPr>
              <w:jc w:val="both"/>
              <w:rPr>
                <w:b/>
                <w:bCs/>
                <w:lang w:eastAsia="zh-CN"/>
              </w:rPr>
            </w:pPr>
            <w:r w:rsidRPr="00B44D0F">
              <w:rPr>
                <w:lang w:eastAsia="zh-CN"/>
              </w:rPr>
              <w:t>time &amp; frequency domain</w:t>
            </w:r>
          </w:p>
        </w:tc>
        <w:tc>
          <w:tcPr>
            <w:tcW w:w="1005" w:type="pct"/>
          </w:tcPr>
          <w:p w14:paraId="2BBDB92C" w14:textId="3F31A351" w:rsidR="00855982" w:rsidRPr="00B44D0F" w:rsidRDefault="00855982" w:rsidP="00855982">
            <w:pPr>
              <w:jc w:val="both"/>
              <w:rPr>
                <w:b/>
                <w:bCs/>
                <w:lang w:eastAsia="zh-CN"/>
              </w:rPr>
            </w:pPr>
            <w:r w:rsidRPr="00B44D0F">
              <w:rPr>
                <w:lang w:eastAsia="zh-CN"/>
              </w:rPr>
              <w:t>two</w:t>
            </w:r>
          </w:p>
        </w:tc>
      </w:tr>
      <w:tr w:rsidR="00C872E6" w14:paraId="7AAB1D4F" w14:textId="7A99D209" w:rsidTr="0009549F">
        <w:tc>
          <w:tcPr>
            <w:tcW w:w="424" w:type="pct"/>
          </w:tcPr>
          <w:p w14:paraId="3425E926" w14:textId="4FF70F93" w:rsidR="00C872E6" w:rsidRPr="00B44D0F" w:rsidRDefault="00C872E6" w:rsidP="00C872E6">
            <w:pPr>
              <w:jc w:val="both"/>
              <w:rPr>
                <w:lang w:eastAsia="zh-CN"/>
              </w:rPr>
            </w:pPr>
            <w:r w:rsidRPr="00B44D0F">
              <w:rPr>
                <w:lang w:eastAsia="zh-CN"/>
              </w:rPr>
              <w:t>1-1-</w:t>
            </w:r>
            <w:r w:rsidR="005724F6" w:rsidRPr="00B44D0F">
              <w:rPr>
                <w:lang w:eastAsia="zh-CN"/>
              </w:rPr>
              <w:t>B</w:t>
            </w:r>
          </w:p>
        </w:tc>
        <w:tc>
          <w:tcPr>
            <w:tcW w:w="774" w:type="pct"/>
          </w:tcPr>
          <w:p w14:paraId="2D6E1B5E" w14:textId="10CA8CE2" w:rsidR="00C872E6" w:rsidRPr="00B44D0F" w:rsidRDefault="00C872E6" w:rsidP="00C872E6">
            <w:pPr>
              <w:jc w:val="both"/>
              <w:rPr>
                <w:lang w:eastAsia="zh-CN"/>
              </w:rPr>
            </w:pPr>
            <w:r w:rsidRPr="00B44D0F">
              <w:rPr>
                <w:lang w:eastAsia="zh-CN"/>
              </w:rPr>
              <w:t>lowest</w:t>
            </w:r>
          </w:p>
        </w:tc>
        <w:tc>
          <w:tcPr>
            <w:tcW w:w="895" w:type="pct"/>
          </w:tcPr>
          <w:p w14:paraId="741CA057" w14:textId="5742680C" w:rsidR="00C872E6" w:rsidRPr="00B44D0F" w:rsidRDefault="00C872E6" w:rsidP="00C872E6">
            <w:pPr>
              <w:jc w:val="both"/>
              <w:rPr>
                <w:lang w:eastAsia="zh-CN"/>
              </w:rPr>
            </w:pPr>
            <w:r w:rsidRPr="00B44D0F">
              <w:rPr>
                <w:lang w:eastAsia="zh-CN"/>
              </w:rPr>
              <w:t>no</w:t>
            </w:r>
          </w:p>
        </w:tc>
        <w:tc>
          <w:tcPr>
            <w:tcW w:w="1034" w:type="pct"/>
          </w:tcPr>
          <w:p w14:paraId="0940167B" w14:textId="3451DF1E" w:rsidR="00C872E6" w:rsidRPr="00B44D0F" w:rsidRDefault="00C872E6" w:rsidP="00C872E6">
            <w:pPr>
              <w:jc w:val="both"/>
              <w:rPr>
                <w:lang w:eastAsia="zh-CN"/>
              </w:rPr>
            </w:pPr>
            <w:r w:rsidRPr="00B44D0F">
              <w:rPr>
                <w:lang w:eastAsia="zh-CN"/>
              </w:rPr>
              <w:t>yes</w:t>
            </w:r>
          </w:p>
        </w:tc>
        <w:tc>
          <w:tcPr>
            <w:tcW w:w="868" w:type="pct"/>
          </w:tcPr>
          <w:p w14:paraId="2C691A26" w14:textId="1A5076D2" w:rsidR="00C872E6" w:rsidRPr="00B44D0F" w:rsidRDefault="008A7034" w:rsidP="00C872E6">
            <w:pPr>
              <w:jc w:val="both"/>
              <w:rPr>
                <w:lang w:eastAsia="zh-CN"/>
              </w:rPr>
            </w:pPr>
            <w:r w:rsidRPr="00B44D0F">
              <w:rPr>
                <w:lang w:eastAsia="zh-CN"/>
              </w:rPr>
              <w:t>t</w:t>
            </w:r>
            <w:r w:rsidR="001D1E5B" w:rsidRPr="00B44D0F">
              <w:rPr>
                <w:lang w:eastAsia="zh-CN"/>
              </w:rPr>
              <w:t xml:space="preserve">ime &amp; frequency </w:t>
            </w:r>
            <w:r w:rsidR="002D7277" w:rsidRPr="00B44D0F">
              <w:rPr>
                <w:lang w:eastAsia="zh-CN"/>
              </w:rPr>
              <w:t>domain</w:t>
            </w:r>
          </w:p>
        </w:tc>
        <w:tc>
          <w:tcPr>
            <w:tcW w:w="1005" w:type="pct"/>
          </w:tcPr>
          <w:p w14:paraId="7A1B8CB1" w14:textId="2266A14D" w:rsidR="00C872E6" w:rsidRPr="00B44D0F" w:rsidRDefault="00B15A1B" w:rsidP="00C872E6">
            <w:pPr>
              <w:jc w:val="both"/>
              <w:rPr>
                <w:lang w:eastAsia="zh-CN"/>
              </w:rPr>
            </w:pPr>
            <w:r w:rsidRPr="00B44D0F">
              <w:rPr>
                <w:lang w:eastAsia="zh-CN"/>
              </w:rPr>
              <w:t>one</w:t>
            </w:r>
          </w:p>
        </w:tc>
      </w:tr>
      <w:tr w:rsidR="00855982" w14:paraId="1F16E885" w14:textId="0DF15206" w:rsidTr="0009549F">
        <w:tc>
          <w:tcPr>
            <w:tcW w:w="424" w:type="pct"/>
          </w:tcPr>
          <w:p w14:paraId="11905B7C" w14:textId="0132CE76" w:rsidR="00855982" w:rsidRPr="00B44D0F" w:rsidRDefault="00855982" w:rsidP="00855982">
            <w:pPr>
              <w:jc w:val="both"/>
              <w:rPr>
                <w:lang w:eastAsia="zh-CN"/>
              </w:rPr>
            </w:pPr>
            <w:r w:rsidRPr="00B44D0F">
              <w:rPr>
                <w:lang w:eastAsia="zh-CN"/>
              </w:rPr>
              <w:t>1-2-A</w:t>
            </w:r>
          </w:p>
        </w:tc>
        <w:tc>
          <w:tcPr>
            <w:tcW w:w="774" w:type="pct"/>
          </w:tcPr>
          <w:p w14:paraId="6A125A38" w14:textId="1527277D" w:rsidR="00855982" w:rsidRPr="00B44D0F" w:rsidRDefault="00855982" w:rsidP="00855982">
            <w:pPr>
              <w:jc w:val="both"/>
              <w:rPr>
                <w:lang w:eastAsia="zh-CN"/>
              </w:rPr>
            </w:pPr>
            <w:r w:rsidRPr="00B44D0F">
              <w:rPr>
                <w:lang w:eastAsia="zh-CN"/>
              </w:rPr>
              <w:t>medium</w:t>
            </w:r>
          </w:p>
        </w:tc>
        <w:tc>
          <w:tcPr>
            <w:tcW w:w="895" w:type="pct"/>
          </w:tcPr>
          <w:p w14:paraId="5D1BFCB2" w14:textId="1A2296BE" w:rsidR="00855982" w:rsidRPr="00B44D0F" w:rsidRDefault="00855982" w:rsidP="00855982">
            <w:pPr>
              <w:jc w:val="both"/>
              <w:rPr>
                <w:lang w:eastAsia="zh-CN"/>
              </w:rPr>
            </w:pPr>
            <w:r w:rsidRPr="00B44D0F">
              <w:rPr>
                <w:lang w:eastAsia="zh-CN"/>
              </w:rPr>
              <w:t>no</w:t>
            </w:r>
          </w:p>
        </w:tc>
        <w:tc>
          <w:tcPr>
            <w:tcW w:w="1034" w:type="pct"/>
          </w:tcPr>
          <w:p w14:paraId="15BA1727" w14:textId="3BFDBC12" w:rsidR="00855982" w:rsidRPr="00B44D0F" w:rsidRDefault="00855982" w:rsidP="00855982">
            <w:pPr>
              <w:jc w:val="both"/>
              <w:rPr>
                <w:lang w:eastAsia="zh-CN"/>
              </w:rPr>
            </w:pPr>
            <w:r w:rsidRPr="00B44D0F">
              <w:rPr>
                <w:lang w:eastAsia="zh-CN"/>
              </w:rPr>
              <w:t>no</w:t>
            </w:r>
          </w:p>
        </w:tc>
        <w:tc>
          <w:tcPr>
            <w:tcW w:w="868" w:type="pct"/>
          </w:tcPr>
          <w:p w14:paraId="0D6F5DCC" w14:textId="1024D3D9" w:rsidR="00855982" w:rsidRPr="00B44D0F" w:rsidRDefault="00855982" w:rsidP="00855982">
            <w:pPr>
              <w:jc w:val="both"/>
              <w:rPr>
                <w:lang w:eastAsia="zh-CN"/>
              </w:rPr>
            </w:pPr>
            <w:r w:rsidRPr="00B44D0F">
              <w:rPr>
                <w:lang w:eastAsia="zh-CN"/>
              </w:rPr>
              <w:t>time &amp; frequency domain</w:t>
            </w:r>
          </w:p>
        </w:tc>
        <w:tc>
          <w:tcPr>
            <w:tcW w:w="1005" w:type="pct"/>
          </w:tcPr>
          <w:p w14:paraId="7DE45D0F" w14:textId="6FDFEAC5" w:rsidR="00855982" w:rsidRPr="00B44D0F" w:rsidRDefault="00855982" w:rsidP="00855982">
            <w:pPr>
              <w:jc w:val="both"/>
              <w:rPr>
                <w:lang w:eastAsia="zh-CN"/>
              </w:rPr>
            </w:pPr>
            <w:r w:rsidRPr="00B44D0F">
              <w:rPr>
                <w:lang w:eastAsia="zh-CN"/>
              </w:rPr>
              <w:t>two</w:t>
            </w:r>
          </w:p>
        </w:tc>
      </w:tr>
      <w:tr w:rsidR="00D144FF" w14:paraId="3213306C" w14:textId="3CD30116" w:rsidTr="0009549F">
        <w:tc>
          <w:tcPr>
            <w:tcW w:w="424" w:type="pct"/>
          </w:tcPr>
          <w:p w14:paraId="4CE2F661" w14:textId="6BD0FB7D" w:rsidR="00D144FF" w:rsidRPr="00B44D0F" w:rsidRDefault="00D144FF" w:rsidP="00D144FF">
            <w:pPr>
              <w:jc w:val="both"/>
              <w:rPr>
                <w:lang w:eastAsia="zh-CN"/>
              </w:rPr>
            </w:pPr>
            <w:r w:rsidRPr="00B44D0F">
              <w:rPr>
                <w:lang w:eastAsia="zh-CN"/>
              </w:rPr>
              <w:t>1-2-</w:t>
            </w:r>
            <w:r w:rsidR="00B15A1B" w:rsidRPr="00B44D0F">
              <w:rPr>
                <w:lang w:eastAsia="zh-CN"/>
              </w:rPr>
              <w:t>B</w:t>
            </w:r>
          </w:p>
        </w:tc>
        <w:tc>
          <w:tcPr>
            <w:tcW w:w="774" w:type="pct"/>
          </w:tcPr>
          <w:p w14:paraId="3A12CCB1" w14:textId="7C4817DB" w:rsidR="00D144FF" w:rsidRPr="00B44D0F" w:rsidRDefault="00D144FF" w:rsidP="00D144FF">
            <w:pPr>
              <w:jc w:val="both"/>
              <w:rPr>
                <w:lang w:eastAsia="zh-CN"/>
              </w:rPr>
            </w:pPr>
            <w:r w:rsidRPr="00B44D0F">
              <w:rPr>
                <w:lang w:eastAsia="zh-CN"/>
              </w:rPr>
              <w:t>medium</w:t>
            </w:r>
          </w:p>
        </w:tc>
        <w:tc>
          <w:tcPr>
            <w:tcW w:w="895" w:type="pct"/>
          </w:tcPr>
          <w:p w14:paraId="7E4379E3" w14:textId="316C42BF" w:rsidR="00D144FF" w:rsidRPr="00B44D0F" w:rsidRDefault="00D144FF" w:rsidP="00D144FF">
            <w:pPr>
              <w:jc w:val="both"/>
              <w:rPr>
                <w:lang w:eastAsia="zh-CN"/>
              </w:rPr>
            </w:pPr>
            <w:r w:rsidRPr="00B44D0F">
              <w:rPr>
                <w:lang w:eastAsia="zh-CN"/>
              </w:rPr>
              <w:t>no</w:t>
            </w:r>
          </w:p>
        </w:tc>
        <w:tc>
          <w:tcPr>
            <w:tcW w:w="1034" w:type="pct"/>
          </w:tcPr>
          <w:p w14:paraId="7DA806A0" w14:textId="34AC16B9" w:rsidR="00D144FF" w:rsidRPr="00B44D0F" w:rsidRDefault="00D144FF" w:rsidP="00D144FF">
            <w:pPr>
              <w:jc w:val="both"/>
              <w:rPr>
                <w:lang w:eastAsia="zh-CN"/>
              </w:rPr>
            </w:pPr>
            <w:r w:rsidRPr="00B44D0F">
              <w:rPr>
                <w:lang w:eastAsia="zh-CN"/>
              </w:rPr>
              <w:t>no</w:t>
            </w:r>
          </w:p>
        </w:tc>
        <w:tc>
          <w:tcPr>
            <w:tcW w:w="868" w:type="pct"/>
          </w:tcPr>
          <w:p w14:paraId="10BBD96E" w14:textId="14F801F7" w:rsidR="00D144FF" w:rsidRPr="00B44D0F" w:rsidRDefault="00D144FF" w:rsidP="00D144FF">
            <w:pPr>
              <w:jc w:val="both"/>
              <w:rPr>
                <w:lang w:eastAsia="zh-CN"/>
              </w:rPr>
            </w:pPr>
            <w:r w:rsidRPr="00B44D0F">
              <w:rPr>
                <w:lang w:eastAsia="zh-CN"/>
              </w:rPr>
              <w:t>time &amp; frequency domain</w:t>
            </w:r>
          </w:p>
        </w:tc>
        <w:tc>
          <w:tcPr>
            <w:tcW w:w="1005" w:type="pct"/>
          </w:tcPr>
          <w:p w14:paraId="05DD6D8E" w14:textId="3260D0D7" w:rsidR="00D144FF" w:rsidRPr="00B44D0F" w:rsidRDefault="00B15A1B" w:rsidP="00D144FF">
            <w:pPr>
              <w:jc w:val="both"/>
              <w:rPr>
                <w:lang w:eastAsia="zh-CN"/>
              </w:rPr>
            </w:pPr>
            <w:r w:rsidRPr="00B44D0F">
              <w:rPr>
                <w:lang w:eastAsia="zh-CN"/>
              </w:rPr>
              <w:t>one</w:t>
            </w:r>
          </w:p>
        </w:tc>
      </w:tr>
      <w:tr w:rsidR="00855982" w14:paraId="19930C0A" w14:textId="1AC09BC8" w:rsidTr="0009549F">
        <w:tc>
          <w:tcPr>
            <w:tcW w:w="424" w:type="pct"/>
          </w:tcPr>
          <w:p w14:paraId="2535624C" w14:textId="12B2D874" w:rsidR="00855982" w:rsidRPr="00B44D0F" w:rsidRDefault="00855982" w:rsidP="00855982">
            <w:pPr>
              <w:jc w:val="both"/>
              <w:rPr>
                <w:lang w:eastAsia="zh-CN"/>
              </w:rPr>
            </w:pPr>
            <w:r w:rsidRPr="00B44D0F">
              <w:rPr>
                <w:lang w:eastAsia="zh-CN"/>
              </w:rPr>
              <w:t>1-3-A</w:t>
            </w:r>
          </w:p>
        </w:tc>
        <w:tc>
          <w:tcPr>
            <w:tcW w:w="774" w:type="pct"/>
          </w:tcPr>
          <w:p w14:paraId="0C08C6E5" w14:textId="722686A5" w:rsidR="00855982" w:rsidRPr="00B44D0F" w:rsidRDefault="00855982" w:rsidP="00855982">
            <w:pPr>
              <w:jc w:val="both"/>
              <w:rPr>
                <w:lang w:eastAsia="zh-CN"/>
              </w:rPr>
            </w:pPr>
            <w:r w:rsidRPr="00B44D0F">
              <w:rPr>
                <w:lang w:eastAsia="zh-CN"/>
              </w:rPr>
              <w:t>medium</w:t>
            </w:r>
          </w:p>
        </w:tc>
        <w:tc>
          <w:tcPr>
            <w:tcW w:w="895" w:type="pct"/>
          </w:tcPr>
          <w:p w14:paraId="47C2E508" w14:textId="4B086419" w:rsidR="00855982" w:rsidRPr="00B44D0F" w:rsidRDefault="00855982" w:rsidP="00855982">
            <w:pPr>
              <w:jc w:val="both"/>
              <w:rPr>
                <w:lang w:eastAsia="zh-CN"/>
              </w:rPr>
            </w:pPr>
            <w:r w:rsidRPr="00B44D0F">
              <w:rPr>
                <w:lang w:eastAsia="zh-CN"/>
              </w:rPr>
              <w:t>no</w:t>
            </w:r>
          </w:p>
        </w:tc>
        <w:tc>
          <w:tcPr>
            <w:tcW w:w="1034" w:type="pct"/>
          </w:tcPr>
          <w:p w14:paraId="1AD93355" w14:textId="1BF4EC2D" w:rsidR="00855982" w:rsidRPr="00B44D0F" w:rsidRDefault="00855982" w:rsidP="00855982">
            <w:pPr>
              <w:jc w:val="both"/>
              <w:rPr>
                <w:lang w:eastAsia="zh-CN"/>
              </w:rPr>
            </w:pPr>
            <w:r w:rsidRPr="00B44D0F">
              <w:rPr>
                <w:lang w:eastAsia="zh-CN"/>
              </w:rPr>
              <w:t>yes</w:t>
            </w:r>
          </w:p>
        </w:tc>
        <w:tc>
          <w:tcPr>
            <w:tcW w:w="868" w:type="pct"/>
          </w:tcPr>
          <w:p w14:paraId="04416468" w14:textId="1E152CB4" w:rsidR="00855982" w:rsidRPr="00B44D0F" w:rsidRDefault="00855982" w:rsidP="00855982">
            <w:pPr>
              <w:jc w:val="both"/>
              <w:rPr>
                <w:lang w:eastAsia="zh-CN"/>
              </w:rPr>
            </w:pPr>
            <w:r w:rsidRPr="00B44D0F">
              <w:rPr>
                <w:lang w:eastAsia="zh-CN"/>
              </w:rPr>
              <w:t>time &amp; frequency domain</w:t>
            </w:r>
          </w:p>
        </w:tc>
        <w:tc>
          <w:tcPr>
            <w:tcW w:w="1005" w:type="pct"/>
          </w:tcPr>
          <w:p w14:paraId="6A250E29" w14:textId="2D60AB44" w:rsidR="00855982" w:rsidRPr="00B44D0F" w:rsidRDefault="00855982" w:rsidP="00855982">
            <w:pPr>
              <w:jc w:val="both"/>
              <w:rPr>
                <w:lang w:eastAsia="zh-CN"/>
              </w:rPr>
            </w:pPr>
            <w:r w:rsidRPr="00B44D0F">
              <w:rPr>
                <w:lang w:eastAsia="zh-CN"/>
              </w:rPr>
              <w:t>two</w:t>
            </w:r>
          </w:p>
        </w:tc>
      </w:tr>
      <w:tr w:rsidR="00D144FF" w14:paraId="412BEA6E" w14:textId="2A9D382D" w:rsidTr="0009549F">
        <w:tc>
          <w:tcPr>
            <w:tcW w:w="424" w:type="pct"/>
          </w:tcPr>
          <w:p w14:paraId="39418C0A" w14:textId="48530331" w:rsidR="00D144FF" w:rsidRPr="00B44D0F" w:rsidRDefault="00D144FF" w:rsidP="00D144FF">
            <w:pPr>
              <w:jc w:val="both"/>
              <w:rPr>
                <w:lang w:eastAsia="zh-CN"/>
              </w:rPr>
            </w:pPr>
            <w:r w:rsidRPr="00B44D0F">
              <w:rPr>
                <w:lang w:eastAsia="zh-CN"/>
              </w:rPr>
              <w:t>1-3-</w:t>
            </w:r>
            <w:r w:rsidR="00B15A1B" w:rsidRPr="00B44D0F">
              <w:rPr>
                <w:lang w:eastAsia="zh-CN"/>
              </w:rPr>
              <w:t>B</w:t>
            </w:r>
          </w:p>
        </w:tc>
        <w:tc>
          <w:tcPr>
            <w:tcW w:w="774" w:type="pct"/>
          </w:tcPr>
          <w:p w14:paraId="22A61C26" w14:textId="4816C848" w:rsidR="00D144FF" w:rsidRPr="00B44D0F" w:rsidRDefault="00D144FF" w:rsidP="00D144FF">
            <w:pPr>
              <w:jc w:val="both"/>
              <w:rPr>
                <w:lang w:eastAsia="zh-CN"/>
              </w:rPr>
            </w:pPr>
            <w:r w:rsidRPr="00B44D0F">
              <w:rPr>
                <w:lang w:eastAsia="zh-CN"/>
              </w:rPr>
              <w:t>medium</w:t>
            </w:r>
          </w:p>
        </w:tc>
        <w:tc>
          <w:tcPr>
            <w:tcW w:w="895" w:type="pct"/>
          </w:tcPr>
          <w:p w14:paraId="5992A057" w14:textId="012953C6" w:rsidR="00D144FF" w:rsidRPr="00B44D0F" w:rsidRDefault="00D144FF" w:rsidP="00D144FF">
            <w:pPr>
              <w:jc w:val="both"/>
              <w:rPr>
                <w:lang w:eastAsia="zh-CN"/>
              </w:rPr>
            </w:pPr>
            <w:r w:rsidRPr="00B44D0F">
              <w:rPr>
                <w:lang w:eastAsia="zh-CN"/>
              </w:rPr>
              <w:t>no</w:t>
            </w:r>
          </w:p>
        </w:tc>
        <w:tc>
          <w:tcPr>
            <w:tcW w:w="1034" w:type="pct"/>
          </w:tcPr>
          <w:p w14:paraId="691E0ED5" w14:textId="25B2689C" w:rsidR="00D144FF" w:rsidRPr="00B44D0F" w:rsidRDefault="00D144FF" w:rsidP="00D144FF">
            <w:pPr>
              <w:jc w:val="both"/>
              <w:rPr>
                <w:lang w:eastAsia="zh-CN"/>
              </w:rPr>
            </w:pPr>
            <w:r w:rsidRPr="00B44D0F">
              <w:rPr>
                <w:lang w:eastAsia="zh-CN"/>
              </w:rPr>
              <w:t>yes</w:t>
            </w:r>
          </w:p>
        </w:tc>
        <w:tc>
          <w:tcPr>
            <w:tcW w:w="868" w:type="pct"/>
          </w:tcPr>
          <w:p w14:paraId="5FBDF166" w14:textId="2DBB274C" w:rsidR="00D144FF" w:rsidRPr="00B44D0F" w:rsidRDefault="00D144FF" w:rsidP="00D144FF">
            <w:pPr>
              <w:jc w:val="both"/>
              <w:rPr>
                <w:lang w:eastAsia="zh-CN"/>
              </w:rPr>
            </w:pPr>
            <w:r w:rsidRPr="00B44D0F">
              <w:rPr>
                <w:lang w:eastAsia="zh-CN"/>
              </w:rPr>
              <w:t>time &amp; frequency domain</w:t>
            </w:r>
          </w:p>
        </w:tc>
        <w:tc>
          <w:tcPr>
            <w:tcW w:w="1005" w:type="pct"/>
          </w:tcPr>
          <w:p w14:paraId="6C80E4CC" w14:textId="6260AB46" w:rsidR="00D144FF" w:rsidRPr="00B44D0F" w:rsidRDefault="00B15A1B" w:rsidP="00D144FF">
            <w:pPr>
              <w:jc w:val="both"/>
              <w:rPr>
                <w:lang w:eastAsia="zh-CN"/>
              </w:rPr>
            </w:pPr>
            <w:r w:rsidRPr="00B44D0F">
              <w:rPr>
                <w:lang w:eastAsia="zh-CN"/>
              </w:rPr>
              <w:t>one</w:t>
            </w:r>
          </w:p>
        </w:tc>
      </w:tr>
      <w:tr w:rsidR="00D144FF" w14:paraId="08045FF3" w14:textId="729D8D75" w:rsidTr="0009549F">
        <w:tc>
          <w:tcPr>
            <w:tcW w:w="424" w:type="pct"/>
          </w:tcPr>
          <w:p w14:paraId="370BBA1C" w14:textId="27A0ADEC" w:rsidR="00D144FF" w:rsidRPr="00903CC4" w:rsidRDefault="00D144FF" w:rsidP="00D144FF">
            <w:pPr>
              <w:jc w:val="both"/>
              <w:rPr>
                <w:lang w:eastAsia="zh-CN"/>
              </w:rPr>
            </w:pPr>
            <w:r w:rsidRPr="00903CC4">
              <w:rPr>
                <w:lang w:eastAsia="zh-CN"/>
              </w:rPr>
              <w:t>2-</w:t>
            </w:r>
            <w:r w:rsidR="00000E22" w:rsidRPr="00903CC4">
              <w:rPr>
                <w:lang w:eastAsia="zh-CN"/>
              </w:rPr>
              <w:t>A</w:t>
            </w:r>
          </w:p>
        </w:tc>
        <w:tc>
          <w:tcPr>
            <w:tcW w:w="774" w:type="pct"/>
          </w:tcPr>
          <w:p w14:paraId="57EFA055" w14:textId="05BC887B" w:rsidR="00D144FF" w:rsidRPr="00903CC4" w:rsidRDefault="00D144FF" w:rsidP="00D144FF">
            <w:pPr>
              <w:jc w:val="both"/>
              <w:rPr>
                <w:lang w:eastAsia="zh-CN"/>
              </w:rPr>
            </w:pPr>
            <w:r w:rsidRPr="00903CC4">
              <w:rPr>
                <w:lang w:eastAsia="zh-CN"/>
              </w:rPr>
              <w:t>highest</w:t>
            </w:r>
          </w:p>
        </w:tc>
        <w:tc>
          <w:tcPr>
            <w:tcW w:w="895" w:type="pct"/>
          </w:tcPr>
          <w:p w14:paraId="1EE6C6C1" w14:textId="0C9ABD30" w:rsidR="00D144FF" w:rsidRPr="00903CC4" w:rsidRDefault="00D144FF" w:rsidP="00D144FF">
            <w:pPr>
              <w:jc w:val="both"/>
              <w:rPr>
                <w:lang w:eastAsia="zh-CN"/>
              </w:rPr>
            </w:pPr>
            <w:r w:rsidRPr="00903CC4">
              <w:rPr>
                <w:lang w:eastAsia="zh-CN"/>
              </w:rPr>
              <w:t>yes</w:t>
            </w:r>
          </w:p>
        </w:tc>
        <w:tc>
          <w:tcPr>
            <w:tcW w:w="1034" w:type="pct"/>
          </w:tcPr>
          <w:p w14:paraId="1663A6D8" w14:textId="5E35801C" w:rsidR="00D144FF" w:rsidRPr="00903CC4" w:rsidRDefault="00D144FF" w:rsidP="00D144FF">
            <w:pPr>
              <w:jc w:val="both"/>
              <w:rPr>
                <w:lang w:eastAsia="zh-CN"/>
              </w:rPr>
            </w:pPr>
            <w:r w:rsidRPr="00903CC4">
              <w:rPr>
                <w:lang w:eastAsia="zh-CN"/>
              </w:rPr>
              <w:t>no</w:t>
            </w:r>
          </w:p>
        </w:tc>
        <w:tc>
          <w:tcPr>
            <w:tcW w:w="868" w:type="pct"/>
          </w:tcPr>
          <w:p w14:paraId="46EB1DAC" w14:textId="60B309E7" w:rsidR="00D144FF" w:rsidRPr="00903CC4" w:rsidRDefault="00D144FF" w:rsidP="00D144FF">
            <w:pPr>
              <w:jc w:val="both"/>
              <w:rPr>
                <w:lang w:eastAsia="zh-CN"/>
              </w:rPr>
            </w:pPr>
            <w:r w:rsidRPr="00903CC4">
              <w:rPr>
                <w:lang w:eastAsia="zh-CN"/>
              </w:rPr>
              <w:t>time domain</w:t>
            </w:r>
          </w:p>
        </w:tc>
        <w:tc>
          <w:tcPr>
            <w:tcW w:w="1005" w:type="pct"/>
          </w:tcPr>
          <w:p w14:paraId="2148A995" w14:textId="3F0D49B2" w:rsidR="00D144FF" w:rsidRPr="00903CC4" w:rsidRDefault="00855982" w:rsidP="00D144FF">
            <w:pPr>
              <w:jc w:val="both"/>
              <w:rPr>
                <w:lang w:eastAsia="zh-CN"/>
              </w:rPr>
            </w:pPr>
            <w:r>
              <w:rPr>
                <w:lang w:eastAsia="zh-CN"/>
              </w:rPr>
              <w:t>one</w:t>
            </w:r>
          </w:p>
        </w:tc>
      </w:tr>
      <w:tr w:rsidR="00903CC4" w14:paraId="1AB0C43D" w14:textId="77777777" w:rsidTr="0009549F">
        <w:tc>
          <w:tcPr>
            <w:tcW w:w="424" w:type="pct"/>
          </w:tcPr>
          <w:p w14:paraId="19A7A8C4" w14:textId="3CEF88AE" w:rsidR="00903CC4" w:rsidRPr="00903CC4" w:rsidRDefault="00903CC4" w:rsidP="00903CC4">
            <w:pPr>
              <w:jc w:val="both"/>
              <w:rPr>
                <w:lang w:eastAsia="zh-CN"/>
              </w:rPr>
            </w:pPr>
            <w:r w:rsidRPr="00903CC4">
              <w:rPr>
                <w:lang w:eastAsia="zh-CN"/>
              </w:rPr>
              <w:t>2-B</w:t>
            </w:r>
          </w:p>
        </w:tc>
        <w:tc>
          <w:tcPr>
            <w:tcW w:w="774" w:type="pct"/>
          </w:tcPr>
          <w:p w14:paraId="50022518" w14:textId="05C452AB" w:rsidR="00903CC4" w:rsidRPr="00903CC4" w:rsidRDefault="00903CC4" w:rsidP="00903CC4">
            <w:pPr>
              <w:jc w:val="both"/>
              <w:rPr>
                <w:lang w:eastAsia="zh-CN"/>
              </w:rPr>
            </w:pPr>
            <w:r w:rsidRPr="00903CC4">
              <w:rPr>
                <w:lang w:eastAsia="zh-CN"/>
              </w:rPr>
              <w:t>highest</w:t>
            </w:r>
          </w:p>
        </w:tc>
        <w:tc>
          <w:tcPr>
            <w:tcW w:w="895" w:type="pct"/>
          </w:tcPr>
          <w:p w14:paraId="7D55E4E7" w14:textId="57A42996" w:rsidR="00903CC4" w:rsidRPr="00903CC4" w:rsidRDefault="00903CC4" w:rsidP="00903CC4">
            <w:pPr>
              <w:jc w:val="both"/>
              <w:rPr>
                <w:lang w:eastAsia="zh-CN"/>
              </w:rPr>
            </w:pPr>
            <w:r w:rsidRPr="00903CC4">
              <w:rPr>
                <w:lang w:eastAsia="zh-CN"/>
              </w:rPr>
              <w:t>yes</w:t>
            </w:r>
          </w:p>
        </w:tc>
        <w:tc>
          <w:tcPr>
            <w:tcW w:w="1034" w:type="pct"/>
          </w:tcPr>
          <w:p w14:paraId="633B744B" w14:textId="4FDC3390" w:rsidR="00903CC4" w:rsidRPr="00903CC4" w:rsidRDefault="00903CC4" w:rsidP="00903CC4">
            <w:pPr>
              <w:jc w:val="both"/>
              <w:rPr>
                <w:lang w:eastAsia="zh-CN"/>
              </w:rPr>
            </w:pPr>
            <w:r w:rsidRPr="00903CC4">
              <w:rPr>
                <w:lang w:eastAsia="zh-CN"/>
              </w:rPr>
              <w:t>yes</w:t>
            </w:r>
          </w:p>
        </w:tc>
        <w:tc>
          <w:tcPr>
            <w:tcW w:w="868" w:type="pct"/>
          </w:tcPr>
          <w:p w14:paraId="7AE93D2E" w14:textId="4DB2ED82" w:rsidR="00903CC4" w:rsidRPr="00903CC4" w:rsidRDefault="00903CC4" w:rsidP="00903CC4">
            <w:pPr>
              <w:jc w:val="both"/>
              <w:rPr>
                <w:lang w:eastAsia="zh-CN"/>
              </w:rPr>
            </w:pPr>
            <w:r w:rsidRPr="00903CC4">
              <w:rPr>
                <w:lang w:eastAsia="zh-CN"/>
              </w:rPr>
              <w:t>time domain</w:t>
            </w:r>
          </w:p>
        </w:tc>
        <w:tc>
          <w:tcPr>
            <w:tcW w:w="1005" w:type="pct"/>
          </w:tcPr>
          <w:p w14:paraId="60DD090B" w14:textId="7824FBB7" w:rsidR="00903CC4" w:rsidRPr="00903CC4" w:rsidRDefault="00855982" w:rsidP="00903CC4">
            <w:pPr>
              <w:jc w:val="both"/>
              <w:rPr>
                <w:lang w:eastAsia="zh-CN"/>
              </w:rPr>
            </w:pPr>
            <w:r>
              <w:rPr>
                <w:lang w:eastAsia="zh-CN"/>
              </w:rPr>
              <w:t>two</w:t>
            </w:r>
          </w:p>
        </w:tc>
      </w:tr>
      <w:tr w:rsidR="00D144FF" w14:paraId="37F69C66" w14:textId="77777777" w:rsidTr="0009549F">
        <w:tc>
          <w:tcPr>
            <w:tcW w:w="424" w:type="pct"/>
          </w:tcPr>
          <w:p w14:paraId="4CCFFD0F" w14:textId="66D4E5A7" w:rsidR="00D144FF" w:rsidRPr="00903CC4" w:rsidRDefault="00D144FF" w:rsidP="00D144FF">
            <w:pPr>
              <w:jc w:val="both"/>
              <w:rPr>
                <w:lang w:eastAsia="zh-CN"/>
              </w:rPr>
            </w:pPr>
            <w:r w:rsidRPr="00903CC4">
              <w:rPr>
                <w:lang w:eastAsia="zh-CN"/>
              </w:rPr>
              <w:t>2-</w:t>
            </w:r>
            <w:r w:rsidR="00903CC4" w:rsidRPr="00903CC4">
              <w:rPr>
                <w:lang w:eastAsia="zh-CN"/>
              </w:rPr>
              <w:t>C</w:t>
            </w:r>
          </w:p>
        </w:tc>
        <w:tc>
          <w:tcPr>
            <w:tcW w:w="774" w:type="pct"/>
          </w:tcPr>
          <w:p w14:paraId="622C1265" w14:textId="2713BF64" w:rsidR="00D144FF" w:rsidRPr="00903CC4" w:rsidRDefault="00D144FF" w:rsidP="00D144FF">
            <w:pPr>
              <w:jc w:val="both"/>
              <w:rPr>
                <w:lang w:eastAsia="zh-CN"/>
              </w:rPr>
            </w:pPr>
            <w:r w:rsidRPr="00903CC4">
              <w:rPr>
                <w:lang w:eastAsia="zh-CN"/>
              </w:rPr>
              <w:t>highest</w:t>
            </w:r>
          </w:p>
        </w:tc>
        <w:tc>
          <w:tcPr>
            <w:tcW w:w="895" w:type="pct"/>
          </w:tcPr>
          <w:p w14:paraId="4FCAA6C0" w14:textId="169A9EDE" w:rsidR="00D144FF" w:rsidRPr="00903CC4" w:rsidRDefault="00D144FF" w:rsidP="00D144FF">
            <w:pPr>
              <w:jc w:val="both"/>
              <w:rPr>
                <w:lang w:eastAsia="zh-CN"/>
              </w:rPr>
            </w:pPr>
            <w:r w:rsidRPr="00903CC4">
              <w:rPr>
                <w:lang w:eastAsia="zh-CN"/>
              </w:rPr>
              <w:t>yes</w:t>
            </w:r>
          </w:p>
        </w:tc>
        <w:tc>
          <w:tcPr>
            <w:tcW w:w="1034" w:type="pct"/>
          </w:tcPr>
          <w:p w14:paraId="2C6BE978" w14:textId="70FAF013" w:rsidR="00D144FF" w:rsidRPr="00903CC4" w:rsidRDefault="00D144FF" w:rsidP="00D144FF">
            <w:pPr>
              <w:jc w:val="both"/>
              <w:rPr>
                <w:lang w:eastAsia="zh-CN"/>
              </w:rPr>
            </w:pPr>
            <w:r w:rsidRPr="00903CC4">
              <w:rPr>
                <w:lang w:eastAsia="zh-CN"/>
              </w:rPr>
              <w:t>no</w:t>
            </w:r>
          </w:p>
        </w:tc>
        <w:tc>
          <w:tcPr>
            <w:tcW w:w="868" w:type="pct"/>
          </w:tcPr>
          <w:p w14:paraId="42E872A4" w14:textId="228A7154" w:rsidR="00D144FF" w:rsidRPr="00903CC4" w:rsidRDefault="00D144FF" w:rsidP="00D144FF">
            <w:pPr>
              <w:jc w:val="both"/>
              <w:rPr>
                <w:lang w:eastAsia="zh-CN"/>
              </w:rPr>
            </w:pPr>
            <w:r w:rsidRPr="00903CC4">
              <w:rPr>
                <w:lang w:eastAsia="zh-CN"/>
              </w:rPr>
              <w:t>time domain</w:t>
            </w:r>
          </w:p>
        </w:tc>
        <w:tc>
          <w:tcPr>
            <w:tcW w:w="1005" w:type="pct"/>
          </w:tcPr>
          <w:p w14:paraId="6A82D372" w14:textId="64EE7678" w:rsidR="00D144FF" w:rsidRPr="00903CC4" w:rsidRDefault="00855982" w:rsidP="00D144FF">
            <w:pPr>
              <w:jc w:val="both"/>
              <w:rPr>
                <w:lang w:eastAsia="zh-CN"/>
              </w:rPr>
            </w:pPr>
            <w:r>
              <w:rPr>
                <w:lang w:eastAsia="zh-CN"/>
              </w:rPr>
              <w:t>one</w:t>
            </w:r>
          </w:p>
        </w:tc>
      </w:tr>
      <w:tr w:rsidR="00D144FF" w14:paraId="6E5CE107" w14:textId="77777777" w:rsidTr="0009549F">
        <w:tc>
          <w:tcPr>
            <w:tcW w:w="424" w:type="pct"/>
          </w:tcPr>
          <w:p w14:paraId="1701C44B" w14:textId="73C2E84C" w:rsidR="00D144FF" w:rsidRPr="00903CC4" w:rsidRDefault="00D144FF" w:rsidP="00D144FF">
            <w:pPr>
              <w:jc w:val="both"/>
              <w:rPr>
                <w:lang w:eastAsia="zh-CN"/>
              </w:rPr>
            </w:pPr>
            <w:r w:rsidRPr="00903CC4">
              <w:rPr>
                <w:lang w:eastAsia="zh-CN"/>
              </w:rPr>
              <w:t>2-</w:t>
            </w:r>
            <w:r w:rsidR="00000E22" w:rsidRPr="00903CC4">
              <w:rPr>
                <w:lang w:eastAsia="zh-CN"/>
              </w:rPr>
              <w:t>D</w:t>
            </w:r>
          </w:p>
        </w:tc>
        <w:tc>
          <w:tcPr>
            <w:tcW w:w="774" w:type="pct"/>
          </w:tcPr>
          <w:p w14:paraId="39D434D5" w14:textId="56C33776" w:rsidR="00D144FF" w:rsidRPr="00903CC4" w:rsidRDefault="00D144FF" w:rsidP="00D144FF">
            <w:pPr>
              <w:jc w:val="both"/>
              <w:rPr>
                <w:lang w:eastAsia="zh-CN"/>
              </w:rPr>
            </w:pPr>
            <w:r w:rsidRPr="00903CC4">
              <w:rPr>
                <w:lang w:eastAsia="zh-CN"/>
              </w:rPr>
              <w:t>highest</w:t>
            </w:r>
          </w:p>
        </w:tc>
        <w:tc>
          <w:tcPr>
            <w:tcW w:w="895" w:type="pct"/>
          </w:tcPr>
          <w:p w14:paraId="1CFBA314" w14:textId="180AC77F" w:rsidR="00D144FF" w:rsidRPr="00903CC4" w:rsidRDefault="00D144FF" w:rsidP="00D144FF">
            <w:pPr>
              <w:jc w:val="both"/>
              <w:rPr>
                <w:lang w:eastAsia="zh-CN"/>
              </w:rPr>
            </w:pPr>
            <w:r w:rsidRPr="00903CC4">
              <w:rPr>
                <w:lang w:eastAsia="zh-CN"/>
              </w:rPr>
              <w:t>yes</w:t>
            </w:r>
          </w:p>
        </w:tc>
        <w:tc>
          <w:tcPr>
            <w:tcW w:w="1034" w:type="pct"/>
          </w:tcPr>
          <w:p w14:paraId="7CABE59E" w14:textId="3C973687" w:rsidR="00D144FF" w:rsidRPr="00903CC4" w:rsidRDefault="00D144FF" w:rsidP="00D144FF">
            <w:pPr>
              <w:jc w:val="both"/>
              <w:rPr>
                <w:lang w:eastAsia="zh-CN"/>
              </w:rPr>
            </w:pPr>
            <w:r w:rsidRPr="00903CC4">
              <w:rPr>
                <w:lang w:eastAsia="zh-CN"/>
              </w:rPr>
              <w:t>yes</w:t>
            </w:r>
          </w:p>
        </w:tc>
        <w:tc>
          <w:tcPr>
            <w:tcW w:w="868" w:type="pct"/>
          </w:tcPr>
          <w:p w14:paraId="6994D6CE" w14:textId="589FD133" w:rsidR="00D144FF" w:rsidRPr="00903CC4" w:rsidRDefault="00D144FF" w:rsidP="00D144FF">
            <w:pPr>
              <w:jc w:val="both"/>
              <w:rPr>
                <w:lang w:eastAsia="zh-CN"/>
              </w:rPr>
            </w:pPr>
            <w:r w:rsidRPr="00903CC4">
              <w:rPr>
                <w:lang w:eastAsia="zh-CN"/>
              </w:rPr>
              <w:t>time domain</w:t>
            </w:r>
          </w:p>
        </w:tc>
        <w:tc>
          <w:tcPr>
            <w:tcW w:w="1005" w:type="pct"/>
          </w:tcPr>
          <w:p w14:paraId="0E019925" w14:textId="36259C88" w:rsidR="00D144FF" w:rsidRPr="00903CC4" w:rsidRDefault="00855982" w:rsidP="00D144FF">
            <w:pPr>
              <w:jc w:val="both"/>
              <w:rPr>
                <w:lang w:eastAsia="zh-CN"/>
              </w:rPr>
            </w:pPr>
            <w:r>
              <w:rPr>
                <w:lang w:eastAsia="zh-CN"/>
              </w:rPr>
              <w:t>two</w:t>
            </w:r>
          </w:p>
        </w:tc>
      </w:tr>
    </w:tbl>
    <w:p w14:paraId="7FEA38E7" w14:textId="77777777" w:rsidR="00B300E2" w:rsidRDefault="00B300E2" w:rsidP="00A510DE">
      <w:pPr>
        <w:jc w:val="both"/>
        <w:rPr>
          <w:b/>
          <w:bCs/>
          <w:lang w:eastAsia="zh-CN"/>
        </w:rPr>
      </w:pPr>
    </w:p>
    <w:p w14:paraId="0F625AE3" w14:textId="24F2E223" w:rsidR="001D45F0" w:rsidRPr="00B72A67" w:rsidRDefault="001D45F0" w:rsidP="001D45F0">
      <w:pPr>
        <w:jc w:val="both"/>
        <w:rPr>
          <w:lang w:eastAsia="zh-CN"/>
        </w:rPr>
      </w:pPr>
      <w:r>
        <w:rPr>
          <w:lang w:eastAsia="zh-CN"/>
        </w:rPr>
        <w:t>D</w:t>
      </w:r>
      <w:r w:rsidRPr="00B72A67">
        <w:rPr>
          <w:lang w:eastAsia="zh-CN"/>
        </w:rPr>
        <w:t xml:space="preserve">ifferent </w:t>
      </w:r>
      <w:r w:rsidR="00B6730C">
        <w:rPr>
          <w:lang w:eastAsia="zh-CN"/>
        </w:rPr>
        <w:t>PRACH preamble</w:t>
      </w:r>
      <w:r w:rsidR="00B6730C" w:rsidRPr="00B72A67">
        <w:rPr>
          <w:lang w:eastAsia="zh-CN"/>
        </w:rPr>
        <w:t xml:space="preserve"> </w:t>
      </w:r>
      <w:r w:rsidRPr="00B72A67">
        <w:rPr>
          <w:lang w:eastAsia="zh-CN"/>
        </w:rPr>
        <w:t xml:space="preserve">formats can be configured for SBFD-aware UEs in Option 2. In legacy NR design, the </w:t>
      </w:r>
      <w:proofErr w:type="gramStart"/>
      <w:r w:rsidR="00B6730C">
        <w:rPr>
          <w:lang w:eastAsia="zh-CN"/>
        </w:rPr>
        <w:t>random access</w:t>
      </w:r>
      <w:proofErr w:type="gramEnd"/>
      <w:r w:rsidR="00B6730C" w:rsidRPr="00B72A67">
        <w:rPr>
          <w:lang w:eastAsia="zh-CN"/>
        </w:rPr>
        <w:t xml:space="preserve"> </w:t>
      </w:r>
      <w:r w:rsidRPr="00B72A67">
        <w:rPr>
          <w:lang w:eastAsia="zh-CN"/>
        </w:rPr>
        <w:t xml:space="preserve">configuration </w:t>
      </w:r>
      <w:r w:rsidRPr="00B72A67">
        <w:rPr>
          <w:rStyle w:val="fontstyle01"/>
          <w:i w:val="0"/>
          <w:iCs w:val="0"/>
        </w:rPr>
        <w:t>Table 6.3.3.2-2 in TS 38.211 is use for FR1 and paired spectrum/supplementary uplink</w:t>
      </w:r>
      <w:r w:rsidRPr="00B72A67">
        <w:rPr>
          <w:i/>
          <w:iCs/>
          <w:lang w:eastAsia="zh-CN"/>
        </w:rPr>
        <w:t xml:space="preserve"> </w:t>
      </w:r>
      <w:r w:rsidRPr="00B72A67">
        <w:rPr>
          <w:lang w:eastAsia="zh-CN"/>
        </w:rPr>
        <w:t xml:space="preserve">and </w:t>
      </w:r>
      <w:r w:rsidRPr="00B72A67">
        <w:rPr>
          <w:rStyle w:val="fontstyle01"/>
          <w:i w:val="0"/>
          <w:iCs w:val="0"/>
        </w:rPr>
        <w:t xml:space="preserve">Table 6.3.3.2-3/ Table 6.3.3.2-4 </w:t>
      </w:r>
      <w:r w:rsidR="00DE3B64">
        <w:rPr>
          <w:rStyle w:val="fontstyle01"/>
          <w:i w:val="0"/>
          <w:iCs w:val="0"/>
        </w:rPr>
        <w:t>are</w:t>
      </w:r>
      <w:r w:rsidR="00DE3B64" w:rsidRPr="00B72A67">
        <w:rPr>
          <w:rStyle w:val="fontstyle01"/>
          <w:i w:val="0"/>
          <w:iCs w:val="0"/>
        </w:rPr>
        <w:t xml:space="preserve"> </w:t>
      </w:r>
      <w:r w:rsidRPr="00B72A67">
        <w:rPr>
          <w:rStyle w:val="fontstyle01"/>
          <w:i w:val="0"/>
          <w:iCs w:val="0"/>
        </w:rPr>
        <w:t>used for FR1/FR2 unpaired spectrum</w:t>
      </w:r>
      <w:r w:rsidRPr="00B72A67">
        <w:rPr>
          <w:lang w:eastAsia="zh-CN"/>
        </w:rPr>
        <w:t xml:space="preserve"> respectively. </w:t>
      </w:r>
      <w:r>
        <w:rPr>
          <w:lang w:eastAsia="zh-CN"/>
        </w:rPr>
        <w:t xml:space="preserve">Considering the UL subband is configured in DL symbols in SBFD and the legacy TDD </w:t>
      </w:r>
      <w:r w:rsidR="00DE3B64">
        <w:rPr>
          <w:lang w:eastAsia="zh-CN"/>
        </w:rPr>
        <w:t>random access</w:t>
      </w:r>
      <w:r w:rsidR="00DE3B64" w:rsidRPr="00B72A67" w:rsidDel="00DE3B64">
        <w:rPr>
          <w:lang w:eastAsia="zh-CN"/>
        </w:rPr>
        <w:t xml:space="preserve"> </w:t>
      </w:r>
      <w:r w:rsidRPr="00B72A67">
        <w:rPr>
          <w:lang w:eastAsia="zh-CN"/>
        </w:rPr>
        <w:t>configuration</w:t>
      </w:r>
      <w:r>
        <w:rPr>
          <w:lang w:eastAsia="zh-CN"/>
        </w:rPr>
        <w:t xml:space="preserve"> table is optimized taking into account of TDD </w:t>
      </w:r>
      <w:r w:rsidR="00DE3B64">
        <w:rPr>
          <w:lang w:eastAsia="zh-CN"/>
        </w:rPr>
        <w:t>UL-DL</w:t>
      </w:r>
      <w:r>
        <w:rPr>
          <w:lang w:eastAsia="zh-CN"/>
        </w:rPr>
        <w:t xml:space="preserve"> configuration, to reuse the TDD </w:t>
      </w:r>
      <w:r w:rsidR="00DE3B64">
        <w:rPr>
          <w:lang w:eastAsia="zh-CN"/>
        </w:rPr>
        <w:t>random access</w:t>
      </w:r>
      <w:r w:rsidR="00DE3B64" w:rsidRPr="00B72A67" w:rsidDel="00DE3B64">
        <w:rPr>
          <w:lang w:eastAsia="zh-CN"/>
        </w:rPr>
        <w:t xml:space="preserve"> </w:t>
      </w:r>
      <w:r w:rsidRPr="00B72A67">
        <w:rPr>
          <w:lang w:eastAsia="zh-CN"/>
        </w:rPr>
        <w:t>configuration</w:t>
      </w:r>
      <w:r>
        <w:rPr>
          <w:lang w:eastAsia="zh-CN"/>
        </w:rPr>
        <w:t xml:space="preserve"> table for configuring ROs in SBFD symbols may cause configuration restriction or </w:t>
      </w:r>
      <w:r w:rsidR="00DE3B64">
        <w:rPr>
          <w:lang w:eastAsia="zh-CN"/>
        </w:rPr>
        <w:t>inflexibility</w:t>
      </w:r>
      <w:r>
        <w:rPr>
          <w:lang w:eastAsia="zh-CN"/>
        </w:rPr>
        <w:t xml:space="preserve">, Thus, reusing the FDD </w:t>
      </w:r>
      <w:r w:rsidR="003C4C8E">
        <w:rPr>
          <w:lang w:eastAsia="zh-CN"/>
        </w:rPr>
        <w:t>random access</w:t>
      </w:r>
      <w:r w:rsidR="003C4C8E" w:rsidRPr="00B72A67" w:rsidDel="003C4C8E">
        <w:rPr>
          <w:lang w:eastAsia="zh-CN"/>
        </w:rPr>
        <w:t xml:space="preserve"> </w:t>
      </w:r>
      <w:r w:rsidRPr="00B72A67">
        <w:rPr>
          <w:lang w:eastAsia="zh-CN"/>
        </w:rPr>
        <w:t>configuration</w:t>
      </w:r>
      <w:r>
        <w:rPr>
          <w:lang w:eastAsia="zh-CN"/>
        </w:rPr>
        <w:t xml:space="preserve"> table </w:t>
      </w:r>
      <w:r w:rsidR="003C4C8E">
        <w:rPr>
          <w:lang w:eastAsia="zh-CN"/>
        </w:rPr>
        <w:t xml:space="preserve">for PRACH configuration </w:t>
      </w:r>
      <w:r>
        <w:rPr>
          <w:lang w:eastAsia="zh-CN"/>
        </w:rPr>
        <w:t>in SBFD symbols can be considered.</w:t>
      </w:r>
    </w:p>
    <w:p w14:paraId="3B06CFE5" w14:textId="787EF276" w:rsidR="001D45F0" w:rsidRPr="00F9784E" w:rsidRDefault="001D45F0" w:rsidP="00A510DE">
      <w:pPr>
        <w:jc w:val="both"/>
        <w:rPr>
          <w:b/>
          <w:bCs/>
          <w:i/>
          <w:iCs/>
          <w:lang w:eastAsia="zh-CN"/>
        </w:rPr>
      </w:pPr>
      <w:r w:rsidRPr="00B51789">
        <w:rPr>
          <w:b/>
          <w:bCs/>
          <w:lang w:eastAsia="zh-CN"/>
        </w:rPr>
        <w:t xml:space="preserve">Proposal </w:t>
      </w:r>
      <w:r w:rsidR="002A1DA1">
        <w:rPr>
          <w:b/>
          <w:bCs/>
          <w:lang w:eastAsia="zh-CN"/>
        </w:rPr>
        <w:t>7</w:t>
      </w:r>
      <w:r w:rsidRPr="00B51789">
        <w:rPr>
          <w:b/>
          <w:bCs/>
          <w:lang w:eastAsia="zh-CN"/>
        </w:rPr>
        <w:t xml:space="preserve">: </w:t>
      </w:r>
      <w:r w:rsidR="00C70703" w:rsidRPr="00E33026">
        <w:rPr>
          <w:b/>
          <w:bCs/>
        </w:rPr>
        <w:t xml:space="preserve">For Option </w:t>
      </w:r>
      <w:r w:rsidR="00C70703">
        <w:rPr>
          <w:b/>
          <w:bCs/>
        </w:rPr>
        <w:t>2</w:t>
      </w:r>
      <w:r w:rsidR="00C70703" w:rsidRPr="00E33026">
        <w:rPr>
          <w:b/>
          <w:bCs/>
        </w:rPr>
        <w:t xml:space="preserve"> (</w:t>
      </w:r>
      <w:r w:rsidR="00C70703">
        <w:rPr>
          <w:b/>
          <w:bCs/>
        </w:rPr>
        <w:t xml:space="preserve">i.e., </w:t>
      </w:r>
      <w:r w:rsidR="00C70703" w:rsidRPr="00E34C42">
        <w:rPr>
          <w:b/>
          <w:bCs/>
        </w:rPr>
        <w:t>Use two separate RACH configurations, including one legacy RACH configuration and one additional RACH configuration</w:t>
      </w:r>
      <w:r w:rsidR="00C70703" w:rsidRPr="00E33026">
        <w:rPr>
          <w:b/>
          <w:bCs/>
        </w:rPr>
        <w:t xml:space="preserve">) to support random access operation for SBFD-aware UEs in RRC CONNECTED state, </w:t>
      </w:r>
      <w:r w:rsidR="00C70703">
        <w:rPr>
          <w:b/>
          <w:bCs/>
        </w:rPr>
        <w:t xml:space="preserve">support to use </w:t>
      </w:r>
      <w:r w:rsidR="00C70703" w:rsidRPr="00C70703">
        <w:rPr>
          <w:b/>
          <w:bCs/>
          <w:lang w:eastAsia="zh-CN"/>
        </w:rPr>
        <w:t>random access</w:t>
      </w:r>
      <w:r w:rsidRPr="00B51789">
        <w:rPr>
          <w:b/>
          <w:bCs/>
          <w:lang w:eastAsia="zh-CN"/>
        </w:rPr>
        <w:t xml:space="preserve"> configuration </w:t>
      </w:r>
      <w:r w:rsidRPr="00B51789">
        <w:rPr>
          <w:rStyle w:val="fontstyle01"/>
          <w:b/>
          <w:bCs/>
          <w:i w:val="0"/>
          <w:iCs w:val="0"/>
        </w:rPr>
        <w:t xml:space="preserve">Table 6.3.3.2-2 in TS 38.211 </w:t>
      </w:r>
      <w:r w:rsidR="00C70703">
        <w:rPr>
          <w:rStyle w:val="fontstyle01"/>
          <w:b/>
          <w:bCs/>
          <w:i w:val="0"/>
          <w:iCs w:val="0"/>
        </w:rPr>
        <w:t xml:space="preserve">for </w:t>
      </w:r>
      <w:r w:rsidR="00C70703" w:rsidRPr="00E34C42">
        <w:rPr>
          <w:b/>
          <w:bCs/>
        </w:rPr>
        <w:t>additional RACH configuration</w:t>
      </w:r>
      <w:r w:rsidRPr="00B51789">
        <w:rPr>
          <w:rStyle w:val="fontstyle01"/>
          <w:b/>
          <w:bCs/>
          <w:i w:val="0"/>
          <w:iCs w:val="0"/>
        </w:rPr>
        <w:t>.</w:t>
      </w:r>
    </w:p>
    <w:p w14:paraId="23EA9B0C" w14:textId="70E591B2" w:rsidR="009D66F1" w:rsidRDefault="00BE4D08" w:rsidP="00227087">
      <w:pPr>
        <w:jc w:val="both"/>
        <w:rPr>
          <w:lang w:eastAsia="zh-CN"/>
        </w:rPr>
      </w:pPr>
      <w:r>
        <w:rPr>
          <w:lang w:eastAsia="zh-CN"/>
        </w:rPr>
        <w:t xml:space="preserve">In the legacy RO validation rule, a time gap is </w:t>
      </w:r>
      <w:r w:rsidR="00A1567F">
        <w:rPr>
          <w:lang w:eastAsia="zh-CN"/>
        </w:rPr>
        <w:t xml:space="preserve">between SSB and PRACH </w:t>
      </w:r>
      <w:r>
        <w:rPr>
          <w:lang w:eastAsia="zh-CN"/>
        </w:rPr>
        <w:t xml:space="preserve">ensured to </w:t>
      </w:r>
      <w:r w:rsidR="00A1567F">
        <w:rPr>
          <w:lang w:eastAsia="zh-CN"/>
        </w:rPr>
        <w:t>take into account</w:t>
      </w:r>
      <w:r>
        <w:rPr>
          <w:lang w:eastAsia="zh-CN"/>
        </w:rPr>
        <w:t xml:space="preserve"> the possible </w:t>
      </w:r>
      <w:r w:rsidR="00B85AC0">
        <w:rPr>
          <w:lang w:eastAsia="zh-CN"/>
        </w:rPr>
        <w:t xml:space="preserve">transition </w:t>
      </w:r>
      <w:r>
        <w:rPr>
          <w:lang w:eastAsia="zh-CN"/>
        </w:rPr>
        <w:t>time or processing time</w:t>
      </w:r>
      <w:r w:rsidR="00E337F4">
        <w:rPr>
          <w:lang w:eastAsia="zh-CN"/>
        </w:rPr>
        <w:t>, i.e., i</w:t>
      </w:r>
      <w:r w:rsidR="00A510DE" w:rsidRPr="00C92568">
        <w:rPr>
          <w:color w:val="000000"/>
        </w:rPr>
        <w:t xml:space="preserve">f a UE is not provided </w:t>
      </w:r>
      <w:proofErr w:type="spellStart"/>
      <w:r w:rsidR="00A510DE" w:rsidRPr="00C92568">
        <w:rPr>
          <w:i/>
          <w:iCs/>
          <w:color w:val="000000"/>
        </w:rPr>
        <w:t>tdd</w:t>
      </w:r>
      <w:proofErr w:type="spellEnd"/>
      <w:r w:rsidR="00A510DE" w:rsidRPr="00C92568">
        <w:rPr>
          <w:i/>
          <w:iCs/>
          <w:color w:val="000000"/>
        </w:rPr>
        <w:t>-UL-DL-</w:t>
      </w:r>
      <w:proofErr w:type="spellStart"/>
      <w:r w:rsidR="00A510DE" w:rsidRPr="00C92568">
        <w:rPr>
          <w:i/>
          <w:iCs/>
          <w:color w:val="000000"/>
        </w:rPr>
        <w:t>ConfigurationCommon</w:t>
      </w:r>
      <w:proofErr w:type="spellEnd"/>
      <w:r w:rsidR="00A510DE" w:rsidRPr="00C92568">
        <w:t>,</w:t>
      </w:r>
      <w:r w:rsidR="00A510DE" w:rsidRPr="00C92568">
        <w:rPr>
          <w:lang w:eastAsia="zh-CN"/>
        </w:rPr>
        <w:t xml:space="preserve"> </w:t>
      </w:r>
      <w:r w:rsidR="00A510DE" w:rsidRPr="00C92568">
        <w:rPr>
          <w:color w:val="000000"/>
        </w:rPr>
        <w:t xml:space="preserve">a PRACH occasion in a PRACH slot is valid if it does not precede a SS/PBCH block in the PRACH slot and starts at least </w:t>
      </w:r>
      <w:proofErr w:type="spellStart"/>
      <w:r w:rsidR="00A510DE" w:rsidRPr="00C92568">
        <w:rPr>
          <w:lang w:eastAsia="zh-CN"/>
        </w:rPr>
        <w:t>N</w:t>
      </w:r>
      <w:r w:rsidR="00A510DE" w:rsidRPr="00C92568">
        <w:rPr>
          <w:vertAlign w:val="subscript"/>
          <w:lang w:eastAsia="zh-CN"/>
        </w:rPr>
        <w:t>gap</w:t>
      </w:r>
      <w:proofErr w:type="spellEnd"/>
      <w:r w:rsidR="00A510DE" w:rsidRPr="00C92568">
        <w:rPr>
          <w:color w:val="000000"/>
        </w:rPr>
        <w:t xml:space="preserve"> symbols after a last SS/PBCH block symbol</w:t>
      </w:r>
      <w:r w:rsidR="00A510DE" w:rsidRPr="00C92568">
        <w:rPr>
          <w:rStyle w:val="fontstyle31"/>
          <w:rFonts w:ascii="Times New Roman" w:hAnsi="Times New Roman"/>
        </w:rPr>
        <w:t xml:space="preserve">. If </w:t>
      </w:r>
      <w:r w:rsidR="00A510DE" w:rsidRPr="00C92568">
        <w:rPr>
          <w:color w:val="000000"/>
        </w:rPr>
        <w:t xml:space="preserve">a UE is provided </w:t>
      </w:r>
      <w:proofErr w:type="spellStart"/>
      <w:r w:rsidR="00A510DE" w:rsidRPr="00C92568">
        <w:rPr>
          <w:i/>
          <w:iCs/>
          <w:color w:val="000000"/>
        </w:rPr>
        <w:t>tdd</w:t>
      </w:r>
      <w:proofErr w:type="spellEnd"/>
      <w:r w:rsidR="00A510DE" w:rsidRPr="00C92568">
        <w:rPr>
          <w:i/>
          <w:iCs/>
          <w:color w:val="000000"/>
        </w:rPr>
        <w:t>-UL-DL-</w:t>
      </w:r>
      <w:proofErr w:type="spellStart"/>
      <w:r w:rsidR="00A510DE" w:rsidRPr="00C92568">
        <w:rPr>
          <w:i/>
          <w:iCs/>
          <w:color w:val="000000"/>
        </w:rPr>
        <w:t>ConfigurationCommon</w:t>
      </w:r>
      <w:proofErr w:type="spellEnd"/>
      <w:r w:rsidR="00A510DE" w:rsidRPr="00C92568">
        <w:t xml:space="preserve">, </w:t>
      </w:r>
      <w:r w:rsidR="00A510DE" w:rsidRPr="00C92568">
        <w:rPr>
          <w:color w:val="000000"/>
        </w:rPr>
        <w:t>a PRACH occasion in a PRACH slot is valid if</w:t>
      </w:r>
      <w:r w:rsidR="00A510DE" w:rsidRPr="00C92568">
        <w:t xml:space="preserve"> </w:t>
      </w:r>
      <w:r w:rsidR="00A510DE" w:rsidRPr="00C92568">
        <w:rPr>
          <w:lang w:eastAsia="zh-CN"/>
        </w:rPr>
        <w:t xml:space="preserve">it is with UL symbols or </w:t>
      </w:r>
      <w:r w:rsidR="00A510DE" w:rsidRPr="00C92568">
        <w:rPr>
          <w:color w:val="000000"/>
        </w:rPr>
        <w:t xml:space="preserve">it does not precede a SS/PBCH block in the PRACH slot and starts at least </w:t>
      </w:r>
      <w:proofErr w:type="spellStart"/>
      <w:r w:rsidR="00A510DE" w:rsidRPr="00C92568">
        <w:rPr>
          <w:lang w:eastAsia="zh-CN"/>
        </w:rPr>
        <w:t>N</w:t>
      </w:r>
      <w:r w:rsidR="00A510DE" w:rsidRPr="00C92568">
        <w:rPr>
          <w:vertAlign w:val="subscript"/>
          <w:lang w:eastAsia="zh-CN"/>
        </w:rPr>
        <w:t>gap</w:t>
      </w:r>
      <w:proofErr w:type="spellEnd"/>
      <w:r w:rsidR="00A510DE" w:rsidRPr="00C92568">
        <w:rPr>
          <w:color w:val="000000"/>
        </w:rPr>
        <w:t xml:space="preserve"> symbols after a last downlink symbol and at least </w:t>
      </w:r>
      <w:proofErr w:type="spellStart"/>
      <w:r w:rsidR="00A510DE" w:rsidRPr="00C92568">
        <w:rPr>
          <w:lang w:eastAsia="zh-CN"/>
        </w:rPr>
        <w:t>N</w:t>
      </w:r>
      <w:r w:rsidR="00A510DE" w:rsidRPr="00C92568">
        <w:rPr>
          <w:vertAlign w:val="subscript"/>
          <w:lang w:eastAsia="zh-CN"/>
        </w:rPr>
        <w:t>gap</w:t>
      </w:r>
      <w:proofErr w:type="spellEnd"/>
      <w:r w:rsidR="00A510DE" w:rsidRPr="00C92568">
        <w:rPr>
          <w:color w:val="000000"/>
        </w:rPr>
        <w:t xml:space="preserve"> symbols after a last SS/PBCH block symbol</w:t>
      </w:r>
      <w:r w:rsidR="00A510DE" w:rsidRPr="00C92568">
        <w:rPr>
          <w:rStyle w:val="fontstyle31"/>
          <w:rFonts w:ascii="Times New Roman" w:hAnsi="Times New Roman"/>
        </w:rPr>
        <w:t>.</w:t>
      </w:r>
      <w:r w:rsidR="00A510DE" w:rsidRPr="00C92568">
        <w:rPr>
          <w:lang w:eastAsia="zh-CN"/>
        </w:rPr>
        <w:t xml:space="preserve"> </w:t>
      </w:r>
    </w:p>
    <w:p w14:paraId="6E6521D4" w14:textId="772E9E1D" w:rsidR="00EB305F" w:rsidRDefault="00BE4D08" w:rsidP="00227087">
      <w:pPr>
        <w:jc w:val="both"/>
        <w:rPr>
          <w:lang w:eastAsia="zh-CN"/>
        </w:rPr>
      </w:pPr>
      <w:r w:rsidRPr="002D16D1">
        <w:t>To support random access operation for SBFD-aware UEs,</w:t>
      </w:r>
      <w:r w:rsidRPr="00C92568">
        <w:rPr>
          <w:lang w:eastAsia="zh-CN"/>
        </w:rPr>
        <w:t xml:space="preserve"> </w:t>
      </w:r>
      <w:r>
        <w:rPr>
          <w:lang w:eastAsia="zh-CN"/>
        </w:rPr>
        <w:t>f</w:t>
      </w:r>
      <w:r w:rsidR="00A510DE" w:rsidRPr="00C92568">
        <w:rPr>
          <w:lang w:eastAsia="zh-CN"/>
        </w:rPr>
        <w:t xml:space="preserve">or the ROs in SBFD symbols, </w:t>
      </w:r>
      <w:r w:rsidR="00EB305F">
        <w:rPr>
          <w:lang w:eastAsia="zh-CN"/>
        </w:rPr>
        <w:t xml:space="preserve">except </w:t>
      </w:r>
      <w:r>
        <w:rPr>
          <w:lang w:eastAsia="zh-CN"/>
        </w:rPr>
        <w:t xml:space="preserve">that the valid </w:t>
      </w:r>
      <w:r w:rsidR="009D66F1">
        <w:rPr>
          <w:lang w:eastAsia="zh-CN"/>
        </w:rPr>
        <w:t xml:space="preserve">RO </w:t>
      </w:r>
      <w:r>
        <w:rPr>
          <w:lang w:eastAsia="zh-CN"/>
        </w:rPr>
        <w:t>should be confined within UL subband in frequency domain and within SBFD symbols in time domain</w:t>
      </w:r>
      <w:r w:rsidR="00BE4B69">
        <w:rPr>
          <w:lang w:eastAsia="zh-CN"/>
        </w:rPr>
        <w:t xml:space="preserve">, whether the valid RO can </w:t>
      </w:r>
      <w:r w:rsidR="00B85AC0">
        <w:rPr>
          <w:lang w:eastAsia="zh-CN"/>
        </w:rPr>
        <w:t xml:space="preserve">precede or </w:t>
      </w:r>
      <w:r w:rsidR="00BE4B69">
        <w:rPr>
          <w:lang w:eastAsia="zh-CN"/>
        </w:rPr>
        <w:t xml:space="preserve">overlap with SSB should also be discussed. In legacy TDD, gNB cannot transmit SSB and receive PRACH </w:t>
      </w:r>
      <w:r w:rsidR="00E014EA">
        <w:rPr>
          <w:lang w:eastAsia="zh-CN"/>
        </w:rPr>
        <w:t>simultaneously</w:t>
      </w:r>
      <w:r w:rsidR="00E8265C">
        <w:rPr>
          <w:lang w:eastAsia="zh-CN"/>
        </w:rPr>
        <w:t xml:space="preserve"> </w:t>
      </w:r>
      <w:r w:rsidR="00BE4B69">
        <w:rPr>
          <w:lang w:eastAsia="zh-CN"/>
        </w:rPr>
        <w:t xml:space="preserve">and </w:t>
      </w:r>
      <w:r w:rsidR="00B85AC0">
        <w:rPr>
          <w:lang w:eastAsia="zh-CN"/>
        </w:rPr>
        <w:t>a</w:t>
      </w:r>
      <w:r w:rsidR="00BE4B69">
        <w:rPr>
          <w:lang w:eastAsia="zh-CN"/>
        </w:rPr>
        <w:t xml:space="preserve"> transition time </w:t>
      </w:r>
      <w:r w:rsidR="00B85AC0">
        <w:rPr>
          <w:lang w:eastAsia="zh-CN"/>
        </w:rPr>
        <w:t xml:space="preserve">is needed </w:t>
      </w:r>
      <w:r w:rsidR="00BE4B69">
        <w:rPr>
          <w:lang w:eastAsia="zh-CN"/>
        </w:rPr>
        <w:t xml:space="preserve">between </w:t>
      </w:r>
      <w:r w:rsidR="00B85AC0">
        <w:rPr>
          <w:lang w:eastAsia="zh-CN"/>
        </w:rPr>
        <w:t xml:space="preserve">SSB transmission </w:t>
      </w:r>
      <w:r w:rsidR="00BE4B69">
        <w:rPr>
          <w:lang w:eastAsia="zh-CN"/>
        </w:rPr>
        <w:t xml:space="preserve">and </w:t>
      </w:r>
      <w:r w:rsidR="00B85AC0">
        <w:rPr>
          <w:lang w:eastAsia="zh-CN"/>
        </w:rPr>
        <w:t>PRACH reception</w:t>
      </w:r>
      <w:r w:rsidR="00BE4B69">
        <w:rPr>
          <w:lang w:eastAsia="zh-CN"/>
        </w:rPr>
        <w:t xml:space="preserve">, </w:t>
      </w:r>
      <w:r w:rsidR="00B85AC0">
        <w:rPr>
          <w:lang w:eastAsia="zh-CN"/>
        </w:rPr>
        <w:t xml:space="preserve">so </w:t>
      </w:r>
      <w:r w:rsidR="00BE4B69">
        <w:rPr>
          <w:lang w:eastAsia="zh-CN"/>
        </w:rPr>
        <w:t xml:space="preserve">the valid RO </w:t>
      </w:r>
      <w:r w:rsidR="00B85AC0">
        <w:rPr>
          <w:lang w:eastAsia="zh-CN"/>
        </w:rPr>
        <w:t xml:space="preserve">should be </w:t>
      </w:r>
      <w:r w:rsidR="00B85AC0" w:rsidRPr="00C92568">
        <w:rPr>
          <w:color w:val="000000"/>
        </w:rPr>
        <w:t xml:space="preserve">at least </w:t>
      </w:r>
      <w:proofErr w:type="spellStart"/>
      <w:r w:rsidR="00B85AC0" w:rsidRPr="00C92568">
        <w:rPr>
          <w:lang w:eastAsia="zh-CN"/>
        </w:rPr>
        <w:t>N</w:t>
      </w:r>
      <w:r w:rsidR="00B85AC0" w:rsidRPr="00C92568">
        <w:rPr>
          <w:vertAlign w:val="subscript"/>
          <w:lang w:eastAsia="zh-CN"/>
        </w:rPr>
        <w:t>gap</w:t>
      </w:r>
      <w:proofErr w:type="spellEnd"/>
      <w:r w:rsidR="00B85AC0" w:rsidRPr="00C92568">
        <w:rPr>
          <w:color w:val="000000"/>
        </w:rPr>
        <w:t xml:space="preserve"> symbols after a last SS</w:t>
      </w:r>
      <w:r w:rsidR="00B85AC0">
        <w:rPr>
          <w:color w:val="000000"/>
        </w:rPr>
        <w:t>B</w:t>
      </w:r>
      <w:r w:rsidR="00B85AC0" w:rsidRPr="00C92568">
        <w:rPr>
          <w:color w:val="000000"/>
        </w:rPr>
        <w:t xml:space="preserve"> symbol</w:t>
      </w:r>
      <w:r w:rsidR="00B85AC0" w:rsidDel="00B85AC0">
        <w:rPr>
          <w:lang w:eastAsia="zh-CN"/>
        </w:rPr>
        <w:t xml:space="preserve"> </w:t>
      </w:r>
      <w:r w:rsidR="00B85AC0">
        <w:rPr>
          <w:lang w:eastAsia="zh-CN"/>
        </w:rPr>
        <w:t>in the PRACH slot.</w:t>
      </w:r>
      <w:r w:rsidR="00933097">
        <w:rPr>
          <w:lang w:eastAsia="zh-CN"/>
        </w:rPr>
        <w:t xml:space="preserve"> However, the </w:t>
      </w:r>
      <w:r w:rsidR="00F315DC">
        <w:rPr>
          <w:lang w:eastAsia="zh-CN"/>
        </w:rPr>
        <w:t xml:space="preserve">SBFD </w:t>
      </w:r>
      <w:r w:rsidR="00933097">
        <w:rPr>
          <w:lang w:eastAsia="zh-CN"/>
        </w:rPr>
        <w:t>gNB can simultaneously transmit SSB and receive PRACH</w:t>
      </w:r>
      <w:r w:rsidR="00F315DC">
        <w:rPr>
          <w:lang w:eastAsia="zh-CN"/>
        </w:rPr>
        <w:t xml:space="preserve"> in SBFD symbols,</w:t>
      </w:r>
      <w:r w:rsidR="00C20C57">
        <w:rPr>
          <w:lang w:eastAsia="zh-CN"/>
        </w:rPr>
        <w:t xml:space="preserve"> so</w:t>
      </w:r>
      <w:r w:rsidR="00F315DC">
        <w:rPr>
          <w:lang w:eastAsia="zh-CN"/>
        </w:rPr>
        <w:t xml:space="preserve"> </w:t>
      </w:r>
      <w:r w:rsidR="00C20C57">
        <w:rPr>
          <w:lang w:eastAsia="zh-CN"/>
        </w:rPr>
        <w:t xml:space="preserve">we think a RO </w:t>
      </w:r>
      <w:r w:rsidR="00C20C57" w:rsidRPr="00C92568">
        <w:rPr>
          <w:color w:val="000000"/>
        </w:rPr>
        <w:t>in a PRACH slot</w:t>
      </w:r>
      <w:r w:rsidR="00C20C57">
        <w:rPr>
          <w:lang w:eastAsia="zh-CN"/>
        </w:rPr>
        <w:t xml:space="preserve"> is still valid even if </w:t>
      </w:r>
      <w:r w:rsidR="00C20C57" w:rsidRPr="00C92568">
        <w:rPr>
          <w:color w:val="000000"/>
        </w:rPr>
        <w:t>it precede</w:t>
      </w:r>
      <w:r w:rsidR="00C20C57">
        <w:rPr>
          <w:color w:val="000000"/>
        </w:rPr>
        <w:t>s</w:t>
      </w:r>
      <w:r w:rsidR="00C20C57" w:rsidRPr="00C92568">
        <w:rPr>
          <w:color w:val="000000"/>
        </w:rPr>
        <w:t xml:space="preserve"> a SS</w:t>
      </w:r>
      <w:r w:rsidR="00C20C57">
        <w:rPr>
          <w:color w:val="000000"/>
        </w:rPr>
        <w:t>B</w:t>
      </w:r>
      <w:r w:rsidR="00C20C57" w:rsidRPr="00C92568">
        <w:rPr>
          <w:color w:val="000000"/>
        </w:rPr>
        <w:t xml:space="preserve"> in the PRACH slot </w:t>
      </w:r>
      <w:r w:rsidR="00C20C57">
        <w:rPr>
          <w:color w:val="000000"/>
        </w:rPr>
        <w:t xml:space="preserve">or overlaps with the </w:t>
      </w:r>
      <w:r w:rsidR="00C20C57" w:rsidRPr="00C92568">
        <w:rPr>
          <w:color w:val="000000"/>
        </w:rPr>
        <w:t>SS</w:t>
      </w:r>
      <w:r w:rsidR="00C20C57">
        <w:rPr>
          <w:color w:val="000000"/>
        </w:rPr>
        <w:t>B</w:t>
      </w:r>
      <w:r w:rsidR="00C20C57" w:rsidRPr="00C92568">
        <w:rPr>
          <w:color w:val="000000"/>
        </w:rPr>
        <w:t xml:space="preserve"> in the PRACH slot</w:t>
      </w:r>
      <w:r w:rsidR="00C20C57">
        <w:rPr>
          <w:color w:val="000000"/>
        </w:rPr>
        <w:t xml:space="preserve">. </w:t>
      </w:r>
      <w:r w:rsidR="00E014EA">
        <w:rPr>
          <w:lang w:eastAsia="zh-CN"/>
        </w:rPr>
        <w:t xml:space="preserve">Thus, the RO validation rule </w:t>
      </w:r>
      <w:r w:rsidR="00C20C57">
        <w:rPr>
          <w:lang w:eastAsia="zh-CN"/>
        </w:rPr>
        <w:t xml:space="preserve">should </w:t>
      </w:r>
      <w:r w:rsidR="00E014EA">
        <w:rPr>
          <w:lang w:eastAsia="zh-CN"/>
        </w:rPr>
        <w:t xml:space="preserve">be further updated. </w:t>
      </w:r>
    </w:p>
    <w:p w14:paraId="2DF810B8" w14:textId="36D6FBC3" w:rsidR="003A09B6" w:rsidRDefault="00A510DE" w:rsidP="003A09B6">
      <w:pPr>
        <w:spacing w:before="0" w:after="0"/>
        <w:jc w:val="both"/>
        <w:rPr>
          <w:b/>
          <w:bCs/>
          <w:lang w:eastAsia="zh-CN"/>
        </w:rPr>
      </w:pPr>
      <w:r w:rsidRPr="00C92568">
        <w:rPr>
          <w:b/>
          <w:bCs/>
          <w:lang w:eastAsia="zh-CN"/>
        </w:rPr>
        <w:t xml:space="preserve">Proposal </w:t>
      </w:r>
      <w:r w:rsidR="00235958">
        <w:rPr>
          <w:rFonts w:hint="eastAsia"/>
          <w:b/>
          <w:bCs/>
          <w:lang w:eastAsia="zh-CN"/>
        </w:rPr>
        <w:t>8</w:t>
      </w:r>
      <w:r w:rsidRPr="00C92568">
        <w:rPr>
          <w:b/>
          <w:bCs/>
          <w:lang w:eastAsia="zh-CN"/>
        </w:rPr>
        <w:t xml:space="preserve">: </w:t>
      </w:r>
      <w:r w:rsidR="00BA17ED">
        <w:rPr>
          <w:b/>
          <w:bCs/>
          <w:lang w:eastAsia="zh-CN"/>
        </w:rPr>
        <w:t xml:space="preserve">Regarding the </w:t>
      </w:r>
      <w:r w:rsidR="003A09B6">
        <w:rPr>
          <w:b/>
          <w:bCs/>
          <w:lang w:eastAsia="zh-CN"/>
        </w:rPr>
        <w:t>RO</w:t>
      </w:r>
      <w:r w:rsidR="00BA17ED">
        <w:rPr>
          <w:b/>
          <w:bCs/>
          <w:lang w:eastAsia="zh-CN"/>
        </w:rPr>
        <w:t xml:space="preserve"> validation rule</w:t>
      </w:r>
      <w:r w:rsidR="003A09B6">
        <w:rPr>
          <w:b/>
          <w:bCs/>
          <w:lang w:eastAsia="zh-CN"/>
        </w:rPr>
        <w:t xml:space="preserve"> </w:t>
      </w:r>
      <w:r w:rsidR="00BA17ED">
        <w:rPr>
          <w:b/>
          <w:bCs/>
          <w:lang w:eastAsia="zh-CN"/>
        </w:rPr>
        <w:t xml:space="preserve">for ROs </w:t>
      </w:r>
      <w:r w:rsidR="003A09B6">
        <w:rPr>
          <w:b/>
          <w:bCs/>
          <w:lang w:eastAsia="zh-CN"/>
        </w:rPr>
        <w:t>within UL subband in SBFD symbols:</w:t>
      </w:r>
    </w:p>
    <w:p w14:paraId="2317009A" w14:textId="53564132" w:rsidR="00CD2065" w:rsidRDefault="00A510DE">
      <w:pPr>
        <w:pStyle w:val="aff3"/>
        <w:numPr>
          <w:ilvl w:val="0"/>
          <w:numId w:val="12"/>
        </w:numPr>
        <w:ind w:leftChars="0"/>
        <w:jc w:val="both"/>
        <w:rPr>
          <w:rFonts w:eastAsiaTheme="minorEastAsia"/>
          <w:b/>
          <w:bCs/>
          <w:lang w:eastAsia="zh-CN"/>
        </w:rPr>
      </w:pPr>
      <w:r w:rsidRPr="003A09B6">
        <w:rPr>
          <w:rFonts w:eastAsiaTheme="minorEastAsia"/>
          <w:b/>
          <w:bCs/>
          <w:lang w:eastAsia="zh-CN"/>
        </w:rPr>
        <w:t>the valid ROs can precede a SS/PBCH block in the PRACH slot.</w:t>
      </w:r>
    </w:p>
    <w:p w14:paraId="6754F4FD" w14:textId="0E023D16" w:rsidR="002020BD" w:rsidRPr="00D6023E" w:rsidRDefault="003A09B6">
      <w:pPr>
        <w:pStyle w:val="aff3"/>
        <w:numPr>
          <w:ilvl w:val="0"/>
          <w:numId w:val="12"/>
        </w:numPr>
        <w:ind w:leftChars="0"/>
        <w:jc w:val="both"/>
        <w:rPr>
          <w:rFonts w:eastAsiaTheme="minorEastAsia"/>
          <w:b/>
          <w:bCs/>
          <w:lang w:eastAsia="zh-CN"/>
        </w:rPr>
      </w:pPr>
      <w:r w:rsidRPr="00CD2065">
        <w:rPr>
          <w:rFonts w:eastAsiaTheme="minorEastAsia"/>
          <w:b/>
          <w:bCs/>
          <w:lang w:eastAsia="zh-CN"/>
        </w:rPr>
        <w:lastRenderedPageBreak/>
        <w:t>the valid ROs can overlap with a SS/PBCH block in time domain in the PRACH slot.</w:t>
      </w:r>
    </w:p>
    <w:p w14:paraId="6563E44D" w14:textId="77777777" w:rsidR="00251F47" w:rsidRDefault="00251F47" w:rsidP="00251F47">
      <w:pPr>
        <w:jc w:val="both"/>
        <w:rPr>
          <w:rFonts w:eastAsiaTheme="minorEastAsia"/>
          <w:b/>
          <w:bCs/>
          <w:lang w:eastAsia="zh-CN"/>
        </w:rPr>
      </w:pPr>
    </w:p>
    <w:p w14:paraId="443A5D5A" w14:textId="2DEEAA79" w:rsidR="00251F47" w:rsidRPr="00C92568" w:rsidRDefault="00251F47" w:rsidP="00251F47">
      <w:pPr>
        <w:pStyle w:val="30"/>
        <w:numPr>
          <w:ilvl w:val="0"/>
          <w:numId w:val="0"/>
        </w:numPr>
        <w:rPr>
          <w:rFonts w:ascii="Times New Roman" w:hAnsi="Times New Roman"/>
          <w:lang w:eastAsia="zh-CN"/>
        </w:rPr>
      </w:pPr>
      <w:bookmarkStart w:id="12" w:name="OLE_LINK1"/>
      <w:r>
        <w:rPr>
          <w:rFonts w:ascii="Times New Roman" w:hAnsi="Times New Roman"/>
          <w:lang w:eastAsia="zh-CN"/>
        </w:rPr>
        <w:t>3.1.</w:t>
      </w:r>
      <w:r w:rsidR="004F5939">
        <w:rPr>
          <w:rFonts w:ascii="Times New Roman" w:hAnsi="Times New Roman"/>
          <w:lang w:eastAsia="zh-CN"/>
        </w:rPr>
        <w:t>2</w:t>
      </w:r>
      <w:r>
        <w:rPr>
          <w:rFonts w:ascii="Times New Roman" w:hAnsi="Times New Roman"/>
          <w:lang w:eastAsia="zh-CN"/>
        </w:rPr>
        <w:tab/>
      </w:r>
      <w:r w:rsidR="00135267">
        <w:rPr>
          <w:rFonts w:ascii="Times New Roman" w:hAnsi="Times New Roman"/>
          <w:lang w:eastAsia="zh-CN"/>
        </w:rPr>
        <w:t>Relation with feature combination</w:t>
      </w:r>
    </w:p>
    <w:bookmarkEnd w:id="12"/>
    <w:p w14:paraId="1B1F69D3" w14:textId="2F3D66FE" w:rsidR="00296D4A" w:rsidRDefault="00C377CD" w:rsidP="002020BD">
      <w:pPr>
        <w:jc w:val="both"/>
        <w:rPr>
          <w:rFonts w:eastAsiaTheme="minorEastAsia"/>
          <w:lang w:eastAsia="zh-CN"/>
        </w:rPr>
      </w:pPr>
      <w:r>
        <w:rPr>
          <w:lang w:eastAsia="zh-CN"/>
        </w:rPr>
        <w:t xml:space="preserve">In last RAN1 meeting, some companies mentioned </w:t>
      </w:r>
      <w:r w:rsidR="005C59CC">
        <w:rPr>
          <w:lang w:eastAsia="zh-CN"/>
        </w:rPr>
        <w:t xml:space="preserve">to try to </w:t>
      </w:r>
      <w:r w:rsidR="00C01CB4">
        <w:rPr>
          <w:lang w:eastAsia="zh-CN"/>
        </w:rPr>
        <w:t>reuse</w:t>
      </w:r>
      <w:r w:rsidR="005C59CC">
        <w:rPr>
          <w:lang w:eastAsia="zh-CN"/>
        </w:rPr>
        <w:t xml:space="preserve"> </w:t>
      </w:r>
      <w:r>
        <w:rPr>
          <w:lang w:eastAsia="zh-CN"/>
        </w:rPr>
        <w:t>the Rel-17 F</w:t>
      </w:r>
      <w:r w:rsidRPr="00C377CD">
        <w:rPr>
          <w:lang w:eastAsia="zh-CN"/>
        </w:rPr>
        <w:t>eature</w:t>
      </w:r>
      <w:r>
        <w:rPr>
          <w:lang w:eastAsia="zh-CN"/>
        </w:rPr>
        <w:t xml:space="preserve"> </w:t>
      </w:r>
      <w:r w:rsidRPr="00C377CD">
        <w:rPr>
          <w:lang w:eastAsia="zh-CN"/>
        </w:rPr>
        <w:t>Combination</w:t>
      </w:r>
      <w:r>
        <w:rPr>
          <w:lang w:eastAsia="zh-CN"/>
        </w:rPr>
        <w:t xml:space="preserve"> related</w:t>
      </w:r>
      <w:r w:rsidRPr="00C377CD">
        <w:rPr>
          <w:lang w:eastAsia="zh-CN"/>
        </w:rPr>
        <w:t xml:space="preserve"> </w:t>
      </w:r>
      <w:r>
        <w:rPr>
          <w:lang w:eastAsia="zh-CN"/>
        </w:rPr>
        <w:t xml:space="preserve">random access design framework in RAN2. </w:t>
      </w:r>
      <w:r w:rsidR="00296D4A" w:rsidRPr="00296D4A">
        <w:rPr>
          <w:lang w:eastAsia="zh-CN"/>
        </w:rPr>
        <w:t>I</w:t>
      </w:r>
      <w:r w:rsidR="00296D4A" w:rsidRPr="00296D4A">
        <w:rPr>
          <w:rFonts w:hint="eastAsia"/>
          <w:lang w:eastAsia="zh-CN"/>
        </w:rPr>
        <w:t>n</w:t>
      </w:r>
      <w:r w:rsidR="00296D4A" w:rsidRPr="00296D4A">
        <w:rPr>
          <w:lang w:eastAsia="zh-CN"/>
        </w:rPr>
        <w:t xml:space="preserve"> current NR design, </w:t>
      </w:r>
      <w:bookmarkStart w:id="13" w:name="_Hlk162605057"/>
      <w:proofErr w:type="spellStart"/>
      <w:r w:rsidR="00296D4A" w:rsidRPr="00296D4A">
        <w:rPr>
          <w:i/>
          <w:iCs/>
          <w:lang w:eastAsia="zh-CN"/>
        </w:rPr>
        <w:t>featureCombination</w:t>
      </w:r>
      <w:bookmarkEnd w:id="13"/>
      <w:r w:rsidR="00296D4A" w:rsidRPr="00296D4A">
        <w:rPr>
          <w:i/>
          <w:iCs/>
          <w:lang w:eastAsia="zh-CN"/>
        </w:rPr>
        <w:t>PreamblesList</w:t>
      </w:r>
      <w:proofErr w:type="spellEnd"/>
      <w:r w:rsidR="00296D4A">
        <w:rPr>
          <w:i/>
          <w:iCs/>
          <w:lang w:eastAsia="zh-CN"/>
        </w:rPr>
        <w:t xml:space="preserve"> </w:t>
      </w:r>
      <w:r w:rsidR="00296D4A">
        <w:rPr>
          <w:lang w:eastAsia="zh-CN"/>
        </w:rPr>
        <w:t>can be</w:t>
      </w:r>
      <w:r w:rsidR="0008791F" w:rsidRPr="0008791F">
        <w:rPr>
          <w:lang w:eastAsia="zh-CN"/>
        </w:rPr>
        <w:t xml:space="preserve"> </w:t>
      </w:r>
      <w:r w:rsidR="0008791F">
        <w:rPr>
          <w:lang w:eastAsia="zh-CN"/>
        </w:rPr>
        <w:t>configured</w:t>
      </w:r>
      <w:r w:rsidR="00296D4A">
        <w:rPr>
          <w:lang w:eastAsia="zh-CN"/>
        </w:rPr>
        <w:t xml:space="preserve"> </w:t>
      </w:r>
      <w:r w:rsidR="00CE41C0">
        <w:rPr>
          <w:lang w:eastAsia="zh-CN"/>
        </w:rPr>
        <w:t xml:space="preserve">in </w:t>
      </w:r>
      <w:r w:rsidR="00A76A26">
        <w:rPr>
          <w:lang w:eastAsia="zh-CN"/>
        </w:rPr>
        <w:t xml:space="preserve">both </w:t>
      </w:r>
      <w:proofErr w:type="spellStart"/>
      <w:r w:rsidR="004E44CC" w:rsidRPr="004E44CC">
        <w:rPr>
          <w:i/>
          <w:iCs/>
          <w:lang w:eastAsia="zh-CN"/>
        </w:rPr>
        <w:t>rach-ConfigCommon</w:t>
      </w:r>
      <w:proofErr w:type="spellEnd"/>
      <w:r w:rsidR="004E44CC">
        <w:rPr>
          <w:lang w:eastAsia="zh-CN"/>
        </w:rPr>
        <w:t xml:space="preserve"> and </w:t>
      </w:r>
      <w:r w:rsidR="00296D4A" w:rsidRPr="004E44CC">
        <w:rPr>
          <w:rFonts w:eastAsiaTheme="minorEastAsia"/>
          <w:i/>
          <w:iCs/>
          <w:lang w:eastAsia="zh-CN"/>
        </w:rPr>
        <w:t>AdditionalRACH-Config</w:t>
      </w:r>
      <w:r w:rsidR="005C59CC">
        <w:rPr>
          <w:rFonts w:eastAsiaTheme="minorEastAsia"/>
          <w:i/>
          <w:iCs/>
          <w:lang w:eastAsia="zh-CN"/>
        </w:rPr>
        <w:t>-r17</w:t>
      </w:r>
      <w:r w:rsidR="00014761">
        <w:rPr>
          <w:rFonts w:eastAsiaTheme="minorEastAsia"/>
          <w:lang w:eastAsia="zh-CN"/>
        </w:rPr>
        <w:t xml:space="preserve">. </w:t>
      </w:r>
      <w:r w:rsidR="002308CF">
        <w:rPr>
          <w:rFonts w:eastAsiaTheme="minorEastAsia"/>
          <w:lang w:eastAsia="zh-CN"/>
        </w:rPr>
        <w:t xml:space="preserve">In our understanding, </w:t>
      </w:r>
      <w:r w:rsidR="006F3FD5">
        <w:rPr>
          <w:rFonts w:eastAsiaTheme="minorEastAsia"/>
          <w:lang w:eastAsia="zh-CN"/>
        </w:rPr>
        <w:t xml:space="preserve">if </w:t>
      </w:r>
      <w:proofErr w:type="gramStart"/>
      <w:r w:rsidR="006F3FD5">
        <w:rPr>
          <w:rFonts w:eastAsiaTheme="minorEastAsia"/>
          <w:lang w:eastAsia="zh-CN"/>
        </w:rPr>
        <w:t>finally</w:t>
      </w:r>
      <w:proofErr w:type="gramEnd"/>
      <w:r w:rsidR="006F3FD5">
        <w:rPr>
          <w:rFonts w:eastAsiaTheme="minorEastAsia"/>
          <w:lang w:eastAsia="zh-CN"/>
        </w:rPr>
        <w:t xml:space="preserve"> companies decided to support </w:t>
      </w:r>
      <w:r w:rsidR="000B790C">
        <w:rPr>
          <w:rFonts w:eastAsiaTheme="minorEastAsia"/>
          <w:lang w:eastAsia="zh-CN"/>
        </w:rPr>
        <w:t>feature combination</w:t>
      </w:r>
      <w:r w:rsidR="006F3FD5">
        <w:rPr>
          <w:rFonts w:eastAsiaTheme="minorEastAsia"/>
          <w:lang w:eastAsia="zh-CN"/>
        </w:rPr>
        <w:t xml:space="preserve"> functionality for random access on ROs in SBFD symbols, either SBFD RACH configuration Option 1 or SBFD RACH configuration Option 2 can be applied </w:t>
      </w:r>
      <w:r w:rsidR="00C01CB4">
        <w:rPr>
          <w:rFonts w:eastAsiaTheme="minorEastAsia"/>
          <w:lang w:eastAsia="zh-CN"/>
        </w:rPr>
        <w:t>to support</w:t>
      </w:r>
      <w:r w:rsidR="006F3FD5">
        <w:rPr>
          <w:rFonts w:eastAsiaTheme="minorEastAsia"/>
          <w:lang w:eastAsia="zh-CN"/>
        </w:rPr>
        <w:t xml:space="preserve"> feature combination design.</w:t>
      </w:r>
      <w:r w:rsidR="00104A1A">
        <w:rPr>
          <w:rFonts w:eastAsiaTheme="minorEastAsia"/>
          <w:lang w:eastAsia="zh-CN"/>
        </w:rPr>
        <w:t xml:space="preserve"> </w:t>
      </w:r>
      <w:r w:rsidR="0040665B">
        <w:rPr>
          <w:rFonts w:eastAsiaTheme="minorEastAsia"/>
          <w:lang w:eastAsia="zh-CN"/>
        </w:rPr>
        <w:t xml:space="preserve">For example, </w:t>
      </w:r>
      <w:r w:rsidR="00EF0B9A">
        <w:rPr>
          <w:rFonts w:eastAsiaTheme="minorEastAsia"/>
          <w:lang w:eastAsia="zh-CN"/>
        </w:rPr>
        <w:t xml:space="preserve">different </w:t>
      </w:r>
      <w:r w:rsidR="005242FA">
        <w:rPr>
          <w:rFonts w:eastAsiaTheme="minorEastAsia"/>
          <w:lang w:eastAsia="zh-CN"/>
        </w:rPr>
        <w:t xml:space="preserve">preambles can be configured </w:t>
      </w:r>
      <w:r w:rsidR="00716346">
        <w:rPr>
          <w:rFonts w:eastAsiaTheme="minorEastAsia"/>
          <w:lang w:eastAsia="zh-CN"/>
        </w:rPr>
        <w:t xml:space="preserve">for different </w:t>
      </w:r>
      <w:r w:rsidR="00DE1892">
        <w:rPr>
          <w:rFonts w:eastAsiaTheme="minorEastAsia"/>
          <w:lang w:eastAsia="zh-CN"/>
        </w:rPr>
        <w:t>feature combinations</w:t>
      </w:r>
      <w:r w:rsidR="00753836">
        <w:rPr>
          <w:rFonts w:eastAsiaTheme="minorEastAsia"/>
          <w:lang w:eastAsia="zh-CN"/>
        </w:rPr>
        <w:t xml:space="preserve">, e.g., </w:t>
      </w:r>
      <w:proofErr w:type="spellStart"/>
      <w:r w:rsidR="00753836">
        <w:rPr>
          <w:rFonts w:eastAsiaTheme="minorEastAsia"/>
          <w:lang w:eastAsia="zh-CN"/>
        </w:rPr>
        <w:t>SBFD+slicing</w:t>
      </w:r>
      <w:proofErr w:type="spellEnd"/>
      <w:r w:rsidR="00753836">
        <w:rPr>
          <w:rFonts w:eastAsiaTheme="minorEastAsia"/>
          <w:lang w:eastAsia="zh-CN"/>
        </w:rPr>
        <w:t>, SBFD+SDT</w:t>
      </w:r>
      <w:r w:rsidR="006F3FD5">
        <w:rPr>
          <w:rFonts w:eastAsiaTheme="minorEastAsia"/>
          <w:lang w:eastAsia="zh-CN"/>
        </w:rPr>
        <w:t>,</w:t>
      </w:r>
      <w:r w:rsidR="0081593E">
        <w:rPr>
          <w:rFonts w:eastAsiaTheme="minorEastAsia"/>
          <w:lang w:eastAsia="zh-CN"/>
        </w:rPr>
        <w:t xml:space="preserve"> </w:t>
      </w:r>
      <w:r w:rsidR="000D672E">
        <w:rPr>
          <w:rFonts w:eastAsiaTheme="minorEastAsia"/>
          <w:lang w:eastAsia="zh-CN"/>
        </w:rPr>
        <w:t xml:space="preserve">in </w:t>
      </w:r>
      <w:r w:rsidR="0081593E">
        <w:rPr>
          <w:rFonts w:eastAsiaTheme="minorEastAsia"/>
          <w:lang w:eastAsia="zh-CN"/>
        </w:rPr>
        <w:t>ROs</w:t>
      </w:r>
      <w:r w:rsidR="00C87D92">
        <w:rPr>
          <w:rFonts w:eastAsiaTheme="minorEastAsia"/>
          <w:lang w:eastAsia="zh-CN"/>
        </w:rPr>
        <w:t xml:space="preserve"> in SBFD symbols</w:t>
      </w:r>
      <w:r w:rsidR="000D672E" w:rsidRPr="000D672E">
        <w:rPr>
          <w:rFonts w:eastAsiaTheme="minorEastAsia"/>
          <w:lang w:eastAsia="zh-CN"/>
        </w:rPr>
        <w:t xml:space="preserve"> </w:t>
      </w:r>
      <w:r w:rsidR="000D672E">
        <w:rPr>
          <w:rFonts w:eastAsiaTheme="minorEastAsia"/>
          <w:lang w:eastAsia="zh-CN"/>
        </w:rPr>
        <w:t>for SBFD-aware UEs</w:t>
      </w:r>
      <w:r w:rsidR="0081593E">
        <w:rPr>
          <w:rFonts w:eastAsiaTheme="minorEastAsia"/>
          <w:lang w:eastAsia="zh-CN"/>
        </w:rPr>
        <w:t>.</w:t>
      </w:r>
      <w:r w:rsidR="00753836">
        <w:rPr>
          <w:rFonts w:eastAsiaTheme="minorEastAsia"/>
          <w:lang w:eastAsia="zh-CN"/>
        </w:rPr>
        <w:t xml:space="preserve"> </w:t>
      </w:r>
    </w:p>
    <w:p w14:paraId="24040A8E" w14:textId="7A119727" w:rsidR="00296D4A" w:rsidRPr="007335F2" w:rsidRDefault="00725360" w:rsidP="002020BD">
      <w:pPr>
        <w:jc w:val="both"/>
        <w:rPr>
          <w:b/>
          <w:bCs/>
          <w:lang w:eastAsia="zh-CN"/>
        </w:rPr>
      </w:pPr>
      <w:r>
        <w:rPr>
          <w:rFonts w:eastAsiaTheme="minorEastAsia"/>
          <w:b/>
          <w:bCs/>
          <w:lang w:eastAsia="zh-CN"/>
        </w:rPr>
        <w:t>Observation</w:t>
      </w:r>
      <w:r w:rsidR="00C242E7">
        <w:rPr>
          <w:rFonts w:eastAsiaTheme="minorEastAsia"/>
          <w:b/>
          <w:bCs/>
          <w:lang w:eastAsia="zh-CN"/>
        </w:rPr>
        <w:t xml:space="preserve"> 1</w:t>
      </w:r>
      <w:r w:rsidR="00E00451" w:rsidRPr="00C4313A">
        <w:rPr>
          <w:rFonts w:eastAsiaTheme="minorEastAsia"/>
          <w:b/>
          <w:bCs/>
          <w:lang w:eastAsia="zh-CN"/>
        </w:rPr>
        <w:t>:</w:t>
      </w:r>
      <w:r w:rsidR="008E0CAD" w:rsidRPr="00C4313A">
        <w:rPr>
          <w:rFonts w:eastAsiaTheme="minorEastAsia"/>
          <w:b/>
          <w:bCs/>
          <w:lang w:eastAsia="zh-CN"/>
        </w:rPr>
        <w:t xml:space="preserve"> </w:t>
      </w:r>
      <w:r>
        <w:rPr>
          <w:b/>
          <w:bCs/>
          <w:lang w:eastAsia="zh-CN"/>
        </w:rPr>
        <w:t xml:space="preserve">Both </w:t>
      </w:r>
      <w:r w:rsidR="00281C6C">
        <w:rPr>
          <w:b/>
          <w:bCs/>
          <w:lang w:eastAsia="zh-CN"/>
        </w:rPr>
        <w:t>Option 1 and Option 2</w:t>
      </w:r>
      <w:r>
        <w:rPr>
          <w:b/>
          <w:bCs/>
          <w:lang w:eastAsia="zh-CN"/>
        </w:rPr>
        <w:t xml:space="preserve"> can be applied </w:t>
      </w:r>
      <w:r w:rsidR="0099477F">
        <w:rPr>
          <w:b/>
          <w:bCs/>
          <w:lang w:eastAsia="zh-CN"/>
        </w:rPr>
        <w:t>to support</w:t>
      </w:r>
      <w:r>
        <w:rPr>
          <w:b/>
          <w:bCs/>
          <w:lang w:eastAsia="zh-CN"/>
        </w:rPr>
        <w:t xml:space="preserve"> possible </w:t>
      </w:r>
      <w:r w:rsidRPr="00C4313A">
        <w:rPr>
          <w:rFonts w:eastAsiaTheme="minorEastAsia"/>
          <w:b/>
          <w:bCs/>
          <w:lang w:eastAsia="zh-CN"/>
        </w:rPr>
        <w:t>Feature Combination</w:t>
      </w:r>
      <w:r w:rsidR="0099477F">
        <w:rPr>
          <w:rFonts w:eastAsiaTheme="minorEastAsia"/>
          <w:b/>
          <w:bCs/>
          <w:lang w:eastAsia="zh-CN"/>
        </w:rPr>
        <w:t xml:space="preserve"> enhancement</w:t>
      </w:r>
      <w:r w:rsidRPr="00C4313A">
        <w:rPr>
          <w:rFonts w:eastAsiaTheme="minorEastAsia"/>
          <w:b/>
          <w:bCs/>
          <w:lang w:eastAsia="zh-CN"/>
        </w:rPr>
        <w:t xml:space="preserve"> </w:t>
      </w:r>
      <w:r>
        <w:rPr>
          <w:rFonts w:eastAsiaTheme="minorEastAsia"/>
          <w:b/>
          <w:bCs/>
          <w:lang w:eastAsia="zh-CN"/>
        </w:rPr>
        <w:t>(if supported for SBFD) for</w:t>
      </w:r>
      <w:r>
        <w:rPr>
          <w:b/>
          <w:bCs/>
          <w:lang w:eastAsia="zh-CN"/>
        </w:rPr>
        <w:t xml:space="preserve"> SBFD-aware UEs</w:t>
      </w:r>
      <w:r w:rsidR="003B5400">
        <w:rPr>
          <w:b/>
          <w:bCs/>
          <w:lang w:eastAsia="zh-CN"/>
        </w:rPr>
        <w:t>.</w:t>
      </w:r>
    </w:p>
    <w:p w14:paraId="2A9E736B" w14:textId="17D554A2" w:rsidR="00A510DE" w:rsidRPr="00C92568" w:rsidRDefault="004A7540" w:rsidP="00242FCF">
      <w:pPr>
        <w:pStyle w:val="30"/>
        <w:numPr>
          <w:ilvl w:val="0"/>
          <w:numId w:val="0"/>
        </w:numPr>
        <w:rPr>
          <w:rFonts w:ascii="Times New Roman" w:hAnsi="Times New Roman"/>
          <w:lang w:eastAsia="zh-CN"/>
        </w:rPr>
      </w:pPr>
      <w:r>
        <w:rPr>
          <w:rFonts w:ascii="Times New Roman" w:hAnsi="Times New Roman"/>
          <w:lang w:eastAsia="zh-CN"/>
        </w:rPr>
        <w:t>3.1.3</w:t>
      </w:r>
      <w:r w:rsidR="0037106A">
        <w:rPr>
          <w:rFonts w:ascii="Times New Roman" w:hAnsi="Times New Roman"/>
          <w:lang w:eastAsia="zh-CN"/>
        </w:rPr>
        <w:t xml:space="preserve"> PRACH p</w:t>
      </w:r>
      <w:r w:rsidR="00A510DE" w:rsidRPr="00C92568">
        <w:rPr>
          <w:rFonts w:ascii="Times New Roman" w:hAnsi="Times New Roman"/>
          <w:lang w:eastAsia="zh-CN"/>
        </w:rPr>
        <w:t>ower control</w:t>
      </w:r>
    </w:p>
    <w:p w14:paraId="1BBEA943" w14:textId="3776D60E" w:rsidR="00A510DE" w:rsidRPr="00C92568" w:rsidRDefault="00A510DE" w:rsidP="00A510DE">
      <w:pPr>
        <w:jc w:val="both"/>
        <w:rPr>
          <w:lang w:eastAsia="zh-CN"/>
        </w:rPr>
      </w:pPr>
      <w:r w:rsidRPr="00C92568">
        <w:rPr>
          <w:lang w:eastAsia="zh-CN"/>
        </w:rPr>
        <w:t xml:space="preserve">In Rel-19 SBFD WID, one of the objectives </w:t>
      </w:r>
      <w:r w:rsidR="00C01CB4">
        <w:rPr>
          <w:lang w:eastAsia="zh-CN"/>
        </w:rPr>
        <w:t>is</w:t>
      </w:r>
      <w:r w:rsidR="00C01CB4" w:rsidRPr="00C92568">
        <w:rPr>
          <w:lang w:eastAsia="zh-CN"/>
        </w:rPr>
        <w:t xml:space="preserve"> </w:t>
      </w:r>
      <w:r w:rsidRPr="00C92568">
        <w:rPr>
          <w:lang w:eastAsia="zh-CN"/>
        </w:rPr>
        <w:t>to configure separate UL power control parameters for PUCCH, PUSCH and SRS in SBFD symbols and UL symbols. Similarly, the power control of PRACH can also be different between legacy PRACH resources and new PRACH resources. For example, lower PRACH power can be used in SBFD symbols to lower UE-to-UE CLI. In legacy PRACH power control, the following three parameters are used, including</w:t>
      </w:r>
      <w:r w:rsidRPr="00C92568">
        <w:rPr>
          <w:i/>
          <w:iCs/>
          <w:lang w:eastAsia="zh-CN"/>
        </w:rPr>
        <w:t xml:space="preserve"> </w:t>
      </w:r>
      <w:bookmarkStart w:id="14" w:name="OLE_LINK2"/>
      <w:proofErr w:type="spellStart"/>
      <w:r w:rsidRPr="00C92568">
        <w:rPr>
          <w:i/>
          <w:iCs/>
          <w:lang w:eastAsia="zh-CN"/>
        </w:rPr>
        <w:t>preambleReceivedTargetPower</w:t>
      </w:r>
      <w:proofErr w:type="spellEnd"/>
      <w:r w:rsidRPr="00C92568">
        <w:rPr>
          <w:lang w:eastAsia="zh-CN"/>
        </w:rPr>
        <w:t xml:space="preserve"> </w:t>
      </w:r>
      <w:bookmarkEnd w:id="14"/>
      <w:r w:rsidRPr="00C92568">
        <w:rPr>
          <w:lang w:eastAsia="zh-CN"/>
        </w:rPr>
        <w:t xml:space="preserve">to configure the target receive power, </w:t>
      </w:r>
      <w:proofErr w:type="spellStart"/>
      <w:r w:rsidRPr="00C92568">
        <w:rPr>
          <w:i/>
          <w:iCs/>
          <w:lang w:eastAsia="zh-CN"/>
        </w:rPr>
        <w:t>preambleTransMax</w:t>
      </w:r>
      <w:proofErr w:type="spellEnd"/>
      <w:r w:rsidRPr="00C92568">
        <w:rPr>
          <w:i/>
          <w:iCs/>
          <w:lang w:eastAsia="zh-CN"/>
        </w:rPr>
        <w:t xml:space="preserve"> </w:t>
      </w:r>
      <w:r w:rsidRPr="00C92568">
        <w:rPr>
          <w:lang w:eastAsia="zh-CN"/>
        </w:rPr>
        <w:t>to configure the maximum number of PRACH transmission and</w:t>
      </w:r>
      <w:r w:rsidRPr="00C92568">
        <w:rPr>
          <w:i/>
          <w:iCs/>
          <w:lang w:eastAsia="zh-CN"/>
        </w:rPr>
        <w:t xml:space="preserve"> </w:t>
      </w:r>
      <w:bookmarkStart w:id="15" w:name="_Hlk156735853"/>
      <w:proofErr w:type="spellStart"/>
      <w:r w:rsidRPr="00C92568">
        <w:rPr>
          <w:i/>
          <w:iCs/>
          <w:lang w:eastAsia="zh-CN"/>
        </w:rPr>
        <w:t>powerRampingStep</w:t>
      </w:r>
      <w:bookmarkEnd w:id="15"/>
      <w:proofErr w:type="spellEnd"/>
      <w:r w:rsidRPr="00C92568">
        <w:rPr>
          <w:i/>
          <w:iCs/>
          <w:lang w:eastAsia="zh-CN"/>
        </w:rPr>
        <w:t xml:space="preserve"> </w:t>
      </w:r>
      <w:r w:rsidRPr="00C92568">
        <w:rPr>
          <w:lang w:eastAsia="zh-CN"/>
        </w:rPr>
        <w:t xml:space="preserve">to configure the power ramping step. </w:t>
      </w:r>
      <w:r w:rsidR="00C01CB4">
        <w:rPr>
          <w:lang w:eastAsia="zh-CN"/>
        </w:rPr>
        <w:t>In</w:t>
      </w:r>
      <w:r w:rsidR="00C01CB4" w:rsidRPr="00C92568">
        <w:rPr>
          <w:lang w:eastAsia="zh-CN"/>
        </w:rPr>
        <w:t xml:space="preserve"> </w:t>
      </w:r>
      <w:r w:rsidRPr="00C92568">
        <w:rPr>
          <w:lang w:eastAsia="zh-CN"/>
        </w:rPr>
        <w:t xml:space="preserve">our understanding, these three parameters can all be configured for PRACH transmission in SBFD symbols separately from legacy PRACH configuration to reduce the CLI impact, e.g., lower </w:t>
      </w:r>
      <w:proofErr w:type="spellStart"/>
      <w:r w:rsidRPr="00C92568">
        <w:rPr>
          <w:i/>
          <w:iCs/>
          <w:lang w:eastAsia="zh-CN"/>
        </w:rPr>
        <w:t>preambleReceivedTargetPower</w:t>
      </w:r>
      <w:proofErr w:type="spellEnd"/>
      <w:r w:rsidRPr="00C92568">
        <w:rPr>
          <w:i/>
          <w:iCs/>
          <w:lang w:eastAsia="zh-CN"/>
        </w:rPr>
        <w:t xml:space="preserve"> </w:t>
      </w:r>
      <w:r w:rsidRPr="00C92568">
        <w:rPr>
          <w:lang w:eastAsia="zh-CN"/>
        </w:rPr>
        <w:t xml:space="preserve">to reduce the target power, lower </w:t>
      </w:r>
      <w:proofErr w:type="spellStart"/>
      <w:r w:rsidRPr="00C92568">
        <w:rPr>
          <w:i/>
          <w:iCs/>
          <w:lang w:eastAsia="zh-CN"/>
        </w:rPr>
        <w:t>preambleTransMax</w:t>
      </w:r>
      <w:proofErr w:type="spellEnd"/>
      <w:r w:rsidRPr="00C92568">
        <w:rPr>
          <w:i/>
          <w:iCs/>
          <w:lang w:eastAsia="zh-CN"/>
        </w:rPr>
        <w:t xml:space="preserve"> </w:t>
      </w:r>
      <w:r w:rsidRPr="00C92568">
        <w:rPr>
          <w:lang w:eastAsia="zh-CN"/>
        </w:rPr>
        <w:t xml:space="preserve">and larger </w:t>
      </w:r>
      <w:proofErr w:type="spellStart"/>
      <w:r w:rsidRPr="00C92568">
        <w:rPr>
          <w:i/>
          <w:iCs/>
          <w:lang w:eastAsia="zh-CN"/>
        </w:rPr>
        <w:t>powerRampingStep</w:t>
      </w:r>
      <w:proofErr w:type="spellEnd"/>
      <w:r w:rsidRPr="00C92568">
        <w:rPr>
          <w:i/>
          <w:iCs/>
          <w:lang w:eastAsia="zh-CN"/>
        </w:rPr>
        <w:t xml:space="preserve"> </w:t>
      </w:r>
      <w:r w:rsidRPr="00C92568">
        <w:rPr>
          <w:lang w:eastAsia="zh-CN"/>
        </w:rPr>
        <w:t>to reduce the total attempting number.</w:t>
      </w:r>
    </w:p>
    <w:p w14:paraId="7C703D90" w14:textId="1DDF575D" w:rsidR="00A510DE" w:rsidRPr="00C92568" w:rsidRDefault="00A510DE" w:rsidP="00A510DE">
      <w:pPr>
        <w:jc w:val="both"/>
        <w:rPr>
          <w:b/>
          <w:bCs/>
          <w:lang w:eastAsia="zh-CN"/>
        </w:rPr>
      </w:pPr>
      <w:r w:rsidRPr="00C92568">
        <w:rPr>
          <w:b/>
          <w:bCs/>
          <w:lang w:eastAsia="zh-CN"/>
        </w:rPr>
        <w:t xml:space="preserve">Proposal </w:t>
      </w:r>
      <w:r w:rsidR="0087069A">
        <w:rPr>
          <w:b/>
          <w:bCs/>
          <w:lang w:eastAsia="zh-CN"/>
        </w:rPr>
        <w:t>9</w:t>
      </w:r>
      <w:r w:rsidRPr="00C92568">
        <w:rPr>
          <w:b/>
          <w:bCs/>
          <w:lang w:eastAsia="zh-CN"/>
        </w:rPr>
        <w:t xml:space="preserve">: </w:t>
      </w:r>
      <w:r w:rsidR="004242C5">
        <w:rPr>
          <w:b/>
          <w:bCs/>
          <w:lang w:eastAsia="zh-CN"/>
        </w:rPr>
        <w:t>For SBFD aware UE, s</w:t>
      </w:r>
      <w:r w:rsidRPr="00C92568">
        <w:rPr>
          <w:b/>
          <w:bCs/>
          <w:lang w:eastAsia="zh-CN"/>
        </w:rPr>
        <w:t xml:space="preserve">eparate </w:t>
      </w:r>
      <w:r w:rsidR="001450AA">
        <w:rPr>
          <w:b/>
          <w:bCs/>
          <w:lang w:eastAsia="zh-CN"/>
        </w:rPr>
        <w:t xml:space="preserve">PRACH </w:t>
      </w:r>
      <w:r w:rsidRPr="00C92568">
        <w:rPr>
          <w:b/>
          <w:bCs/>
          <w:lang w:eastAsia="zh-CN"/>
        </w:rPr>
        <w:t xml:space="preserve">power control parameters can be configured for PRACH </w:t>
      </w:r>
      <w:r w:rsidR="004242C5">
        <w:rPr>
          <w:b/>
          <w:bCs/>
          <w:lang w:eastAsia="zh-CN"/>
        </w:rPr>
        <w:t xml:space="preserve">transmission on ROs in SBFD symbols and </w:t>
      </w:r>
      <w:r w:rsidR="004242C5" w:rsidRPr="00C92568">
        <w:rPr>
          <w:b/>
          <w:bCs/>
          <w:lang w:eastAsia="zh-CN"/>
        </w:rPr>
        <w:t xml:space="preserve">PRACH </w:t>
      </w:r>
      <w:r w:rsidR="004242C5">
        <w:rPr>
          <w:b/>
          <w:bCs/>
          <w:lang w:eastAsia="zh-CN"/>
        </w:rPr>
        <w:t>transmission on ROs in non-SBFD symbols</w:t>
      </w:r>
      <w:r w:rsidR="009828E3">
        <w:rPr>
          <w:b/>
          <w:bCs/>
          <w:lang w:eastAsia="zh-CN"/>
        </w:rPr>
        <w:t>, respectively</w:t>
      </w:r>
      <w:r w:rsidR="002B63EA">
        <w:rPr>
          <w:b/>
          <w:bCs/>
          <w:lang w:eastAsia="zh-CN"/>
        </w:rPr>
        <w:t>.</w:t>
      </w:r>
    </w:p>
    <w:p w14:paraId="6F744B7F" w14:textId="002B61BC" w:rsidR="005C6526" w:rsidRDefault="005C6526">
      <w:pPr>
        <w:pStyle w:val="aff3"/>
        <w:numPr>
          <w:ilvl w:val="0"/>
          <w:numId w:val="10"/>
        </w:numPr>
        <w:ind w:leftChars="0"/>
        <w:jc w:val="both"/>
        <w:rPr>
          <w:rFonts w:ascii="Times New Roman" w:hAnsi="Times New Roman"/>
          <w:b/>
          <w:bCs/>
          <w:lang w:eastAsia="zh-CN"/>
        </w:rPr>
      </w:pPr>
      <w:r>
        <w:rPr>
          <w:rFonts w:ascii="Times New Roman" w:hAnsi="Times New Roman"/>
          <w:b/>
          <w:bCs/>
          <w:lang w:val="en-US" w:eastAsia="zh-CN"/>
        </w:rPr>
        <w:t>If RACH configuration Option 1 is supported, an additional set of PRACH power control parameters can be configured in</w:t>
      </w:r>
      <w:r w:rsidRPr="002D16D1">
        <w:rPr>
          <w:b/>
          <w:bCs/>
          <w:lang w:eastAsia="zh-CN"/>
        </w:rPr>
        <w:t xml:space="preserve"> </w:t>
      </w:r>
      <w:proofErr w:type="spellStart"/>
      <w:r w:rsidRPr="002D16D1">
        <w:rPr>
          <w:rFonts w:ascii="Times New Roman" w:hAnsi="Times New Roman"/>
          <w:b/>
          <w:bCs/>
          <w:i/>
          <w:iCs/>
        </w:rPr>
        <w:t>rach-ConfigCommo</w:t>
      </w:r>
      <w:r w:rsidR="00EE2750">
        <w:rPr>
          <w:rFonts w:ascii="Times New Roman" w:hAnsi="Times New Roman"/>
          <w:b/>
          <w:bCs/>
          <w:i/>
          <w:iCs/>
        </w:rPr>
        <w:t>n</w:t>
      </w:r>
      <w:proofErr w:type="spellEnd"/>
      <w:r w:rsidRPr="005C6526">
        <w:rPr>
          <w:rFonts w:ascii="Times New Roman" w:hAnsi="Times New Roman"/>
          <w:b/>
          <w:bCs/>
          <w:lang w:val="en-US" w:eastAsia="zh-CN"/>
        </w:rPr>
        <w:t xml:space="preserve"> </w:t>
      </w:r>
      <w:r>
        <w:rPr>
          <w:rFonts w:ascii="Times New Roman" w:hAnsi="Times New Roman"/>
          <w:b/>
          <w:bCs/>
          <w:lang w:val="en-US" w:eastAsia="zh-CN"/>
        </w:rPr>
        <w:t xml:space="preserve">for </w:t>
      </w:r>
      <w:r w:rsidRPr="00C92568">
        <w:rPr>
          <w:b/>
          <w:bCs/>
          <w:lang w:eastAsia="zh-CN"/>
        </w:rPr>
        <w:t xml:space="preserve">PRACH </w:t>
      </w:r>
      <w:r>
        <w:rPr>
          <w:b/>
          <w:bCs/>
          <w:lang w:eastAsia="zh-CN"/>
        </w:rPr>
        <w:t>transmission on ROs in SBFD symbols</w:t>
      </w:r>
    </w:p>
    <w:p w14:paraId="20EF2120" w14:textId="513B8185" w:rsidR="00EE2750" w:rsidRDefault="00EE2750">
      <w:pPr>
        <w:pStyle w:val="aff3"/>
        <w:numPr>
          <w:ilvl w:val="0"/>
          <w:numId w:val="10"/>
        </w:numPr>
        <w:ind w:leftChars="0"/>
        <w:jc w:val="both"/>
        <w:rPr>
          <w:rFonts w:ascii="Times New Roman" w:hAnsi="Times New Roman"/>
          <w:b/>
          <w:bCs/>
          <w:lang w:eastAsia="zh-CN"/>
        </w:rPr>
      </w:pPr>
      <w:r>
        <w:rPr>
          <w:rFonts w:ascii="Times New Roman" w:hAnsi="Times New Roman"/>
          <w:b/>
          <w:bCs/>
          <w:lang w:val="en-US" w:eastAsia="zh-CN"/>
        </w:rPr>
        <w:t>If RACH configuration Option 2 is supported, the PRACH power control parameters configured in</w:t>
      </w:r>
      <w:r w:rsidRPr="00E33026">
        <w:rPr>
          <w:b/>
          <w:bCs/>
          <w:lang w:eastAsia="zh-CN"/>
        </w:rPr>
        <w:t xml:space="preserve"> </w:t>
      </w:r>
      <w:r>
        <w:rPr>
          <w:b/>
          <w:bCs/>
          <w:lang w:eastAsia="zh-CN"/>
        </w:rPr>
        <w:t xml:space="preserve">additional RACH configuration, e.g., </w:t>
      </w:r>
      <w:proofErr w:type="spellStart"/>
      <w:r w:rsidRPr="00E33026">
        <w:rPr>
          <w:rFonts w:ascii="Times New Roman" w:hAnsi="Times New Roman"/>
          <w:b/>
          <w:bCs/>
          <w:i/>
          <w:iCs/>
        </w:rPr>
        <w:t>rach-ConfigCommo</w:t>
      </w:r>
      <w:r>
        <w:rPr>
          <w:rFonts w:ascii="Times New Roman" w:hAnsi="Times New Roman"/>
          <w:b/>
          <w:bCs/>
          <w:i/>
          <w:iCs/>
        </w:rPr>
        <w:t>nSBFD</w:t>
      </w:r>
      <w:proofErr w:type="spellEnd"/>
      <w:r>
        <w:rPr>
          <w:rFonts w:ascii="Times New Roman" w:hAnsi="Times New Roman"/>
          <w:b/>
          <w:bCs/>
          <w:i/>
          <w:iCs/>
        </w:rPr>
        <w:t>,</w:t>
      </w:r>
      <w:r w:rsidRPr="005C6526">
        <w:rPr>
          <w:rFonts w:ascii="Times New Roman" w:hAnsi="Times New Roman"/>
          <w:b/>
          <w:bCs/>
          <w:lang w:val="en-US" w:eastAsia="zh-CN"/>
        </w:rPr>
        <w:t xml:space="preserve"> </w:t>
      </w:r>
      <w:r>
        <w:rPr>
          <w:rFonts w:ascii="Times New Roman" w:hAnsi="Times New Roman"/>
          <w:b/>
          <w:bCs/>
          <w:lang w:val="en-US" w:eastAsia="zh-CN"/>
        </w:rPr>
        <w:t xml:space="preserve">can be used for </w:t>
      </w:r>
      <w:r w:rsidRPr="00C92568">
        <w:rPr>
          <w:b/>
          <w:bCs/>
          <w:lang w:eastAsia="zh-CN"/>
        </w:rPr>
        <w:t xml:space="preserve">PRACH </w:t>
      </w:r>
      <w:r>
        <w:rPr>
          <w:b/>
          <w:bCs/>
          <w:lang w:eastAsia="zh-CN"/>
        </w:rPr>
        <w:t>transmission on ROs in SBFD symbols</w:t>
      </w:r>
    </w:p>
    <w:p w14:paraId="78F6AF6D" w14:textId="1C275B56" w:rsidR="00A510DE" w:rsidRPr="00C92568" w:rsidRDefault="006D548C">
      <w:pPr>
        <w:pStyle w:val="aff3"/>
        <w:numPr>
          <w:ilvl w:val="0"/>
          <w:numId w:val="10"/>
        </w:numPr>
        <w:ind w:leftChars="0"/>
        <w:jc w:val="both"/>
        <w:rPr>
          <w:rFonts w:ascii="Times New Roman" w:hAnsi="Times New Roman"/>
          <w:b/>
          <w:bCs/>
          <w:lang w:eastAsia="zh-CN"/>
        </w:rPr>
      </w:pPr>
      <w:r>
        <w:rPr>
          <w:rFonts w:ascii="Times New Roman" w:hAnsi="Times New Roman"/>
          <w:b/>
          <w:bCs/>
          <w:lang w:eastAsia="zh-CN"/>
        </w:rPr>
        <w:t xml:space="preserve">FFS </w:t>
      </w:r>
      <w:r w:rsidR="00A510DE" w:rsidRPr="00C92568">
        <w:rPr>
          <w:rFonts w:ascii="Times New Roman" w:hAnsi="Times New Roman"/>
          <w:b/>
          <w:bCs/>
          <w:lang w:eastAsia="zh-CN"/>
        </w:rPr>
        <w:t xml:space="preserve">which </w:t>
      </w:r>
      <w:r w:rsidR="00E44A95">
        <w:rPr>
          <w:rFonts w:ascii="Times New Roman" w:hAnsi="Times New Roman"/>
          <w:b/>
          <w:bCs/>
          <w:lang w:val="en-US" w:eastAsia="zh-CN"/>
        </w:rPr>
        <w:t xml:space="preserve">PRACH power control </w:t>
      </w:r>
      <w:r w:rsidR="00A510DE" w:rsidRPr="00C92568">
        <w:rPr>
          <w:rFonts w:ascii="Times New Roman" w:hAnsi="Times New Roman"/>
          <w:b/>
          <w:bCs/>
          <w:lang w:eastAsia="zh-CN"/>
        </w:rPr>
        <w:t xml:space="preserve">parameters can be separately configured, e.g., </w:t>
      </w:r>
      <w:proofErr w:type="spellStart"/>
      <w:r w:rsidR="00A510DE" w:rsidRPr="00C92568">
        <w:rPr>
          <w:rFonts w:ascii="Times New Roman" w:hAnsi="Times New Roman"/>
          <w:b/>
          <w:bCs/>
          <w:i/>
          <w:iCs/>
          <w:lang w:eastAsia="zh-CN"/>
        </w:rPr>
        <w:t>preambleReceivedTargetPower</w:t>
      </w:r>
      <w:proofErr w:type="spellEnd"/>
      <w:r w:rsidR="00A510DE" w:rsidRPr="00C92568">
        <w:rPr>
          <w:rFonts w:ascii="Times New Roman" w:hAnsi="Times New Roman"/>
          <w:b/>
          <w:bCs/>
          <w:lang w:eastAsia="zh-CN"/>
        </w:rPr>
        <w:t xml:space="preserve">, </w:t>
      </w:r>
      <w:proofErr w:type="spellStart"/>
      <w:r w:rsidR="00A510DE" w:rsidRPr="00C92568">
        <w:rPr>
          <w:rFonts w:ascii="Times New Roman" w:hAnsi="Times New Roman"/>
          <w:b/>
          <w:bCs/>
          <w:i/>
          <w:iCs/>
          <w:lang w:eastAsia="zh-CN"/>
        </w:rPr>
        <w:t>preambleTransMax</w:t>
      </w:r>
      <w:proofErr w:type="spellEnd"/>
      <w:r w:rsidR="00A510DE" w:rsidRPr="00C92568">
        <w:rPr>
          <w:rFonts w:ascii="Times New Roman" w:hAnsi="Times New Roman"/>
          <w:b/>
          <w:bCs/>
          <w:lang w:eastAsia="zh-CN"/>
        </w:rPr>
        <w:t xml:space="preserve"> and</w:t>
      </w:r>
      <w:r w:rsidR="00A510DE" w:rsidRPr="00C92568">
        <w:rPr>
          <w:rFonts w:ascii="Times New Roman" w:hAnsi="Times New Roman"/>
          <w:b/>
          <w:bCs/>
          <w:i/>
          <w:iCs/>
          <w:lang w:eastAsia="zh-CN"/>
        </w:rPr>
        <w:t xml:space="preserve"> </w:t>
      </w:r>
      <w:proofErr w:type="spellStart"/>
      <w:r w:rsidR="00A510DE" w:rsidRPr="00C92568">
        <w:rPr>
          <w:rFonts w:ascii="Times New Roman" w:hAnsi="Times New Roman"/>
          <w:b/>
          <w:bCs/>
          <w:i/>
          <w:iCs/>
          <w:lang w:eastAsia="zh-CN"/>
        </w:rPr>
        <w:t>powerRampingStep</w:t>
      </w:r>
      <w:proofErr w:type="spellEnd"/>
      <w:r w:rsidR="00A510DE" w:rsidRPr="00C92568">
        <w:rPr>
          <w:rFonts w:ascii="Times New Roman" w:hAnsi="Times New Roman"/>
          <w:b/>
          <w:bCs/>
          <w:i/>
          <w:iCs/>
          <w:lang w:eastAsia="zh-CN"/>
        </w:rPr>
        <w:t>.</w:t>
      </w:r>
    </w:p>
    <w:p w14:paraId="363F7EC8" w14:textId="40DC59AB" w:rsidR="00D263F1" w:rsidRPr="00D263F1" w:rsidRDefault="00C07722">
      <w:pPr>
        <w:pStyle w:val="2"/>
        <w:numPr>
          <w:ilvl w:val="1"/>
          <w:numId w:val="13"/>
        </w:numPr>
        <w:rPr>
          <w:rFonts w:ascii="Times New Roman" w:hAnsi="Times New Roman"/>
          <w:lang w:eastAsia="zh-CN"/>
        </w:rPr>
      </w:pPr>
      <w:r>
        <w:rPr>
          <w:rFonts w:ascii="Times New Roman" w:hAnsi="Times New Roman"/>
          <w:lang w:eastAsia="zh-CN"/>
        </w:rPr>
        <w:t>Msg3/4</w:t>
      </w:r>
      <w:r w:rsidR="00D263F1">
        <w:rPr>
          <w:rFonts w:ascii="Times New Roman" w:hAnsi="Times New Roman"/>
          <w:lang w:eastAsia="zh-CN"/>
        </w:rPr>
        <w:t xml:space="preserve"> enhancement</w:t>
      </w:r>
    </w:p>
    <w:p w14:paraId="2AB4DB04" w14:textId="48BC41E2" w:rsidR="00A510DE" w:rsidRPr="00C92568" w:rsidRDefault="00D263F1" w:rsidP="00D263F1">
      <w:pPr>
        <w:pStyle w:val="30"/>
        <w:numPr>
          <w:ilvl w:val="0"/>
          <w:numId w:val="0"/>
        </w:numPr>
        <w:rPr>
          <w:rFonts w:ascii="Times New Roman" w:hAnsi="Times New Roman"/>
          <w:lang w:eastAsia="zh-CN"/>
        </w:rPr>
      </w:pPr>
      <w:r>
        <w:rPr>
          <w:rFonts w:ascii="Times New Roman" w:hAnsi="Times New Roman"/>
          <w:lang w:eastAsia="zh-CN"/>
        </w:rPr>
        <w:t>3.2.1</w:t>
      </w:r>
      <w:r>
        <w:rPr>
          <w:rFonts w:ascii="Times New Roman" w:hAnsi="Times New Roman"/>
          <w:lang w:eastAsia="zh-CN"/>
        </w:rPr>
        <w:tab/>
      </w:r>
      <w:r w:rsidR="00A510DE" w:rsidRPr="00C92568">
        <w:rPr>
          <w:rFonts w:ascii="Times New Roman" w:hAnsi="Times New Roman"/>
          <w:lang w:eastAsia="zh-CN"/>
        </w:rPr>
        <w:t>Msg3 enhancement</w:t>
      </w:r>
    </w:p>
    <w:p w14:paraId="7742EA03" w14:textId="77777777" w:rsidR="00A510DE" w:rsidRPr="00C92568" w:rsidRDefault="00A510DE" w:rsidP="00A510DE">
      <w:pPr>
        <w:jc w:val="both"/>
        <w:rPr>
          <w:lang w:eastAsia="zh-CN"/>
        </w:rPr>
      </w:pPr>
      <w:r w:rsidRPr="00C92568">
        <w:rPr>
          <w:lang w:eastAsia="zh-CN"/>
        </w:rPr>
        <w:t xml:space="preserve">In current NR design, the resource allocation and frequency hopping are determined by the size of initial UL BWP which cannot be directly used for Msg3 transmission on SBFD UL subband. Thus, if Msg3 is transmitted in SBFD symbols, the interpretation of frequency resource allocation in UL grant provided by RAR and the </w:t>
      </w:r>
      <w:bookmarkStart w:id="16" w:name="_Hlk158480067"/>
      <w:r w:rsidRPr="00C92568">
        <w:rPr>
          <w:lang w:eastAsia="zh-CN"/>
        </w:rPr>
        <w:t xml:space="preserve">frequency offset of the second hop of Msg3 PUSCH </w:t>
      </w:r>
      <w:bookmarkEnd w:id="16"/>
      <w:r w:rsidRPr="00C92568">
        <w:rPr>
          <w:lang w:eastAsia="zh-CN"/>
        </w:rPr>
        <w:t>provided in Table 8.3-1 in TS 38.213 should be determined based on size of SBFD UL subband.</w:t>
      </w:r>
    </w:p>
    <w:p w14:paraId="5D1872D1" w14:textId="77777777" w:rsidR="00A510DE" w:rsidRPr="00C92568" w:rsidRDefault="00A510DE" w:rsidP="00A510DE">
      <w:pPr>
        <w:jc w:val="both"/>
        <w:rPr>
          <w:lang w:eastAsia="zh-CN"/>
        </w:rPr>
      </w:pPr>
      <w:r w:rsidRPr="00C92568">
        <w:rPr>
          <w:lang w:eastAsia="zh-CN"/>
        </w:rPr>
        <w:t xml:space="preserve">Similar to the power control of PRACH and other PUSCH, separate power control parameters can also be used in SBFD symbols and non-SBFD symbols respectively, e.g., different </w:t>
      </w:r>
      <w:r w:rsidRPr="00C92568">
        <w:rPr>
          <w:i/>
          <w:iCs/>
          <w:lang w:eastAsia="zh-CN"/>
        </w:rPr>
        <w:t>msg3-</w:t>
      </w:r>
      <w:r w:rsidRPr="00C92568">
        <w:rPr>
          <w:i/>
          <w:iCs/>
          <w:color w:val="000000"/>
        </w:rPr>
        <w:t>DeltaPreamble</w:t>
      </w:r>
      <w:r w:rsidRPr="00C92568">
        <w:rPr>
          <w:color w:val="000000"/>
        </w:rPr>
        <w:t xml:space="preserve"> and</w:t>
      </w:r>
      <w:r w:rsidRPr="00C92568">
        <w:t xml:space="preserve"> </w:t>
      </w:r>
      <w:r w:rsidRPr="00C92568">
        <w:rPr>
          <w:i/>
          <w:iCs/>
          <w:lang w:eastAsia="zh-CN"/>
        </w:rPr>
        <w:t>msg3-Alpha</w:t>
      </w:r>
      <w:r w:rsidRPr="00C92568">
        <w:rPr>
          <w:lang w:eastAsia="zh-CN"/>
        </w:rPr>
        <w:t>.</w:t>
      </w:r>
    </w:p>
    <w:p w14:paraId="0DF9B457" w14:textId="2CE7AFD6" w:rsidR="00A510DE" w:rsidRPr="00C92568" w:rsidRDefault="00A510DE" w:rsidP="00A510DE">
      <w:pPr>
        <w:jc w:val="both"/>
        <w:rPr>
          <w:lang w:eastAsia="zh-CN"/>
        </w:rPr>
      </w:pPr>
      <w:r w:rsidRPr="00C92568">
        <w:rPr>
          <w:b/>
          <w:bCs/>
          <w:lang w:eastAsia="zh-CN"/>
        </w:rPr>
        <w:t xml:space="preserve">Proposal </w:t>
      </w:r>
      <w:r w:rsidR="00016B0B">
        <w:rPr>
          <w:b/>
          <w:bCs/>
          <w:lang w:eastAsia="zh-CN"/>
        </w:rPr>
        <w:t>10</w:t>
      </w:r>
      <w:r w:rsidRPr="00C92568">
        <w:rPr>
          <w:b/>
          <w:bCs/>
          <w:lang w:eastAsia="zh-CN"/>
        </w:rPr>
        <w:t>: The interpretation of frequency domain resource allocation in UL grant provided by RAR and the frequency offset of the second hop of Msg3 PUSCH provided in Table 8.3-1 in TS 38.213 should be determined based on size of SBFD UL subband if Msg3 is transmitted in SBFD symbols.</w:t>
      </w:r>
    </w:p>
    <w:p w14:paraId="3F881D1C" w14:textId="00785996" w:rsidR="00A510DE" w:rsidRPr="00C92568" w:rsidRDefault="00A510DE" w:rsidP="00A510DE">
      <w:pPr>
        <w:jc w:val="both"/>
        <w:rPr>
          <w:b/>
          <w:bCs/>
          <w:lang w:eastAsia="zh-CN"/>
        </w:rPr>
      </w:pPr>
      <w:r w:rsidRPr="00C92568">
        <w:rPr>
          <w:b/>
          <w:bCs/>
          <w:lang w:eastAsia="zh-CN"/>
        </w:rPr>
        <w:t xml:space="preserve">Proposal </w:t>
      </w:r>
      <w:r w:rsidR="00016B0B" w:rsidRPr="00C92568">
        <w:rPr>
          <w:b/>
          <w:bCs/>
          <w:lang w:eastAsia="zh-CN"/>
        </w:rPr>
        <w:t>1</w:t>
      </w:r>
      <w:r w:rsidR="00016B0B">
        <w:rPr>
          <w:b/>
          <w:bCs/>
          <w:lang w:eastAsia="zh-CN"/>
        </w:rPr>
        <w:t>1</w:t>
      </w:r>
      <w:r w:rsidRPr="00C92568">
        <w:rPr>
          <w:b/>
          <w:bCs/>
          <w:lang w:eastAsia="zh-CN"/>
        </w:rPr>
        <w:t>: Separate power control parameters can be configured for Msg3 transmission in SBFD symbols and non-SBFD symbols.</w:t>
      </w:r>
    </w:p>
    <w:p w14:paraId="63D19B27" w14:textId="1159383F" w:rsidR="00A510DE" w:rsidRPr="00C92568" w:rsidRDefault="00876EF8">
      <w:pPr>
        <w:pStyle w:val="aff3"/>
        <w:numPr>
          <w:ilvl w:val="0"/>
          <w:numId w:val="10"/>
        </w:numPr>
        <w:ind w:leftChars="0"/>
        <w:jc w:val="both"/>
        <w:rPr>
          <w:rFonts w:ascii="Times New Roman" w:hAnsi="Times New Roman"/>
          <w:b/>
          <w:bCs/>
          <w:lang w:eastAsia="zh-CN"/>
        </w:rPr>
      </w:pPr>
      <w:r>
        <w:rPr>
          <w:rFonts w:ascii="Times New Roman" w:hAnsi="Times New Roman"/>
          <w:b/>
          <w:bCs/>
          <w:lang w:eastAsia="zh-CN"/>
        </w:rPr>
        <w:t>FFS</w:t>
      </w:r>
      <w:r w:rsidR="00A510DE" w:rsidRPr="00C92568">
        <w:rPr>
          <w:rFonts w:ascii="Times New Roman" w:hAnsi="Times New Roman"/>
          <w:b/>
          <w:bCs/>
          <w:lang w:eastAsia="zh-CN"/>
        </w:rPr>
        <w:t xml:space="preserve"> which parameters can be separately configured, e.g., </w:t>
      </w:r>
      <w:r w:rsidR="00A510DE" w:rsidRPr="00C92568">
        <w:rPr>
          <w:rFonts w:ascii="Times New Roman" w:hAnsi="Times New Roman"/>
          <w:b/>
          <w:bCs/>
          <w:i/>
          <w:iCs/>
          <w:lang w:eastAsia="zh-CN"/>
        </w:rPr>
        <w:t>msg3-</w:t>
      </w:r>
      <w:r w:rsidR="00A510DE" w:rsidRPr="00C92568">
        <w:rPr>
          <w:rFonts w:ascii="Times New Roman" w:eastAsia="宋体" w:hAnsi="Times New Roman"/>
          <w:b/>
          <w:bCs/>
          <w:i/>
          <w:iCs/>
          <w:color w:val="000000"/>
          <w:szCs w:val="20"/>
        </w:rPr>
        <w:t>DeltaPreamble</w:t>
      </w:r>
      <w:r w:rsidR="00A510DE" w:rsidRPr="00C92568">
        <w:rPr>
          <w:rFonts w:ascii="Times New Roman" w:eastAsia="宋体" w:hAnsi="Times New Roman"/>
          <w:b/>
          <w:bCs/>
          <w:color w:val="000000"/>
          <w:szCs w:val="20"/>
        </w:rPr>
        <w:t xml:space="preserve"> and</w:t>
      </w:r>
      <w:r w:rsidR="00A510DE" w:rsidRPr="00C92568">
        <w:rPr>
          <w:rFonts w:ascii="Times New Roman" w:eastAsia="宋体" w:hAnsi="Times New Roman"/>
          <w:b/>
          <w:bCs/>
          <w:szCs w:val="20"/>
        </w:rPr>
        <w:t xml:space="preserve"> </w:t>
      </w:r>
      <w:r w:rsidR="00A510DE" w:rsidRPr="00C92568">
        <w:rPr>
          <w:rFonts w:ascii="Times New Roman" w:hAnsi="Times New Roman"/>
          <w:b/>
          <w:bCs/>
          <w:i/>
          <w:iCs/>
          <w:lang w:eastAsia="zh-CN"/>
        </w:rPr>
        <w:t>msg3-Alpha</w:t>
      </w:r>
      <w:r w:rsidR="00A510DE" w:rsidRPr="00C92568">
        <w:rPr>
          <w:rFonts w:ascii="Times New Roman" w:hAnsi="Times New Roman"/>
          <w:b/>
          <w:bCs/>
          <w:lang w:eastAsia="zh-CN"/>
        </w:rPr>
        <w:t>.</w:t>
      </w:r>
    </w:p>
    <w:p w14:paraId="7B3A1B27" w14:textId="2BA67DDA" w:rsidR="00A510DE" w:rsidRPr="00C92568" w:rsidRDefault="00D263F1" w:rsidP="00D263F1">
      <w:pPr>
        <w:pStyle w:val="30"/>
        <w:numPr>
          <w:ilvl w:val="0"/>
          <w:numId w:val="0"/>
        </w:numPr>
        <w:rPr>
          <w:rFonts w:ascii="Times New Roman" w:hAnsi="Times New Roman"/>
          <w:lang w:eastAsia="zh-CN"/>
        </w:rPr>
      </w:pPr>
      <w:r>
        <w:rPr>
          <w:rFonts w:ascii="Times New Roman" w:hAnsi="Times New Roman"/>
          <w:lang w:eastAsia="zh-CN"/>
        </w:rPr>
        <w:lastRenderedPageBreak/>
        <w:t xml:space="preserve">3.2.2 </w:t>
      </w:r>
      <w:r w:rsidR="00A510DE" w:rsidRPr="00C92568">
        <w:rPr>
          <w:rFonts w:ascii="Times New Roman" w:hAnsi="Times New Roman"/>
          <w:lang w:eastAsia="zh-CN"/>
        </w:rPr>
        <w:t>Msg4 HARQ-ACK feedback enhancement</w:t>
      </w:r>
    </w:p>
    <w:p w14:paraId="7F30AE43" w14:textId="77777777" w:rsidR="00A510DE" w:rsidRPr="00C92568" w:rsidRDefault="00A510DE" w:rsidP="00A510DE">
      <w:pPr>
        <w:jc w:val="both"/>
        <w:rPr>
          <w:lang w:eastAsia="zh-CN"/>
        </w:rPr>
      </w:pPr>
      <w:r w:rsidRPr="00C92568">
        <w:rPr>
          <w:lang w:eastAsia="zh-CN"/>
        </w:rPr>
        <w:t>The PUCCH resource sets used for Msg4 HARQ-ACK feedback is pre-defined as Table 9.2.1-1 in TS 38.213, and the PRI indication and CCE index is used to indicate one of the rows for Msg4 HARQ-ACK feedback on PUCCH. However, the PUCCH frequency resource allocation is based on the size of initial UL BWP, e.g., the first and second hop PRB location. In order to feedback HARQ-ACK information of Msg4 in SBFD UL subband, the PUCCH frequency hopping PRB location should be based on the size of SBFD UL subband instead of initial UL BWP. In addition, the separate power control parameters for Msg4 HARQ-ACK PUCCH can also be configured similar to PRACH and Msg3.</w:t>
      </w:r>
    </w:p>
    <w:p w14:paraId="099A2D5D" w14:textId="4EF134BB" w:rsidR="00A510DE" w:rsidRPr="00C92568" w:rsidRDefault="00A510DE" w:rsidP="00A510DE">
      <w:pPr>
        <w:jc w:val="both"/>
        <w:rPr>
          <w:b/>
          <w:bCs/>
          <w:lang w:eastAsia="zh-CN"/>
        </w:rPr>
      </w:pPr>
      <w:r w:rsidRPr="00C92568">
        <w:rPr>
          <w:b/>
          <w:bCs/>
          <w:lang w:eastAsia="zh-CN"/>
        </w:rPr>
        <w:t xml:space="preserve">Proposal </w:t>
      </w:r>
      <w:r w:rsidR="00E93B0E" w:rsidRPr="00C92568">
        <w:rPr>
          <w:b/>
          <w:bCs/>
          <w:lang w:eastAsia="zh-CN"/>
        </w:rPr>
        <w:t>1</w:t>
      </w:r>
      <w:r w:rsidR="00E93B0E">
        <w:rPr>
          <w:b/>
          <w:bCs/>
          <w:lang w:eastAsia="zh-CN"/>
        </w:rPr>
        <w:t>2</w:t>
      </w:r>
      <w:r w:rsidRPr="00C92568">
        <w:rPr>
          <w:b/>
          <w:bCs/>
          <w:lang w:eastAsia="zh-CN"/>
        </w:rPr>
        <w:t>: The interpretation of PRB locations of first hop and second hop for Msg4 HARQ-ACK feedback on PUCCH in SBFD symbols should be determined based on size of SBFD UL subband.</w:t>
      </w:r>
    </w:p>
    <w:p w14:paraId="7ACB0759" w14:textId="675A4840" w:rsidR="00A510DE" w:rsidRPr="00C92568" w:rsidRDefault="00A510DE" w:rsidP="00A510DE">
      <w:pPr>
        <w:jc w:val="both"/>
        <w:rPr>
          <w:b/>
          <w:bCs/>
          <w:lang w:eastAsia="zh-CN"/>
        </w:rPr>
      </w:pPr>
      <w:r w:rsidRPr="00C92568">
        <w:rPr>
          <w:b/>
          <w:bCs/>
          <w:lang w:eastAsia="zh-CN"/>
        </w:rPr>
        <w:t xml:space="preserve">Proposal </w:t>
      </w:r>
      <w:r w:rsidR="00E93B0E" w:rsidRPr="00C92568">
        <w:rPr>
          <w:b/>
          <w:bCs/>
          <w:lang w:eastAsia="zh-CN"/>
        </w:rPr>
        <w:t>1</w:t>
      </w:r>
      <w:r w:rsidR="00E93B0E">
        <w:rPr>
          <w:b/>
          <w:bCs/>
          <w:lang w:eastAsia="zh-CN"/>
        </w:rPr>
        <w:t>3</w:t>
      </w:r>
      <w:r w:rsidRPr="00C92568">
        <w:rPr>
          <w:b/>
          <w:bCs/>
          <w:lang w:eastAsia="zh-CN"/>
        </w:rPr>
        <w:t>: Separate power control parameters can be configured for Msg4 HARQ-ACK feedback on PUCCH transmission in SBFD symbols and non-SBFD symbols.</w:t>
      </w:r>
    </w:p>
    <w:p w14:paraId="59E5D4DF" w14:textId="106E3D4F" w:rsidR="00A510DE" w:rsidRPr="00C92568" w:rsidRDefault="00874755">
      <w:pPr>
        <w:pStyle w:val="aff3"/>
        <w:numPr>
          <w:ilvl w:val="0"/>
          <w:numId w:val="10"/>
        </w:numPr>
        <w:ind w:leftChars="0"/>
        <w:jc w:val="both"/>
        <w:rPr>
          <w:rFonts w:ascii="Times New Roman" w:hAnsi="Times New Roman"/>
          <w:b/>
          <w:bCs/>
          <w:lang w:eastAsia="zh-CN"/>
        </w:rPr>
      </w:pPr>
      <w:r>
        <w:rPr>
          <w:rFonts w:ascii="Times New Roman" w:hAnsi="Times New Roman"/>
          <w:b/>
          <w:bCs/>
          <w:lang w:eastAsia="zh-CN"/>
        </w:rPr>
        <w:t>FFS</w:t>
      </w:r>
      <w:r w:rsidR="00A510DE" w:rsidRPr="00C92568">
        <w:rPr>
          <w:rFonts w:ascii="Times New Roman" w:hAnsi="Times New Roman"/>
          <w:b/>
          <w:bCs/>
          <w:lang w:eastAsia="zh-CN"/>
        </w:rPr>
        <w:t xml:space="preserve"> which parameters can be separately configured, e.g., </w:t>
      </w:r>
      <w:r w:rsidR="00A510DE" w:rsidRPr="00C92568">
        <w:rPr>
          <w:rFonts w:ascii="Times New Roman" w:hAnsi="Times New Roman"/>
          <w:b/>
          <w:bCs/>
          <w:i/>
          <w:iCs/>
          <w:lang w:eastAsia="zh-CN"/>
        </w:rPr>
        <w:t>p0-nominal</w:t>
      </w:r>
      <w:r w:rsidR="00A510DE" w:rsidRPr="00C92568">
        <w:rPr>
          <w:rFonts w:ascii="Times New Roman" w:hAnsi="Times New Roman"/>
          <w:b/>
          <w:bCs/>
          <w:lang w:eastAsia="zh-CN"/>
        </w:rPr>
        <w:t>.</w:t>
      </w:r>
    </w:p>
    <w:p w14:paraId="5CFF1116" w14:textId="7F45FF49" w:rsidR="00B413A4" w:rsidRPr="00C92568" w:rsidRDefault="00B7619A">
      <w:pPr>
        <w:pStyle w:val="1"/>
        <w:jc w:val="both"/>
        <w:rPr>
          <w:rFonts w:ascii="Times New Roman" w:hAnsi="Times New Roman"/>
          <w:lang w:eastAsia="zh-CN"/>
        </w:rPr>
      </w:pPr>
      <w:r>
        <w:rPr>
          <w:rFonts w:ascii="Times New Roman" w:eastAsiaTheme="minorEastAsia" w:hAnsi="Times New Roman"/>
          <w:lang w:eastAsia="zh-CN"/>
        </w:rPr>
        <w:t>4</w:t>
      </w:r>
      <w:r>
        <w:rPr>
          <w:rFonts w:ascii="Times New Roman" w:eastAsiaTheme="minorEastAsia" w:hAnsi="Times New Roman"/>
          <w:lang w:eastAsia="zh-CN"/>
        </w:rPr>
        <w:tab/>
      </w:r>
      <w:r w:rsidRPr="00C92568">
        <w:rPr>
          <w:rFonts w:ascii="Times New Roman" w:eastAsiaTheme="minorEastAsia" w:hAnsi="Times New Roman"/>
          <w:lang w:eastAsia="zh-CN"/>
        </w:rPr>
        <w:t>Conclusions</w:t>
      </w:r>
    </w:p>
    <w:p w14:paraId="403F5A8D" w14:textId="6C091E46" w:rsidR="00B413A4" w:rsidRPr="00C92568" w:rsidRDefault="00000000">
      <w:pPr>
        <w:overflowPunct w:val="0"/>
        <w:autoSpaceDE w:val="0"/>
        <w:autoSpaceDN w:val="0"/>
        <w:adjustRightInd w:val="0"/>
        <w:spacing w:before="0"/>
        <w:ind w:right="-99"/>
        <w:jc w:val="both"/>
        <w:rPr>
          <w:lang w:eastAsia="zh-CN"/>
        </w:rPr>
      </w:pPr>
      <w:r w:rsidRPr="00C92568">
        <w:t xml:space="preserve">In this contribution, </w:t>
      </w:r>
      <w:r w:rsidRPr="00C92568">
        <w:rPr>
          <w:lang w:val="en-US" w:eastAsia="zh-CN"/>
        </w:rPr>
        <w:t xml:space="preserve">we discussed </w:t>
      </w:r>
      <w:r w:rsidR="00886D18" w:rsidRPr="00C92568">
        <w:rPr>
          <w:lang w:val="en-US" w:eastAsia="zh-CN"/>
        </w:rPr>
        <w:t>random access operation in SBFD</w:t>
      </w:r>
      <w:r w:rsidRPr="00C92568">
        <w:rPr>
          <w:lang w:eastAsia="zh-CN"/>
        </w:rPr>
        <w:t>, and the following proposal</w:t>
      </w:r>
      <w:r w:rsidR="00081D83" w:rsidRPr="00C92568">
        <w:rPr>
          <w:lang w:eastAsia="zh-CN"/>
        </w:rPr>
        <w:t>s</w:t>
      </w:r>
      <w:r w:rsidRPr="00C92568">
        <w:rPr>
          <w:lang w:eastAsia="zh-CN"/>
        </w:rPr>
        <w:t xml:space="preserve"> </w:t>
      </w:r>
      <w:r w:rsidR="0032088E" w:rsidRPr="00C92568">
        <w:rPr>
          <w:lang w:val="en-US" w:eastAsia="zh-CN"/>
        </w:rPr>
        <w:t>are</w:t>
      </w:r>
      <w:r w:rsidRPr="00C92568">
        <w:rPr>
          <w:lang w:eastAsia="zh-CN"/>
        </w:rPr>
        <w:t xml:space="preserve"> made.</w:t>
      </w:r>
    </w:p>
    <w:p w14:paraId="5007DBB7" w14:textId="77FCA55E" w:rsidR="00644109" w:rsidRPr="002D16D1" w:rsidRDefault="00644109" w:rsidP="00D32E43">
      <w:pPr>
        <w:jc w:val="both"/>
        <w:rPr>
          <w:b/>
          <w:bCs/>
          <w:lang w:eastAsia="zh-CN"/>
        </w:rPr>
      </w:pPr>
      <w:r>
        <w:rPr>
          <w:rFonts w:eastAsiaTheme="minorEastAsia"/>
          <w:b/>
          <w:bCs/>
          <w:lang w:eastAsia="zh-CN"/>
        </w:rPr>
        <w:t>Observation 1</w:t>
      </w:r>
      <w:r w:rsidRPr="00C4313A">
        <w:rPr>
          <w:rFonts w:eastAsiaTheme="minorEastAsia"/>
          <w:b/>
          <w:bCs/>
          <w:lang w:eastAsia="zh-CN"/>
        </w:rPr>
        <w:t xml:space="preserve">: </w:t>
      </w:r>
      <w:r>
        <w:rPr>
          <w:b/>
          <w:bCs/>
          <w:lang w:eastAsia="zh-CN"/>
        </w:rPr>
        <w:t xml:space="preserve">Both Option 1 and Option 2 can be applied to support possible </w:t>
      </w:r>
      <w:r w:rsidRPr="00C4313A">
        <w:rPr>
          <w:rFonts w:eastAsiaTheme="minorEastAsia"/>
          <w:b/>
          <w:bCs/>
          <w:lang w:eastAsia="zh-CN"/>
        </w:rPr>
        <w:t>Feature Combination</w:t>
      </w:r>
      <w:r>
        <w:rPr>
          <w:rFonts w:eastAsiaTheme="minorEastAsia"/>
          <w:b/>
          <w:bCs/>
          <w:lang w:eastAsia="zh-CN"/>
        </w:rPr>
        <w:t xml:space="preserve"> enhancement</w:t>
      </w:r>
      <w:r w:rsidRPr="00C4313A">
        <w:rPr>
          <w:rFonts w:eastAsiaTheme="minorEastAsia"/>
          <w:b/>
          <w:bCs/>
          <w:lang w:eastAsia="zh-CN"/>
        </w:rPr>
        <w:t xml:space="preserve"> </w:t>
      </w:r>
      <w:r>
        <w:rPr>
          <w:rFonts w:eastAsiaTheme="minorEastAsia"/>
          <w:b/>
          <w:bCs/>
          <w:lang w:eastAsia="zh-CN"/>
        </w:rPr>
        <w:t>(if supported for SBFD) for</w:t>
      </w:r>
      <w:r>
        <w:rPr>
          <w:b/>
          <w:bCs/>
          <w:lang w:eastAsia="zh-CN"/>
        </w:rPr>
        <w:t xml:space="preserve"> SBFD-aware UEs.</w:t>
      </w:r>
    </w:p>
    <w:p w14:paraId="5F9C0A3D" w14:textId="47E8FB92" w:rsidR="00D32E43" w:rsidRPr="00C92568" w:rsidRDefault="00D32E43" w:rsidP="00D32E43">
      <w:pPr>
        <w:jc w:val="both"/>
        <w:rPr>
          <w:rFonts w:eastAsiaTheme="minorEastAsia"/>
          <w:lang w:val="en-US" w:eastAsia="zh-CN"/>
        </w:rPr>
      </w:pPr>
      <w:r w:rsidRPr="00C92568">
        <w:rPr>
          <w:b/>
          <w:bCs/>
          <w:lang w:val="en-US" w:eastAsia="zh-CN"/>
        </w:rPr>
        <w:t xml:space="preserve">Proposal 1: </w:t>
      </w:r>
      <w:r>
        <w:rPr>
          <w:b/>
          <w:bCs/>
          <w:lang w:val="en-US" w:eastAsia="zh-CN"/>
        </w:rPr>
        <w:t>Support to s</w:t>
      </w:r>
      <w:r w:rsidRPr="00C92568">
        <w:rPr>
          <w:b/>
          <w:bCs/>
          <w:lang w:val="en-US" w:eastAsia="zh-CN"/>
        </w:rPr>
        <w:t xml:space="preserve">pecify </w:t>
      </w:r>
      <w:r w:rsidRPr="005A7BD0">
        <w:rPr>
          <w:b/>
          <w:bCs/>
          <w:lang w:val="en-US" w:eastAsia="zh-CN"/>
        </w:rPr>
        <w:t>SBFD operation to UE in RRC_IDLE/INACTIVE mode for random access</w:t>
      </w:r>
      <w:r w:rsidRPr="00C92568">
        <w:rPr>
          <w:b/>
          <w:bCs/>
          <w:lang w:val="en-US" w:eastAsia="zh-CN"/>
        </w:rPr>
        <w:t xml:space="preserve">. </w:t>
      </w:r>
    </w:p>
    <w:p w14:paraId="3667653C" w14:textId="77777777" w:rsidR="00D32E43" w:rsidRPr="00C92568" w:rsidRDefault="00D32E43" w:rsidP="00D32E43">
      <w:pPr>
        <w:rPr>
          <w:b/>
          <w:bCs/>
          <w:lang w:val="en-US" w:eastAsia="zh-CN"/>
        </w:rPr>
      </w:pPr>
      <w:r w:rsidRPr="00C92568">
        <w:rPr>
          <w:b/>
          <w:bCs/>
          <w:lang w:val="en-US" w:eastAsia="zh-CN"/>
        </w:rPr>
        <w:t>Proposal 2: Confirm the following working assumption:</w:t>
      </w:r>
    </w:p>
    <w:p w14:paraId="37A3712F" w14:textId="77777777" w:rsidR="00D32E43" w:rsidRDefault="00D32E43" w:rsidP="00D32E43">
      <w:pPr>
        <w:rPr>
          <w:b/>
          <w:bCs/>
        </w:rPr>
      </w:pPr>
      <w:r w:rsidRPr="00C92568">
        <w:rPr>
          <w:b/>
          <w:bCs/>
        </w:rPr>
        <w:t>For SBFD aware UEs in RRC CONNECTED state, support CBRA and CFRA in SBFD symbols.</w:t>
      </w:r>
    </w:p>
    <w:p w14:paraId="390D913F" w14:textId="77777777" w:rsidR="00B20461" w:rsidRPr="00C92568" w:rsidRDefault="00B20461" w:rsidP="00B20461">
      <w:pPr>
        <w:jc w:val="both"/>
        <w:rPr>
          <w:b/>
          <w:bCs/>
          <w:lang w:eastAsia="zh-CN"/>
        </w:rPr>
      </w:pPr>
      <w:r w:rsidRPr="00C92568">
        <w:rPr>
          <w:b/>
          <w:bCs/>
          <w:lang w:eastAsia="zh-CN"/>
        </w:rPr>
        <w:t xml:space="preserve">Proposal </w:t>
      </w:r>
      <w:r>
        <w:rPr>
          <w:b/>
          <w:bCs/>
          <w:lang w:eastAsia="zh-CN"/>
        </w:rPr>
        <w:t>3</w:t>
      </w:r>
      <w:r w:rsidRPr="00C92568">
        <w:rPr>
          <w:b/>
          <w:bCs/>
          <w:lang w:eastAsia="zh-CN"/>
        </w:rPr>
        <w:t xml:space="preserve">: </w:t>
      </w:r>
      <w:r>
        <w:rPr>
          <w:b/>
          <w:bCs/>
          <w:lang w:eastAsia="zh-CN"/>
        </w:rPr>
        <w:t xml:space="preserve">For SBFD-aware UEs, </w:t>
      </w:r>
      <w:r w:rsidRPr="00C92568">
        <w:rPr>
          <w:b/>
          <w:bCs/>
          <w:lang w:eastAsia="zh-CN"/>
        </w:rPr>
        <w:t xml:space="preserve">RAN1 should strive for unified </w:t>
      </w:r>
      <w:r w:rsidRPr="004F3CA7">
        <w:rPr>
          <w:b/>
          <w:bCs/>
          <w:lang w:eastAsia="zh-CN"/>
        </w:rPr>
        <w:t>design principle</w:t>
      </w:r>
      <w:r>
        <w:rPr>
          <w:b/>
          <w:bCs/>
          <w:lang w:eastAsia="zh-CN"/>
        </w:rPr>
        <w:t>s</w:t>
      </w:r>
      <w:r w:rsidRPr="004F3CA7" w:rsidDel="004F3CA7">
        <w:rPr>
          <w:b/>
          <w:bCs/>
          <w:lang w:eastAsia="zh-CN"/>
        </w:rPr>
        <w:t xml:space="preserve"> </w:t>
      </w:r>
      <w:r w:rsidRPr="00C92568">
        <w:rPr>
          <w:b/>
          <w:bCs/>
          <w:lang w:eastAsia="zh-CN"/>
        </w:rPr>
        <w:t xml:space="preserve">for </w:t>
      </w:r>
      <w:r>
        <w:rPr>
          <w:b/>
          <w:bCs/>
          <w:lang w:eastAsia="zh-CN"/>
        </w:rPr>
        <w:t>support of random access</w:t>
      </w:r>
      <w:r w:rsidRPr="00C92568">
        <w:rPr>
          <w:b/>
          <w:bCs/>
          <w:lang w:eastAsia="zh-CN"/>
        </w:rPr>
        <w:t xml:space="preserve"> </w:t>
      </w:r>
      <w:r>
        <w:rPr>
          <w:b/>
          <w:bCs/>
          <w:lang w:eastAsia="zh-CN"/>
        </w:rPr>
        <w:t>in SBFD symbols for</w:t>
      </w:r>
      <w:r w:rsidRPr="00C92568">
        <w:rPr>
          <w:b/>
          <w:bCs/>
          <w:lang w:eastAsia="zh-CN"/>
        </w:rPr>
        <w:t xml:space="preserve"> RRC_CONNECTED mode and RRC_IDLE/INACTIAVE mode.</w:t>
      </w:r>
    </w:p>
    <w:p w14:paraId="41BBDFE8" w14:textId="77777777" w:rsidR="00C33286" w:rsidRPr="00522BD1" w:rsidRDefault="00C33286" w:rsidP="00C33286">
      <w:pPr>
        <w:jc w:val="both"/>
        <w:rPr>
          <w:b/>
          <w:bCs/>
        </w:rPr>
      </w:pPr>
      <w:r w:rsidRPr="004E7758">
        <w:rPr>
          <w:b/>
          <w:bCs/>
          <w:lang w:eastAsia="zh-CN"/>
        </w:rPr>
        <w:t>Proposal 4:</w:t>
      </w:r>
      <w:r>
        <w:rPr>
          <w:b/>
          <w:bCs/>
          <w:lang w:eastAsia="zh-CN"/>
        </w:rPr>
        <w:t xml:space="preserve"> </w:t>
      </w:r>
      <w:r w:rsidRPr="00522BD1">
        <w:rPr>
          <w:b/>
          <w:bCs/>
        </w:rPr>
        <w:t>For Option 1 (</w:t>
      </w:r>
      <w:r>
        <w:rPr>
          <w:b/>
          <w:bCs/>
        </w:rPr>
        <w:t xml:space="preserve">i.e., </w:t>
      </w:r>
      <w:r w:rsidRPr="00522BD1">
        <w:rPr>
          <w:b/>
          <w:bCs/>
        </w:rPr>
        <w:t>use one single RACH configuration with possible enhancement) to support random access operation for SBFD-aware UEs in RRC CONNECTED state, consider the following sub-options:</w:t>
      </w:r>
    </w:p>
    <w:p w14:paraId="5F898CD0" w14:textId="77777777" w:rsidR="00C33286" w:rsidRPr="00522BD1" w:rsidRDefault="00C33286">
      <w:pPr>
        <w:pStyle w:val="aff3"/>
        <w:numPr>
          <w:ilvl w:val="0"/>
          <w:numId w:val="18"/>
        </w:numPr>
        <w:ind w:leftChars="0"/>
        <w:jc w:val="both"/>
        <w:rPr>
          <w:b/>
          <w:bCs/>
          <w:lang w:val="en-US" w:eastAsia="zh-CN"/>
        </w:rPr>
      </w:pPr>
      <w:r w:rsidRPr="00522BD1">
        <w:rPr>
          <w:b/>
          <w:bCs/>
          <w:lang w:val="en-US" w:eastAsia="zh-CN"/>
        </w:rPr>
        <w:t>Option 1-1: The time and frequency resources of t</w:t>
      </w:r>
      <w:r w:rsidRPr="00522BD1">
        <w:rPr>
          <w:rFonts w:ascii="Times New Roman" w:hAnsi="Times New Roman"/>
          <w:b/>
          <w:bCs/>
        </w:rPr>
        <w:t xml:space="preserve">he ROs within UL subband in SBFD symbols that can be valid for SBFD-aware UE are derived </w:t>
      </w:r>
      <w:r>
        <w:rPr>
          <w:rFonts w:ascii="Times New Roman" w:hAnsi="Times New Roman"/>
          <w:b/>
          <w:bCs/>
        </w:rPr>
        <w:t xml:space="preserve">only </w:t>
      </w:r>
      <w:r w:rsidRPr="00522BD1">
        <w:rPr>
          <w:rFonts w:ascii="Times New Roman" w:hAnsi="Times New Roman"/>
          <w:b/>
          <w:bCs/>
        </w:rPr>
        <w:t xml:space="preserve">based on the existing RRC parameters (e.g., </w:t>
      </w:r>
      <w:proofErr w:type="spellStart"/>
      <w:r w:rsidRPr="00522BD1">
        <w:rPr>
          <w:rFonts w:ascii="Times New Roman" w:hAnsi="Times New Roman"/>
          <w:b/>
          <w:bCs/>
          <w:i/>
          <w:iCs/>
        </w:rPr>
        <w:t>prach-ConfigurationIndex</w:t>
      </w:r>
      <w:proofErr w:type="spellEnd"/>
      <w:r w:rsidRPr="00522BD1">
        <w:rPr>
          <w:rFonts w:ascii="Times New Roman" w:hAnsi="Times New Roman"/>
          <w:b/>
          <w:bCs/>
        </w:rPr>
        <w:t xml:space="preserve">, </w:t>
      </w:r>
      <w:r w:rsidRPr="00522BD1">
        <w:rPr>
          <w:rFonts w:ascii="Times New Roman" w:hAnsi="Times New Roman"/>
          <w:b/>
          <w:bCs/>
          <w:i/>
          <w:iCs/>
        </w:rPr>
        <w:t>msg1-FDM</w:t>
      </w:r>
      <w:r w:rsidRPr="00522BD1">
        <w:rPr>
          <w:rFonts w:ascii="Times New Roman" w:hAnsi="Times New Roman"/>
          <w:b/>
          <w:bCs/>
        </w:rPr>
        <w:t xml:space="preserve"> and</w:t>
      </w:r>
      <w:r w:rsidRPr="00522BD1">
        <w:rPr>
          <w:b/>
          <w:bCs/>
        </w:rPr>
        <w:t xml:space="preserve"> </w:t>
      </w:r>
      <w:r w:rsidRPr="00522BD1">
        <w:rPr>
          <w:rFonts w:ascii="Times New Roman" w:hAnsi="Times New Roman"/>
          <w:b/>
          <w:bCs/>
          <w:i/>
          <w:iCs/>
        </w:rPr>
        <w:t>msg1-FrequencyStart</w:t>
      </w:r>
      <w:r w:rsidRPr="00522BD1">
        <w:rPr>
          <w:rFonts w:ascii="Times New Roman" w:hAnsi="Times New Roman"/>
          <w:b/>
          <w:bCs/>
        </w:rPr>
        <w:t xml:space="preserve">) of the single RACH configuration (e.g., </w:t>
      </w:r>
      <w:proofErr w:type="spellStart"/>
      <w:r w:rsidRPr="00522BD1">
        <w:rPr>
          <w:rFonts w:ascii="Times New Roman" w:hAnsi="Times New Roman"/>
          <w:b/>
          <w:bCs/>
          <w:i/>
          <w:iCs/>
        </w:rPr>
        <w:t>rach-ConfigCommon</w:t>
      </w:r>
      <w:proofErr w:type="spellEnd"/>
      <w:r w:rsidRPr="00522BD1">
        <w:rPr>
          <w:rFonts w:ascii="Times New Roman" w:hAnsi="Times New Roman"/>
          <w:b/>
          <w:bCs/>
        </w:rPr>
        <w:t>). New RO validation rule needs to be defined for SBFD-aware UE.</w:t>
      </w:r>
    </w:p>
    <w:p w14:paraId="096ED8D9" w14:textId="47DAE748" w:rsidR="00C33286" w:rsidRPr="002D16D1" w:rsidRDefault="00C33286">
      <w:pPr>
        <w:pStyle w:val="aff3"/>
        <w:numPr>
          <w:ilvl w:val="0"/>
          <w:numId w:val="18"/>
        </w:numPr>
        <w:ind w:leftChars="0"/>
        <w:jc w:val="both"/>
        <w:rPr>
          <w:b/>
          <w:bCs/>
          <w:lang w:val="en-US" w:eastAsia="zh-CN"/>
        </w:rPr>
      </w:pPr>
      <w:r w:rsidRPr="00522BD1">
        <w:rPr>
          <w:b/>
          <w:bCs/>
          <w:lang w:val="en-US" w:eastAsia="zh-CN"/>
        </w:rPr>
        <w:t>Option 1-2: The time and frequency resources of t</w:t>
      </w:r>
      <w:r w:rsidRPr="00522BD1">
        <w:rPr>
          <w:rFonts w:ascii="Times New Roman" w:hAnsi="Times New Roman"/>
          <w:b/>
          <w:bCs/>
        </w:rPr>
        <w:t xml:space="preserve">he ROs within UL subband in SBFD symbols that can be valid for SBFD-aware UE are derived based on the existing RRC parameters (e.g., </w:t>
      </w:r>
      <w:proofErr w:type="spellStart"/>
      <w:r w:rsidRPr="00522BD1">
        <w:rPr>
          <w:rFonts w:ascii="Times New Roman" w:hAnsi="Times New Roman"/>
          <w:b/>
          <w:bCs/>
          <w:i/>
          <w:iCs/>
        </w:rPr>
        <w:t>prach-ConfigurationIndex</w:t>
      </w:r>
      <w:proofErr w:type="spellEnd"/>
      <w:r w:rsidRPr="00522BD1">
        <w:rPr>
          <w:rFonts w:ascii="Times New Roman" w:hAnsi="Times New Roman"/>
          <w:b/>
          <w:bCs/>
        </w:rPr>
        <w:t xml:space="preserve">, </w:t>
      </w:r>
      <w:r w:rsidRPr="00522BD1">
        <w:rPr>
          <w:rFonts w:ascii="Times New Roman" w:hAnsi="Times New Roman"/>
          <w:b/>
          <w:bCs/>
          <w:i/>
          <w:iCs/>
        </w:rPr>
        <w:t>msg1-FDM</w:t>
      </w:r>
      <w:r w:rsidRPr="00522BD1">
        <w:rPr>
          <w:rFonts w:ascii="Times New Roman" w:hAnsi="Times New Roman"/>
          <w:b/>
          <w:bCs/>
        </w:rPr>
        <w:t xml:space="preserve"> and</w:t>
      </w:r>
      <w:r w:rsidRPr="00522BD1">
        <w:rPr>
          <w:b/>
          <w:bCs/>
        </w:rPr>
        <w:t xml:space="preserve"> </w:t>
      </w:r>
      <w:r w:rsidRPr="00522BD1">
        <w:rPr>
          <w:rFonts w:ascii="Times New Roman" w:hAnsi="Times New Roman"/>
          <w:b/>
          <w:bCs/>
          <w:i/>
          <w:iCs/>
        </w:rPr>
        <w:t>msg1-FrequencyStart</w:t>
      </w:r>
      <w:r w:rsidRPr="00522BD1">
        <w:rPr>
          <w:rFonts w:ascii="Times New Roman" w:hAnsi="Times New Roman"/>
          <w:b/>
          <w:bCs/>
        </w:rPr>
        <w:t xml:space="preserve">) and newly introduced RRC parameters (e.g., </w:t>
      </w:r>
      <w:proofErr w:type="spellStart"/>
      <w:r w:rsidRPr="00522BD1">
        <w:rPr>
          <w:rFonts w:ascii="Times New Roman" w:hAnsi="Times New Roman"/>
          <w:b/>
          <w:bCs/>
          <w:i/>
          <w:iCs/>
        </w:rPr>
        <w:t>frequencyOffset</w:t>
      </w:r>
      <w:proofErr w:type="spellEnd"/>
      <w:r w:rsidRPr="00522BD1">
        <w:rPr>
          <w:rFonts w:ascii="Times New Roman" w:hAnsi="Times New Roman"/>
          <w:b/>
          <w:bCs/>
        </w:rPr>
        <w:t xml:space="preserve"> or </w:t>
      </w:r>
      <w:proofErr w:type="spellStart"/>
      <w:r w:rsidRPr="00522BD1">
        <w:rPr>
          <w:rFonts w:ascii="Times New Roman" w:hAnsi="Times New Roman"/>
          <w:b/>
          <w:bCs/>
          <w:i/>
          <w:iCs/>
        </w:rPr>
        <w:t>timeOffset</w:t>
      </w:r>
      <w:proofErr w:type="spellEnd"/>
      <w:r w:rsidRPr="00522BD1">
        <w:rPr>
          <w:rFonts w:ascii="Times New Roman" w:hAnsi="Times New Roman"/>
          <w:b/>
          <w:bCs/>
        </w:rPr>
        <w:t xml:space="preserve">) of the single RACH configuration (e.g., </w:t>
      </w:r>
      <w:proofErr w:type="spellStart"/>
      <w:r w:rsidRPr="00522BD1">
        <w:rPr>
          <w:rFonts w:ascii="Times New Roman" w:hAnsi="Times New Roman"/>
          <w:b/>
          <w:bCs/>
          <w:i/>
          <w:iCs/>
        </w:rPr>
        <w:t>rach-ConfigCommon</w:t>
      </w:r>
      <w:proofErr w:type="spellEnd"/>
      <w:r w:rsidRPr="00522BD1">
        <w:rPr>
          <w:rFonts w:ascii="Times New Roman" w:hAnsi="Times New Roman"/>
          <w:b/>
          <w:bCs/>
        </w:rPr>
        <w:t>). New RO validation rule needs to be defined for SBFD-aware UE.</w:t>
      </w:r>
    </w:p>
    <w:p w14:paraId="7C81B241" w14:textId="77777777" w:rsidR="00C33286" w:rsidRPr="00E33026" w:rsidRDefault="00C33286" w:rsidP="00C33286">
      <w:pPr>
        <w:jc w:val="both"/>
        <w:rPr>
          <w:b/>
          <w:bCs/>
        </w:rPr>
      </w:pPr>
      <w:r w:rsidRPr="004E7758">
        <w:rPr>
          <w:b/>
          <w:bCs/>
          <w:lang w:eastAsia="zh-CN"/>
        </w:rPr>
        <w:t xml:space="preserve">Proposal </w:t>
      </w:r>
      <w:r>
        <w:rPr>
          <w:b/>
          <w:bCs/>
          <w:lang w:eastAsia="zh-CN"/>
        </w:rPr>
        <w:t>5</w:t>
      </w:r>
      <w:r w:rsidRPr="004E7758">
        <w:rPr>
          <w:b/>
          <w:bCs/>
          <w:lang w:eastAsia="zh-CN"/>
        </w:rPr>
        <w:t>:</w:t>
      </w:r>
      <w:r>
        <w:rPr>
          <w:b/>
          <w:bCs/>
          <w:lang w:eastAsia="zh-CN"/>
        </w:rPr>
        <w:t xml:space="preserve"> </w:t>
      </w:r>
      <w:r w:rsidRPr="00E33026">
        <w:rPr>
          <w:b/>
          <w:bCs/>
        </w:rPr>
        <w:t>For Option 1 (</w:t>
      </w:r>
      <w:r>
        <w:rPr>
          <w:b/>
          <w:bCs/>
        </w:rPr>
        <w:t xml:space="preserve">i.e., </w:t>
      </w:r>
      <w:r w:rsidRPr="00E33026">
        <w:rPr>
          <w:b/>
          <w:bCs/>
        </w:rPr>
        <w:t>use one single RACH configuration with possible enhancement) to support random access operation for SBFD-aware UEs in RRC CONNECTED state,</w:t>
      </w:r>
      <w:r>
        <w:rPr>
          <w:b/>
          <w:bCs/>
        </w:rPr>
        <w:t xml:space="preserve"> regarding</w:t>
      </w:r>
      <w:r w:rsidRPr="00E33026">
        <w:rPr>
          <w:b/>
          <w:bCs/>
        </w:rPr>
        <w:t xml:space="preserve"> </w:t>
      </w:r>
      <w:r w:rsidRPr="008338EB">
        <w:rPr>
          <w:b/>
          <w:bCs/>
        </w:rPr>
        <w:t xml:space="preserve">whether the ROs in non-SBFD symbols </w:t>
      </w:r>
      <w:r w:rsidRPr="00522BD1">
        <w:rPr>
          <w:b/>
          <w:bCs/>
          <w:color w:val="000000"/>
          <w:lang w:eastAsia="zh-CN"/>
        </w:rPr>
        <w:t>(UL symbols)</w:t>
      </w:r>
      <w:r>
        <w:rPr>
          <w:b/>
          <w:bCs/>
          <w:color w:val="000000"/>
          <w:lang w:eastAsia="zh-CN"/>
        </w:rPr>
        <w:t xml:space="preserve"> that are valid for non-SBFD aware UE</w:t>
      </w:r>
      <w:r>
        <w:rPr>
          <w:color w:val="000000"/>
          <w:lang w:eastAsia="zh-CN"/>
        </w:rPr>
        <w:t xml:space="preserve"> </w:t>
      </w:r>
      <w:r>
        <w:rPr>
          <w:b/>
          <w:bCs/>
        </w:rPr>
        <w:t>are</w:t>
      </w:r>
      <w:r w:rsidRPr="008338EB">
        <w:rPr>
          <w:b/>
          <w:bCs/>
        </w:rPr>
        <w:t xml:space="preserve"> valid or not for SBFD-aware UEs</w:t>
      </w:r>
      <w:r>
        <w:rPr>
          <w:b/>
          <w:bCs/>
        </w:rPr>
        <w:t>,</w:t>
      </w:r>
      <w:r w:rsidRPr="008338EB">
        <w:rPr>
          <w:b/>
          <w:bCs/>
        </w:rPr>
        <w:t xml:space="preserve"> </w:t>
      </w:r>
      <w:r w:rsidRPr="00E33026">
        <w:rPr>
          <w:b/>
          <w:bCs/>
        </w:rPr>
        <w:t xml:space="preserve">consider the following </w:t>
      </w:r>
      <w:r>
        <w:rPr>
          <w:b/>
          <w:bCs/>
        </w:rPr>
        <w:t>alternatives</w:t>
      </w:r>
      <w:r w:rsidRPr="00E33026">
        <w:rPr>
          <w:b/>
          <w:bCs/>
        </w:rPr>
        <w:t>:</w:t>
      </w:r>
    </w:p>
    <w:p w14:paraId="16A05503" w14:textId="77777777" w:rsidR="00C33286" w:rsidRPr="00522BD1" w:rsidRDefault="00C33286">
      <w:pPr>
        <w:pStyle w:val="aff3"/>
        <w:numPr>
          <w:ilvl w:val="0"/>
          <w:numId w:val="19"/>
        </w:numPr>
        <w:ind w:leftChars="0"/>
        <w:jc w:val="both"/>
        <w:rPr>
          <w:b/>
          <w:bCs/>
          <w:lang w:eastAsia="zh-CN"/>
        </w:rPr>
      </w:pPr>
      <w:r w:rsidRPr="00522BD1">
        <w:rPr>
          <w:b/>
          <w:bCs/>
          <w:lang w:val="en-US" w:eastAsia="zh-CN"/>
        </w:rPr>
        <w:t>Alt 1-</w:t>
      </w:r>
      <w:r>
        <w:rPr>
          <w:b/>
          <w:bCs/>
          <w:lang w:val="en-US" w:eastAsia="zh-CN"/>
        </w:rPr>
        <w:t>A</w:t>
      </w:r>
      <w:r w:rsidRPr="00522BD1">
        <w:rPr>
          <w:b/>
          <w:bCs/>
          <w:lang w:val="en-US" w:eastAsia="zh-CN"/>
        </w:rPr>
        <w:t>:</w:t>
      </w:r>
      <w:r w:rsidRPr="00522BD1">
        <w:rPr>
          <w:b/>
          <w:bCs/>
          <w:color w:val="000000"/>
          <w:lang w:eastAsia="zh-CN"/>
        </w:rPr>
        <w:t xml:space="preserve"> the ROs in non-SBFD symbols that are valid for non-SBFD aware UE are also valid for SBFD aware UEs</w:t>
      </w:r>
    </w:p>
    <w:p w14:paraId="1FEA0F10" w14:textId="77777777" w:rsidR="00C33286" w:rsidRPr="00522BD1" w:rsidRDefault="00C33286">
      <w:pPr>
        <w:pStyle w:val="aff3"/>
        <w:numPr>
          <w:ilvl w:val="1"/>
          <w:numId w:val="21"/>
        </w:numPr>
        <w:ind w:leftChars="0"/>
        <w:jc w:val="both"/>
        <w:rPr>
          <w:b/>
          <w:bCs/>
          <w:lang w:eastAsia="zh-CN"/>
        </w:rPr>
      </w:pPr>
      <w:r w:rsidRPr="00522BD1">
        <w:rPr>
          <w:b/>
          <w:bCs/>
          <w:lang w:eastAsia="zh-CN"/>
        </w:rPr>
        <w:t>Separate SSB-RO mapping rules are used for ROs in SBFD symbols and ROs in non-SBFD symbols for SBFD aware UE.</w:t>
      </w:r>
    </w:p>
    <w:p w14:paraId="71508A6A" w14:textId="77777777" w:rsidR="00C33286" w:rsidRDefault="00C33286">
      <w:pPr>
        <w:pStyle w:val="aff3"/>
        <w:numPr>
          <w:ilvl w:val="1"/>
          <w:numId w:val="21"/>
        </w:numPr>
        <w:ind w:leftChars="0"/>
        <w:jc w:val="both"/>
        <w:rPr>
          <w:b/>
          <w:bCs/>
          <w:lang w:eastAsia="zh-CN"/>
        </w:rPr>
      </w:pPr>
      <w:r>
        <w:rPr>
          <w:b/>
          <w:bCs/>
          <w:lang w:val="en-US" w:eastAsia="zh-CN"/>
        </w:rPr>
        <w:t>FFS the SSB-</w:t>
      </w:r>
      <w:r>
        <w:rPr>
          <w:b/>
          <w:bCs/>
          <w:lang w:eastAsia="zh-CN"/>
        </w:rPr>
        <w:t>RO mapping rule.</w:t>
      </w:r>
    </w:p>
    <w:p w14:paraId="39DAE7CA" w14:textId="77777777" w:rsidR="00C33286" w:rsidRPr="00E33026" w:rsidRDefault="00C33286">
      <w:pPr>
        <w:pStyle w:val="aff3"/>
        <w:numPr>
          <w:ilvl w:val="1"/>
          <w:numId w:val="21"/>
        </w:numPr>
        <w:ind w:leftChars="0"/>
        <w:jc w:val="both"/>
        <w:rPr>
          <w:b/>
          <w:bCs/>
          <w:lang w:eastAsia="zh-CN"/>
        </w:rPr>
      </w:pPr>
      <w:r>
        <w:rPr>
          <w:b/>
          <w:bCs/>
          <w:color w:val="000000"/>
          <w:lang w:eastAsia="zh-CN"/>
        </w:rPr>
        <w:t xml:space="preserve">FFS </w:t>
      </w:r>
      <w:r w:rsidRPr="00E33026">
        <w:rPr>
          <w:b/>
          <w:bCs/>
          <w:color w:val="000000"/>
          <w:lang w:eastAsia="zh-CN"/>
        </w:rPr>
        <w:t xml:space="preserve">whether separate preambles </w:t>
      </w:r>
      <w:r>
        <w:rPr>
          <w:b/>
          <w:bCs/>
          <w:color w:val="000000"/>
          <w:lang w:eastAsia="zh-CN"/>
        </w:rPr>
        <w:t>can be</w:t>
      </w:r>
      <w:r w:rsidRPr="00E33026">
        <w:rPr>
          <w:b/>
          <w:bCs/>
          <w:color w:val="000000"/>
          <w:lang w:eastAsia="zh-CN"/>
        </w:rPr>
        <w:t xml:space="preserve"> allocated to SBFD aware UEs and non-SBFD aware UEs for </w:t>
      </w:r>
      <w:r>
        <w:rPr>
          <w:b/>
          <w:bCs/>
          <w:color w:val="000000"/>
          <w:lang w:eastAsia="zh-CN"/>
        </w:rPr>
        <w:t xml:space="preserve">the </w:t>
      </w:r>
      <w:r w:rsidRPr="00E33026">
        <w:rPr>
          <w:b/>
          <w:bCs/>
          <w:color w:val="000000"/>
          <w:lang w:eastAsia="zh-CN"/>
        </w:rPr>
        <w:t>ROs in the non-SBFD symbols</w:t>
      </w:r>
      <w:r>
        <w:rPr>
          <w:b/>
          <w:bCs/>
          <w:color w:val="000000"/>
          <w:lang w:eastAsia="zh-CN"/>
        </w:rPr>
        <w:t>.</w:t>
      </w:r>
    </w:p>
    <w:p w14:paraId="1DFAFDC9" w14:textId="77777777" w:rsidR="00C33286" w:rsidRPr="00522BD1" w:rsidRDefault="00C33286">
      <w:pPr>
        <w:pStyle w:val="aff3"/>
        <w:numPr>
          <w:ilvl w:val="0"/>
          <w:numId w:val="20"/>
        </w:numPr>
        <w:ind w:leftChars="0"/>
        <w:jc w:val="both"/>
        <w:rPr>
          <w:b/>
          <w:bCs/>
          <w:lang w:eastAsia="zh-CN"/>
        </w:rPr>
      </w:pPr>
      <w:r w:rsidRPr="00522BD1">
        <w:rPr>
          <w:b/>
          <w:bCs/>
          <w:lang w:val="en-US" w:eastAsia="zh-CN"/>
        </w:rPr>
        <w:t>Alt 1-</w:t>
      </w:r>
      <w:r>
        <w:rPr>
          <w:b/>
          <w:bCs/>
          <w:lang w:val="en-US" w:eastAsia="zh-CN"/>
        </w:rPr>
        <w:t>B</w:t>
      </w:r>
      <w:r w:rsidRPr="00522BD1">
        <w:rPr>
          <w:b/>
          <w:bCs/>
          <w:lang w:val="en-US" w:eastAsia="zh-CN"/>
        </w:rPr>
        <w:t>:</w:t>
      </w:r>
      <w:r w:rsidRPr="00522BD1">
        <w:rPr>
          <w:b/>
          <w:bCs/>
          <w:color w:val="000000"/>
          <w:lang w:eastAsia="zh-CN"/>
        </w:rPr>
        <w:t xml:space="preserve"> the ROs in non-SBFD symbols that are valid for non-SBFD aware UE are not valid for SBFD aware UEs</w:t>
      </w:r>
    </w:p>
    <w:p w14:paraId="40E6D3D9" w14:textId="77777777" w:rsidR="00C33286" w:rsidRPr="00522BD1" w:rsidRDefault="00C33286">
      <w:pPr>
        <w:pStyle w:val="aff3"/>
        <w:numPr>
          <w:ilvl w:val="1"/>
          <w:numId w:val="22"/>
        </w:numPr>
        <w:ind w:leftChars="0"/>
        <w:jc w:val="both"/>
        <w:rPr>
          <w:b/>
          <w:bCs/>
          <w:lang w:eastAsia="zh-CN"/>
        </w:rPr>
      </w:pPr>
      <w:r w:rsidRPr="00522BD1">
        <w:rPr>
          <w:b/>
          <w:bCs/>
          <w:lang w:eastAsia="zh-CN"/>
        </w:rPr>
        <w:lastRenderedPageBreak/>
        <w:t>Separate SSB-RO mapping rules are used for ROs in SBFD symbols for SBFD-aware UE and ROs in non-SBFD symbols for non-SBFD aware UE</w:t>
      </w:r>
      <w:r w:rsidRPr="00522BD1">
        <w:rPr>
          <w:rFonts w:asciiTheme="minorEastAsia" w:eastAsiaTheme="minorEastAsia" w:hAnsiTheme="minorEastAsia"/>
          <w:b/>
          <w:bCs/>
          <w:lang w:eastAsia="zh-CN"/>
        </w:rPr>
        <w:t>.</w:t>
      </w:r>
    </w:p>
    <w:p w14:paraId="37953FFA" w14:textId="77777777" w:rsidR="00A64785" w:rsidRPr="00E33026" w:rsidRDefault="00A64785" w:rsidP="00A64785">
      <w:pPr>
        <w:jc w:val="both"/>
        <w:rPr>
          <w:b/>
          <w:bCs/>
        </w:rPr>
      </w:pPr>
      <w:r w:rsidRPr="004E7758">
        <w:rPr>
          <w:b/>
          <w:bCs/>
          <w:lang w:eastAsia="zh-CN"/>
        </w:rPr>
        <w:t xml:space="preserve">Proposal </w:t>
      </w:r>
      <w:r>
        <w:rPr>
          <w:b/>
          <w:bCs/>
          <w:lang w:eastAsia="zh-CN"/>
        </w:rPr>
        <w:t>6</w:t>
      </w:r>
      <w:r w:rsidRPr="004E7758">
        <w:rPr>
          <w:b/>
          <w:bCs/>
          <w:lang w:eastAsia="zh-CN"/>
        </w:rPr>
        <w:t>:</w:t>
      </w:r>
      <w:r>
        <w:rPr>
          <w:b/>
          <w:bCs/>
          <w:lang w:eastAsia="zh-CN"/>
        </w:rPr>
        <w:t xml:space="preserve"> </w:t>
      </w:r>
      <w:r w:rsidRPr="00E33026">
        <w:rPr>
          <w:b/>
          <w:bCs/>
        </w:rPr>
        <w:t xml:space="preserve">For Option </w:t>
      </w:r>
      <w:r>
        <w:rPr>
          <w:b/>
          <w:bCs/>
        </w:rPr>
        <w:t>2</w:t>
      </w:r>
      <w:r w:rsidRPr="00E33026">
        <w:rPr>
          <w:b/>
          <w:bCs/>
        </w:rPr>
        <w:t xml:space="preserve"> (</w:t>
      </w:r>
      <w:r>
        <w:rPr>
          <w:b/>
          <w:bCs/>
        </w:rPr>
        <w:t xml:space="preserve">i.e., </w:t>
      </w:r>
      <w:r w:rsidRPr="00E34C42">
        <w:rPr>
          <w:b/>
          <w:bCs/>
        </w:rPr>
        <w:t>Use two separate RACH configurations, including one legacy RACH configuration and one additional RACH configuration</w:t>
      </w:r>
      <w:r w:rsidRPr="00E33026">
        <w:rPr>
          <w:b/>
          <w:bCs/>
        </w:rPr>
        <w:t xml:space="preserve">) to support random access operation for SBFD-aware UEs in RRC CONNECTED state, consider the following </w:t>
      </w:r>
      <w:r>
        <w:rPr>
          <w:b/>
          <w:bCs/>
        </w:rPr>
        <w:t>alternatives</w:t>
      </w:r>
      <w:r w:rsidRPr="00E33026">
        <w:rPr>
          <w:b/>
          <w:bCs/>
        </w:rPr>
        <w:t>:</w:t>
      </w:r>
    </w:p>
    <w:p w14:paraId="73C4390D" w14:textId="77777777" w:rsidR="00A64785" w:rsidRPr="00E33026" w:rsidRDefault="00A64785">
      <w:pPr>
        <w:pStyle w:val="aff3"/>
        <w:numPr>
          <w:ilvl w:val="0"/>
          <w:numId w:val="17"/>
        </w:numPr>
        <w:ind w:leftChars="0"/>
        <w:jc w:val="both"/>
        <w:rPr>
          <w:b/>
          <w:bCs/>
          <w:lang w:val="en-US" w:eastAsia="zh-CN"/>
        </w:rPr>
      </w:pPr>
      <w:r w:rsidRPr="00E33026">
        <w:rPr>
          <w:b/>
          <w:bCs/>
          <w:color w:val="000000"/>
          <w:lang w:eastAsia="zh-CN"/>
        </w:rPr>
        <w:t xml:space="preserve">Alt </w:t>
      </w:r>
      <w:r w:rsidRPr="00A9040D">
        <w:rPr>
          <w:b/>
          <w:bCs/>
          <w:color w:val="000000"/>
          <w:lang w:eastAsia="zh-CN"/>
        </w:rPr>
        <w:t>2</w:t>
      </w:r>
      <w:r w:rsidRPr="00E33026">
        <w:rPr>
          <w:b/>
          <w:bCs/>
          <w:color w:val="000000"/>
          <w:lang w:eastAsia="zh-CN"/>
        </w:rPr>
        <w:t>-</w:t>
      </w:r>
      <w:r w:rsidRPr="00A9040D">
        <w:rPr>
          <w:b/>
          <w:bCs/>
          <w:color w:val="000000"/>
          <w:lang w:eastAsia="zh-CN"/>
        </w:rPr>
        <w:t>A</w:t>
      </w:r>
      <w:r w:rsidRPr="00E33026">
        <w:rPr>
          <w:b/>
          <w:bCs/>
          <w:color w:val="000000"/>
          <w:lang w:eastAsia="zh-CN"/>
        </w:rPr>
        <w:t xml:space="preserve">: </w:t>
      </w:r>
      <w:r w:rsidRPr="00A9040D">
        <w:rPr>
          <w:b/>
          <w:bCs/>
          <w:color w:val="000000"/>
          <w:lang w:eastAsia="zh-CN"/>
        </w:rPr>
        <w:t>T</w:t>
      </w:r>
      <w:r w:rsidRPr="00E33026">
        <w:rPr>
          <w:b/>
          <w:bCs/>
          <w:color w:val="000000"/>
          <w:lang w:eastAsia="zh-CN"/>
        </w:rPr>
        <w:t xml:space="preserve">he ROs </w:t>
      </w:r>
      <w:r w:rsidRPr="00E33026">
        <w:rPr>
          <w:b/>
          <w:bCs/>
          <w:lang w:eastAsia="zh-CN"/>
        </w:rPr>
        <w:t>in non-SBFD symbols</w:t>
      </w:r>
      <w:r>
        <w:rPr>
          <w:b/>
          <w:bCs/>
          <w:lang w:eastAsia="zh-CN"/>
        </w:rPr>
        <w:t xml:space="preserve"> </w:t>
      </w:r>
      <w:r w:rsidRPr="006F676B">
        <w:rPr>
          <w:b/>
          <w:bCs/>
          <w:lang w:eastAsia="zh-CN"/>
        </w:rPr>
        <w:t>(UL symbols)</w:t>
      </w:r>
      <w:r w:rsidRPr="00E33026">
        <w:rPr>
          <w:b/>
          <w:bCs/>
          <w:lang w:eastAsia="zh-CN"/>
        </w:rPr>
        <w:t xml:space="preserve"> configured by additional RACH configuration are invalid for SBFD-aware UEs, and the ROs in non-SBFD symbols</w:t>
      </w:r>
      <w:r>
        <w:rPr>
          <w:b/>
          <w:bCs/>
          <w:lang w:eastAsia="zh-CN"/>
        </w:rPr>
        <w:t xml:space="preserve"> </w:t>
      </w:r>
      <w:r w:rsidRPr="006F676B">
        <w:rPr>
          <w:b/>
          <w:bCs/>
          <w:lang w:eastAsia="zh-CN"/>
        </w:rPr>
        <w:t>(UL symbols)</w:t>
      </w:r>
      <w:r w:rsidRPr="00E33026">
        <w:rPr>
          <w:b/>
          <w:bCs/>
          <w:lang w:eastAsia="zh-CN"/>
        </w:rPr>
        <w:t>, that are valid for non-SBFD UEs and configured by legacy RACH configuration</w:t>
      </w:r>
      <w:r>
        <w:rPr>
          <w:b/>
          <w:bCs/>
          <w:lang w:eastAsia="zh-CN"/>
        </w:rPr>
        <w:t>,</w:t>
      </w:r>
      <w:r w:rsidRPr="00E33026">
        <w:rPr>
          <w:b/>
          <w:bCs/>
          <w:lang w:eastAsia="zh-CN"/>
        </w:rPr>
        <w:t xml:space="preserve"> are </w:t>
      </w:r>
      <w:r>
        <w:rPr>
          <w:b/>
          <w:bCs/>
          <w:lang w:eastAsia="zh-CN"/>
        </w:rPr>
        <w:t>in</w:t>
      </w:r>
      <w:r w:rsidRPr="00E33026">
        <w:rPr>
          <w:b/>
          <w:bCs/>
          <w:lang w:eastAsia="zh-CN"/>
        </w:rPr>
        <w:t>valid for SBFD-aware UEs</w:t>
      </w:r>
      <w:r>
        <w:rPr>
          <w:lang w:eastAsia="zh-CN"/>
        </w:rPr>
        <w:t>.</w:t>
      </w:r>
    </w:p>
    <w:p w14:paraId="49CDA2C1" w14:textId="77777777" w:rsidR="00A64785" w:rsidRPr="00522BD1" w:rsidRDefault="00A64785">
      <w:pPr>
        <w:pStyle w:val="aff3"/>
        <w:numPr>
          <w:ilvl w:val="0"/>
          <w:numId w:val="17"/>
        </w:numPr>
        <w:ind w:leftChars="0"/>
        <w:jc w:val="both"/>
        <w:rPr>
          <w:b/>
          <w:bCs/>
          <w:lang w:val="en-US" w:eastAsia="zh-CN"/>
        </w:rPr>
      </w:pPr>
      <w:r w:rsidRPr="00E33026">
        <w:rPr>
          <w:b/>
          <w:bCs/>
          <w:color w:val="000000"/>
          <w:lang w:eastAsia="zh-CN"/>
        </w:rPr>
        <w:t xml:space="preserve">Alt </w:t>
      </w:r>
      <w:r w:rsidRPr="00A9040D">
        <w:rPr>
          <w:b/>
          <w:bCs/>
          <w:color w:val="000000"/>
          <w:lang w:eastAsia="zh-CN"/>
        </w:rPr>
        <w:t>2</w:t>
      </w:r>
      <w:r w:rsidRPr="00E33026">
        <w:rPr>
          <w:b/>
          <w:bCs/>
          <w:color w:val="000000"/>
          <w:lang w:eastAsia="zh-CN"/>
        </w:rPr>
        <w:t>-</w:t>
      </w:r>
      <w:r>
        <w:rPr>
          <w:b/>
          <w:bCs/>
          <w:color w:val="000000"/>
          <w:lang w:eastAsia="zh-CN"/>
        </w:rPr>
        <w:t>B</w:t>
      </w:r>
      <w:r w:rsidRPr="00E33026">
        <w:rPr>
          <w:b/>
          <w:bCs/>
          <w:color w:val="000000"/>
          <w:lang w:eastAsia="zh-CN"/>
        </w:rPr>
        <w:t xml:space="preserve">: </w:t>
      </w:r>
      <w:r w:rsidRPr="00A9040D">
        <w:rPr>
          <w:b/>
          <w:bCs/>
          <w:color w:val="000000"/>
          <w:lang w:eastAsia="zh-CN"/>
        </w:rPr>
        <w:t>T</w:t>
      </w:r>
      <w:r w:rsidRPr="00E33026">
        <w:rPr>
          <w:b/>
          <w:bCs/>
          <w:color w:val="000000"/>
          <w:lang w:eastAsia="zh-CN"/>
        </w:rPr>
        <w:t xml:space="preserve">he ROs </w:t>
      </w:r>
      <w:r w:rsidRPr="00E33026">
        <w:rPr>
          <w:b/>
          <w:bCs/>
          <w:lang w:eastAsia="zh-CN"/>
        </w:rPr>
        <w:t>in non-SBFD symbols</w:t>
      </w:r>
      <w:r>
        <w:rPr>
          <w:b/>
          <w:bCs/>
          <w:lang w:eastAsia="zh-CN"/>
        </w:rPr>
        <w:t xml:space="preserve"> </w:t>
      </w:r>
      <w:r w:rsidRPr="006F676B">
        <w:rPr>
          <w:b/>
          <w:bCs/>
          <w:lang w:eastAsia="zh-CN"/>
        </w:rPr>
        <w:t>(UL symbols)</w:t>
      </w:r>
      <w:r w:rsidRPr="00E33026">
        <w:rPr>
          <w:b/>
          <w:bCs/>
          <w:lang w:eastAsia="zh-CN"/>
        </w:rPr>
        <w:t xml:space="preserve"> configured by additional RACH configuration are valid for SBFD-aware UEs, and the ROs in non-SBFD symbols</w:t>
      </w:r>
      <w:r>
        <w:rPr>
          <w:b/>
          <w:bCs/>
          <w:lang w:eastAsia="zh-CN"/>
        </w:rPr>
        <w:t xml:space="preserve"> </w:t>
      </w:r>
      <w:r w:rsidRPr="006F676B">
        <w:rPr>
          <w:b/>
          <w:bCs/>
          <w:lang w:eastAsia="zh-CN"/>
        </w:rPr>
        <w:t>(UL symbols)</w:t>
      </w:r>
      <w:r w:rsidRPr="00E33026">
        <w:rPr>
          <w:b/>
          <w:bCs/>
          <w:lang w:eastAsia="zh-CN"/>
        </w:rPr>
        <w:t>, that are valid for non-SBFD UEs and configured by legacy RACH configuration</w:t>
      </w:r>
      <w:r>
        <w:rPr>
          <w:b/>
          <w:bCs/>
          <w:lang w:eastAsia="zh-CN"/>
        </w:rPr>
        <w:t>,</w:t>
      </w:r>
      <w:r w:rsidRPr="00E33026">
        <w:rPr>
          <w:b/>
          <w:bCs/>
          <w:lang w:eastAsia="zh-CN"/>
        </w:rPr>
        <w:t xml:space="preserve"> are </w:t>
      </w:r>
      <w:r>
        <w:rPr>
          <w:b/>
          <w:bCs/>
          <w:lang w:eastAsia="zh-CN"/>
        </w:rPr>
        <w:t>in</w:t>
      </w:r>
      <w:r w:rsidRPr="00E33026">
        <w:rPr>
          <w:b/>
          <w:bCs/>
          <w:lang w:eastAsia="zh-CN"/>
        </w:rPr>
        <w:t>valid for SBFD-aware UEs</w:t>
      </w:r>
      <w:r>
        <w:rPr>
          <w:lang w:eastAsia="zh-CN"/>
        </w:rPr>
        <w:t>.</w:t>
      </w:r>
    </w:p>
    <w:p w14:paraId="70E9A9D7" w14:textId="77777777" w:rsidR="00A64785" w:rsidRPr="00522BD1" w:rsidRDefault="00A64785">
      <w:pPr>
        <w:pStyle w:val="aff3"/>
        <w:numPr>
          <w:ilvl w:val="0"/>
          <w:numId w:val="17"/>
        </w:numPr>
        <w:ind w:leftChars="0"/>
        <w:jc w:val="both"/>
        <w:rPr>
          <w:b/>
          <w:bCs/>
          <w:lang w:val="en-US" w:eastAsia="zh-CN"/>
        </w:rPr>
      </w:pPr>
      <w:r w:rsidRPr="00E33026">
        <w:rPr>
          <w:b/>
          <w:bCs/>
          <w:color w:val="000000"/>
          <w:lang w:eastAsia="zh-CN"/>
        </w:rPr>
        <w:t xml:space="preserve">Alt </w:t>
      </w:r>
      <w:r w:rsidRPr="00A9040D">
        <w:rPr>
          <w:b/>
          <w:bCs/>
          <w:color w:val="000000"/>
          <w:lang w:eastAsia="zh-CN"/>
        </w:rPr>
        <w:t>2</w:t>
      </w:r>
      <w:r w:rsidRPr="00E33026">
        <w:rPr>
          <w:b/>
          <w:bCs/>
          <w:color w:val="000000"/>
          <w:lang w:eastAsia="zh-CN"/>
        </w:rPr>
        <w:t>-</w:t>
      </w:r>
      <w:r>
        <w:rPr>
          <w:b/>
          <w:bCs/>
          <w:color w:val="000000"/>
          <w:lang w:eastAsia="zh-CN"/>
        </w:rPr>
        <w:t>C</w:t>
      </w:r>
      <w:r w:rsidRPr="00E33026">
        <w:rPr>
          <w:b/>
          <w:bCs/>
          <w:color w:val="000000"/>
          <w:lang w:eastAsia="zh-CN"/>
        </w:rPr>
        <w:t xml:space="preserve">: </w:t>
      </w:r>
      <w:r w:rsidRPr="00A9040D">
        <w:rPr>
          <w:b/>
          <w:bCs/>
          <w:color w:val="000000"/>
          <w:lang w:eastAsia="zh-CN"/>
        </w:rPr>
        <w:t>T</w:t>
      </w:r>
      <w:r w:rsidRPr="00E33026">
        <w:rPr>
          <w:b/>
          <w:bCs/>
          <w:color w:val="000000"/>
          <w:lang w:eastAsia="zh-CN"/>
        </w:rPr>
        <w:t xml:space="preserve">he ROs </w:t>
      </w:r>
      <w:r w:rsidRPr="00E33026">
        <w:rPr>
          <w:b/>
          <w:bCs/>
          <w:lang w:eastAsia="zh-CN"/>
        </w:rPr>
        <w:t>in non-SBFD symbols</w:t>
      </w:r>
      <w:r>
        <w:rPr>
          <w:b/>
          <w:bCs/>
          <w:lang w:eastAsia="zh-CN"/>
        </w:rPr>
        <w:t xml:space="preserve"> </w:t>
      </w:r>
      <w:r w:rsidRPr="006F676B">
        <w:rPr>
          <w:b/>
          <w:bCs/>
          <w:lang w:eastAsia="zh-CN"/>
        </w:rPr>
        <w:t>(UL symbols)</w:t>
      </w:r>
      <w:r w:rsidRPr="00E33026">
        <w:rPr>
          <w:b/>
          <w:bCs/>
          <w:lang w:eastAsia="zh-CN"/>
        </w:rPr>
        <w:t xml:space="preserve"> configured by additional RACH configuration are invalid for SBFD-aware UEs, and the ROs in non-SBFD symbols</w:t>
      </w:r>
      <w:r>
        <w:rPr>
          <w:b/>
          <w:bCs/>
          <w:lang w:eastAsia="zh-CN"/>
        </w:rPr>
        <w:t xml:space="preserve"> </w:t>
      </w:r>
      <w:r w:rsidRPr="006F676B">
        <w:rPr>
          <w:b/>
          <w:bCs/>
          <w:lang w:eastAsia="zh-CN"/>
        </w:rPr>
        <w:t>(UL symbols)</w:t>
      </w:r>
      <w:r w:rsidRPr="00E33026">
        <w:rPr>
          <w:b/>
          <w:bCs/>
          <w:lang w:eastAsia="zh-CN"/>
        </w:rPr>
        <w:t>, that are valid for non-SBFD UEs and configured by legacy RACH configuration</w:t>
      </w:r>
      <w:r>
        <w:rPr>
          <w:b/>
          <w:bCs/>
          <w:lang w:eastAsia="zh-CN"/>
        </w:rPr>
        <w:t>,</w:t>
      </w:r>
      <w:r w:rsidRPr="00E33026">
        <w:rPr>
          <w:b/>
          <w:bCs/>
          <w:lang w:eastAsia="zh-CN"/>
        </w:rPr>
        <w:t xml:space="preserve"> are valid for SBFD-aware UEs</w:t>
      </w:r>
      <w:r>
        <w:rPr>
          <w:lang w:eastAsia="zh-CN"/>
        </w:rPr>
        <w:t>.</w:t>
      </w:r>
    </w:p>
    <w:p w14:paraId="4F25943E" w14:textId="77777777" w:rsidR="00A64785" w:rsidRPr="00E33026" w:rsidRDefault="00A64785">
      <w:pPr>
        <w:pStyle w:val="aff3"/>
        <w:numPr>
          <w:ilvl w:val="0"/>
          <w:numId w:val="17"/>
        </w:numPr>
        <w:ind w:leftChars="0"/>
        <w:jc w:val="both"/>
        <w:rPr>
          <w:b/>
          <w:bCs/>
          <w:lang w:val="en-US" w:eastAsia="zh-CN"/>
        </w:rPr>
      </w:pPr>
      <w:r w:rsidRPr="00E33026">
        <w:rPr>
          <w:b/>
          <w:bCs/>
          <w:color w:val="000000"/>
          <w:lang w:eastAsia="zh-CN"/>
        </w:rPr>
        <w:t xml:space="preserve">Alt </w:t>
      </w:r>
      <w:r w:rsidRPr="00A9040D">
        <w:rPr>
          <w:b/>
          <w:bCs/>
          <w:color w:val="000000"/>
          <w:lang w:eastAsia="zh-CN"/>
        </w:rPr>
        <w:t>2</w:t>
      </w:r>
      <w:r w:rsidRPr="00E33026">
        <w:rPr>
          <w:b/>
          <w:bCs/>
          <w:color w:val="000000"/>
          <w:lang w:eastAsia="zh-CN"/>
        </w:rPr>
        <w:t>-</w:t>
      </w:r>
      <w:r>
        <w:rPr>
          <w:b/>
          <w:bCs/>
          <w:color w:val="000000"/>
          <w:lang w:eastAsia="zh-CN"/>
        </w:rPr>
        <w:t>D</w:t>
      </w:r>
      <w:r w:rsidRPr="00E33026">
        <w:rPr>
          <w:b/>
          <w:bCs/>
          <w:color w:val="000000"/>
          <w:lang w:eastAsia="zh-CN"/>
        </w:rPr>
        <w:t xml:space="preserve">: </w:t>
      </w:r>
      <w:r w:rsidRPr="00A9040D">
        <w:rPr>
          <w:b/>
          <w:bCs/>
          <w:color w:val="000000"/>
          <w:lang w:eastAsia="zh-CN"/>
        </w:rPr>
        <w:t>T</w:t>
      </w:r>
      <w:r w:rsidRPr="00E33026">
        <w:rPr>
          <w:b/>
          <w:bCs/>
          <w:color w:val="000000"/>
          <w:lang w:eastAsia="zh-CN"/>
        </w:rPr>
        <w:t xml:space="preserve">he ROs </w:t>
      </w:r>
      <w:r w:rsidRPr="00E33026">
        <w:rPr>
          <w:b/>
          <w:bCs/>
          <w:lang w:eastAsia="zh-CN"/>
        </w:rPr>
        <w:t>in non-SBFD symbols</w:t>
      </w:r>
      <w:r>
        <w:rPr>
          <w:b/>
          <w:bCs/>
          <w:lang w:eastAsia="zh-CN"/>
        </w:rPr>
        <w:t xml:space="preserve"> </w:t>
      </w:r>
      <w:r w:rsidRPr="006F676B">
        <w:rPr>
          <w:b/>
          <w:bCs/>
          <w:lang w:eastAsia="zh-CN"/>
        </w:rPr>
        <w:t>(UL symbols)</w:t>
      </w:r>
      <w:r w:rsidRPr="00E33026">
        <w:rPr>
          <w:b/>
          <w:bCs/>
          <w:lang w:eastAsia="zh-CN"/>
        </w:rPr>
        <w:t xml:space="preserve"> configured by additional RACH configuration are valid for SBFD-aware UEs, and the ROs in non-SBFD symbols</w:t>
      </w:r>
      <w:r>
        <w:rPr>
          <w:b/>
          <w:bCs/>
          <w:lang w:eastAsia="zh-CN"/>
        </w:rPr>
        <w:t xml:space="preserve"> </w:t>
      </w:r>
      <w:r w:rsidRPr="006F676B">
        <w:rPr>
          <w:b/>
          <w:bCs/>
          <w:lang w:eastAsia="zh-CN"/>
        </w:rPr>
        <w:t>(UL symbols)</w:t>
      </w:r>
      <w:r w:rsidRPr="00E33026">
        <w:rPr>
          <w:b/>
          <w:bCs/>
          <w:lang w:eastAsia="zh-CN"/>
        </w:rPr>
        <w:t>, that are valid for non-SBFD UEs and configured by legacy RACH configuration</w:t>
      </w:r>
      <w:r>
        <w:rPr>
          <w:b/>
          <w:bCs/>
          <w:lang w:eastAsia="zh-CN"/>
        </w:rPr>
        <w:t>,</w:t>
      </w:r>
      <w:r w:rsidRPr="00E33026">
        <w:rPr>
          <w:b/>
          <w:bCs/>
          <w:lang w:eastAsia="zh-CN"/>
        </w:rPr>
        <w:t xml:space="preserve"> are valid for SBFD-aware UEs</w:t>
      </w:r>
      <w:r>
        <w:rPr>
          <w:lang w:eastAsia="zh-CN"/>
        </w:rPr>
        <w:t>.</w:t>
      </w:r>
    </w:p>
    <w:p w14:paraId="04635F10" w14:textId="77777777" w:rsidR="00A64785" w:rsidRPr="002D16D1" w:rsidRDefault="00A64785" w:rsidP="002D16D1">
      <w:pPr>
        <w:jc w:val="both"/>
        <w:rPr>
          <w:b/>
          <w:bCs/>
          <w:i/>
          <w:iCs/>
          <w:lang w:eastAsia="zh-CN"/>
        </w:rPr>
      </w:pPr>
      <w:r w:rsidRPr="002D16D1">
        <w:rPr>
          <w:b/>
          <w:bCs/>
          <w:lang w:eastAsia="zh-CN"/>
        </w:rPr>
        <w:t xml:space="preserve">Proposal 7: </w:t>
      </w:r>
      <w:r w:rsidRPr="002D16D1">
        <w:rPr>
          <w:b/>
          <w:bCs/>
        </w:rPr>
        <w:t xml:space="preserve">For Option 2 (i.e., Use two separate RACH configurations, including one legacy RACH configuration and one additional RACH configuration) to support random access operation for SBFD-aware UEs in RRC CONNECTED state, support to use </w:t>
      </w:r>
      <w:r w:rsidRPr="002D16D1">
        <w:rPr>
          <w:b/>
          <w:bCs/>
          <w:lang w:eastAsia="zh-CN"/>
        </w:rPr>
        <w:t xml:space="preserve">random access configuration </w:t>
      </w:r>
      <w:r w:rsidRPr="00A64785">
        <w:rPr>
          <w:rStyle w:val="fontstyle01"/>
          <w:b/>
          <w:bCs/>
          <w:i w:val="0"/>
          <w:iCs w:val="0"/>
        </w:rPr>
        <w:t xml:space="preserve">Table 6.3.3.2-2 in TS 38.211 for </w:t>
      </w:r>
      <w:r w:rsidRPr="002D16D1">
        <w:rPr>
          <w:b/>
          <w:bCs/>
        </w:rPr>
        <w:t>additional RACH configuration</w:t>
      </w:r>
      <w:r w:rsidRPr="00A64785">
        <w:rPr>
          <w:rStyle w:val="fontstyle01"/>
          <w:b/>
          <w:bCs/>
          <w:i w:val="0"/>
          <w:iCs w:val="0"/>
        </w:rPr>
        <w:t>.</w:t>
      </w:r>
    </w:p>
    <w:p w14:paraId="69560A25" w14:textId="77777777" w:rsidR="00E75FB3" w:rsidRDefault="00E75FB3" w:rsidP="00E75FB3">
      <w:pPr>
        <w:spacing w:before="0" w:after="0"/>
        <w:jc w:val="both"/>
        <w:rPr>
          <w:b/>
          <w:bCs/>
          <w:lang w:eastAsia="zh-CN"/>
        </w:rPr>
      </w:pPr>
      <w:r w:rsidRPr="00C92568">
        <w:rPr>
          <w:b/>
          <w:bCs/>
          <w:lang w:eastAsia="zh-CN"/>
        </w:rPr>
        <w:t xml:space="preserve">Proposal </w:t>
      </w:r>
      <w:r>
        <w:rPr>
          <w:rFonts w:hint="eastAsia"/>
          <w:b/>
          <w:bCs/>
          <w:lang w:eastAsia="zh-CN"/>
        </w:rPr>
        <w:t>8</w:t>
      </w:r>
      <w:r w:rsidRPr="00C92568">
        <w:rPr>
          <w:b/>
          <w:bCs/>
          <w:lang w:eastAsia="zh-CN"/>
        </w:rPr>
        <w:t xml:space="preserve">: </w:t>
      </w:r>
      <w:r>
        <w:rPr>
          <w:b/>
          <w:bCs/>
          <w:lang w:eastAsia="zh-CN"/>
        </w:rPr>
        <w:t>Regarding the RO validation rule for ROs within UL subband in SBFD symbols:</w:t>
      </w:r>
    </w:p>
    <w:p w14:paraId="24D01212" w14:textId="77777777" w:rsidR="00E75FB3" w:rsidRDefault="00E75FB3">
      <w:pPr>
        <w:pStyle w:val="aff3"/>
        <w:numPr>
          <w:ilvl w:val="0"/>
          <w:numId w:val="12"/>
        </w:numPr>
        <w:ind w:leftChars="0"/>
        <w:jc w:val="both"/>
        <w:rPr>
          <w:rFonts w:eastAsiaTheme="minorEastAsia"/>
          <w:b/>
          <w:bCs/>
          <w:lang w:eastAsia="zh-CN"/>
        </w:rPr>
      </w:pPr>
      <w:r w:rsidRPr="003A09B6">
        <w:rPr>
          <w:rFonts w:eastAsiaTheme="minorEastAsia"/>
          <w:b/>
          <w:bCs/>
          <w:lang w:eastAsia="zh-CN"/>
        </w:rPr>
        <w:t>the valid ROs can precede a SS/PBCH block in the PRACH slot.</w:t>
      </w:r>
    </w:p>
    <w:p w14:paraId="5D521434" w14:textId="77777777" w:rsidR="00E75FB3" w:rsidRPr="00D6023E" w:rsidRDefault="00E75FB3">
      <w:pPr>
        <w:pStyle w:val="aff3"/>
        <w:numPr>
          <w:ilvl w:val="0"/>
          <w:numId w:val="12"/>
        </w:numPr>
        <w:ind w:leftChars="0"/>
        <w:jc w:val="both"/>
        <w:rPr>
          <w:rFonts w:eastAsiaTheme="minorEastAsia"/>
          <w:b/>
          <w:bCs/>
          <w:lang w:eastAsia="zh-CN"/>
        </w:rPr>
      </w:pPr>
      <w:r w:rsidRPr="00CD2065">
        <w:rPr>
          <w:rFonts w:eastAsiaTheme="minorEastAsia"/>
          <w:b/>
          <w:bCs/>
          <w:lang w:eastAsia="zh-CN"/>
        </w:rPr>
        <w:t>the valid ROs can overlap with a SS/PBCH block in time domain in the PRACH slot.</w:t>
      </w:r>
    </w:p>
    <w:p w14:paraId="4E5FE6F1" w14:textId="77777777" w:rsidR="00016B0B" w:rsidRPr="00C92568" w:rsidRDefault="00016B0B" w:rsidP="00016B0B">
      <w:pPr>
        <w:jc w:val="both"/>
        <w:rPr>
          <w:b/>
          <w:bCs/>
          <w:lang w:eastAsia="zh-CN"/>
        </w:rPr>
      </w:pPr>
      <w:r w:rsidRPr="00C92568">
        <w:rPr>
          <w:b/>
          <w:bCs/>
          <w:lang w:eastAsia="zh-CN"/>
        </w:rPr>
        <w:t xml:space="preserve">Proposal </w:t>
      </w:r>
      <w:r>
        <w:rPr>
          <w:b/>
          <w:bCs/>
          <w:lang w:eastAsia="zh-CN"/>
        </w:rPr>
        <w:t>9</w:t>
      </w:r>
      <w:r w:rsidRPr="00C92568">
        <w:rPr>
          <w:b/>
          <w:bCs/>
          <w:lang w:eastAsia="zh-CN"/>
        </w:rPr>
        <w:t xml:space="preserve">: </w:t>
      </w:r>
      <w:r>
        <w:rPr>
          <w:b/>
          <w:bCs/>
          <w:lang w:eastAsia="zh-CN"/>
        </w:rPr>
        <w:t>For SBFD aware UE, s</w:t>
      </w:r>
      <w:r w:rsidRPr="00C92568">
        <w:rPr>
          <w:b/>
          <w:bCs/>
          <w:lang w:eastAsia="zh-CN"/>
        </w:rPr>
        <w:t xml:space="preserve">eparate </w:t>
      </w:r>
      <w:r>
        <w:rPr>
          <w:b/>
          <w:bCs/>
          <w:lang w:eastAsia="zh-CN"/>
        </w:rPr>
        <w:t xml:space="preserve">PRACH </w:t>
      </w:r>
      <w:r w:rsidRPr="00C92568">
        <w:rPr>
          <w:b/>
          <w:bCs/>
          <w:lang w:eastAsia="zh-CN"/>
        </w:rPr>
        <w:t xml:space="preserve">power control parameters can be configured for PRACH </w:t>
      </w:r>
      <w:r>
        <w:rPr>
          <w:b/>
          <w:bCs/>
          <w:lang w:eastAsia="zh-CN"/>
        </w:rPr>
        <w:t xml:space="preserve">transmission on ROs in SBFD symbols and </w:t>
      </w:r>
      <w:r w:rsidRPr="00C92568">
        <w:rPr>
          <w:b/>
          <w:bCs/>
          <w:lang w:eastAsia="zh-CN"/>
        </w:rPr>
        <w:t xml:space="preserve">PRACH </w:t>
      </w:r>
      <w:r>
        <w:rPr>
          <w:b/>
          <w:bCs/>
          <w:lang w:eastAsia="zh-CN"/>
        </w:rPr>
        <w:t>transmission on ROs in non-SBFD symbols, respectively.</w:t>
      </w:r>
    </w:p>
    <w:p w14:paraId="502B9A5E" w14:textId="77777777" w:rsidR="00016B0B" w:rsidRDefault="00016B0B">
      <w:pPr>
        <w:pStyle w:val="aff3"/>
        <w:numPr>
          <w:ilvl w:val="0"/>
          <w:numId w:val="10"/>
        </w:numPr>
        <w:ind w:leftChars="0"/>
        <w:jc w:val="both"/>
        <w:rPr>
          <w:rFonts w:ascii="Times New Roman" w:hAnsi="Times New Roman"/>
          <w:b/>
          <w:bCs/>
          <w:lang w:eastAsia="zh-CN"/>
        </w:rPr>
      </w:pPr>
      <w:r>
        <w:rPr>
          <w:rFonts w:ascii="Times New Roman" w:hAnsi="Times New Roman"/>
          <w:b/>
          <w:bCs/>
          <w:lang w:val="en-US" w:eastAsia="zh-CN"/>
        </w:rPr>
        <w:t>If RACH configuration Option 1 is supported, an additional set of PRACH power control parameters can be configured in</w:t>
      </w:r>
      <w:r w:rsidRPr="00522BD1">
        <w:rPr>
          <w:b/>
          <w:bCs/>
          <w:lang w:eastAsia="zh-CN"/>
        </w:rPr>
        <w:t xml:space="preserve"> </w:t>
      </w:r>
      <w:proofErr w:type="spellStart"/>
      <w:r w:rsidRPr="00522BD1">
        <w:rPr>
          <w:rFonts w:ascii="Times New Roman" w:hAnsi="Times New Roman"/>
          <w:b/>
          <w:bCs/>
          <w:i/>
          <w:iCs/>
        </w:rPr>
        <w:t>rach-ConfigCommo</w:t>
      </w:r>
      <w:r>
        <w:rPr>
          <w:rFonts w:ascii="Times New Roman" w:hAnsi="Times New Roman"/>
          <w:b/>
          <w:bCs/>
          <w:i/>
          <w:iCs/>
        </w:rPr>
        <w:t>n</w:t>
      </w:r>
      <w:proofErr w:type="spellEnd"/>
      <w:r w:rsidRPr="005C6526">
        <w:rPr>
          <w:rFonts w:ascii="Times New Roman" w:hAnsi="Times New Roman"/>
          <w:b/>
          <w:bCs/>
          <w:lang w:val="en-US" w:eastAsia="zh-CN"/>
        </w:rPr>
        <w:t xml:space="preserve"> </w:t>
      </w:r>
      <w:r>
        <w:rPr>
          <w:rFonts w:ascii="Times New Roman" w:hAnsi="Times New Roman"/>
          <w:b/>
          <w:bCs/>
          <w:lang w:val="en-US" w:eastAsia="zh-CN"/>
        </w:rPr>
        <w:t xml:space="preserve">for </w:t>
      </w:r>
      <w:r w:rsidRPr="00C92568">
        <w:rPr>
          <w:b/>
          <w:bCs/>
          <w:lang w:eastAsia="zh-CN"/>
        </w:rPr>
        <w:t xml:space="preserve">PRACH </w:t>
      </w:r>
      <w:r>
        <w:rPr>
          <w:b/>
          <w:bCs/>
          <w:lang w:eastAsia="zh-CN"/>
        </w:rPr>
        <w:t>transmission on ROs in SBFD symbols</w:t>
      </w:r>
    </w:p>
    <w:p w14:paraId="33CDFACA" w14:textId="77777777" w:rsidR="00016B0B" w:rsidRDefault="00016B0B">
      <w:pPr>
        <w:pStyle w:val="aff3"/>
        <w:numPr>
          <w:ilvl w:val="0"/>
          <w:numId w:val="10"/>
        </w:numPr>
        <w:ind w:leftChars="0"/>
        <w:jc w:val="both"/>
        <w:rPr>
          <w:rFonts w:ascii="Times New Roman" w:hAnsi="Times New Roman"/>
          <w:b/>
          <w:bCs/>
          <w:lang w:eastAsia="zh-CN"/>
        </w:rPr>
      </w:pPr>
      <w:r>
        <w:rPr>
          <w:rFonts w:ascii="Times New Roman" w:hAnsi="Times New Roman"/>
          <w:b/>
          <w:bCs/>
          <w:lang w:val="en-US" w:eastAsia="zh-CN"/>
        </w:rPr>
        <w:t>If RACH configuration Option 2 is supported, the PRACH power control parameters configured in</w:t>
      </w:r>
      <w:r w:rsidRPr="00E33026">
        <w:rPr>
          <w:b/>
          <w:bCs/>
          <w:lang w:eastAsia="zh-CN"/>
        </w:rPr>
        <w:t xml:space="preserve"> </w:t>
      </w:r>
      <w:r>
        <w:rPr>
          <w:b/>
          <w:bCs/>
          <w:lang w:eastAsia="zh-CN"/>
        </w:rPr>
        <w:t xml:space="preserve">additional RACH configuration, e.g., </w:t>
      </w:r>
      <w:proofErr w:type="spellStart"/>
      <w:r w:rsidRPr="00E33026">
        <w:rPr>
          <w:rFonts w:ascii="Times New Roman" w:hAnsi="Times New Roman"/>
          <w:b/>
          <w:bCs/>
          <w:i/>
          <w:iCs/>
        </w:rPr>
        <w:t>rach-ConfigCommo</w:t>
      </w:r>
      <w:r>
        <w:rPr>
          <w:rFonts w:ascii="Times New Roman" w:hAnsi="Times New Roman"/>
          <w:b/>
          <w:bCs/>
          <w:i/>
          <w:iCs/>
        </w:rPr>
        <w:t>nSBFD</w:t>
      </w:r>
      <w:proofErr w:type="spellEnd"/>
      <w:r>
        <w:rPr>
          <w:rFonts w:ascii="Times New Roman" w:hAnsi="Times New Roman"/>
          <w:b/>
          <w:bCs/>
          <w:i/>
          <w:iCs/>
        </w:rPr>
        <w:t>,</w:t>
      </w:r>
      <w:r w:rsidRPr="005C6526">
        <w:rPr>
          <w:rFonts w:ascii="Times New Roman" w:hAnsi="Times New Roman"/>
          <w:b/>
          <w:bCs/>
          <w:lang w:val="en-US" w:eastAsia="zh-CN"/>
        </w:rPr>
        <w:t xml:space="preserve"> </w:t>
      </w:r>
      <w:r>
        <w:rPr>
          <w:rFonts w:ascii="Times New Roman" w:hAnsi="Times New Roman"/>
          <w:b/>
          <w:bCs/>
          <w:lang w:val="en-US" w:eastAsia="zh-CN"/>
        </w:rPr>
        <w:t xml:space="preserve">can be used for </w:t>
      </w:r>
      <w:r w:rsidRPr="00C92568">
        <w:rPr>
          <w:b/>
          <w:bCs/>
          <w:lang w:eastAsia="zh-CN"/>
        </w:rPr>
        <w:t xml:space="preserve">PRACH </w:t>
      </w:r>
      <w:r>
        <w:rPr>
          <w:b/>
          <w:bCs/>
          <w:lang w:eastAsia="zh-CN"/>
        </w:rPr>
        <w:t>transmission on ROs in SBFD symbols</w:t>
      </w:r>
    </w:p>
    <w:p w14:paraId="001AEDC8" w14:textId="77777777" w:rsidR="00016B0B" w:rsidRPr="00C92568" w:rsidRDefault="00016B0B">
      <w:pPr>
        <w:pStyle w:val="aff3"/>
        <w:numPr>
          <w:ilvl w:val="0"/>
          <w:numId w:val="10"/>
        </w:numPr>
        <w:ind w:leftChars="0"/>
        <w:jc w:val="both"/>
        <w:rPr>
          <w:rFonts w:ascii="Times New Roman" w:hAnsi="Times New Roman"/>
          <w:b/>
          <w:bCs/>
          <w:lang w:eastAsia="zh-CN"/>
        </w:rPr>
      </w:pPr>
      <w:r>
        <w:rPr>
          <w:rFonts w:ascii="Times New Roman" w:hAnsi="Times New Roman"/>
          <w:b/>
          <w:bCs/>
          <w:lang w:eastAsia="zh-CN"/>
        </w:rPr>
        <w:t xml:space="preserve">FFS </w:t>
      </w:r>
      <w:r w:rsidRPr="00C92568">
        <w:rPr>
          <w:rFonts w:ascii="Times New Roman" w:hAnsi="Times New Roman"/>
          <w:b/>
          <w:bCs/>
          <w:lang w:eastAsia="zh-CN"/>
        </w:rPr>
        <w:t xml:space="preserve">which </w:t>
      </w:r>
      <w:r>
        <w:rPr>
          <w:rFonts w:ascii="Times New Roman" w:hAnsi="Times New Roman"/>
          <w:b/>
          <w:bCs/>
          <w:lang w:val="en-US" w:eastAsia="zh-CN"/>
        </w:rPr>
        <w:t xml:space="preserve">PRACH power control </w:t>
      </w:r>
      <w:r w:rsidRPr="00C92568">
        <w:rPr>
          <w:rFonts w:ascii="Times New Roman" w:hAnsi="Times New Roman"/>
          <w:b/>
          <w:bCs/>
          <w:lang w:eastAsia="zh-CN"/>
        </w:rPr>
        <w:t xml:space="preserve">parameters can be separately configured, e.g., </w:t>
      </w:r>
      <w:proofErr w:type="spellStart"/>
      <w:r w:rsidRPr="00C92568">
        <w:rPr>
          <w:rFonts w:ascii="Times New Roman" w:hAnsi="Times New Roman"/>
          <w:b/>
          <w:bCs/>
          <w:i/>
          <w:iCs/>
          <w:lang w:eastAsia="zh-CN"/>
        </w:rPr>
        <w:t>preambleReceivedTargetPower</w:t>
      </w:r>
      <w:proofErr w:type="spellEnd"/>
      <w:r w:rsidRPr="00C92568">
        <w:rPr>
          <w:rFonts w:ascii="Times New Roman" w:hAnsi="Times New Roman"/>
          <w:b/>
          <w:bCs/>
          <w:lang w:eastAsia="zh-CN"/>
        </w:rPr>
        <w:t xml:space="preserve">, </w:t>
      </w:r>
      <w:proofErr w:type="spellStart"/>
      <w:r w:rsidRPr="00C92568">
        <w:rPr>
          <w:rFonts w:ascii="Times New Roman" w:hAnsi="Times New Roman"/>
          <w:b/>
          <w:bCs/>
          <w:i/>
          <w:iCs/>
          <w:lang w:eastAsia="zh-CN"/>
        </w:rPr>
        <w:t>preambleTransMax</w:t>
      </w:r>
      <w:proofErr w:type="spellEnd"/>
      <w:r w:rsidRPr="00C92568">
        <w:rPr>
          <w:rFonts w:ascii="Times New Roman" w:hAnsi="Times New Roman"/>
          <w:b/>
          <w:bCs/>
          <w:lang w:eastAsia="zh-CN"/>
        </w:rPr>
        <w:t xml:space="preserve"> and</w:t>
      </w:r>
      <w:r w:rsidRPr="00C92568">
        <w:rPr>
          <w:rFonts w:ascii="Times New Roman" w:hAnsi="Times New Roman"/>
          <w:b/>
          <w:bCs/>
          <w:i/>
          <w:iCs/>
          <w:lang w:eastAsia="zh-CN"/>
        </w:rPr>
        <w:t xml:space="preserve"> </w:t>
      </w:r>
      <w:proofErr w:type="spellStart"/>
      <w:r w:rsidRPr="00C92568">
        <w:rPr>
          <w:rFonts w:ascii="Times New Roman" w:hAnsi="Times New Roman"/>
          <w:b/>
          <w:bCs/>
          <w:i/>
          <w:iCs/>
          <w:lang w:eastAsia="zh-CN"/>
        </w:rPr>
        <w:t>powerRampingStep</w:t>
      </w:r>
      <w:proofErr w:type="spellEnd"/>
      <w:r w:rsidRPr="00C92568">
        <w:rPr>
          <w:rFonts w:ascii="Times New Roman" w:hAnsi="Times New Roman"/>
          <w:b/>
          <w:bCs/>
          <w:i/>
          <w:iCs/>
          <w:lang w:eastAsia="zh-CN"/>
        </w:rPr>
        <w:t>.</w:t>
      </w:r>
    </w:p>
    <w:p w14:paraId="18C33E9F" w14:textId="77777777" w:rsidR="00016B0B" w:rsidRPr="00C92568" w:rsidRDefault="00016B0B" w:rsidP="00016B0B">
      <w:pPr>
        <w:jc w:val="both"/>
        <w:rPr>
          <w:lang w:eastAsia="zh-CN"/>
        </w:rPr>
      </w:pPr>
      <w:r w:rsidRPr="00C92568">
        <w:rPr>
          <w:b/>
          <w:bCs/>
          <w:lang w:eastAsia="zh-CN"/>
        </w:rPr>
        <w:t xml:space="preserve">Proposal </w:t>
      </w:r>
      <w:r>
        <w:rPr>
          <w:b/>
          <w:bCs/>
          <w:lang w:eastAsia="zh-CN"/>
        </w:rPr>
        <w:t>10</w:t>
      </w:r>
      <w:r w:rsidRPr="00C92568">
        <w:rPr>
          <w:b/>
          <w:bCs/>
          <w:lang w:eastAsia="zh-CN"/>
        </w:rPr>
        <w:t>: The interpretation of frequency domain resource allocation in UL grant provided by RAR and the frequency offset of the second hop of Msg3 PUSCH provided in Table 8.3-1 in TS 38.213 should be determined based on size of SBFD UL subband if Msg3 is transmitted in SBFD symbols.</w:t>
      </w:r>
    </w:p>
    <w:p w14:paraId="15461B8D" w14:textId="77777777" w:rsidR="00016B0B" w:rsidRPr="00C92568" w:rsidRDefault="00016B0B" w:rsidP="00016B0B">
      <w:pPr>
        <w:jc w:val="both"/>
        <w:rPr>
          <w:b/>
          <w:bCs/>
          <w:lang w:eastAsia="zh-CN"/>
        </w:rPr>
      </w:pPr>
      <w:r w:rsidRPr="00C92568">
        <w:rPr>
          <w:b/>
          <w:bCs/>
          <w:lang w:eastAsia="zh-CN"/>
        </w:rPr>
        <w:t>Proposal 1</w:t>
      </w:r>
      <w:r>
        <w:rPr>
          <w:b/>
          <w:bCs/>
          <w:lang w:eastAsia="zh-CN"/>
        </w:rPr>
        <w:t>1</w:t>
      </w:r>
      <w:r w:rsidRPr="00C92568">
        <w:rPr>
          <w:b/>
          <w:bCs/>
          <w:lang w:eastAsia="zh-CN"/>
        </w:rPr>
        <w:t>: Separate power control parameters can be configured for Msg3 transmission in SBFD symbols and non-SBFD symbols.</w:t>
      </w:r>
    </w:p>
    <w:p w14:paraId="3D9BB622" w14:textId="162F298F" w:rsidR="00016B0B" w:rsidRPr="00C92568" w:rsidRDefault="005E3982">
      <w:pPr>
        <w:pStyle w:val="aff3"/>
        <w:numPr>
          <w:ilvl w:val="0"/>
          <w:numId w:val="10"/>
        </w:numPr>
        <w:ind w:leftChars="0"/>
        <w:jc w:val="both"/>
        <w:rPr>
          <w:rFonts w:ascii="Times New Roman" w:hAnsi="Times New Roman"/>
          <w:b/>
          <w:bCs/>
          <w:lang w:eastAsia="zh-CN"/>
        </w:rPr>
      </w:pPr>
      <w:r>
        <w:rPr>
          <w:rFonts w:ascii="Times New Roman" w:hAnsi="Times New Roman"/>
          <w:b/>
          <w:bCs/>
          <w:lang w:eastAsia="zh-CN"/>
        </w:rPr>
        <w:t>FFS</w:t>
      </w:r>
      <w:r w:rsidR="00016B0B" w:rsidRPr="00C92568">
        <w:rPr>
          <w:rFonts w:ascii="Times New Roman" w:hAnsi="Times New Roman"/>
          <w:b/>
          <w:bCs/>
          <w:lang w:eastAsia="zh-CN"/>
        </w:rPr>
        <w:t xml:space="preserve"> which parameters can be separately configured, e.g., </w:t>
      </w:r>
      <w:r w:rsidR="00016B0B" w:rsidRPr="00C92568">
        <w:rPr>
          <w:rFonts w:ascii="Times New Roman" w:hAnsi="Times New Roman"/>
          <w:b/>
          <w:bCs/>
          <w:i/>
          <w:iCs/>
          <w:lang w:eastAsia="zh-CN"/>
        </w:rPr>
        <w:t>msg3-</w:t>
      </w:r>
      <w:r w:rsidR="00016B0B" w:rsidRPr="00C92568">
        <w:rPr>
          <w:rFonts w:ascii="Times New Roman" w:eastAsia="宋体" w:hAnsi="Times New Roman"/>
          <w:b/>
          <w:bCs/>
          <w:i/>
          <w:iCs/>
          <w:color w:val="000000"/>
          <w:szCs w:val="20"/>
        </w:rPr>
        <w:t>DeltaPreamble</w:t>
      </w:r>
      <w:r w:rsidR="00016B0B" w:rsidRPr="00C92568">
        <w:rPr>
          <w:rFonts w:ascii="Times New Roman" w:eastAsia="宋体" w:hAnsi="Times New Roman"/>
          <w:b/>
          <w:bCs/>
          <w:color w:val="000000"/>
          <w:szCs w:val="20"/>
        </w:rPr>
        <w:t xml:space="preserve"> and</w:t>
      </w:r>
      <w:r w:rsidR="00016B0B" w:rsidRPr="00C92568">
        <w:rPr>
          <w:rFonts w:ascii="Times New Roman" w:eastAsia="宋体" w:hAnsi="Times New Roman"/>
          <w:b/>
          <w:bCs/>
          <w:szCs w:val="20"/>
        </w:rPr>
        <w:t xml:space="preserve"> </w:t>
      </w:r>
      <w:r w:rsidR="00016B0B" w:rsidRPr="00C92568">
        <w:rPr>
          <w:rFonts w:ascii="Times New Roman" w:hAnsi="Times New Roman"/>
          <w:b/>
          <w:bCs/>
          <w:i/>
          <w:iCs/>
          <w:lang w:eastAsia="zh-CN"/>
        </w:rPr>
        <w:t>msg3-Alpha</w:t>
      </w:r>
      <w:r w:rsidR="00016B0B" w:rsidRPr="00C92568">
        <w:rPr>
          <w:rFonts w:ascii="Times New Roman" w:hAnsi="Times New Roman"/>
          <w:b/>
          <w:bCs/>
          <w:lang w:eastAsia="zh-CN"/>
        </w:rPr>
        <w:t>.</w:t>
      </w:r>
    </w:p>
    <w:p w14:paraId="5B259EDB" w14:textId="77777777" w:rsidR="00942D7C" w:rsidRPr="00C92568" w:rsidRDefault="00942D7C" w:rsidP="00942D7C">
      <w:pPr>
        <w:jc w:val="both"/>
        <w:rPr>
          <w:b/>
          <w:bCs/>
          <w:lang w:eastAsia="zh-CN"/>
        </w:rPr>
      </w:pPr>
      <w:r w:rsidRPr="00C92568">
        <w:rPr>
          <w:b/>
          <w:bCs/>
          <w:lang w:eastAsia="zh-CN"/>
        </w:rPr>
        <w:t>Proposal 1</w:t>
      </w:r>
      <w:r>
        <w:rPr>
          <w:b/>
          <w:bCs/>
          <w:lang w:eastAsia="zh-CN"/>
        </w:rPr>
        <w:t>2</w:t>
      </w:r>
      <w:r w:rsidRPr="00C92568">
        <w:rPr>
          <w:b/>
          <w:bCs/>
          <w:lang w:eastAsia="zh-CN"/>
        </w:rPr>
        <w:t>: The interpretation of PRB locations of first hop and second hop for Msg4 HARQ-ACK feedback on PUCCH in SBFD symbols should be determined based on size of SBFD UL subband.</w:t>
      </w:r>
    </w:p>
    <w:p w14:paraId="4D4C252E" w14:textId="77777777" w:rsidR="00942D7C" w:rsidRPr="00C92568" w:rsidRDefault="00942D7C" w:rsidP="00942D7C">
      <w:pPr>
        <w:jc w:val="both"/>
        <w:rPr>
          <w:b/>
          <w:bCs/>
          <w:lang w:eastAsia="zh-CN"/>
        </w:rPr>
      </w:pPr>
      <w:r w:rsidRPr="00C92568">
        <w:rPr>
          <w:b/>
          <w:bCs/>
          <w:lang w:eastAsia="zh-CN"/>
        </w:rPr>
        <w:t>Proposal 1</w:t>
      </w:r>
      <w:r>
        <w:rPr>
          <w:b/>
          <w:bCs/>
          <w:lang w:eastAsia="zh-CN"/>
        </w:rPr>
        <w:t>3</w:t>
      </w:r>
      <w:r w:rsidRPr="00C92568">
        <w:rPr>
          <w:b/>
          <w:bCs/>
          <w:lang w:eastAsia="zh-CN"/>
        </w:rPr>
        <w:t>: Separate power control parameters can be configured for Msg4 HARQ-ACK feedback on PUCCH transmission in SBFD symbols and non-SBFD symbols.</w:t>
      </w:r>
    </w:p>
    <w:p w14:paraId="7D3B2595" w14:textId="5C9021CB" w:rsidR="00942D7C" w:rsidRPr="00C92568" w:rsidRDefault="005E3982">
      <w:pPr>
        <w:pStyle w:val="aff3"/>
        <w:numPr>
          <w:ilvl w:val="0"/>
          <w:numId w:val="10"/>
        </w:numPr>
        <w:ind w:leftChars="0"/>
        <w:jc w:val="both"/>
        <w:rPr>
          <w:rFonts w:ascii="Times New Roman" w:hAnsi="Times New Roman"/>
          <w:b/>
          <w:bCs/>
          <w:lang w:eastAsia="zh-CN"/>
        </w:rPr>
      </w:pPr>
      <w:r>
        <w:rPr>
          <w:rFonts w:ascii="Times New Roman" w:hAnsi="Times New Roman"/>
          <w:b/>
          <w:bCs/>
          <w:lang w:eastAsia="zh-CN"/>
        </w:rPr>
        <w:t>FFS</w:t>
      </w:r>
      <w:r w:rsidR="00942D7C" w:rsidRPr="00C92568">
        <w:rPr>
          <w:rFonts w:ascii="Times New Roman" w:hAnsi="Times New Roman"/>
          <w:b/>
          <w:bCs/>
          <w:lang w:eastAsia="zh-CN"/>
        </w:rPr>
        <w:t xml:space="preserve"> which parameters can be separately configured, e.g., </w:t>
      </w:r>
      <w:r w:rsidR="00942D7C" w:rsidRPr="00C92568">
        <w:rPr>
          <w:rFonts w:ascii="Times New Roman" w:hAnsi="Times New Roman"/>
          <w:b/>
          <w:bCs/>
          <w:i/>
          <w:iCs/>
          <w:lang w:eastAsia="zh-CN"/>
        </w:rPr>
        <w:t>p0-nominal</w:t>
      </w:r>
      <w:r w:rsidR="00942D7C" w:rsidRPr="00C92568">
        <w:rPr>
          <w:rFonts w:ascii="Times New Roman" w:hAnsi="Times New Roman"/>
          <w:b/>
          <w:bCs/>
          <w:lang w:eastAsia="zh-CN"/>
        </w:rPr>
        <w:t>.</w:t>
      </w:r>
    </w:p>
    <w:p w14:paraId="256386A6" w14:textId="5A09B0AD" w:rsidR="00B413A4" w:rsidRPr="00C92568" w:rsidRDefault="00B7619A">
      <w:pPr>
        <w:pStyle w:val="1"/>
        <w:jc w:val="both"/>
        <w:rPr>
          <w:rFonts w:ascii="Times New Roman" w:eastAsiaTheme="minorEastAsia" w:hAnsi="Times New Roman"/>
          <w:lang w:eastAsia="zh-CN"/>
        </w:rPr>
      </w:pPr>
      <w:r>
        <w:rPr>
          <w:rFonts w:ascii="Times New Roman" w:eastAsiaTheme="minorEastAsia" w:hAnsi="Times New Roman"/>
          <w:lang w:eastAsia="zh-CN"/>
        </w:rPr>
        <w:t>5</w:t>
      </w:r>
      <w:r>
        <w:rPr>
          <w:rFonts w:ascii="Times New Roman" w:eastAsiaTheme="minorEastAsia" w:hAnsi="Times New Roman"/>
          <w:lang w:eastAsia="zh-CN"/>
        </w:rPr>
        <w:tab/>
      </w:r>
      <w:r w:rsidRPr="00C92568">
        <w:rPr>
          <w:rFonts w:ascii="Times New Roman" w:eastAsiaTheme="minorEastAsia" w:hAnsi="Times New Roman"/>
          <w:lang w:eastAsia="zh-CN"/>
        </w:rPr>
        <w:t>References</w:t>
      </w:r>
    </w:p>
    <w:p w14:paraId="155F0A64" w14:textId="77777777" w:rsidR="001D05A1" w:rsidRPr="00C92568" w:rsidRDefault="001D05A1">
      <w:pPr>
        <w:pStyle w:val="aff3"/>
        <w:numPr>
          <w:ilvl w:val="0"/>
          <w:numId w:val="6"/>
        </w:numPr>
        <w:ind w:leftChars="0"/>
        <w:jc w:val="both"/>
        <w:rPr>
          <w:rFonts w:ascii="Times New Roman" w:hAnsi="Times New Roman"/>
          <w:lang w:val="en-US" w:eastAsia="zh-CN"/>
        </w:rPr>
      </w:pPr>
      <w:r w:rsidRPr="00C92568">
        <w:rPr>
          <w:rFonts w:ascii="Times New Roman" w:hAnsi="Times New Roman"/>
          <w:lang w:val="en-US" w:eastAsia="zh-CN"/>
        </w:rPr>
        <w:t>RP-234035, New WID: Evolution of NR duplex operation: Sub-band full duplex (SBFD), CMCC (Moderator, RAN1 VC)</w:t>
      </w:r>
    </w:p>
    <w:p w14:paraId="0154B9F9" w14:textId="66D539F0" w:rsidR="00731CF5" w:rsidRPr="00C92568" w:rsidRDefault="00B7619A" w:rsidP="00731CF5">
      <w:pPr>
        <w:pStyle w:val="1"/>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6 </w:t>
      </w:r>
      <w:r w:rsidR="00731CF5" w:rsidRPr="00C92568">
        <w:rPr>
          <w:rFonts w:ascii="Times New Roman" w:eastAsiaTheme="minorEastAsia" w:hAnsi="Times New Roman"/>
          <w:lang w:eastAsia="zh-CN"/>
        </w:rPr>
        <w:t>Annex</w:t>
      </w:r>
    </w:p>
    <w:p w14:paraId="581715BE" w14:textId="2D83CC44" w:rsidR="00731CF5" w:rsidRPr="00C92568" w:rsidRDefault="00B7619A" w:rsidP="00731CF5">
      <w:pPr>
        <w:pStyle w:val="2"/>
        <w:rPr>
          <w:rFonts w:ascii="Times New Roman" w:hAnsi="Times New Roman"/>
          <w:lang w:eastAsia="zh-CN"/>
        </w:rPr>
      </w:pPr>
      <w:bookmarkStart w:id="17" w:name="_Hlk157750116"/>
      <w:r>
        <w:rPr>
          <w:rFonts w:ascii="Times New Roman" w:hAnsi="Times New Roman"/>
          <w:lang w:eastAsia="zh-CN"/>
        </w:rPr>
        <w:t xml:space="preserve">6.1 </w:t>
      </w:r>
      <w:r w:rsidR="00731CF5" w:rsidRPr="00C92568">
        <w:rPr>
          <w:rFonts w:ascii="Times New Roman" w:hAnsi="Times New Roman"/>
          <w:lang w:eastAsia="zh-CN"/>
        </w:rPr>
        <w:t>SLS evaluation methodology for CLI impact caused by PRACH</w:t>
      </w:r>
    </w:p>
    <w:bookmarkEnd w:id="17"/>
    <w:p w14:paraId="08AA0B05" w14:textId="77777777" w:rsidR="00731CF5" w:rsidRPr="00C92568" w:rsidRDefault="00731CF5" w:rsidP="00731CF5">
      <w:pPr>
        <w:jc w:val="both"/>
        <w:rPr>
          <w:rFonts w:eastAsia="MS Mincho"/>
        </w:rPr>
      </w:pPr>
      <w:r w:rsidRPr="00C92568">
        <w:rPr>
          <w:rFonts w:eastAsiaTheme="minorEastAsia"/>
          <w:lang w:val="en-US" w:eastAsia="zh-CN"/>
        </w:rPr>
        <w:t xml:space="preserve">On top of the legacy SBFD simulation platform as developed in R18, in addition to the UL/DL traffic transmission/reception, some UEs are randomly selected to perform PRACH transmission. For a UE and a RO, the </w:t>
      </w:r>
      <w:r w:rsidRPr="00C92568">
        <w:rPr>
          <w:rFonts w:eastAsiaTheme="minorEastAsia"/>
          <w:szCs w:val="24"/>
          <w:lang w:val="en-US" w:eastAsia="zh-CN"/>
        </w:rPr>
        <w:t>probability</w:t>
      </w:r>
      <w:r w:rsidRPr="00C92568">
        <w:rPr>
          <w:rFonts w:eastAsiaTheme="minorEastAsia"/>
          <w:lang w:val="en-US" w:eastAsia="zh-CN"/>
        </w:rPr>
        <w:t xml:space="preserve"> that the UE transmits preamble on the RO is </w:t>
      </w:r>
      <m:oMath>
        <m:sSubSup>
          <m:sSubSupPr>
            <m:ctrlPr>
              <w:rPr>
                <w:rFonts w:ascii="Cambria Math" w:eastAsiaTheme="minorEastAsia" w:hAnsi="Cambria Math"/>
                <w:szCs w:val="24"/>
                <w:lang w:val="en-US" w:eastAsia="zh-CN"/>
              </w:rPr>
            </m:ctrlPr>
          </m:sSubSupPr>
          <m:e>
            <m:r>
              <w:rPr>
                <w:rFonts w:ascii="Cambria Math" w:eastAsiaTheme="minorEastAsia" w:hAnsi="Cambria Math"/>
                <w:lang w:val="en-US" w:eastAsia="zh-CN"/>
              </w:rPr>
              <m:t>p</m:t>
            </m:r>
          </m:e>
          <m:sub>
            <m:r>
              <m:rPr>
                <m:sty m:val="p"/>
              </m:rPr>
              <w:rPr>
                <w:rFonts w:ascii="Cambria Math" w:eastAsiaTheme="minorEastAsia" w:hAnsi="Cambria Math"/>
                <w:lang w:val="en-US" w:eastAsia="zh-CN"/>
              </w:rPr>
              <m:t>PRACH</m:t>
            </m:r>
          </m:sub>
          <m:sup>
            <m:r>
              <m:rPr>
                <m:sty m:val="p"/>
              </m:rPr>
              <w:rPr>
                <w:rFonts w:ascii="Cambria Math" w:eastAsiaTheme="minorEastAsia" w:hAnsi="Cambria Math"/>
                <w:lang w:val="en-US" w:eastAsia="zh-CN"/>
              </w:rPr>
              <m:t>per UE</m:t>
            </m:r>
          </m:sup>
        </m:sSubSup>
      </m:oMath>
      <w:r w:rsidRPr="00C92568">
        <w:rPr>
          <w:rFonts w:eastAsiaTheme="minorEastAsia"/>
          <w:lang w:val="en-US" w:eastAsia="zh-CN"/>
        </w:rPr>
        <w:t>. PRACH retransmission and power ramping for PRACH transmission are not modelled for simplification. Instead, different PRACH transmission powers are evaluated.</w:t>
      </w:r>
      <w:r w:rsidRPr="00C92568">
        <w:t xml:space="preserve"> Mean/5%/50%/95% Average-UPT</w:t>
      </w:r>
      <w:r w:rsidRPr="00C92568">
        <w:rPr>
          <w:rFonts w:eastAsiaTheme="minorEastAsia"/>
          <w:lang w:val="en-US" w:eastAsia="zh-CN"/>
        </w:rPr>
        <w:t xml:space="preserve"> </w:t>
      </w:r>
      <w:r w:rsidRPr="00C92568">
        <w:t>are considered as the performance metrics to evaluate the UE-</w:t>
      </w:r>
      <w:r w:rsidRPr="00C92568">
        <w:rPr>
          <w:lang w:eastAsia="zh-CN"/>
        </w:rPr>
        <w:t>UE</w:t>
      </w:r>
      <w:r w:rsidRPr="00C92568">
        <w:t xml:space="preserve"> </w:t>
      </w:r>
      <w:r w:rsidRPr="00C92568">
        <w:rPr>
          <w:lang w:eastAsia="zh-CN"/>
        </w:rPr>
        <w:t>CLI</w:t>
      </w:r>
      <w:r w:rsidRPr="00C92568">
        <w:t xml:space="preserve"> impact due to PRACH transmission.</w:t>
      </w:r>
    </w:p>
    <w:p w14:paraId="7E756EFE" w14:textId="154BF3CA" w:rsidR="00731CF5" w:rsidRPr="00C92568" w:rsidRDefault="00731CF5" w:rsidP="00731CF5">
      <w:pPr>
        <w:jc w:val="both"/>
        <w:rPr>
          <w:rFonts w:eastAsiaTheme="minorEastAsia"/>
          <w:lang w:val="en-US" w:eastAsia="zh-CN"/>
        </w:rPr>
      </w:pPr>
      <w:r w:rsidRPr="00C92568">
        <w:rPr>
          <w:rFonts w:eastAsiaTheme="minorEastAsia"/>
          <w:lang w:val="en-US" w:eastAsia="zh-CN"/>
        </w:rPr>
        <w:t xml:space="preserve">Regarding PRACH configuration for SBFD evaluation, examples shown in </w:t>
      </w:r>
      <w:r w:rsidR="00557FED" w:rsidRPr="00C92568">
        <w:rPr>
          <w:rFonts w:eastAsiaTheme="minorEastAsia"/>
          <w:lang w:val="en-US" w:eastAsia="zh-CN"/>
        </w:rPr>
        <w:fldChar w:fldCharType="begin"/>
      </w:r>
      <w:r w:rsidR="00557FED" w:rsidRPr="00C92568">
        <w:rPr>
          <w:rFonts w:eastAsiaTheme="minorEastAsia"/>
          <w:lang w:val="en-US" w:eastAsia="zh-CN"/>
        </w:rPr>
        <w:instrText xml:space="preserve"> REF _Ref157074019 \h </w:instrText>
      </w:r>
      <w:r w:rsidR="00557FED">
        <w:rPr>
          <w:rFonts w:eastAsiaTheme="minorEastAsia"/>
          <w:lang w:val="en-US" w:eastAsia="zh-CN"/>
        </w:rPr>
        <w:instrText xml:space="preserve"> \* MERGEFORMAT </w:instrText>
      </w:r>
      <w:r w:rsidR="00557FED" w:rsidRPr="00C92568">
        <w:rPr>
          <w:rFonts w:eastAsiaTheme="minorEastAsia"/>
          <w:lang w:val="en-US" w:eastAsia="zh-CN"/>
        </w:rPr>
      </w:r>
      <w:r w:rsidR="00557FED" w:rsidRPr="00C92568">
        <w:rPr>
          <w:rFonts w:eastAsiaTheme="minorEastAsia"/>
          <w:lang w:val="en-US" w:eastAsia="zh-CN"/>
        </w:rPr>
        <w:fldChar w:fldCharType="separate"/>
      </w:r>
      <w:r w:rsidR="00557FED" w:rsidRPr="00C92568">
        <w:rPr>
          <w:b/>
        </w:rPr>
        <w:t xml:space="preserve">Figure </w:t>
      </w:r>
      <w:r w:rsidR="00557FED">
        <w:rPr>
          <w:b/>
          <w:noProof/>
        </w:rPr>
        <w:t>5</w:t>
      </w:r>
      <w:r w:rsidR="00557FED" w:rsidRPr="00C92568">
        <w:rPr>
          <w:rFonts w:eastAsiaTheme="minorEastAsia"/>
          <w:lang w:val="en-US" w:eastAsia="zh-CN"/>
        </w:rPr>
        <w:fldChar w:fldCharType="end"/>
      </w:r>
      <w:r w:rsidR="00557FED" w:rsidRPr="00C92568">
        <w:rPr>
          <w:rFonts w:eastAsiaTheme="minorEastAsia"/>
          <w:lang w:val="en-US" w:eastAsia="zh-CN"/>
        </w:rPr>
        <w:t xml:space="preserve"> </w:t>
      </w:r>
      <w:r w:rsidRPr="00C92568">
        <w:rPr>
          <w:rFonts w:eastAsiaTheme="minorEastAsia"/>
          <w:lang w:val="en-US" w:eastAsia="zh-CN"/>
        </w:rPr>
        <w:t>are considered.</w:t>
      </w:r>
    </w:p>
    <w:p w14:paraId="7A2FFE9B" w14:textId="77777777" w:rsidR="00731CF5" w:rsidRPr="00C92568" w:rsidRDefault="00731CF5">
      <w:pPr>
        <w:pStyle w:val="aff3"/>
        <w:numPr>
          <w:ilvl w:val="0"/>
          <w:numId w:val="9"/>
        </w:numPr>
        <w:ind w:leftChars="0"/>
        <w:jc w:val="both"/>
        <w:rPr>
          <w:rFonts w:ascii="Times New Roman" w:eastAsiaTheme="minorEastAsia" w:hAnsi="Times New Roman"/>
          <w:lang w:val="en-US" w:eastAsia="zh-CN"/>
        </w:rPr>
      </w:pPr>
      <w:r w:rsidRPr="00C92568">
        <w:rPr>
          <w:rFonts w:ascii="Times New Roman" w:eastAsiaTheme="minorEastAsia" w:hAnsi="Times New Roman"/>
          <w:lang w:val="en-US" w:eastAsia="zh-CN"/>
        </w:rPr>
        <w:t>For Urban Macro and Dense Urban Macro Layer in FR1, PRACH format 0 is considered which occupies 1ms and 3RB. Only one RO is allocated at the middle of the UL subband of two consecutive SBFD slots (e.g., slot #7 and #8 with 30KHz SCS) every two SBFD configuration periods (i.e., RO time-domain periodicity is 5ms).</w:t>
      </w:r>
    </w:p>
    <w:p w14:paraId="1E4775B9" w14:textId="77777777" w:rsidR="00731CF5" w:rsidRPr="00C92568" w:rsidRDefault="00731CF5">
      <w:pPr>
        <w:pStyle w:val="aff3"/>
        <w:numPr>
          <w:ilvl w:val="0"/>
          <w:numId w:val="9"/>
        </w:numPr>
        <w:ind w:leftChars="0"/>
        <w:jc w:val="both"/>
        <w:rPr>
          <w:rFonts w:ascii="Times New Roman" w:eastAsiaTheme="minorEastAsia" w:hAnsi="Times New Roman"/>
          <w:lang w:val="en-US" w:eastAsia="zh-CN"/>
        </w:rPr>
      </w:pPr>
      <w:r w:rsidRPr="00C92568">
        <w:rPr>
          <w:rFonts w:ascii="Times New Roman" w:eastAsiaTheme="minorEastAsia" w:hAnsi="Times New Roman"/>
          <w:lang w:val="en-US" w:eastAsia="zh-CN"/>
        </w:rPr>
        <w:t>For Indoor office (FR1), PRACH format B4 is considered which occupies about 0.5ms and 12RB. Only one RO is allocated at the middle of the UL subband of one SBFD slot (e.g., slot #8 with 30KHz SCS) every two SBFD configuration periods (i.e., RO time-domain periodicity is 5ms).</w:t>
      </w:r>
    </w:p>
    <w:p w14:paraId="367C05F6" w14:textId="77777777" w:rsidR="00731CF5" w:rsidRPr="00C92568" w:rsidRDefault="00731CF5" w:rsidP="00731CF5">
      <w:pPr>
        <w:jc w:val="center"/>
      </w:pPr>
      <w:r w:rsidRPr="00C92568">
        <w:object w:dxaOrig="9132" w:dyaOrig="3012" w14:anchorId="7171CE4C">
          <v:shape id="_x0000_i1035" type="#_x0000_t75" style="width:340.6pt;height:111.45pt" o:ole="">
            <v:imagedata r:id="rId28" o:title=""/>
          </v:shape>
          <o:OLEObject Type="Embed" ProgID="Visio.Drawing.15" ShapeID="_x0000_i1035" DrawAspect="Content" ObjectID="_1773644793" r:id="rId29"/>
        </w:object>
      </w:r>
      <w:r w:rsidRPr="00C92568">
        <w:t xml:space="preserve"> </w:t>
      </w:r>
      <w:r w:rsidRPr="00C92568">
        <w:object w:dxaOrig="8917" w:dyaOrig="3036" w14:anchorId="36042548">
          <v:shape id="_x0000_i1036" type="#_x0000_t75" style="width:340.3pt;height:115.85pt" o:ole="">
            <v:imagedata r:id="rId30" o:title=""/>
          </v:shape>
          <o:OLEObject Type="Embed" ProgID="Visio.Drawing.15" ShapeID="_x0000_i1036" DrawAspect="Content" ObjectID="_1773644794" r:id="rId31"/>
        </w:object>
      </w:r>
    </w:p>
    <w:p w14:paraId="4EFD7A58" w14:textId="1DD44ABA" w:rsidR="00731CF5" w:rsidRPr="00C92568" w:rsidRDefault="00731CF5" w:rsidP="00731CF5">
      <w:pPr>
        <w:jc w:val="center"/>
        <w:rPr>
          <w:rFonts w:eastAsiaTheme="minorEastAsia"/>
          <w:lang w:eastAsia="zh-CN"/>
        </w:rPr>
      </w:pPr>
      <w:bookmarkStart w:id="18" w:name="_Ref157074019"/>
      <w:r w:rsidRPr="00C92568">
        <w:rPr>
          <w:b/>
        </w:rPr>
        <w:t xml:space="preserve">Figure </w:t>
      </w:r>
      <w:bookmarkEnd w:id="18"/>
      <w:r w:rsidR="00557FED">
        <w:rPr>
          <w:b/>
        </w:rPr>
        <w:t>5</w:t>
      </w:r>
      <w:r w:rsidR="00DF45A6">
        <w:rPr>
          <w:b/>
        </w:rPr>
        <w:t>.</w:t>
      </w:r>
      <w:r w:rsidRPr="00C92568">
        <w:rPr>
          <w:b/>
        </w:rPr>
        <w:t xml:space="preserve"> Example of PRACH configuration for SBFD evaluation</w:t>
      </w:r>
    </w:p>
    <w:p w14:paraId="6D4B62D9" w14:textId="77777777" w:rsidR="00731CF5" w:rsidRPr="00C92568" w:rsidRDefault="00731CF5" w:rsidP="00731CF5">
      <w:pPr>
        <w:jc w:val="both"/>
        <w:rPr>
          <w:rFonts w:eastAsiaTheme="minorEastAsia"/>
          <w:lang w:val="en-US" w:eastAsia="zh-CN"/>
        </w:rPr>
      </w:pPr>
      <w:r w:rsidRPr="00C92568">
        <w:t xml:space="preserve">The following </w:t>
      </w:r>
      <w:r w:rsidRPr="00C92568">
        <w:rPr>
          <w:rFonts w:eastAsiaTheme="minorEastAsia"/>
          <w:lang w:val="en-US" w:eastAsia="zh-CN"/>
        </w:rPr>
        <w:t xml:space="preserve">configurations for Urban Macro scenario </w:t>
      </w:r>
      <w:proofErr w:type="gramStart"/>
      <w:r w:rsidRPr="00C92568">
        <w:rPr>
          <w:rFonts w:eastAsiaTheme="minorEastAsia"/>
          <w:lang w:val="en-US" w:eastAsia="zh-CN"/>
        </w:rPr>
        <w:t>is</w:t>
      </w:r>
      <w:proofErr w:type="gramEnd"/>
      <w:r w:rsidRPr="00C92568">
        <w:rPr>
          <w:rFonts w:eastAsiaTheme="minorEastAsia"/>
          <w:lang w:val="en-US" w:eastAsia="zh-CN"/>
        </w:rPr>
        <w:t xml:space="preserve"> used in our 4.9GHz commercial network,</w:t>
      </w:r>
    </w:p>
    <w:p w14:paraId="001C19B8" w14:textId="77777777" w:rsidR="00731CF5" w:rsidRPr="00C92568" w:rsidRDefault="00731CF5">
      <w:pPr>
        <w:pStyle w:val="aff3"/>
        <w:numPr>
          <w:ilvl w:val="0"/>
          <w:numId w:val="9"/>
        </w:numPr>
        <w:spacing w:afterLines="50" w:after="120"/>
        <w:ind w:leftChars="0"/>
        <w:jc w:val="both"/>
        <w:rPr>
          <w:rFonts w:ascii="Times New Roman" w:eastAsiaTheme="minorEastAsia" w:hAnsi="Times New Roman"/>
          <w:lang w:val="en-US" w:eastAsia="zh-CN"/>
        </w:rPr>
      </w:pPr>
      <w:r w:rsidRPr="00C92568">
        <w:rPr>
          <w:rFonts w:ascii="Times New Roman" w:eastAsiaTheme="minorEastAsia" w:hAnsi="Times New Roman"/>
          <w:lang w:val="en-US" w:eastAsia="zh-CN"/>
        </w:rPr>
        <w:t xml:space="preserve">PRACH Configuration Index 17 is used with </w:t>
      </w:r>
      <w:r w:rsidRPr="00C92568">
        <w:rPr>
          <w:rFonts w:ascii="Times New Roman" w:eastAsiaTheme="minorEastAsia" w:hAnsi="Times New Roman"/>
          <w:i/>
          <w:iCs/>
          <w:lang w:val="en-US" w:eastAsia="zh-CN"/>
        </w:rPr>
        <w:t>msg1-FDM</w:t>
      </w:r>
      <w:r w:rsidRPr="00C92568">
        <w:rPr>
          <w:rFonts w:ascii="Times New Roman" w:eastAsiaTheme="minorEastAsia" w:hAnsi="Times New Roman"/>
          <w:lang w:val="en-US" w:eastAsia="zh-CN"/>
        </w:rPr>
        <w:t xml:space="preserve"> = 1, i.e., every 10ms, there are two RO occasions respectively located at subframe 4 and 9, which equals to one RO in every 5ms.</w:t>
      </w:r>
    </w:p>
    <w:tbl>
      <w:tblPr>
        <w:tblStyle w:val="aff7"/>
        <w:tblW w:w="0" w:type="auto"/>
        <w:tblLook w:val="04A0" w:firstRow="1" w:lastRow="0" w:firstColumn="1" w:lastColumn="0" w:noHBand="0" w:noVBand="1"/>
      </w:tblPr>
      <w:tblGrid>
        <w:gridCol w:w="1289"/>
        <w:gridCol w:w="998"/>
        <w:gridCol w:w="550"/>
        <w:gridCol w:w="554"/>
        <w:gridCol w:w="1033"/>
        <w:gridCol w:w="904"/>
        <w:gridCol w:w="1429"/>
        <w:gridCol w:w="1912"/>
        <w:gridCol w:w="960"/>
      </w:tblGrid>
      <w:tr w:rsidR="00731CF5" w:rsidRPr="00C92568" w14:paraId="316A7EE1" w14:textId="77777777" w:rsidTr="00673EA0">
        <w:trPr>
          <w:trHeight w:val="254"/>
        </w:trPr>
        <w:tc>
          <w:tcPr>
            <w:tcW w:w="0" w:type="auto"/>
            <w:vMerge w:val="restart"/>
            <w:hideMark/>
          </w:tcPr>
          <w:p w14:paraId="5113571F"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b/>
                <w:bCs/>
                <w:sz w:val="16"/>
                <w:szCs w:val="16"/>
                <w:lang w:eastAsia="zh-CN"/>
              </w:rPr>
              <w:t>PRACH</w:t>
            </w:r>
            <w:r w:rsidRPr="00C92568">
              <w:rPr>
                <w:rFonts w:eastAsiaTheme="minorEastAsia"/>
                <w:b/>
                <w:bCs/>
                <w:sz w:val="16"/>
                <w:szCs w:val="16"/>
                <w:lang w:eastAsia="zh-CN"/>
              </w:rPr>
              <w:br/>
              <w:t>Configuration Index</w:t>
            </w:r>
          </w:p>
        </w:tc>
        <w:tc>
          <w:tcPr>
            <w:tcW w:w="0" w:type="auto"/>
            <w:vMerge w:val="restart"/>
            <w:hideMark/>
          </w:tcPr>
          <w:p w14:paraId="6E0231B4"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b/>
                <w:bCs/>
                <w:sz w:val="16"/>
                <w:szCs w:val="16"/>
                <w:lang w:eastAsia="zh-CN"/>
              </w:rPr>
              <w:t>Preamble format</w:t>
            </w:r>
          </w:p>
        </w:tc>
        <w:tc>
          <w:tcPr>
            <w:tcW w:w="0" w:type="auto"/>
            <w:gridSpan w:val="2"/>
            <w:hideMark/>
          </w:tcPr>
          <w:p w14:paraId="6539AEC4" w14:textId="77777777" w:rsidR="00731CF5" w:rsidRPr="00C92568" w:rsidRDefault="00000000" w:rsidP="00673EA0">
            <w:pPr>
              <w:spacing w:before="0" w:after="0"/>
              <w:jc w:val="both"/>
              <w:rPr>
                <w:rFonts w:eastAsiaTheme="minorEastAsia"/>
                <w:sz w:val="16"/>
                <w:szCs w:val="16"/>
                <w:lang w:val="en-US" w:eastAsia="zh-CN"/>
              </w:rPr>
            </w:pPr>
            <m:oMathPara>
              <m:oMathParaPr>
                <m:jc m:val="centerGroup"/>
              </m:oMathParaPr>
              <m:oMath>
                <m:sSub>
                  <m:sSubPr>
                    <m:ctrlPr>
                      <w:rPr>
                        <w:rFonts w:ascii="Cambria Math" w:eastAsiaTheme="minorEastAsia" w:hAnsi="Cambria Math"/>
                        <w:b/>
                        <w:bCs/>
                        <w:i/>
                        <w:iCs/>
                        <w:sz w:val="16"/>
                        <w:szCs w:val="16"/>
                        <w:lang w:eastAsia="zh-CN"/>
                      </w:rPr>
                    </m:ctrlPr>
                  </m:sSubPr>
                  <m:e>
                    <m:r>
                      <m:rPr>
                        <m:sty m:val="bi"/>
                      </m:rPr>
                      <w:rPr>
                        <w:rFonts w:ascii="Cambria Math" w:eastAsiaTheme="minorEastAsia" w:hAnsi="Cambria Math"/>
                        <w:sz w:val="16"/>
                        <w:szCs w:val="16"/>
                        <w:lang w:val="en-US" w:eastAsia="zh-CN"/>
                      </w:rPr>
                      <m:t>n</m:t>
                    </m:r>
                  </m:e>
                  <m:sub>
                    <m:r>
                      <m:rPr>
                        <m:sty m:val="b"/>
                      </m:rPr>
                      <w:rPr>
                        <w:rFonts w:ascii="Cambria Math" w:eastAsiaTheme="minorEastAsia" w:hAnsi="Cambria Math"/>
                        <w:sz w:val="16"/>
                        <w:szCs w:val="16"/>
                        <w:lang w:val="en-US" w:eastAsia="zh-CN"/>
                      </w:rPr>
                      <m:t>SFN</m:t>
                    </m:r>
                  </m:sub>
                </m:sSub>
                <m:r>
                  <m:rPr>
                    <m:sty m:val="bi"/>
                  </m:rPr>
                  <w:rPr>
                    <w:rFonts w:ascii="Cambria Math" w:eastAsiaTheme="minorEastAsia" w:hAnsi="Cambria Math"/>
                    <w:sz w:val="16"/>
                    <w:szCs w:val="16"/>
                    <w:lang w:val="en-US" w:eastAsia="zh-CN"/>
                  </w:rPr>
                  <m:t> mod x=y</m:t>
                </m:r>
              </m:oMath>
            </m:oMathPara>
          </w:p>
        </w:tc>
        <w:tc>
          <w:tcPr>
            <w:tcW w:w="0" w:type="auto"/>
            <w:vMerge w:val="restart"/>
            <w:hideMark/>
          </w:tcPr>
          <w:p w14:paraId="70F27017"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b/>
                <w:bCs/>
                <w:sz w:val="16"/>
                <w:szCs w:val="16"/>
                <w:lang w:eastAsia="zh-CN"/>
              </w:rPr>
              <w:t>Subframe number</w:t>
            </w:r>
          </w:p>
        </w:tc>
        <w:tc>
          <w:tcPr>
            <w:tcW w:w="0" w:type="auto"/>
            <w:vMerge w:val="restart"/>
            <w:hideMark/>
          </w:tcPr>
          <w:p w14:paraId="1FC308DC"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b/>
                <w:bCs/>
                <w:sz w:val="16"/>
                <w:szCs w:val="16"/>
                <w:lang w:eastAsia="zh-CN"/>
              </w:rPr>
              <w:t>Starting symbol</w:t>
            </w:r>
          </w:p>
        </w:tc>
        <w:tc>
          <w:tcPr>
            <w:tcW w:w="0" w:type="auto"/>
            <w:vMerge w:val="restart"/>
            <w:hideMark/>
          </w:tcPr>
          <w:p w14:paraId="1837A5FC"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b/>
                <w:bCs/>
                <w:sz w:val="16"/>
                <w:szCs w:val="16"/>
                <w:lang w:eastAsia="zh-CN"/>
              </w:rPr>
              <w:t>Number of PRACH slots within a subframe</w:t>
            </w:r>
          </w:p>
        </w:tc>
        <w:tc>
          <w:tcPr>
            <w:tcW w:w="0" w:type="auto"/>
            <w:vMerge w:val="restart"/>
            <w:hideMark/>
          </w:tcPr>
          <w:p w14:paraId="29E761A8" w14:textId="77777777" w:rsidR="00731CF5" w:rsidRPr="00C92568" w:rsidRDefault="00000000" w:rsidP="00673EA0">
            <w:pPr>
              <w:spacing w:before="0" w:after="0"/>
              <w:jc w:val="both"/>
              <w:rPr>
                <w:rFonts w:eastAsiaTheme="minorEastAsia"/>
                <w:sz w:val="16"/>
                <w:szCs w:val="16"/>
                <w:lang w:val="en-US" w:eastAsia="zh-CN"/>
              </w:rPr>
            </w:pPr>
            <m:oMath>
              <m:sSubSup>
                <m:sSubSupPr>
                  <m:ctrlPr>
                    <w:rPr>
                      <w:rFonts w:ascii="Cambria Math" w:eastAsiaTheme="minorEastAsia" w:hAnsi="Cambria Math"/>
                      <w:b/>
                      <w:bCs/>
                      <w:i/>
                      <w:iCs/>
                      <w:sz w:val="16"/>
                      <w:szCs w:val="16"/>
                      <w:lang w:eastAsia="zh-CN"/>
                    </w:rPr>
                  </m:ctrlPr>
                </m:sSubSupPr>
                <m:e>
                  <m:r>
                    <m:rPr>
                      <m:sty m:val="bi"/>
                    </m:rPr>
                    <w:rPr>
                      <w:rFonts w:ascii="Cambria Math" w:eastAsiaTheme="minorEastAsia" w:hAnsi="Cambria Math"/>
                      <w:sz w:val="16"/>
                      <w:szCs w:val="16"/>
                      <w:lang w:val="en-US" w:eastAsia="zh-CN"/>
                    </w:rPr>
                    <m:t>N</m:t>
                  </m:r>
                </m:e>
                <m:sub>
                  <m:r>
                    <m:rPr>
                      <m:sty m:val="bi"/>
                    </m:rPr>
                    <w:rPr>
                      <w:rFonts w:ascii="Cambria Math" w:eastAsiaTheme="minorEastAsia" w:hAnsi="Cambria Math"/>
                      <w:sz w:val="16"/>
                      <w:szCs w:val="16"/>
                      <w:lang w:val="en-US" w:eastAsia="zh-CN"/>
                    </w:rPr>
                    <m:t>t</m:t>
                  </m:r>
                </m:sub>
                <m:sup>
                  <m:r>
                    <m:rPr>
                      <m:sty m:val="b"/>
                    </m:rPr>
                    <w:rPr>
                      <w:rFonts w:ascii="Cambria Math" w:eastAsiaTheme="minorEastAsia" w:hAnsi="Cambria Math"/>
                      <w:sz w:val="16"/>
                      <w:szCs w:val="16"/>
                      <w:lang w:val="en-US" w:eastAsia="zh-CN"/>
                    </w:rPr>
                    <m:t>RA, slot</m:t>
                  </m:r>
                </m:sup>
              </m:sSubSup>
            </m:oMath>
            <w:r w:rsidR="00731CF5" w:rsidRPr="00C92568">
              <w:rPr>
                <w:rFonts w:eastAsiaTheme="minorEastAsia"/>
                <w:b/>
                <w:bCs/>
                <w:sz w:val="16"/>
                <w:szCs w:val="16"/>
                <w:lang w:eastAsia="zh-CN"/>
              </w:rPr>
              <w:t>, number of time-domain PRACH occasions within a PRACH slot</w:t>
            </w:r>
          </w:p>
        </w:tc>
        <w:tc>
          <w:tcPr>
            <w:tcW w:w="0" w:type="auto"/>
            <w:vMerge w:val="restart"/>
            <w:hideMark/>
          </w:tcPr>
          <w:p w14:paraId="2C9A2AD9" w14:textId="77777777" w:rsidR="00731CF5" w:rsidRPr="00C92568" w:rsidRDefault="00000000" w:rsidP="00673EA0">
            <w:pPr>
              <w:spacing w:before="0" w:after="0"/>
              <w:jc w:val="both"/>
              <w:rPr>
                <w:rFonts w:eastAsiaTheme="minorEastAsia"/>
                <w:sz w:val="16"/>
                <w:szCs w:val="16"/>
                <w:lang w:val="de-DE" w:eastAsia="zh-CN"/>
              </w:rPr>
            </w:pPr>
            <m:oMath>
              <m:sSubSup>
                <m:sSubSupPr>
                  <m:ctrlPr>
                    <w:rPr>
                      <w:rFonts w:ascii="Cambria Math" w:eastAsiaTheme="minorEastAsia" w:hAnsi="Cambria Math"/>
                      <w:b/>
                      <w:bCs/>
                      <w:i/>
                      <w:iCs/>
                      <w:sz w:val="16"/>
                      <w:szCs w:val="16"/>
                      <w:lang w:eastAsia="zh-CN"/>
                    </w:rPr>
                  </m:ctrlPr>
                </m:sSubSupPr>
                <m:e>
                  <m:r>
                    <m:rPr>
                      <m:sty m:val="bi"/>
                    </m:rPr>
                    <w:rPr>
                      <w:rFonts w:ascii="Cambria Math" w:eastAsiaTheme="minorEastAsia" w:hAnsi="Cambria Math"/>
                      <w:sz w:val="16"/>
                      <w:szCs w:val="16"/>
                      <w:lang w:val="en-US" w:eastAsia="zh-CN"/>
                    </w:rPr>
                    <m:t>N</m:t>
                  </m:r>
                </m:e>
                <m:sub>
                  <m:r>
                    <m:rPr>
                      <m:sty m:val="b"/>
                    </m:rPr>
                    <w:rPr>
                      <w:rFonts w:ascii="Cambria Math" w:eastAsiaTheme="minorEastAsia" w:hAnsi="Cambria Math"/>
                      <w:sz w:val="16"/>
                      <w:szCs w:val="16"/>
                      <w:lang w:val="en-US" w:eastAsia="zh-CN"/>
                    </w:rPr>
                    <m:t>dur</m:t>
                  </m:r>
                </m:sub>
                <m:sup>
                  <m:r>
                    <m:rPr>
                      <m:sty m:val="b"/>
                    </m:rPr>
                    <w:rPr>
                      <w:rFonts w:ascii="Cambria Math" w:eastAsiaTheme="minorEastAsia" w:hAnsi="Cambria Math"/>
                      <w:sz w:val="16"/>
                      <w:szCs w:val="16"/>
                      <w:lang w:val="en-US" w:eastAsia="zh-CN"/>
                    </w:rPr>
                    <m:t>RA</m:t>
                  </m:r>
                </m:sup>
              </m:sSubSup>
            </m:oMath>
            <w:r w:rsidR="00731CF5" w:rsidRPr="00C92568">
              <w:rPr>
                <w:rFonts w:eastAsiaTheme="minorEastAsia"/>
                <w:b/>
                <w:bCs/>
                <w:sz w:val="16"/>
                <w:szCs w:val="16"/>
                <w:lang w:val="de-DE" w:eastAsia="zh-CN"/>
              </w:rPr>
              <w:t>,</w:t>
            </w:r>
            <w:r w:rsidR="00731CF5" w:rsidRPr="00C92568">
              <w:rPr>
                <w:rFonts w:eastAsiaTheme="minorEastAsia"/>
                <w:b/>
                <w:bCs/>
                <w:sz w:val="16"/>
                <w:szCs w:val="16"/>
                <w:lang w:val="de-DE" w:eastAsia="zh-CN"/>
              </w:rPr>
              <w:br/>
              <w:t>PRACH duration</w:t>
            </w:r>
          </w:p>
        </w:tc>
      </w:tr>
      <w:tr w:rsidR="00731CF5" w:rsidRPr="00C92568" w14:paraId="228CA79E" w14:textId="77777777" w:rsidTr="00673EA0">
        <w:trPr>
          <w:trHeight w:val="60"/>
        </w:trPr>
        <w:tc>
          <w:tcPr>
            <w:tcW w:w="0" w:type="auto"/>
            <w:vMerge/>
            <w:hideMark/>
          </w:tcPr>
          <w:p w14:paraId="5D92527B" w14:textId="77777777" w:rsidR="00731CF5" w:rsidRPr="00C92568" w:rsidRDefault="00731CF5" w:rsidP="00673EA0">
            <w:pPr>
              <w:spacing w:before="0" w:after="0"/>
              <w:jc w:val="both"/>
              <w:rPr>
                <w:rFonts w:eastAsiaTheme="minorEastAsia"/>
                <w:sz w:val="16"/>
                <w:szCs w:val="16"/>
                <w:lang w:val="de-DE" w:eastAsia="zh-CN"/>
              </w:rPr>
            </w:pPr>
          </w:p>
        </w:tc>
        <w:tc>
          <w:tcPr>
            <w:tcW w:w="0" w:type="auto"/>
            <w:vMerge/>
            <w:hideMark/>
          </w:tcPr>
          <w:p w14:paraId="5173233B" w14:textId="77777777" w:rsidR="00731CF5" w:rsidRPr="00C92568" w:rsidRDefault="00731CF5" w:rsidP="00673EA0">
            <w:pPr>
              <w:spacing w:before="0" w:after="0"/>
              <w:jc w:val="both"/>
              <w:rPr>
                <w:rFonts w:eastAsiaTheme="minorEastAsia"/>
                <w:sz w:val="16"/>
                <w:szCs w:val="16"/>
                <w:lang w:val="de-DE" w:eastAsia="zh-CN"/>
              </w:rPr>
            </w:pPr>
          </w:p>
        </w:tc>
        <w:tc>
          <w:tcPr>
            <w:tcW w:w="0" w:type="auto"/>
            <w:hideMark/>
          </w:tcPr>
          <w:p w14:paraId="491B7383" w14:textId="77777777" w:rsidR="00731CF5" w:rsidRPr="00C92568" w:rsidRDefault="00731CF5" w:rsidP="00673EA0">
            <w:pPr>
              <w:spacing w:before="0" w:after="0"/>
              <w:jc w:val="both"/>
              <w:rPr>
                <w:rFonts w:eastAsiaTheme="minorEastAsia"/>
                <w:sz w:val="16"/>
                <w:szCs w:val="16"/>
                <w:lang w:val="en-US" w:eastAsia="zh-CN"/>
              </w:rPr>
            </w:pPr>
            <m:oMathPara>
              <m:oMathParaPr>
                <m:jc m:val="centerGroup"/>
              </m:oMathParaPr>
              <m:oMath>
                <m:r>
                  <m:rPr>
                    <m:sty m:val="bi"/>
                  </m:rPr>
                  <w:rPr>
                    <w:rFonts w:ascii="Cambria Math" w:eastAsiaTheme="minorEastAsia" w:hAnsi="Cambria Math"/>
                    <w:sz w:val="16"/>
                    <w:szCs w:val="16"/>
                    <w:lang w:val="en-US" w:eastAsia="zh-CN"/>
                  </w:rPr>
                  <m:t>x</m:t>
                </m:r>
              </m:oMath>
            </m:oMathPara>
          </w:p>
        </w:tc>
        <w:tc>
          <w:tcPr>
            <w:tcW w:w="0" w:type="auto"/>
            <w:hideMark/>
          </w:tcPr>
          <w:p w14:paraId="3D2B43B4" w14:textId="77777777" w:rsidR="00731CF5" w:rsidRPr="00C92568" w:rsidRDefault="00731CF5" w:rsidP="00673EA0">
            <w:pPr>
              <w:spacing w:before="0" w:after="0"/>
              <w:ind w:left="432"/>
              <w:jc w:val="both"/>
              <w:rPr>
                <w:rFonts w:eastAsiaTheme="minorEastAsia"/>
                <w:sz w:val="16"/>
                <w:szCs w:val="16"/>
                <w:lang w:val="en-US" w:eastAsia="zh-CN"/>
              </w:rPr>
            </w:pPr>
            <m:oMathPara>
              <m:oMathParaPr>
                <m:jc m:val="centerGroup"/>
              </m:oMathParaPr>
              <m:oMath>
                <m:r>
                  <m:rPr>
                    <m:sty m:val="bi"/>
                  </m:rPr>
                  <w:rPr>
                    <w:rFonts w:ascii="Cambria Math" w:eastAsiaTheme="minorEastAsia" w:hAnsi="Cambria Math"/>
                    <w:sz w:val="16"/>
                    <w:szCs w:val="16"/>
                    <w:lang w:val="en-US" w:eastAsia="zh-CN"/>
                  </w:rPr>
                  <m:t>y</m:t>
                </m:r>
              </m:oMath>
            </m:oMathPara>
          </w:p>
        </w:tc>
        <w:tc>
          <w:tcPr>
            <w:tcW w:w="0" w:type="auto"/>
            <w:vMerge/>
            <w:hideMark/>
          </w:tcPr>
          <w:p w14:paraId="3FD1256F" w14:textId="77777777" w:rsidR="00731CF5" w:rsidRPr="00C92568" w:rsidRDefault="00731CF5" w:rsidP="00673EA0">
            <w:pPr>
              <w:spacing w:before="0" w:after="0"/>
              <w:jc w:val="both"/>
              <w:rPr>
                <w:rFonts w:eastAsiaTheme="minorEastAsia"/>
                <w:sz w:val="16"/>
                <w:szCs w:val="16"/>
                <w:lang w:val="en-US" w:eastAsia="zh-CN"/>
              </w:rPr>
            </w:pPr>
          </w:p>
        </w:tc>
        <w:tc>
          <w:tcPr>
            <w:tcW w:w="0" w:type="auto"/>
            <w:vMerge/>
            <w:hideMark/>
          </w:tcPr>
          <w:p w14:paraId="5595F362" w14:textId="77777777" w:rsidR="00731CF5" w:rsidRPr="00C92568" w:rsidRDefault="00731CF5" w:rsidP="00673EA0">
            <w:pPr>
              <w:spacing w:before="0" w:after="0"/>
              <w:jc w:val="both"/>
              <w:rPr>
                <w:rFonts w:eastAsiaTheme="minorEastAsia"/>
                <w:sz w:val="16"/>
                <w:szCs w:val="16"/>
                <w:lang w:val="en-US" w:eastAsia="zh-CN"/>
              </w:rPr>
            </w:pPr>
          </w:p>
        </w:tc>
        <w:tc>
          <w:tcPr>
            <w:tcW w:w="0" w:type="auto"/>
            <w:vMerge/>
            <w:hideMark/>
          </w:tcPr>
          <w:p w14:paraId="74A6CB31" w14:textId="77777777" w:rsidR="00731CF5" w:rsidRPr="00C92568" w:rsidRDefault="00731CF5" w:rsidP="00673EA0">
            <w:pPr>
              <w:spacing w:before="0" w:after="0"/>
              <w:jc w:val="both"/>
              <w:rPr>
                <w:rFonts w:eastAsiaTheme="minorEastAsia"/>
                <w:sz w:val="16"/>
                <w:szCs w:val="16"/>
                <w:lang w:val="en-US" w:eastAsia="zh-CN"/>
              </w:rPr>
            </w:pPr>
          </w:p>
        </w:tc>
        <w:tc>
          <w:tcPr>
            <w:tcW w:w="0" w:type="auto"/>
            <w:vMerge/>
            <w:hideMark/>
          </w:tcPr>
          <w:p w14:paraId="3DCE19C7" w14:textId="77777777" w:rsidR="00731CF5" w:rsidRPr="00C92568" w:rsidRDefault="00731CF5" w:rsidP="00673EA0">
            <w:pPr>
              <w:spacing w:before="0" w:after="0"/>
              <w:jc w:val="both"/>
              <w:rPr>
                <w:rFonts w:eastAsiaTheme="minorEastAsia"/>
                <w:sz w:val="16"/>
                <w:szCs w:val="16"/>
                <w:lang w:val="en-US" w:eastAsia="zh-CN"/>
              </w:rPr>
            </w:pPr>
          </w:p>
        </w:tc>
        <w:tc>
          <w:tcPr>
            <w:tcW w:w="0" w:type="auto"/>
            <w:vMerge/>
            <w:hideMark/>
          </w:tcPr>
          <w:p w14:paraId="26BFAE40" w14:textId="77777777" w:rsidR="00731CF5" w:rsidRPr="00C92568" w:rsidRDefault="00731CF5" w:rsidP="00673EA0">
            <w:pPr>
              <w:spacing w:before="0" w:after="0"/>
              <w:jc w:val="both"/>
              <w:rPr>
                <w:rFonts w:eastAsiaTheme="minorEastAsia"/>
                <w:sz w:val="16"/>
                <w:szCs w:val="16"/>
                <w:lang w:val="en-US" w:eastAsia="zh-CN"/>
              </w:rPr>
            </w:pPr>
          </w:p>
        </w:tc>
      </w:tr>
      <w:tr w:rsidR="00731CF5" w:rsidRPr="00C92568" w14:paraId="3F12D778" w14:textId="77777777" w:rsidTr="00673EA0">
        <w:trPr>
          <w:trHeight w:val="94"/>
        </w:trPr>
        <w:tc>
          <w:tcPr>
            <w:tcW w:w="0" w:type="auto"/>
            <w:hideMark/>
          </w:tcPr>
          <w:p w14:paraId="09070E20"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val="en-US" w:eastAsia="zh-CN"/>
              </w:rPr>
              <w:t>17</w:t>
            </w:r>
          </w:p>
        </w:tc>
        <w:tc>
          <w:tcPr>
            <w:tcW w:w="0" w:type="auto"/>
            <w:hideMark/>
          </w:tcPr>
          <w:p w14:paraId="6EB59E2A"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eastAsia="zh-CN"/>
              </w:rPr>
              <w:t>0</w:t>
            </w:r>
          </w:p>
        </w:tc>
        <w:tc>
          <w:tcPr>
            <w:tcW w:w="0" w:type="auto"/>
            <w:hideMark/>
          </w:tcPr>
          <w:p w14:paraId="4881A878"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eastAsia="zh-CN"/>
              </w:rPr>
              <w:t>1</w:t>
            </w:r>
          </w:p>
        </w:tc>
        <w:tc>
          <w:tcPr>
            <w:tcW w:w="0" w:type="auto"/>
            <w:hideMark/>
          </w:tcPr>
          <w:p w14:paraId="3128DD22"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eastAsia="zh-CN"/>
              </w:rPr>
              <w:t>0</w:t>
            </w:r>
          </w:p>
        </w:tc>
        <w:tc>
          <w:tcPr>
            <w:tcW w:w="0" w:type="auto"/>
            <w:hideMark/>
          </w:tcPr>
          <w:p w14:paraId="07B83D84"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eastAsia="zh-CN"/>
              </w:rPr>
              <w:t>4,9</w:t>
            </w:r>
          </w:p>
        </w:tc>
        <w:tc>
          <w:tcPr>
            <w:tcW w:w="0" w:type="auto"/>
            <w:hideMark/>
          </w:tcPr>
          <w:p w14:paraId="421CB477"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eastAsia="zh-CN"/>
              </w:rPr>
              <w:t>0</w:t>
            </w:r>
          </w:p>
        </w:tc>
        <w:tc>
          <w:tcPr>
            <w:tcW w:w="0" w:type="auto"/>
            <w:hideMark/>
          </w:tcPr>
          <w:p w14:paraId="624405F5"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eastAsia="zh-CN"/>
              </w:rPr>
              <w:t>-</w:t>
            </w:r>
          </w:p>
        </w:tc>
        <w:tc>
          <w:tcPr>
            <w:tcW w:w="0" w:type="auto"/>
            <w:hideMark/>
          </w:tcPr>
          <w:p w14:paraId="66A561D7"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eastAsia="zh-CN"/>
              </w:rPr>
              <w:t>-</w:t>
            </w:r>
          </w:p>
        </w:tc>
        <w:tc>
          <w:tcPr>
            <w:tcW w:w="0" w:type="auto"/>
            <w:hideMark/>
          </w:tcPr>
          <w:p w14:paraId="71A76D23" w14:textId="77777777" w:rsidR="00731CF5" w:rsidRPr="00C92568" w:rsidRDefault="00731CF5" w:rsidP="00673EA0">
            <w:pPr>
              <w:spacing w:before="0" w:after="0"/>
              <w:jc w:val="both"/>
              <w:rPr>
                <w:rFonts w:eastAsiaTheme="minorEastAsia"/>
                <w:sz w:val="16"/>
                <w:szCs w:val="16"/>
                <w:lang w:val="en-US" w:eastAsia="zh-CN"/>
              </w:rPr>
            </w:pPr>
            <w:r w:rsidRPr="00C92568">
              <w:rPr>
                <w:rFonts w:eastAsiaTheme="minorEastAsia"/>
                <w:sz w:val="16"/>
                <w:szCs w:val="16"/>
                <w:lang w:eastAsia="zh-CN"/>
              </w:rPr>
              <w:t>0</w:t>
            </w:r>
          </w:p>
        </w:tc>
      </w:tr>
    </w:tbl>
    <w:p w14:paraId="50E0E4E5" w14:textId="77777777" w:rsidR="00731CF5" w:rsidRPr="00C92568" w:rsidRDefault="00731CF5">
      <w:pPr>
        <w:pStyle w:val="aff3"/>
        <w:numPr>
          <w:ilvl w:val="0"/>
          <w:numId w:val="9"/>
        </w:numPr>
        <w:spacing w:afterLines="50" w:after="120"/>
        <w:ind w:leftChars="0"/>
        <w:jc w:val="both"/>
        <w:rPr>
          <w:rFonts w:ascii="Times New Roman" w:eastAsiaTheme="minorEastAsia" w:hAnsi="Times New Roman"/>
          <w:lang w:val="en-US" w:eastAsia="zh-CN"/>
        </w:rPr>
      </w:pPr>
      <w:proofErr w:type="spellStart"/>
      <w:r w:rsidRPr="00C92568">
        <w:rPr>
          <w:rFonts w:ascii="Times New Roman" w:eastAsiaTheme="minorEastAsia" w:hAnsi="Times New Roman"/>
          <w:i/>
          <w:iCs/>
          <w:lang w:eastAsia="zh-CN"/>
        </w:rPr>
        <w:t>preambleReceivedTargetPower</w:t>
      </w:r>
      <w:proofErr w:type="spellEnd"/>
      <w:r w:rsidRPr="00C92568">
        <w:rPr>
          <w:rFonts w:ascii="Times New Roman" w:eastAsiaTheme="minorEastAsia" w:hAnsi="Times New Roman"/>
          <w:i/>
          <w:iCs/>
          <w:lang w:eastAsia="zh-CN"/>
        </w:rPr>
        <w:t xml:space="preserve"> </w:t>
      </w:r>
      <w:r w:rsidRPr="00C92568">
        <w:rPr>
          <w:rFonts w:ascii="Times New Roman" w:eastAsiaTheme="minorEastAsia" w:hAnsi="Times New Roman"/>
          <w:lang w:val="en-US" w:eastAsia="zh-CN"/>
        </w:rPr>
        <w:t>= -100dBm</w:t>
      </w:r>
    </w:p>
    <w:p w14:paraId="5EB9F7E9" w14:textId="77777777" w:rsidR="00731CF5" w:rsidRPr="00C92568" w:rsidRDefault="00731CF5">
      <w:pPr>
        <w:pStyle w:val="aff3"/>
        <w:numPr>
          <w:ilvl w:val="0"/>
          <w:numId w:val="9"/>
        </w:numPr>
        <w:spacing w:afterLines="50" w:after="120"/>
        <w:ind w:leftChars="0"/>
        <w:jc w:val="both"/>
        <w:rPr>
          <w:rFonts w:ascii="Times New Roman" w:eastAsiaTheme="minorEastAsia" w:hAnsi="Times New Roman"/>
          <w:lang w:val="en-US" w:eastAsia="zh-CN"/>
        </w:rPr>
      </w:pPr>
      <w:r w:rsidRPr="00C92568">
        <w:rPr>
          <w:rFonts w:ascii="Times New Roman" w:eastAsiaTheme="minorEastAsia" w:hAnsi="Times New Roman"/>
          <w:lang w:val="en-US" w:eastAsia="zh-CN"/>
        </w:rPr>
        <w:t>The average usage probability of contention-based RO within one second is about 2%-20% for 50-200 UEs per cell.</w:t>
      </w:r>
    </w:p>
    <w:p w14:paraId="1F6893DE" w14:textId="77777777" w:rsidR="00731CF5" w:rsidRPr="00C92568" w:rsidRDefault="00731CF5" w:rsidP="00731CF5">
      <w:pPr>
        <w:jc w:val="both"/>
        <w:rPr>
          <w:lang w:val="en-US"/>
        </w:rPr>
      </w:pPr>
      <w:r w:rsidRPr="00C92568">
        <w:rPr>
          <w:rFonts w:eastAsiaTheme="minorEastAsia"/>
          <w:lang w:eastAsia="zh-CN"/>
        </w:rPr>
        <w:t>Based on the above consideration</w:t>
      </w:r>
      <w:r w:rsidRPr="00C92568">
        <w:rPr>
          <w:rFonts w:eastAsiaTheme="minorEastAsia"/>
          <w:lang w:val="en-US" w:eastAsia="zh-CN"/>
        </w:rPr>
        <w:t>, the following parameters are used for SBFD evaluation.</w:t>
      </w:r>
    </w:p>
    <w:p w14:paraId="09FD668C" w14:textId="744379D7" w:rsidR="00731CF5" w:rsidRPr="00C92568" w:rsidRDefault="00731CF5" w:rsidP="00731CF5">
      <w:pPr>
        <w:pStyle w:val="a6"/>
        <w:jc w:val="center"/>
        <w:rPr>
          <w:rFonts w:ascii="Times New Roman" w:hAnsi="Times New Roman"/>
        </w:rPr>
      </w:pPr>
      <w:bookmarkStart w:id="19" w:name="_Ref156921332"/>
      <w:r w:rsidRPr="00C92568">
        <w:rPr>
          <w:rFonts w:ascii="Times New Roman" w:hAnsi="Times New Roman"/>
        </w:rPr>
        <w:t xml:space="preserve">Table </w:t>
      </w:r>
      <w:bookmarkEnd w:id="19"/>
      <w:r w:rsidR="00557FED">
        <w:rPr>
          <w:rFonts w:ascii="Times New Roman" w:hAnsi="Times New Roman"/>
          <w:bCs/>
        </w:rPr>
        <w:t>2</w:t>
      </w:r>
      <w:r w:rsidRPr="00C92568">
        <w:rPr>
          <w:rFonts w:ascii="Times New Roman" w:hAnsi="Times New Roman"/>
          <w:bCs/>
        </w:rPr>
        <w:t>.</w:t>
      </w:r>
      <w:r w:rsidRPr="00C92568">
        <w:rPr>
          <w:rFonts w:ascii="Times New Roman" w:hAnsi="Times New Roman"/>
        </w:rPr>
        <w:t xml:space="preserve"> Simulation assumption for UE-UE CLI caused by CBRA</w:t>
      </w:r>
    </w:p>
    <w:tbl>
      <w:tblPr>
        <w:tblStyle w:val="17"/>
        <w:tblW w:w="0" w:type="auto"/>
        <w:tblLook w:val="04A0" w:firstRow="1" w:lastRow="0" w:firstColumn="1" w:lastColumn="0" w:noHBand="0" w:noVBand="1"/>
      </w:tblPr>
      <w:tblGrid>
        <w:gridCol w:w="2792"/>
        <w:gridCol w:w="2374"/>
        <w:gridCol w:w="2230"/>
        <w:gridCol w:w="2233"/>
      </w:tblGrid>
      <w:tr w:rsidR="00731CF5" w:rsidRPr="00C92568" w14:paraId="7617453C" w14:textId="77777777" w:rsidTr="00673E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5953B37E" w14:textId="77777777" w:rsidR="00731CF5" w:rsidRPr="00C92568" w:rsidRDefault="00731CF5" w:rsidP="00673EA0">
            <w:pPr>
              <w:spacing w:before="0" w:after="0"/>
              <w:jc w:val="both"/>
              <w:rPr>
                <w:rFonts w:eastAsiaTheme="minorEastAsia"/>
                <w:sz w:val="18"/>
                <w:szCs w:val="18"/>
                <w:lang w:eastAsia="zh-CN"/>
              </w:rPr>
            </w:pPr>
          </w:p>
        </w:tc>
        <w:tc>
          <w:tcPr>
            <w:tcW w:w="2374" w:type="dxa"/>
            <w:shd w:val="clear" w:color="auto" w:fill="F2F2F2" w:themeFill="background1" w:themeFillShade="F2"/>
            <w:vAlign w:val="center"/>
          </w:tcPr>
          <w:p w14:paraId="7B19D02C" w14:textId="77777777" w:rsidR="00731CF5" w:rsidRPr="00C92568" w:rsidRDefault="00731CF5" w:rsidP="00673EA0">
            <w:pPr>
              <w:spacing w:before="0" w:after="0"/>
              <w:jc w:val="center"/>
              <w:cnfStyle w:val="100000000000" w:firstRow="1"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val="en-US" w:eastAsia="zh-CN"/>
              </w:rPr>
              <w:t>Indoor office</w:t>
            </w:r>
          </w:p>
        </w:tc>
        <w:tc>
          <w:tcPr>
            <w:tcW w:w="2230" w:type="dxa"/>
            <w:shd w:val="clear" w:color="auto" w:fill="F2F2F2" w:themeFill="background1" w:themeFillShade="F2"/>
            <w:vAlign w:val="center"/>
          </w:tcPr>
          <w:p w14:paraId="28541B4D" w14:textId="77777777" w:rsidR="00731CF5" w:rsidRPr="00C92568" w:rsidRDefault="00731CF5" w:rsidP="00673EA0">
            <w:pPr>
              <w:spacing w:before="0" w:after="0"/>
              <w:jc w:val="center"/>
              <w:cnfStyle w:val="100000000000" w:firstRow="1"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val="en-US" w:eastAsia="zh-CN"/>
              </w:rPr>
              <w:t>Urban Macro</w:t>
            </w:r>
          </w:p>
        </w:tc>
        <w:tc>
          <w:tcPr>
            <w:tcW w:w="2233" w:type="dxa"/>
            <w:shd w:val="clear" w:color="auto" w:fill="F2F2F2" w:themeFill="background1" w:themeFillShade="F2"/>
            <w:vAlign w:val="center"/>
          </w:tcPr>
          <w:p w14:paraId="3DA8216E" w14:textId="77777777" w:rsidR="00731CF5" w:rsidRPr="00C92568" w:rsidRDefault="00731CF5" w:rsidP="00673EA0">
            <w:pPr>
              <w:spacing w:before="0" w:after="0"/>
              <w:jc w:val="center"/>
              <w:cnfStyle w:val="100000000000" w:firstRow="1"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C92568">
              <w:rPr>
                <w:rFonts w:eastAsiaTheme="minorEastAsia"/>
                <w:sz w:val="18"/>
                <w:szCs w:val="18"/>
                <w:lang w:val="en-US" w:eastAsia="zh-CN"/>
              </w:rPr>
              <w:t>Dense Urban Macro layer</w:t>
            </w:r>
          </w:p>
        </w:tc>
      </w:tr>
      <w:tr w:rsidR="00731CF5" w:rsidRPr="00C92568" w14:paraId="63572CD9"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75C80B8D"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eastAsia="zh-CN"/>
              </w:rPr>
              <w:t>Carrier frequency</w:t>
            </w:r>
          </w:p>
        </w:tc>
        <w:tc>
          <w:tcPr>
            <w:tcW w:w="6837" w:type="dxa"/>
            <w:gridSpan w:val="3"/>
            <w:vAlign w:val="center"/>
          </w:tcPr>
          <w:p w14:paraId="16700AB3"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4GHz</w:t>
            </w:r>
          </w:p>
        </w:tc>
      </w:tr>
      <w:tr w:rsidR="00731CF5" w:rsidRPr="00C92568" w14:paraId="06A45902"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22606709"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eastAsia="zh-CN"/>
              </w:rPr>
              <w:t>BS transmit power (100MHz)</w:t>
            </w:r>
          </w:p>
        </w:tc>
        <w:tc>
          <w:tcPr>
            <w:tcW w:w="2374" w:type="dxa"/>
            <w:vAlign w:val="center"/>
          </w:tcPr>
          <w:p w14:paraId="675D94D1"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24dBm</w:t>
            </w:r>
          </w:p>
        </w:tc>
        <w:tc>
          <w:tcPr>
            <w:tcW w:w="2230" w:type="dxa"/>
            <w:vAlign w:val="center"/>
          </w:tcPr>
          <w:p w14:paraId="0C22F9E2"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53dBm</w:t>
            </w:r>
          </w:p>
        </w:tc>
        <w:tc>
          <w:tcPr>
            <w:tcW w:w="2233" w:type="dxa"/>
            <w:vAlign w:val="center"/>
          </w:tcPr>
          <w:p w14:paraId="34D9126B"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C92568">
              <w:rPr>
                <w:rFonts w:eastAsiaTheme="minorEastAsia"/>
                <w:sz w:val="18"/>
                <w:szCs w:val="18"/>
                <w:lang w:val="en-US" w:eastAsia="zh-CN"/>
              </w:rPr>
              <w:t>38dBm</w:t>
            </w:r>
          </w:p>
        </w:tc>
      </w:tr>
      <w:tr w:rsidR="00731CF5" w:rsidRPr="00C92568" w14:paraId="7C0F8519"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69F755CD"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eastAsia="zh-CN"/>
              </w:rPr>
              <w:lastRenderedPageBreak/>
              <w:t>Inter-BS (2D) distance</w:t>
            </w:r>
          </w:p>
        </w:tc>
        <w:tc>
          <w:tcPr>
            <w:tcW w:w="2374" w:type="dxa"/>
            <w:vAlign w:val="center"/>
          </w:tcPr>
          <w:p w14:paraId="50A37C87"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20</w:t>
            </w:r>
            <w:proofErr w:type="gramStart"/>
            <w:r w:rsidRPr="00C92568">
              <w:rPr>
                <w:rFonts w:eastAsiaTheme="minorEastAsia"/>
                <w:sz w:val="18"/>
                <w:szCs w:val="18"/>
                <w:lang w:eastAsia="zh-CN"/>
              </w:rPr>
              <w:t>m(</w:t>
            </w:r>
            <w:proofErr w:type="gramEnd"/>
            <w:r w:rsidRPr="00C92568">
              <w:rPr>
                <w:rFonts w:eastAsiaTheme="minorEastAsia"/>
                <w:sz w:val="18"/>
                <w:szCs w:val="18"/>
                <w:lang w:eastAsia="zh-CN"/>
              </w:rPr>
              <w:t>12BSs per 120m x50m)</w:t>
            </w:r>
          </w:p>
        </w:tc>
        <w:tc>
          <w:tcPr>
            <w:tcW w:w="2230" w:type="dxa"/>
            <w:vAlign w:val="center"/>
          </w:tcPr>
          <w:p w14:paraId="2AED25D4"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500m</w:t>
            </w:r>
          </w:p>
        </w:tc>
        <w:tc>
          <w:tcPr>
            <w:tcW w:w="2233" w:type="dxa"/>
            <w:vAlign w:val="center"/>
          </w:tcPr>
          <w:p w14:paraId="66D1073C"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C92568">
              <w:rPr>
                <w:rFonts w:eastAsiaTheme="minorEastAsia"/>
                <w:sz w:val="18"/>
                <w:szCs w:val="18"/>
                <w:lang w:val="en-US" w:eastAsia="zh-CN"/>
              </w:rPr>
              <w:t>200m</w:t>
            </w:r>
          </w:p>
        </w:tc>
      </w:tr>
      <w:tr w:rsidR="00731CF5" w:rsidRPr="00C92568" w14:paraId="4D061C29"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7A721D65"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val="en-US" w:eastAsia="zh-CN"/>
              </w:rPr>
              <w:t>SBFD subband and slot configuration</w:t>
            </w:r>
          </w:p>
        </w:tc>
        <w:tc>
          <w:tcPr>
            <w:tcW w:w="6837" w:type="dxa"/>
            <w:gridSpan w:val="3"/>
            <w:vAlign w:val="center"/>
          </w:tcPr>
          <w:p w14:paraId="06DE9BB7"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XXXXU, where X denotes SBFD slot.</w:t>
            </w:r>
          </w:p>
          <w:p w14:paraId="25085DE0"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For SBFD slot, {DUD} pattern is assumed with &lt; ND, NU, NG &gt; = &lt;104, 55, 5&gt;</w:t>
            </w:r>
          </w:p>
        </w:tc>
      </w:tr>
      <w:tr w:rsidR="00731CF5" w:rsidRPr="00C92568" w14:paraId="669ACAF4"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7E733D2A"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val="en-US" w:eastAsia="zh-CN"/>
              </w:rPr>
              <w:t>PRACH Format</w:t>
            </w:r>
          </w:p>
        </w:tc>
        <w:tc>
          <w:tcPr>
            <w:tcW w:w="2374" w:type="dxa"/>
            <w:vAlign w:val="center"/>
          </w:tcPr>
          <w:p w14:paraId="25FE6028"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Format B4 (3RB)</w:t>
            </w:r>
          </w:p>
        </w:tc>
        <w:tc>
          <w:tcPr>
            <w:tcW w:w="2230" w:type="dxa"/>
            <w:vAlign w:val="center"/>
          </w:tcPr>
          <w:p w14:paraId="2ABBA797"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Format 0 (12RB)</w:t>
            </w:r>
          </w:p>
        </w:tc>
        <w:tc>
          <w:tcPr>
            <w:tcW w:w="2233" w:type="dxa"/>
            <w:vAlign w:val="center"/>
          </w:tcPr>
          <w:p w14:paraId="7C190326"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C92568">
              <w:rPr>
                <w:rFonts w:eastAsiaTheme="minorEastAsia"/>
                <w:sz w:val="18"/>
                <w:szCs w:val="18"/>
                <w:lang w:eastAsia="zh-CN"/>
              </w:rPr>
              <w:t>Format 0 (12RB)</w:t>
            </w:r>
          </w:p>
        </w:tc>
      </w:tr>
      <w:tr w:rsidR="00731CF5" w:rsidRPr="00C92568" w14:paraId="08A526CC"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5B68E01C"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eastAsia="zh-CN"/>
              </w:rPr>
              <w:t>msg1-FDM</w:t>
            </w:r>
          </w:p>
        </w:tc>
        <w:tc>
          <w:tcPr>
            <w:tcW w:w="2374" w:type="dxa"/>
            <w:vAlign w:val="center"/>
          </w:tcPr>
          <w:p w14:paraId="616A7A78"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1</w:t>
            </w:r>
          </w:p>
        </w:tc>
        <w:tc>
          <w:tcPr>
            <w:tcW w:w="2230" w:type="dxa"/>
            <w:vAlign w:val="center"/>
          </w:tcPr>
          <w:p w14:paraId="4CE947CD"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1</w:t>
            </w:r>
          </w:p>
        </w:tc>
        <w:tc>
          <w:tcPr>
            <w:tcW w:w="2233" w:type="dxa"/>
            <w:vAlign w:val="center"/>
          </w:tcPr>
          <w:p w14:paraId="2C746721"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C92568">
              <w:rPr>
                <w:rFonts w:eastAsiaTheme="minorEastAsia"/>
                <w:sz w:val="18"/>
                <w:szCs w:val="18"/>
                <w:lang w:val="en-US" w:eastAsia="zh-CN"/>
              </w:rPr>
              <w:t>1</w:t>
            </w:r>
          </w:p>
        </w:tc>
      </w:tr>
      <w:tr w:rsidR="00731CF5" w:rsidRPr="00C92568" w14:paraId="732DE259"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42CE105D"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eastAsia="zh-CN"/>
              </w:rPr>
              <w:t>Frequency location of RO</w:t>
            </w:r>
          </w:p>
        </w:tc>
        <w:tc>
          <w:tcPr>
            <w:tcW w:w="6837" w:type="dxa"/>
            <w:gridSpan w:val="3"/>
            <w:vAlign w:val="center"/>
          </w:tcPr>
          <w:p w14:paraId="765698B9"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C92568">
              <w:rPr>
                <w:rFonts w:eastAsiaTheme="minorEastAsia"/>
                <w:sz w:val="18"/>
                <w:szCs w:val="18"/>
                <w:lang w:eastAsia="zh-CN"/>
              </w:rPr>
              <w:t>In the centre of the UL subband.</w:t>
            </w:r>
          </w:p>
        </w:tc>
      </w:tr>
      <w:tr w:rsidR="00731CF5" w:rsidRPr="00C92568" w14:paraId="32CF05F5"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425154F6"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eastAsia="zh-CN"/>
              </w:rPr>
              <w:t>Open loop power control for PUSCH</w:t>
            </w:r>
          </w:p>
        </w:tc>
        <w:tc>
          <w:tcPr>
            <w:tcW w:w="2374" w:type="dxa"/>
            <w:vAlign w:val="center"/>
          </w:tcPr>
          <w:p w14:paraId="4535391C"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P0 = -60dBm, alpha = 0.6</w:t>
            </w:r>
          </w:p>
        </w:tc>
        <w:tc>
          <w:tcPr>
            <w:tcW w:w="2230" w:type="dxa"/>
            <w:vAlign w:val="center"/>
          </w:tcPr>
          <w:p w14:paraId="25DCB58C"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P0 = -80dBm, alpha = 0.8</w:t>
            </w:r>
          </w:p>
        </w:tc>
        <w:tc>
          <w:tcPr>
            <w:tcW w:w="2233" w:type="dxa"/>
            <w:vAlign w:val="center"/>
          </w:tcPr>
          <w:p w14:paraId="1F2D958D"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C92568">
              <w:rPr>
                <w:rFonts w:eastAsiaTheme="minorEastAsia"/>
                <w:sz w:val="18"/>
                <w:szCs w:val="18"/>
                <w:lang w:eastAsia="zh-CN"/>
              </w:rPr>
              <w:t>P0 = -80dBm, alpha = 0.8</w:t>
            </w:r>
          </w:p>
        </w:tc>
      </w:tr>
      <w:tr w:rsidR="00731CF5" w:rsidRPr="00C92568" w14:paraId="34BD966B"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4B2469A3" w14:textId="77777777" w:rsidR="00731CF5" w:rsidRPr="00C92568" w:rsidRDefault="00731CF5" w:rsidP="00673EA0">
            <w:pPr>
              <w:spacing w:before="0" w:after="0"/>
              <w:jc w:val="both"/>
              <w:rPr>
                <w:rFonts w:eastAsiaTheme="minorEastAsia"/>
                <w:sz w:val="18"/>
                <w:szCs w:val="18"/>
                <w:lang w:eastAsia="zh-CN"/>
              </w:rPr>
            </w:pPr>
            <w:proofErr w:type="spellStart"/>
            <w:r w:rsidRPr="00C92568">
              <w:rPr>
                <w:rFonts w:eastAsiaTheme="minorEastAsia"/>
                <w:i/>
                <w:iCs/>
                <w:lang w:eastAsia="zh-CN"/>
              </w:rPr>
              <w:t>preambleReceivedTargetPower</w:t>
            </w:r>
            <w:proofErr w:type="spellEnd"/>
            <w:r w:rsidRPr="00C92568">
              <w:rPr>
                <w:rFonts w:eastAsiaTheme="minorEastAsia"/>
                <w:i/>
                <w:iCs/>
                <w:lang w:eastAsia="zh-CN"/>
              </w:rPr>
              <w:t xml:space="preserve"> </w:t>
            </w:r>
            <w:r w:rsidRPr="00C92568">
              <w:rPr>
                <w:b w:val="0"/>
                <w:bCs w:val="0"/>
                <w:iCs/>
                <w:sz w:val="16"/>
                <w:szCs w:val="16"/>
              </w:rPr>
              <w:t>(</w:t>
            </w:r>
            <w:r w:rsidRPr="00C92568">
              <w:rPr>
                <w:b w:val="0"/>
                <w:bCs w:val="0"/>
                <w:iCs/>
                <w:sz w:val="16"/>
                <w:szCs w:val="16"/>
                <w:lang w:eastAsia="zh-CN"/>
              </w:rPr>
              <w:t>NO</w:t>
            </w:r>
            <w:r w:rsidRPr="00C92568">
              <w:rPr>
                <w:b w:val="0"/>
                <w:bCs w:val="0"/>
                <w:iCs/>
                <w:sz w:val="16"/>
                <w:szCs w:val="16"/>
              </w:rPr>
              <w:t>TE 1)</w:t>
            </w:r>
          </w:p>
        </w:tc>
        <w:tc>
          <w:tcPr>
            <w:tcW w:w="6837" w:type="dxa"/>
            <w:gridSpan w:val="3"/>
            <w:vAlign w:val="center"/>
          </w:tcPr>
          <w:p w14:paraId="4EF55FB1" w14:textId="77777777" w:rsidR="00731CF5" w:rsidRPr="00C92568" w:rsidRDefault="00000000"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m:oMath>
              <m:sSubSup>
                <m:sSubSupPr>
                  <m:ctrlPr>
                    <w:rPr>
                      <w:rFonts w:ascii="Cambria Math" w:eastAsiaTheme="minorEastAsia" w:hAnsi="Cambria Math"/>
                      <w:i/>
                      <w:sz w:val="18"/>
                      <w:szCs w:val="18"/>
                      <w:lang w:val="en-US" w:eastAsia="zh-CN"/>
                    </w:rPr>
                  </m:ctrlPr>
                </m:sSubSupPr>
                <m:e>
                  <m:r>
                    <w:rPr>
                      <w:rFonts w:ascii="Cambria Math" w:eastAsiaTheme="minorEastAsia" w:hAnsi="Cambria Math"/>
                      <w:sz w:val="18"/>
                      <w:szCs w:val="18"/>
                      <w:lang w:val="en-US" w:eastAsia="zh-CN"/>
                    </w:rPr>
                    <m:t>P</m:t>
                  </m:r>
                </m:e>
                <m:sub>
                  <m:r>
                    <w:rPr>
                      <w:rFonts w:ascii="Cambria Math" w:eastAsiaTheme="minorEastAsia" w:hAnsi="Cambria Math"/>
                      <w:sz w:val="18"/>
                      <w:szCs w:val="18"/>
                      <w:lang w:val="en-US" w:eastAsia="zh-CN"/>
                    </w:rPr>
                    <m:t>0</m:t>
                  </m:r>
                </m:sub>
                <m:sup>
                  <m:r>
                    <m:rPr>
                      <m:sty m:val="p"/>
                    </m:rPr>
                    <w:rPr>
                      <w:rFonts w:ascii="Cambria Math" w:eastAsiaTheme="minorEastAsia" w:hAnsi="Cambria Math"/>
                      <w:sz w:val="18"/>
                      <w:szCs w:val="18"/>
                      <w:lang w:val="en-US" w:eastAsia="zh-CN"/>
                    </w:rPr>
                    <m:t>PRACH</m:t>
                  </m:r>
                </m:sup>
              </m:sSubSup>
              <m:r>
                <w:rPr>
                  <w:rFonts w:ascii="Cambria Math" w:eastAsiaTheme="minorEastAsia" w:hAnsi="Cambria Math"/>
                  <w:sz w:val="18"/>
                  <w:szCs w:val="18"/>
                  <w:lang w:val="en-US" w:eastAsia="zh-CN"/>
                </w:rPr>
                <m:t>+∆</m:t>
              </m:r>
            </m:oMath>
            <w:r w:rsidR="00731CF5" w:rsidRPr="00C92568">
              <w:rPr>
                <w:rFonts w:eastAsiaTheme="minorEastAsia"/>
                <w:sz w:val="18"/>
                <w:szCs w:val="18"/>
                <w:lang w:val="en-US" w:eastAsia="zh-CN"/>
              </w:rPr>
              <w:t xml:space="preserve">, wherein, </w:t>
            </w:r>
          </w:p>
          <w:p w14:paraId="3664DC19" w14:textId="77777777" w:rsidR="00731CF5" w:rsidRPr="00C92568" w:rsidRDefault="00000000">
            <w:pPr>
              <w:pStyle w:val="aff3"/>
              <w:numPr>
                <w:ilvl w:val="0"/>
                <w:numId w:val="9"/>
              </w:numPr>
              <w:spacing w:before="0"/>
              <w:ind w:leftChars="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18"/>
                <w:szCs w:val="18"/>
                <w:lang w:val="en-US" w:eastAsia="zh-CN"/>
              </w:rPr>
            </w:pPr>
            <m:oMath>
              <m:sSubSup>
                <m:sSubSupPr>
                  <m:ctrlPr>
                    <w:rPr>
                      <w:rFonts w:ascii="Cambria Math" w:eastAsiaTheme="minorEastAsia" w:hAnsi="Cambria Math"/>
                      <w:i/>
                      <w:sz w:val="18"/>
                      <w:szCs w:val="18"/>
                      <w:lang w:val="en-US" w:eastAsia="zh-CN"/>
                    </w:rPr>
                  </m:ctrlPr>
                </m:sSubSupPr>
                <m:e>
                  <m:r>
                    <w:rPr>
                      <w:rFonts w:ascii="Cambria Math" w:eastAsiaTheme="minorEastAsia" w:hAnsi="Cambria Math"/>
                      <w:sz w:val="18"/>
                      <w:szCs w:val="18"/>
                      <w:lang w:val="en-US" w:eastAsia="zh-CN"/>
                    </w:rPr>
                    <m:t>P</m:t>
                  </m:r>
                </m:e>
                <m:sub>
                  <m:r>
                    <w:rPr>
                      <w:rFonts w:ascii="Cambria Math" w:eastAsiaTheme="minorEastAsia" w:hAnsi="Cambria Math"/>
                      <w:sz w:val="18"/>
                      <w:szCs w:val="18"/>
                      <w:lang w:val="en-US" w:eastAsia="zh-CN"/>
                    </w:rPr>
                    <m:t>0</m:t>
                  </m:r>
                </m:sub>
                <m:sup>
                  <m:r>
                    <m:rPr>
                      <m:sty m:val="p"/>
                    </m:rPr>
                    <w:rPr>
                      <w:rFonts w:ascii="Cambria Math" w:eastAsiaTheme="minorEastAsia" w:hAnsi="Cambria Math"/>
                      <w:sz w:val="18"/>
                      <w:szCs w:val="18"/>
                      <w:lang w:val="en-US" w:eastAsia="zh-CN"/>
                    </w:rPr>
                    <m:t>PRACH</m:t>
                  </m:r>
                </m:sup>
              </m:sSubSup>
            </m:oMath>
            <w:r w:rsidR="00731CF5" w:rsidRPr="00C92568">
              <w:rPr>
                <w:rFonts w:ascii="Times New Roman" w:eastAsiaTheme="minorEastAsia" w:hAnsi="Times New Roman"/>
                <w:sz w:val="18"/>
                <w:szCs w:val="18"/>
                <w:lang w:val="en-US" w:eastAsia="zh-CN"/>
              </w:rPr>
              <w:t xml:space="preserve"> = -86dBm for Indoor office, and -100dBm for Urban Macro and Dense Urban Macro layer.</w:t>
            </w:r>
          </w:p>
          <w:p w14:paraId="565C79E8" w14:textId="77777777" w:rsidR="00731CF5" w:rsidRPr="00C92568" w:rsidRDefault="00731CF5">
            <w:pPr>
              <w:pStyle w:val="aff3"/>
              <w:numPr>
                <w:ilvl w:val="0"/>
                <w:numId w:val="9"/>
              </w:numPr>
              <w:spacing w:before="0"/>
              <w:ind w:leftChars="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18"/>
                <w:szCs w:val="18"/>
                <w:lang w:val="de-DE" w:eastAsia="zh-CN"/>
              </w:rPr>
            </w:pPr>
            <m:oMath>
              <m:r>
                <w:rPr>
                  <w:rFonts w:ascii="Cambria Math" w:eastAsiaTheme="minorEastAsia" w:hAnsi="Cambria Math"/>
                  <w:sz w:val="18"/>
                  <w:szCs w:val="18"/>
                  <w:lang w:val="de-DE" w:eastAsia="zh-CN"/>
                </w:rPr>
                <m:t>∆=</m:t>
              </m:r>
            </m:oMath>
            <w:r w:rsidRPr="00C92568">
              <w:rPr>
                <w:rFonts w:ascii="Times New Roman" w:eastAsiaTheme="minorEastAsia" w:hAnsi="Times New Roman"/>
                <w:sz w:val="18"/>
                <w:szCs w:val="18"/>
                <w:lang w:val="de-DE" w:eastAsia="zh-CN"/>
              </w:rPr>
              <w:t>[0dB, 20dB, 40dB]</w:t>
            </w:r>
          </w:p>
        </w:tc>
      </w:tr>
      <w:tr w:rsidR="00731CF5" w:rsidRPr="00C92568" w14:paraId="407C1C21"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6840583E" w14:textId="77777777" w:rsidR="00731CF5" w:rsidRPr="00C92568" w:rsidRDefault="00731CF5" w:rsidP="00673EA0">
            <w:pPr>
              <w:spacing w:before="0" w:after="0"/>
              <w:jc w:val="both"/>
              <w:rPr>
                <w:rFonts w:eastAsiaTheme="minorEastAsia"/>
                <w:i/>
                <w:iCs/>
                <w:lang w:eastAsia="zh-CN"/>
              </w:rPr>
            </w:pPr>
            <w:r w:rsidRPr="00C92568">
              <w:rPr>
                <w:rFonts w:eastAsiaTheme="minorEastAsia"/>
                <w:lang w:val="en-US" w:eastAsia="zh-CN"/>
              </w:rPr>
              <w:t xml:space="preserve">Average usage probability of RO </w:t>
            </w:r>
            <m:oMath>
              <m:sSubSup>
                <m:sSubSupPr>
                  <m:ctrlPr>
                    <w:rPr>
                      <w:rFonts w:ascii="Cambria Math" w:eastAsiaTheme="minorEastAsia" w:hAnsi="Cambria Math"/>
                      <w:b w:val="0"/>
                      <w:bCs w:val="0"/>
                      <w:i/>
                      <w:lang w:val="en-US" w:eastAsia="zh-CN"/>
                    </w:rPr>
                  </m:ctrlPr>
                </m:sSubSupPr>
                <m:e>
                  <m:r>
                    <m:rPr>
                      <m:sty m:val="bi"/>
                    </m:rPr>
                    <w:rPr>
                      <w:rFonts w:ascii="Cambria Math" w:eastAsiaTheme="minorEastAsia" w:hAnsi="Cambria Math"/>
                      <w:lang w:val="en-US" w:eastAsia="zh-CN"/>
                    </w:rPr>
                    <m:t>p</m:t>
                  </m:r>
                </m:e>
                <m:sub>
                  <m:r>
                    <m:rPr>
                      <m:sty m:val="b"/>
                    </m:rPr>
                    <w:rPr>
                      <w:rFonts w:ascii="Cambria Math" w:eastAsiaTheme="minorEastAsia" w:hAnsi="Cambria Math"/>
                      <w:lang w:val="en-US" w:eastAsia="zh-CN"/>
                    </w:rPr>
                    <m:t>PRACH</m:t>
                  </m:r>
                </m:sub>
                <m:sup/>
              </m:sSubSup>
            </m:oMath>
          </w:p>
        </w:tc>
        <w:tc>
          <w:tcPr>
            <w:tcW w:w="6837" w:type="dxa"/>
            <w:gridSpan w:val="3"/>
            <w:vAlign w:val="center"/>
          </w:tcPr>
          <w:p w14:paraId="07862668"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sz w:val="18"/>
                <w:szCs w:val="18"/>
                <w:lang w:val="en-US" w:eastAsia="zh-CN"/>
              </w:rPr>
            </w:pPr>
            <w:r w:rsidRPr="00C92568">
              <w:rPr>
                <w:sz w:val="18"/>
                <w:szCs w:val="18"/>
                <w:lang w:val="en-US" w:eastAsia="zh-CN"/>
              </w:rPr>
              <w:t>[2%, 20%]</w:t>
            </w:r>
          </w:p>
        </w:tc>
      </w:tr>
      <w:tr w:rsidR="00731CF5" w:rsidRPr="00C92568" w14:paraId="248B9D39"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744FE83D" w14:textId="77777777" w:rsidR="00731CF5" w:rsidRPr="00C92568" w:rsidRDefault="00731CF5" w:rsidP="00673EA0">
            <w:pPr>
              <w:spacing w:before="0" w:after="0"/>
              <w:jc w:val="both"/>
              <w:rPr>
                <w:rFonts w:eastAsiaTheme="minorEastAsia"/>
                <w:sz w:val="18"/>
                <w:szCs w:val="18"/>
                <w:lang w:eastAsia="zh-CN"/>
              </w:rPr>
            </w:pPr>
            <w:r w:rsidRPr="00C92568">
              <w:rPr>
                <w:rFonts w:eastAsiaTheme="minorEastAsia"/>
                <w:sz w:val="18"/>
                <w:szCs w:val="18"/>
                <w:lang w:val="en-US" w:eastAsia="zh-CN"/>
              </w:rPr>
              <w:t xml:space="preserve">PRACH transmission probability per UE for a RO </w:t>
            </w:r>
            <m:oMath>
              <m:sSubSup>
                <m:sSubSupPr>
                  <m:ctrlPr>
                    <w:rPr>
                      <w:rFonts w:ascii="Cambria Math" w:eastAsiaTheme="minorEastAsia" w:hAnsi="Cambria Math"/>
                      <w:b w:val="0"/>
                      <w:bCs w:val="0"/>
                      <w:i/>
                      <w:lang w:val="en-US" w:eastAsia="zh-CN"/>
                    </w:rPr>
                  </m:ctrlPr>
                </m:sSubSupPr>
                <m:e>
                  <m:r>
                    <m:rPr>
                      <m:sty m:val="bi"/>
                    </m:rPr>
                    <w:rPr>
                      <w:rFonts w:ascii="Cambria Math" w:eastAsiaTheme="minorEastAsia" w:hAnsi="Cambria Math"/>
                      <w:lang w:val="en-US" w:eastAsia="zh-CN"/>
                    </w:rPr>
                    <m:t>p</m:t>
                  </m:r>
                </m:e>
                <m:sub>
                  <m:r>
                    <m:rPr>
                      <m:sty m:val="b"/>
                    </m:rPr>
                    <w:rPr>
                      <w:rFonts w:ascii="Cambria Math" w:eastAsiaTheme="minorEastAsia" w:hAnsi="Cambria Math"/>
                      <w:lang w:val="en-US" w:eastAsia="zh-CN"/>
                    </w:rPr>
                    <m:t>PRACH</m:t>
                  </m:r>
                </m:sub>
                <m:sup>
                  <m:r>
                    <m:rPr>
                      <m:sty m:val="b"/>
                    </m:rPr>
                    <w:rPr>
                      <w:rFonts w:ascii="Cambria Math" w:eastAsiaTheme="minorEastAsia" w:hAnsi="Cambria Math"/>
                      <w:lang w:val="en-US" w:eastAsia="zh-CN"/>
                    </w:rPr>
                    <m:t>per UE</m:t>
                  </m:r>
                </m:sup>
              </m:sSubSup>
            </m:oMath>
            <w:r w:rsidRPr="00C92568">
              <w:rPr>
                <w:iCs/>
                <w:sz w:val="16"/>
                <w:szCs w:val="16"/>
              </w:rPr>
              <w:t xml:space="preserve"> </w:t>
            </w:r>
            <w:r w:rsidRPr="00C92568">
              <w:rPr>
                <w:b w:val="0"/>
                <w:bCs w:val="0"/>
                <w:iCs/>
                <w:sz w:val="16"/>
                <w:szCs w:val="16"/>
              </w:rPr>
              <w:t>(</w:t>
            </w:r>
            <w:r w:rsidRPr="00C92568">
              <w:rPr>
                <w:b w:val="0"/>
                <w:bCs w:val="0"/>
                <w:iCs/>
                <w:sz w:val="16"/>
                <w:szCs w:val="16"/>
                <w:lang w:eastAsia="zh-CN"/>
              </w:rPr>
              <w:t>NO</w:t>
            </w:r>
            <w:r w:rsidRPr="00C92568">
              <w:rPr>
                <w:b w:val="0"/>
                <w:bCs w:val="0"/>
                <w:iCs/>
                <w:sz w:val="16"/>
                <w:szCs w:val="16"/>
              </w:rPr>
              <w:t>TE 2)</w:t>
            </w:r>
          </w:p>
        </w:tc>
        <w:tc>
          <w:tcPr>
            <w:tcW w:w="6837" w:type="dxa"/>
            <w:gridSpan w:val="3"/>
            <w:vAlign w:val="center"/>
          </w:tcPr>
          <w:p w14:paraId="388D6C97" w14:textId="77777777" w:rsidR="00731CF5" w:rsidRPr="00C92568" w:rsidRDefault="00000000"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p</m:t>
                  </m:r>
                </m:e>
                <m:sub>
                  <m:r>
                    <m:rPr>
                      <m:sty m:val="p"/>
                    </m:rPr>
                    <w:rPr>
                      <w:rFonts w:ascii="Cambria Math" w:eastAsiaTheme="minorEastAsia" w:hAnsi="Cambria Math"/>
                      <w:lang w:val="en-US" w:eastAsia="zh-CN"/>
                    </w:rPr>
                    <m:t>PRACH</m:t>
                  </m:r>
                </m:sub>
                <m:sup>
                  <m:r>
                    <m:rPr>
                      <m:sty m:val="p"/>
                    </m:rPr>
                    <w:rPr>
                      <w:rFonts w:ascii="Cambria Math" w:eastAsiaTheme="minorEastAsia" w:hAnsi="Cambria Math"/>
                      <w:lang w:val="en-US" w:eastAsia="zh-CN"/>
                    </w:rPr>
                    <m:t>per UE</m:t>
                  </m:r>
                </m:sup>
              </m:sSubSup>
              <m:r>
                <w:rPr>
                  <w:rFonts w:ascii="Cambria Math" w:eastAsiaTheme="minorEastAsia" w:hAnsi="Cambria Math"/>
                  <w:lang w:val="en-US" w:eastAsia="zh-CN"/>
                </w:rPr>
                <m:t>=1-</m:t>
              </m:r>
              <m:sSup>
                <m:sSupPr>
                  <m:ctrlPr>
                    <w:rPr>
                      <w:rFonts w:ascii="Cambria Math" w:eastAsiaTheme="minorEastAsia" w:hAnsi="Cambria Math"/>
                      <w:i/>
                      <w:lang w:val="en-US" w:eastAsia="zh-CN"/>
                    </w:rPr>
                  </m:ctrlPr>
                </m:sSupPr>
                <m:e>
                  <m:d>
                    <m:dPr>
                      <m:ctrlPr>
                        <w:rPr>
                          <w:rFonts w:ascii="Cambria Math" w:eastAsiaTheme="minorEastAsia" w:hAnsi="Cambria Math"/>
                          <w:i/>
                          <w:lang w:val="en-US" w:eastAsia="zh-CN"/>
                        </w:rPr>
                      </m:ctrlPr>
                    </m:dPr>
                    <m:e>
                      <m:r>
                        <w:rPr>
                          <w:rFonts w:ascii="Cambria Math" w:eastAsiaTheme="minorEastAsia" w:hAnsi="Cambria Math"/>
                          <w:lang w:val="en-US" w:eastAsia="zh-CN"/>
                        </w:rPr>
                        <m:t>1-</m:t>
                      </m:r>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p</m:t>
                          </m:r>
                        </m:e>
                        <m:sub>
                          <m:r>
                            <m:rPr>
                              <m:sty m:val="p"/>
                            </m:rPr>
                            <w:rPr>
                              <w:rFonts w:ascii="Cambria Math" w:eastAsiaTheme="minorEastAsia" w:hAnsi="Cambria Math"/>
                              <w:lang w:val="en-US" w:eastAsia="zh-CN"/>
                            </w:rPr>
                            <m:t>PRACH</m:t>
                          </m:r>
                        </m:sub>
                        <m:sup/>
                      </m:sSubSup>
                    </m:e>
                  </m:d>
                </m:e>
                <m:sup>
                  <m:f>
                    <m:fPr>
                      <m:type m:val="lin"/>
                      <m:ctrlPr>
                        <w:rPr>
                          <w:rFonts w:ascii="Cambria Math" w:eastAsiaTheme="minorEastAsia" w:hAnsi="Cambria Math"/>
                          <w:i/>
                          <w:lang w:val="en-US" w:eastAsia="zh-CN"/>
                        </w:rPr>
                      </m:ctrlPr>
                    </m:fPr>
                    <m:num>
                      <m:r>
                        <w:rPr>
                          <w:rFonts w:ascii="Cambria Math" w:eastAsiaTheme="minorEastAsia" w:hAnsi="Cambria Math"/>
                          <w:lang w:val="en-US" w:eastAsia="zh-CN"/>
                        </w:rPr>
                        <m:t>1</m:t>
                      </m:r>
                    </m:num>
                    <m:den>
                      <m:r>
                        <w:rPr>
                          <w:rFonts w:ascii="Cambria Math" w:eastAsiaTheme="minorEastAsia" w:hAnsi="Cambria Math"/>
                          <w:lang w:val="en-US" w:eastAsia="zh-CN"/>
                        </w:rPr>
                        <m:t>M</m:t>
                      </m:r>
                    </m:den>
                  </m:f>
                </m:sup>
              </m:sSup>
            </m:oMath>
            <w:r w:rsidR="00731CF5" w:rsidRPr="00C92568">
              <w:rPr>
                <w:rFonts w:eastAsiaTheme="minorEastAsia"/>
                <w:lang w:val="en-US" w:eastAsia="zh-CN"/>
              </w:rPr>
              <w:t xml:space="preserve">, where </w:t>
            </w:r>
            <m:oMath>
              <m:r>
                <w:rPr>
                  <w:rFonts w:ascii="Cambria Math" w:eastAsiaTheme="minorEastAsia" w:hAnsi="Cambria Math"/>
                  <w:lang w:val="en-US" w:eastAsia="zh-CN"/>
                </w:rPr>
                <m:t>M</m:t>
              </m:r>
            </m:oMath>
            <w:r w:rsidR="00731CF5" w:rsidRPr="00C92568">
              <w:rPr>
                <w:rFonts w:eastAsiaTheme="minorEastAsia"/>
                <w:lang w:val="en-US" w:eastAsia="zh-CN"/>
              </w:rPr>
              <w:t xml:space="preserve"> is the UE number per cell</w:t>
            </w:r>
          </w:p>
        </w:tc>
      </w:tr>
      <w:tr w:rsidR="00731CF5" w:rsidRPr="00C92568" w14:paraId="0409FF12"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1B1B484F" w14:textId="77777777" w:rsidR="00731CF5" w:rsidRPr="00C92568" w:rsidRDefault="00731CF5" w:rsidP="00673EA0">
            <w:pPr>
              <w:spacing w:before="0" w:after="0"/>
              <w:jc w:val="both"/>
              <w:rPr>
                <w:rFonts w:eastAsiaTheme="minorEastAsia"/>
                <w:sz w:val="18"/>
                <w:szCs w:val="18"/>
                <w:lang w:val="en-US" w:eastAsia="zh-CN"/>
              </w:rPr>
            </w:pPr>
            <w:r w:rsidRPr="00C92568">
              <w:rPr>
                <w:rFonts w:eastAsiaTheme="minorEastAsia"/>
                <w:sz w:val="18"/>
                <w:szCs w:val="18"/>
                <w:lang w:val="en-US" w:eastAsia="zh-CN"/>
              </w:rPr>
              <w:t xml:space="preserve">Legacy UE: UE distribution </w:t>
            </w:r>
          </w:p>
        </w:tc>
        <w:tc>
          <w:tcPr>
            <w:tcW w:w="2374" w:type="dxa"/>
            <w:vAlign w:val="center"/>
          </w:tcPr>
          <w:p w14:paraId="00B1C5CF"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w:t>
            </w:r>
          </w:p>
        </w:tc>
        <w:tc>
          <w:tcPr>
            <w:tcW w:w="2230" w:type="dxa"/>
            <w:vAlign w:val="center"/>
          </w:tcPr>
          <w:p w14:paraId="3EFE5823"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(Baseline): UE clustering distribution with M=20, X=2</w:t>
            </w:r>
          </w:p>
        </w:tc>
        <w:tc>
          <w:tcPr>
            <w:tcW w:w="2233" w:type="dxa"/>
            <w:vAlign w:val="center"/>
          </w:tcPr>
          <w:p w14:paraId="3E880A90"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(Baseline): UE clustering distribution with M=20, X=2</w:t>
            </w:r>
          </w:p>
        </w:tc>
      </w:tr>
      <w:tr w:rsidR="00731CF5" w:rsidRPr="00C92568" w14:paraId="7B2B9621"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0E8B1754" w14:textId="77777777" w:rsidR="00731CF5" w:rsidRPr="00C92568" w:rsidRDefault="00731CF5" w:rsidP="00673EA0">
            <w:pPr>
              <w:spacing w:before="0" w:after="0"/>
              <w:jc w:val="both"/>
              <w:rPr>
                <w:rFonts w:eastAsiaTheme="minorEastAsia"/>
                <w:sz w:val="18"/>
                <w:szCs w:val="18"/>
                <w:lang w:val="en-US" w:eastAsia="zh-CN"/>
              </w:rPr>
            </w:pPr>
            <w:r w:rsidRPr="00C92568">
              <w:rPr>
                <w:rFonts w:eastAsiaTheme="minorEastAsia"/>
                <w:sz w:val="18"/>
                <w:szCs w:val="18"/>
                <w:lang w:val="en-US" w:eastAsia="zh-CN"/>
              </w:rPr>
              <w:t>BS antenna configuration for SBFD</w:t>
            </w:r>
          </w:p>
        </w:tc>
        <w:tc>
          <w:tcPr>
            <w:tcW w:w="6837" w:type="dxa"/>
            <w:gridSpan w:val="3"/>
            <w:vAlign w:val="center"/>
          </w:tcPr>
          <w:p w14:paraId="090AB76D"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 xml:space="preserve">Twice </w:t>
            </w:r>
            <w:proofErr w:type="spellStart"/>
            <w:r w:rsidRPr="00C92568">
              <w:rPr>
                <w:rFonts w:eastAsiaTheme="minorEastAsia"/>
                <w:sz w:val="18"/>
                <w:szCs w:val="18"/>
                <w:lang w:eastAsia="zh-CN"/>
              </w:rPr>
              <w:t>area&amp;same</w:t>
            </w:r>
            <w:proofErr w:type="spellEnd"/>
            <w:r w:rsidRPr="00C92568">
              <w:rPr>
                <w:rFonts w:eastAsiaTheme="minorEastAsia"/>
                <w:sz w:val="18"/>
                <w:szCs w:val="18"/>
                <w:lang w:eastAsia="zh-CN"/>
              </w:rPr>
              <w:t xml:space="preserve"> </w:t>
            </w:r>
            <w:proofErr w:type="spellStart"/>
            <w:r w:rsidRPr="00C92568">
              <w:rPr>
                <w:rFonts w:eastAsiaTheme="minorEastAsia"/>
                <w:sz w:val="18"/>
                <w:szCs w:val="18"/>
                <w:lang w:eastAsia="zh-CN"/>
              </w:rPr>
              <w:t>TxRUs</w:t>
            </w:r>
            <w:proofErr w:type="spellEnd"/>
            <w:r w:rsidRPr="00C92568">
              <w:rPr>
                <w:rFonts w:eastAsiaTheme="minorEastAsia"/>
                <w:sz w:val="18"/>
                <w:szCs w:val="18"/>
                <w:lang w:eastAsia="zh-CN"/>
              </w:rPr>
              <w:t xml:space="preserve"> (higher priority): SBFD antenna configuration Option 2</w:t>
            </w:r>
          </w:p>
        </w:tc>
      </w:tr>
      <w:tr w:rsidR="00731CF5" w:rsidRPr="00C92568" w14:paraId="17B908B6"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522B5F68" w14:textId="77777777" w:rsidR="00731CF5" w:rsidRPr="00C92568" w:rsidRDefault="00731CF5" w:rsidP="00673EA0">
            <w:pPr>
              <w:spacing w:before="0" w:after="0"/>
              <w:jc w:val="both"/>
              <w:rPr>
                <w:rFonts w:eastAsiaTheme="minorEastAsia"/>
                <w:sz w:val="18"/>
                <w:szCs w:val="18"/>
                <w:lang w:val="en-US" w:eastAsia="zh-CN"/>
              </w:rPr>
            </w:pPr>
            <w:r w:rsidRPr="00C92568">
              <w:rPr>
                <w:rFonts w:eastAsiaTheme="minorEastAsia"/>
                <w:sz w:val="18"/>
                <w:szCs w:val="18"/>
                <w:lang w:val="en-US" w:eastAsia="zh-CN"/>
              </w:rPr>
              <w:t>Legacy UE: DL/UL traffic assignment for the same UE</w:t>
            </w:r>
          </w:p>
        </w:tc>
        <w:tc>
          <w:tcPr>
            <w:tcW w:w="6837" w:type="dxa"/>
            <w:gridSpan w:val="3"/>
            <w:vAlign w:val="center"/>
          </w:tcPr>
          <w:p w14:paraId="64F7F684"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Each UE is assigned both UL traffic and DL traffic.</w:t>
            </w:r>
          </w:p>
        </w:tc>
      </w:tr>
      <w:tr w:rsidR="00731CF5" w:rsidRPr="00C92568" w14:paraId="356B1AB2"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308FF108" w14:textId="77777777" w:rsidR="00731CF5" w:rsidRPr="00C92568" w:rsidRDefault="00731CF5" w:rsidP="00673EA0">
            <w:pPr>
              <w:spacing w:before="0" w:after="0"/>
              <w:jc w:val="both"/>
              <w:rPr>
                <w:rFonts w:eastAsiaTheme="minorEastAsia"/>
                <w:sz w:val="18"/>
                <w:szCs w:val="18"/>
                <w:lang w:val="en-US" w:eastAsia="zh-CN"/>
              </w:rPr>
            </w:pPr>
            <w:r w:rsidRPr="00C92568">
              <w:rPr>
                <w:rFonts w:eastAsiaTheme="minorEastAsia"/>
                <w:sz w:val="18"/>
                <w:szCs w:val="18"/>
                <w:lang w:val="en-US" w:eastAsia="zh-CN"/>
              </w:rPr>
              <w:t>DL/UL FTP packet size</w:t>
            </w:r>
          </w:p>
        </w:tc>
        <w:tc>
          <w:tcPr>
            <w:tcW w:w="6837" w:type="dxa"/>
            <w:gridSpan w:val="3"/>
            <w:vAlign w:val="center"/>
          </w:tcPr>
          <w:p w14:paraId="1D1E7B40"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w:t>
            </w:r>
            <w:proofErr w:type="gramStart"/>
            <w:r w:rsidRPr="00C92568">
              <w:rPr>
                <w:rFonts w:eastAsiaTheme="minorEastAsia"/>
                <w:sz w:val="18"/>
                <w:szCs w:val="18"/>
                <w:lang w:eastAsia="zh-CN"/>
              </w:rPr>
              <w:t>big</w:t>
            </w:r>
            <w:proofErr w:type="gramEnd"/>
            <w:r w:rsidRPr="00C92568">
              <w:rPr>
                <w:rFonts w:eastAsiaTheme="minorEastAsia"/>
                <w:sz w:val="18"/>
                <w:szCs w:val="18"/>
                <w:lang w:eastAsia="zh-CN"/>
              </w:rPr>
              <w:t xml:space="preserve"> packet) 0.5Mbyte for DL and 0.125 Mbytes for UL</w:t>
            </w:r>
          </w:p>
        </w:tc>
      </w:tr>
      <w:tr w:rsidR="00731CF5" w:rsidRPr="00C92568" w14:paraId="2BD54574"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68EBED56" w14:textId="77777777" w:rsidR="00731CF5" w:rsidRPr="00C92568" w:rsidRDefault="00731CF5" w:rsidP="00673EA0">
            <w:pPr>
              <w:spacing w:before="0" w:after="0"/>
              <w:jc w:val="both"/>
              <w:rPr>
                <w:rFonts w:eastAsiaTheme="minorEastAsia"/>
                <w:sz w:val="18"/>
                <w:szCs w:val="18"/>
                <w:lang w:val="en-US" w:eastAsia="zh-CN"/>
              </w:rPr>
            </w:pPr>
            <w:r w:rsidRPr="00C92568">
              <w:rPr>
                <w:rFonts w:eastAsiaTheme="minorEastAsia"/>
                <w:sz w:val="18"/>
                <w:szCs w:val="18"/>
                <w:lang w:val="en-US" w:eastAsia="zh-CN"/>
              </w:rPr>
              <w:t>DL/UL traffic load for legacy TDD</w:t>
            </w:r>
          </w:p>
        </w:tc>
        <w:tc>
          <w:tcPr>
            <w:tcW w:w="6837" w:type="dxa"/>
            <w:gridSpan w:val="3"/>
            <w:vAlign w:val="center"/>
          </w:tcPr>
          <w:p w14:paraId="3DFCF1CE"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w:t>
            </w:r>
            <w:proofErr w:type="gramStart"/>
            <w:r w:rsidRPr="00C92568">
              <w:rPr>
                <w:rFonts w:eastAsiaTheme="minorEastAsia"/>
                <w:sz w:val="18"/>
                <w:szCs w:val="18"/>
                <w:lang w:eastAsia="zh-CN"/>
              </w:rPr>
              <w:t>DL:UL</w:t>
            </w:r>
            <w:proofErr w:type="gramEnd"/>
            <w:r w:rsidRPr="00C92568">
              <w:rPr>
                <w:rFonts w:eastAsiaTheme="minorEastAsia"/>
                <w:sz w:val="18"/>
                <w:szCs w:val="18"/>
                <w:lang w:eastAsia="zh-CN"/>
              </w:rPr>
              <w:t>}={Low, Low}, {Medium, Medium}, {High, High}</w:t>
            </w:r>
          </w:p>
        </w:tc>
      </w:tr>
      <w:tr w:rsidR="00731CF5" w:rsidRPr="00C92568" w14:paraId="4F78CF5F" w14:textId="77777777" w:rsidTr="00673EA0">
        <w:tc>
          <w:tcPr>
            <w:cnfStyle w:val="001000000000" w:firstRow="0" w:lastRow="0" w:firstColumn="1" w:lastColumn="0" w:oddVBand="0" w:evenVBand="0" w:oddHBand="0" w:evenHBand="0" w:firstRowFirstColumn="0" w:firstRowLastColumn="0" w:lastRowFirstColumn="0" w:lastRowLastColumn="0"/>
            <w:tcW w:w="2792" w:type="dxa"/>
            <w:shd w:val="clear" w:color="auto" w:fill="F2F2F2" w:themeFill="background1" w:themeFillShade="F2"/>
            <w:vAlign w:val="center"/>
          </w:tcPr>
          <w:p w14:paraId="2FD62FE9" w14:textId="77777777" w:rsidR="00731CF5" w:rsidRPr="00C92568" w:rsidRDefault="00731CF5" w:rsidP="00673EA0">
            <w:pPr>
              <w:spacing w:before="0" w:after="0"/>
              <w:jc w:val="both"/>
              <w:rPr>
                <w:rFonts w:eastAsiaTheme="minorEastAsia"/>
                <w:sz w:val="18"/>
                <w:szCs w:val="18"/>
                <w:lang w:val="en-US" w:eastAsia="zh-CN"/>
              </w:rPr>
            </w:pPr>
            <w:r w:rsidRPr="00C92568">
              <w:rPr>
                <w:rFonts w:eastAsiaTheme="minorEastAsia"/>
                <w:sz w:val="18"/>
                <w:szCs w:val="18"/>
                <w:lang w:val="en-US" w:eastAsia="zh-CN"/>
              </w:rPr>
              <w:t>UE-UE Channel model</w:t>
            </w:r>
          </w:p>
        </w:tc>
        <w:tc>
          <w:tcPr>
            <w:tcW w:w="6837" w:type="dxa"/>
            <w:gridSpan w:val="3"/>
            <w:vAlign w:val="center"/>
          </w:tcPr>
          <w:p w14:paraId="46F8BD09" w14:textId="77777777" w:rsidR="00731CF5" w:rsidRPr="00C92568" w:rsidRDefault="00731CF5" w:rsidP="00673EA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C92568">
              <w:rPr>
                <w:rFonts w:eastAsiaTheme="minorEastAsia"/>
                <w:sz w:val="18"/>
                <w:szCs w:val="18"/>
                <w:lang w:eastAsia="zh-CN"/>
              </w:rPr>
              <w:t>Large scale fading only</w:t>
            </w:r>
          </w:p>
        </w:tc>
      </w:tr>
      <w:tr w:rsidR="00731CF5" w:rsidRPr="00C92568" w14:paraId="59E625AD" w14:textId="77777777" w:rsidTr="00673EA0">
        <w:tc>
          <w:tcPr>
            <w:cnfStyle w:val="001000000000" w:firstRow="0" w:lastRow="0" w:firstColumn="1" w:lastColumn="0" w:oddVBand="0" w:evenVBand="0" w:oddHBand="0" w:evenHBand="0" w:firstRowFirstColumn="0" w:firstRowLastColumn="0" w:lastRowFirstColumn="0" w:lastRowLastColumn="0"/>
            <w:tcW w:w="9629" w:type="dxa"/>
            <w:gridSpan w:val="4"/>
            <w:shd w:val="clear" w:color="auto" w:fill="auto"/>
          </w:tcPr>
          <w:p w14:paraId="68B845D4" w14:textId="77777777" w:rsidR="00731CF5" w:rsidRPr="00C92568" w:rsidRDefault="00731CF5" w:rsidP="00673EA0">
            <w:pPr>
              <w:spacing w:after="0"/>
              <w:ind w:left="738" w:hanging="738"/>
              <w:rPr>
                <w:iCs/>
                <w:sz w:val="16"/>
                <w:szCs w:val="16"/>
                <w:lang w:eastAsia="zh-CN"/>
              </w:rPr>
            </w:pPr>
            <w:r w:rsidRPr="00C92568">
              <w:rPr>
                <w:b w:val="0"/>
                <w:bCs w:val="0"/>
                <w:iCs/>
                <w:sz w:val="16"/>
                <w:szCs w:val="16"/>
                <w:lang w:eastAsia="zh-CN"/>
              </w:rPr>
              <w:t>NO</w:t>
            </w:r>
            <w:r w:rsidRPr="00C92568">
              <w:rPr>
                <w:b w:val="0"/>
                <w:bCs w:val="0"/>
                <w:iCs/>
                <w:sz w:val="16"/>
                <w:szCs w:val="16"/>
              </w:rPr>
              <w:t xml:space="preserve">TE 1: </w:t>
            </w:r>
            <w:r w:rsidRPr="00C92568">
              <w:rPr>
                <w:b w:val="0"/>
                <w:bCs w:val="0"/>
                <w:iCs/>
                <w:sz w:val="16"/>
                <w:szCs w:val="16"/>
              </w:rPr>
              <w:tab/>
              <w:t xml:space="preserve">The PRACH transmission power is </w:t>
            </w:r>
            <m:oMath>
              <m:sSub>
                <m:sSubPr>
                  <m:ctrlPr>
                    <w:rPr>
                      <w:rFonts w:ascii="Cambria Math" w:eastAsiaTheme="minorEastAsia" w:hAnsi="Cambria Math"/>
                      <w:b w:val="0"/>
                      <w:bCs w:val="0"/>
                      <w:i/>
                      <w:iCs/>
                      <w:sz w:val="16"/>
                      <w:szCs w:val="16"/>
                      <w:lang w:eastAsia="zh-CN"/>
                    </w:rPr>
                  </m:ctrlPr>
                </m:sSubPr>
                <m:e>
                  <m:r>
                    <m:rPr>
                      <m:sty m:val="bi"/>
                    </m:rPr>
                    <w:rPr>
                      <w:rFonts w:ascii="Cambria Math" w:eastAsiaTheme="minorEastAsia" w:hAnsi="Cambria Math"/>
                      <w:sz w:val="16"/>
                      <w:szCs w:val="16"/>
                      <w:lang w:eastAsia="zh-CN"/>
                    </w:rPr>
                    <m:t>P</m:t>
                  </m:r>
                </m:e>
                <m:sub>
                  <m:r>
                    <m:rPr>
                      <m:sty m:val="b"/>
                    </m:rPr>
                    <w:rPr>
                      <w:rFonts w:ascii="Cambria Math" w:eastAsiaTheme="minorEastAsia" w:hAnsi="Cambria Math"/>
                      <w:sz w:val="16"/>
                      <w:szCs w:val="16"/>
                      <w:lang w:eastAsia="zh-CN"/>
                    </w:rPr>
                    <m:t>PRACH,</m:t>
                  </m:r>
                  <m:r>
                    <m:rPr>
                      <m:sty m:val="bi"/>
                    </m:rPr>
                    <w:rPr>
                      <w:rFonts w:ascii="Cambria Math" w:eastAsiaTheme="minorEastAsia" w:hAnsi="Cambria Math"/>
                      <w:sz w:val="16"/>
                      <w:szCs w:val="16"/>
                      <w:lang w:eastAsia="zh-CN"/>
                    </w:rPr>
                    <m:t>b</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f</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c</m:t>
                  </m:r>
                </m:sub>
              </m:sSub>
              <m:d>
                <m:dPr>
                  <m:ctrlPr>
                    <w:rPr>
                      <w:rFonts w:ascii="Cambria Math" w:eastAsiaTheme="minorEastAsia" w:hAnsi="Cambria Math"/>
                      <w:b w:val="0"/>
                      <w:bCs w:val="0"/>
                      <w:i/>
                      <w:iCs/>
                      <w:sz w:val="16"/>
                      <w:szCs w:val="16"/>
                      <w:lang w:eastAsia="zh-CN"/>
                    </w:rPr>
                  </m:ctrlPr>
                </m:dPr>
                <m:e>
                  <m:r>
                    <m:rPr>
                      <m:sty m:val="bi"/>
                    </m:rPr>
                    <w:rPr>
                      <w:rFonts w:ascii="Cambria Math" w:eastAsiaTheme="minorEastAsia" w:hAnsi="Cambria Math"/>
                      <w:sz w:val="16"/>
                      <w:szCs w:val="16"/>
                      <w:lang w:eastAsia="zh-CN"/>
                    </w:rPr>
                    <m:t>i</m:t>
                  </m:r>
                </m:e>
              </m:d>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min</m:t>
              </m:r>
              <m:d>
                <m:dPr>
                  <m:begChr m:val="{"/>
                  <m:endChr m:val="}"/>
                  <m:ctrlPr>
                    <w:rPr>
                      <w:rFonts w:ascii="Cambria Math" w:eastAsiaTheme="minorEastAsia" w:hAnsi="Cambria Math"/>
                      <w:b w:val="0"/>
                      <w:bCs w:val="0"/>
                      <w:i/>
                      <w:iCs/>
                      <w:sz w:val="16"/>
                      <w:szCs w:val="16"/>
                      <w:lang w:eastAsia="zh-CN"/>
                    </w:rPr>
                  </m:ctrlPr>
                </m:dPr>
                <m:e>
                  <m:sSub>
                    <m:sSubPr>
                      <m:ctrlPr>
                        <w:rPr>
                          <w:rFonts w:ascii="Cambria Math" w:eastAsiaTheme="minorEastAsia" w:hAnsi="Cambria Math"/>
                          <w:b w:val="0"/>
                          <w:bCs w:val="0"/>
                          <w:i/>
                          <w:iCs/>
                          <w:sz w:val="16"/>
                          <w:szCs w:val="16"/>
                          <w:lang w:eastAsia="zh-CN"/>
                        </w:rPr>
                      </m:ctrlPr>
                    </m:sSubPr>
                    <m:e>
                      <m:r>
                        <m:rPr>
                          <m:sty m:val="bi"/>
                        </m:rPr>
                        <w:rPr>
                          <w:rFonts w:ascii="Cambria Math" w:eastAsiaTheme="minorEastAsia" w:hAnsi="Cambria Math"/>
                          <w:sz w:val="16"/>
                          <w:szCs w:val="16"/>
                          <w:lang w:eastAsia="zh-CN"/>
                        </w:rPr>
                        <m:t>P</m:t>
                      </m:r>
                    </m:e>
                    <m:sub>
                      <m:r>
                        <m:rPr>
                          <m:sty m:val="b"/>
                        </m:rPr>
                        <w:rPr>
                          <w:rFonts w:ascii="Cambria Math" w:eastAsiaTheme="minorEastAsia" w:hAnsi="Cambria Math"/>
                          <w:sz w:val="16"/>
                          <w:szCs w:val="16"/>
                          <w:lang w:eastAsia="zh-CN"/>
                        </w:rPr>
                        <m:t>CMAX,</m:t>
                      </m:r>
                      <m:r>
                        <m:rPr>
                          <m:sty m:val="bi"/>
                        </m:rPr>
                        <w:rPr>
                          <w:rFonts w:ascii="Cambria Math" w:eastAsiaTheme="minorEastAsia" w:hAnsi="Cambria Math"/>
                          <w:sz w:val="16"/>
                          <w:szCs w:val="16"/>
                          <w:lang w:eastAsia="zh-CN"/>
                        </w:rPr>
                        <m:t>f</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c</m:t>
                      </m:r>
                    </m:sub>
                  </m:sSub>
                  <m:d>
                    <m:dPr>
                      <m:ctrlPr>
                        <w:rPr>
                          <w:rFonts w:ascii="Cambria Math" w:eastAsiaTheme="minorEastAsia" w:hAnsi="Cambria Math"/>
                          <w:b w:val="0"/>
                          <w:bCs w:val="0"/>
                          <w:i/>
                          <w:iCs/>
                          <w:sz w:val="16"/>
                          <w:szCs w:val="16"/>
                          <w:lang w:eastAsia="zh-CN"/>
                        </w:rPr>
                      </m:ctrlPr>
                    </m:dPr>
                    <m:e>
                      <m:r>
                        <m:rPr>
                          <m:sty m:val="bi"/>
                        </m:rPr>
                        <w:rPr>
                          <w:rFonts w:ascii="Cambria Math" w:eastAsiaTheme="minorEastAsia" w:hAnsi="Cambria Math"/>
                          <w:sz w:val="16"/>
                          <w:szCs w:val="16"/>
                          <w:lang w:eastAsia="zh-CN"/>
                        </w:rPr>
                        <m:t>i</m:t>
                      </m:r>
                    </m:e>
                  </m:d>
                  <m:r>
                    <m:rPr>
                      <m:sty m:val="b"/>
                    </m:rPr>
                    <w:rPr>
                      <w:rFonts w:ascii="Cambria Math" w:eastAsiaTheme="minorEastAsia" w:hAnsi="Cambria Math"/>
                      <w:sz w:val="16"/>
                      <w:szCs w:val="16"/>
                      <w:lang w:eastAsia="zh-CN"/>
                    </w:rPr>
                    <m:t>,</m:t>
                  </m:r>
                  <m:sSub>
                    <m:sSubPr>
                      <m:ctrlPr>
                        <w:rPr>
                          <w:rFonts w:ascii="Cambria Math" w:eastAsiaTheme="minorEastAsia" w:hAnsi="Cambria Math"/>
                          <w:b w:val="0"/>
                          <w:bCs w:val="0"/>
                          <w:i/>
                          <w:iCs/>
                          <w:sz w:val="16"/>
                          <w:szCs w:val="16"/>
                          <w:lang w:eastAsia="zh-CN"/>
                        </w:rPr>
                      </m:ctrlPr>
                    </m:sSubPr>
                    <m:e>
                      <m:r>
                        <m:rPr>
                          <m:sty m:val="bi"/>
                        </m:rPr>
                        <w:rPr>
                          <w:rFonts w:ascii="Cambria Math" w:eastAsiaTheme="minorEastAsia" w:hAnsi="Cambria Math"/>
                          <w:sz w:val="16"/>
                          <w:szCs w:val="16"/>
                          <w:lang w:eastAsia="zh-CN"/>
                        </w:rPr>
                        <m:t>P</m:t>
                      </m:r>
                    </m:e>
                    <m:sub>
                      <m:r>
                        <m:rPr>
                          <m:sty m:val="b"/>
                        </m:rPr>
                        <w:rPr>
                          <w:rFonts w:ascii="Cambria Math" w:eastAsiaTheme="minorEastAsia" w:hAnsi="Cambria Math"/>
                          <w:sz w:val="16"/>
                          <w:szCs w:val="16"/>
                          <w:lang w:eastAsia="zh-CN"/>
                        </w:rPr>
                        <m:t>PRACH,target,</m:t>
                      </m:r>
                      <m:r>
                        <m:rPr>
                          <m:sty m:val="bi"/>
                        </m:rPr>
                        <w:rPr>
                          <w:rFonts w:ascii="Cambria Math" w:eastAsiaTheme="minorEastAsia" w:hAnsi="Cambria Math"/>
                          <w:sz w:val="16"/>
                          <w:szCs w:val="16"/>
                          <w:lang w:eastAsia="zh-CN"/>
                        </w:rPr>
                        <m:t>f</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c</m:t>
                      </m:r>
                    </m:sub>
                  </m:sSub>
                  <m:r>
                    <m:rPr>
                      <m:sty m:val="b"/>
                    </m:rPr>
                    <w:rPr>
                      <w:rFonts w:ascii="Cambria Math" w:eastAsiaTheme="minorEastAsia" w:hAnsi="Cambria Math"/>
                      <w:sz w:val="16"/>
                      <w:szCs w:val="16"/>
                      <w:lang w:eastAsia="zh-CN"/>
                    </w:rPr>
                    <m:t>+</m:t>
                  </m:r>
                  <m:sSub>
                    <m:sSubPr>
                      <m:ctrlPr>
                        <w:rPr>
                          <w:rFonts w:ascii="Cambria Math" w:eastAsiaTheme="minorEastAsia" w:hAnsi="Cambria Math"/>
                          <w:b w:val="0"/>
                          <w:bCs w:val="0"/>
                          <w:i/>
                          <w:iCs/>
                          <w:sz w:val="16"/>
                          <w:szCs w:val="16"/>
                          <w:lang w:eastAsia="zh-CN"/>
                        </w:rPr>
                      </m:ctrlPr>
                    </m:sSubPr>
                    <m:e>
                      <m:r>
                        <m:rPr>
                          <m:sty m:val="bi"/>
                        </m:rPr>
                        <w:rPr>
                          <w:rFonts w:ascii="Cambria Math" w:eastAsiaTheme="minorEastAsia" w:hAnsi="Cambria Math"/>
                          <w:sz w:val="16"/>
                          <w:szCs w:val="16"/>
                          <w:lang w:eastAsia="zh-CN"/>
                        </w:rPr>
                        <m:t>PL</m:t>
                      </m:r>
                    </m:e>
                    <m:sub>
                      <m:r>
                        <m:rPr>
                          <m:sty m:val="bi"/>
                        </m:rPr>
                        <w:rPr>
                          <w:rFonts w:ascii="Cambria Math" w:eastAsiaTheme="minorEastAsia" w:hAnsi="Cambria Math"/>
                          <w:sz w:val="16"/>
                          <w:szCs w:val="16"/>
                          <w:lang w:eastAsia="zh-CN"/>
                        </w:rPr>
                        <m:t>b</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f</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c</m:t>
                      </m:r>
                    </m:sub>
                  </m:sSub>
                </m:e>
              </m:d>
            </m:oMath>
            <w:r w:rsidRPr="00C92568">
              <w:rPr>
                <w:iCs/>
                <w:sz w:val="16"/>
                <w:szCs w:val="16"/>
              </w:rPr>
              <w:t xml:space="preserve">, </w:t>
            </w:r>
            <w:r w:rsidRPr="00C92568">
              <w:rPr>
                <w:b w:val="0"/>
                <w:bCs w:val="0"/>
                <w:iCs/>
                <w:sz w:val="16"/>
                <w:szCs w:val="16"/>
              </w:rPr>
              <w:t xml:space="preserve">wherein, </w:t>
            </w:r>
            <m:oMath>
              <m:sSub>
                <m:sSubPr>
                  <m:ctrlPr>
                    <w:rPr>
                      <w:rFonts w:ascii="Cambria Math" w:eastAsiaTheme="minorEastAsia" w:hAnsi="Cambria Math"/>
                      <w:b w:val="0"/>
                      <w:bCs w:val="0"/>
                      <w:i/>
                      <w:iCs/>
                      <w:sz w:val="16"/>
                      <w:szCs w:val="16"/>
                      <w:lang w:eastAsia="zh-CN"/>
                    </w:rPr>
                  </m:ctrlPr>
                </m:sSubPr>
                <m:e>
                  <m:r>
                    <m:rPr>
                      <m:sty m:val="bi"/>
                    </m:rPr>
                    <w:rPr>
                      <w:rFonts w:ascii="Cambria Math" w:eastAsiaTheme="minorEastAsia" w:hAnsi="Cambria Math"/>
                      <w:sz w:val="16"/>
                      <w:szCs w:val="16"/>
                      <w:lang w:eastAsia="zh-CN"/>
                    </w:rPr>
                    <m:t>P</m:t>
                  </m:r>
                </m:e>
                <m:sub>
                  <m:r>
                    <m:rPr>
                      <m:sty m:val="b"/>
                    </m:rPr>
                    <w:rPr>
                      <w:rFonts w:ascii="Cambria Math" w:eastAsiaTheme="minorEastAsia" w:hAnsi="Cambria Math"/>
                      <w:sz w:val="16"/>
                      <w:szCs w:val="16"/>
                      <w:lang w:eastAsia="zh-CN"/>
                    </w:rPr>
                    <m:t>PRACH,target,</m:t>
                  </m:r>
                  <m:r>
                    <m:rPr>
                      <m:sty m:val="bi"/>
                    </m:rPr>
                    <w:rPr>
                      <w:rFonts w:ascii="Cambria Math" w:eastAsiaTheme="minorEastAsia" w:hAnsi="Cambria Math"/>
                      <w:sz w:val="16"/>
                      <w:szCs w:val="16"/>
                      <w:lang w:eastAsia="zh-CN"/>
                    </w:rPr>
                    <m:t>f</m:t>
                  </m:r>
                  <m:r>
                    <m:rPr>
                      <m:sty m:val="b"/>
                    </m:rPr>
                    <w:rPr>
                      <w:rFonts w:ascii="Cambria Math" w:eastAsiaTheme="minorEastAsia" w:hAnsi="Cambria Math"/>
                      <w:sz w:val="16"/>
                      <w:szCs w:val="16"/>
                      <w:lang w:eastAsia="zh-CN"/>
                    </w:rPr>
                    <m:t>,</m:t>
                  </m:r>
                  <m:r>
                    <m:rPr>
                      <m:sty m:val="bi"/>
                    </m:rPr>
                    <w:rPr>
                      <w:rFonts w:ascii="Cambria Math" w:eastAsiaTheme="minorEastAsia" w:hAnsi="Cambria Math"/>
                      <w:sz w:val="16"/>
                      <w:szCs w:val="16"/>
                      <w:lang w:eastAsia="zh-CN"/>
                    </w:rPr>
                    <m:t>c</m:t>
                  </m:r>
                </m:sub>
              </m:sSub>
            </m:oMath>
            <w:r w:rsidRPr="00C92568">
              <w:rPr>
                <w:b w:val="0"/>
                <w:bCs w:val="0"/>
                <w:iCs/>
                <w:sz w:val="16"/>
                <w:szCs w:val="16"/>
              </w:rPr>
              <w:t xml:space="preserve"> is configured by </w:t>
            </w:r>
            <w:proofErr w:type="spellStart"/>
            <w:r w:rsidRPr="00C92568">
              <w:rPr>
                <w:b w:val="0"/>
                <w:bCs w:val="0"/>
                <w:i/>
                <w:sz w:val="16"/>
                <w:szCs w:val="16"/>
              </w:rPr>
              <w:t>preambleReceivedTargetPower</w:t>
            </w:r>
            <w:proofErr w:type="spellEnd"/>
            <w:r w:rsidRPr="00C92568">
              <w:rPr>
                <w:b w:val="0"/>
                <w:bCs w:val="0"/>
                <w:iCs/>
                <w:sz w:val="16"/>
                <w:szCs w:val="16"/>
              </w:rPr>
              <w:t>.</w:t>
            </w:r>
          </w:p>
          <w:p w14:paraId="005BB973" w14:textId="77777777" w:rsidR="00731CF5" w:rsidRPr="00C92568" w:rsidRDefault="00731CF5" w:rsidP="00673EA0">
            <w:pPr>
              <w:spacing w:after="0"/>
              <w:ind w:left="738" w:hanging="738"/>
              <w:rPr>
                <w:rFonts w:eastAsiaTheme="minorEastAsia"/>
                <w:iCs/>
                <w:sz w:val="16"/>
                <w:szCs w:val="16"/>
                <w:lang w:eastAsia="zh-CN"/>
              </w:rPr>
            </w:pPr>
            <w:r w:rsidRPr="00C92568">
              <w:rPr>
                <w:b w:val="0"/>
                <w:bCs w:val="0"/>
                <w:iCs/>
                <w:sz w:val="16"/>
                <w:szCs w:val="16"/>
                <w:lang w:eastAsia="zh-CN"/>
              </w:rPr>
              <w:t>NO</w:t>
            </w:r>
            <w:r w:rsidRPr="00C92568">
              <w:rPr>
                <w:b w:val="0"/>
                <w:bCs w:val="0"/>
                <w:iCs/>
                <w:sz w:val="16"/>
                <w:szCs w:val="16"/>
              </w:rPr>
              <w:t xml:space="preserve">TE 2: </w:t>
            </w:r>
            <w:r w:rsidRPr="00C92568">
              <w:rPr>
                <w:b w:val="0"/>
                <w:bCs w:val="0"/>
                <w:iCs/>
                <w:sz w:val="16"/>
                <w:szCs w:val="16"/>
              </w:rPr>
              <w:tab/>
              <w:t xml:space="preserve">For each RO, each UE may transmit a PRACH with a probability </w:t>
            </w:r>
            <m:oMath>
              <m:sSubSup>
                <m:sSubSupPr>
                  <m:ctrlPr>
                    <w:rPr>
                      <w:rFonts w:ascii="Cambria Math" w:eastAsiaTheme="minorEastAsia" w:hAnsi="Cambria Math"/>
                      <w:b w:val="0"/>
                      <w:bCs w:val="0"/>
                      <w:i/>
                      <w:sz w:val="16"/>
                      <w:szCs w:val="16"/>
                      <w:lang w:val="en-US" w:eastAsia="zh-CN"/>
                    </w:rPr>
                  </m:ctrlPr>
                </m:sSubSupPr>
                <m:e>
                  <m:r>
                    <m:rPr>
                      <m:sty m:val="bi"/>
                    </m:rPr>
                    <w:rPr>
                      <w:rFonts w:ascii="Cambria Math" w:eastAsiaTheme="minorEastAsia" w:hAnsi="Cambria Math"/>
                      <w:sz w:val="16"/>
                      <w:szCs w:val="16"/>
                      <w:lang w:val="en-US" w:eastAsia="zh-CN"/>
                    </w:rPr>
                    <m:t>p</m:t>
                  </m:r>
                </m:e>
                <m:sub>
                  <m:r>
                    <m:rPr>
                      <m:sty m:val="b"/>
                    </m:rPr>
                    <w:rPr>
                      <w:rFonts w:ascii="Cambria Math" w:eastAsiaTheme="minorEastAsia" w:hAnsi="Cambria Math"/>
                      <w:sz w:val="16"/>
                      <w:szCs w:val="16"/>
                      <w:lang w:val="en-US" w:eastAsia="zh-CN"/>
                    </w:rPr>
                    <m:t>PRACH</m:t>
                  </m:r>
                </m:sub>
                <m:sup>
                  <m:r>
                    <m:rPr>
                      <m:sty m:val="b"/>
                    </m:rPr>
                    <w:rPr>
                      <w:rFonts w:ascii="Cambria Math" w:eastAsiaTheme="minorEastAsia" w:hAnsi="Cambria Math"/>
                      <w:sz w:val="16"/>
                      <w:szCs w:val="16"/>
                      <w:lang w:val="en-US" w:eastAsia="zh-CN"/>
                    </w:rPr>
                    <m:t>per UE</m:t>
                  </m:r>
                </m:sup>
              </m:sSubSup>
            </m:oMath>
            <w:r w:rsidRPr="00C92568">
              <w:rPr>
                <w:sz w:val="16"/>
                <w:szCs w:val="16"/>
                <w:lang w:val="en-US" w:eastAsia="zh-CN"/>
              </w:rPr>
              <w:t>.</w:t>
            </w:r>
            <w:r w:rsidRPr="00C92568">
              <w:rPr>
                <w:rFonts w:eastAsiaTheme="minorEastAsia"/>
                <w:iCs/>
                <w:sz w:val="16"/>
                <w:szCs w:val="16"/>
                <w:lang w:eastAsia="zh-CN"/>
              </w:rPr>
              <w:t xml:space="preserve"> </w:t>
            </w:r>
          </w:p>
        </w:tc>
      </w:tr>
    </w:tbl>
    <w:p w14:paraId="79678B6C" w14:textId="77777777" w:rsidR="00731CF5" w:rsidRDefault="00731CF5" w:rsidP="00731CF5">
      <w:pPr>
        <w:jc w:val="both"/>
        <w:rPr>
          <w:lang w:val="en-US" w:eastAsia="zh-CN"/>
        </w:rPr>
      </w:pPr>
    </w:p>
    <w:p w14:paraId="0678591A" w14:textId="69075694" w:rsidR="00082547" w:rsidRPr="00C92568" w:rsidRDefault="00082547" w:rsidP="00082547">
      <w:pPr>
        <w:pStyle w:val="2"/>
        <w:rPr>
          <w:rFonts w:ascii="Times New Roman" w:hAnsi="Times New Roman"/>
          <w:lang w:eastAsia="zh-CN"/>
        </w:rPr>
      </w:pPr>
      <w:r>
        <w:rPr>
          <w:rFonts w:ascii="Times New Roman" w:hAnsi="Times New Roman"/>
          <w:lang w:eastAsia="zh-CN"/>
        </w:rPr>
        <w:t xml:space="preserve">6.2 </w:t>
      </w:r>
      <w:r w:rsidRPr="00C92568">
        <w:rPr>
          <w:rFonts w:ascii="Times New Roman" w:hAnsi="Times New Roman"/>
          <w:lang w:eastAsia="zh-CN"/>
        </w:rPr>
        <w:t xml:space="preserve">SLS evaluation </w:t>
      </w:r>
      <w:r>
        <w:rPr>
          <w:rFonts w:ascii="Times New Roman" w:hAnsi="Times New Roman"/>
          <w:lang w:eastAsia="zh-CN"/>
        </w:rPr>
        <w:t>results</w:t>
      </w:r>
      <w:r w:rsidRPr="00C92568">
        <w:rPr>
          <w:rFonts w:ascii="Times New Roman" w:hAnsi="Times New Roman"/>
          <w:lang w:eastAsia="zh-CN"/>
        </w:rPr>
        <w:t xml:space="preserve"> for CLI impact caused by PRACH</w:t>
      </w:r>
    </w:p>
    <w:p w14:paraId="7A30EE78" w14:textId="77777777" w:rsidR="00082547" w:rsidRPr="00C92568" w:rsidRDefault="00082547" w:rsidP="00082547">
      <w:pPr>
        <w:pStyle w:val="ab"/>
        <w:rPr>
          <w:rFonts w:ascii="Times New Roman" w:eastAsiaTheme="minorEastAsia" w:hAnsi="Times New Roman"/>
          <w:b/>
          <w:bCs/>
          <w:u w:val="single"/>
          <w:lang w:eastAsia="zh-CN"/>
        </w:rPr>
      </w:pPr>
      <w:r w:rsidRPr="00C92568">
        <w:rPr>
          <w:rFonts w:ascii="Times New Roman" w:eastAsiaTheme="minorEastAsia" w:hAnsi="Times New Roman"/>
          <w:b/>
          <w:bCs/>
          <w:u w:val="single"/>
          <w:lang w:eastAsia="zh-CN"/>
        </w:rPr>
        <w:t>Indoor Office (FR1)</w:t>
      </w:r>
    </w:p>
    <w:p w14:paraId="42395A0B" w14:textId="263BF6D0" w:rsidR="00082547" w:rsidRPr="00C92568" w:rsidRDefault="00082547" w:rsidP="00082547">
      <w:pPr>
        <w:jc w:val="both"/>
        <w:rPr>
          <w:rFonts w:eastAsiaTheme="minorEastAsia"/>
          <w:lang w:eastAsia="zh-CN"/>
        </w:rPr>
      </w:pPr>
      <w:r w:rsidRPr="00C92568">
        <w:rPr>
          <w:rFonts w:eastAsiaTheme="minorEastAsia"/>
          <w:lang w:eastAsia="zh-CN"/>
        </w:rPr>
        <w:t xml:space="preserve">The DL Average-UPT loss due to PRACH CLI under Indoor Office scenario for FR1 is summarized in </w:t>
      </w:r>
      <w:r w:rsidRPr="00C92568">
        <w:rPr>
          <w:b/>
          <w:bCs/>
        </w:rPr>
        <w:t xml:space="preserve">Table </w:t>
      </w:r>
      <w:r w:rsidR="0046619D">
        <w:rPr>
          <w:b/>
          <w:bCs/>
        </w:rPr>
        <w:t>3</w:t>
      </w:r>
      <w:r w:rsidRPr="00C92568">
        <w:t xml:space="preserve"> and </w:t>
      </w:r>
      <w:r w:rsidRPr="00C92568">
        <w:rPr>
          <w:b/>
        </w:rPr>
        <w:t xml:space="preserve">Figure </w:t>
      </w:r>
      <w:r w:rsidR="00557FED">
        <w:rPr>
          <w:b/>
        </w:rPr>
        <w:t>6</w:t>
      </w:r>
      <w:r w:rsidRPr="00C92568">
        <w:rPr>
          <w:bCs/>
        </w:rPr>
        <w:t xml:space="preserve">, </w:t>
      </w:r>
      <w:r w:rsidRPr="00C92568">
        <w:rPr>
          <w:rFonts w:eastAsiaTheme="minorEastAsia"/>
          <w:lang w:eastAsia="zh-CN"/>
        </w:rPr>
        <w:t xml:space="preserve">wherein, </w:t>
      </w:r>
      <m:oMath>
        <m:sSubSup>
          <m:sSubSupPr>
            <m:ctrlPr>
              <w:rPr>
                <w:rFonts w:ascii="Cambria Math" w:eastAsiaTheme="minorEastAsia" w:hAnsi="Cambria Math"/>
                <w:i/>
                <w:lang w:val="en-US" w:eastAsia="zh-CN"/>
              </w:rPr>
            </m:ctrlPr>
          </m:sSubSupPr>
          <m:e>
            <m:r>
              <w:rPr>
                <w:rFonts w:ascii="Cambria Math" w:eastAsiaTheme="minorEastAsia" w:hAnsi="Cambria Math"/>
                <w:lang w:val="en-US" w:eastAsia="zh-CN"/>
              </w:rPr>
              <m:t>p</m:t>
            </m:r>
          </m:e>
          <m:sub>
            <m:r>
              <m:rPr>
                <m:sty m:val="p"/>
              </m:rPr>
              <w:rPr>
                <w:rFonts w:ascii="Cambria Math" w:eastAsiaTheme="minorEastAsia" w:hAnsi="Cambria Math"/>
                <w:lang w:val="en-US" w:eastAsia="zh-CN"/>
              </w:rPr>
              <m:t>PRACH</m:t>
            </m:r>
          </m:sub>
          <m:sup/>
        </m:sSubSup>
      </m:oMath>
      <w:r w:rsidRPr="00C92568">
        <w:rPr>
          <w:rFonts w:eastAsiaTheme="minorEastAsia"/>
          <w:lang w:val="en-US" w:eastAsia="zh-CN"/>
        </w:rPr>
        <w:t xml:space="preserve"> and </w:t>
      </w:r>
      <m:oMath>
        <m:r>
          <w:rPr>
            <w:rFonts w:ascii="Cambria Math" w:eastAsiaTheme="minorEastAsia" w:hAnsi="Cambria Math"/>
            <w:lang w:val="en-US" w:eastAsia="zh-CN"/>
          </w:rPr>
          <m:t>∆</m:t>
        </m:r>
      </m:oMath>
      <w:r w:rsidRPr="00C92568">
        <w:rPr>
          <w:rFonts w:eastAsiaTheme="minorEastAsia"/>
          <w:lang w:val="en-US" w:eastAsia="zh-CN"/>
        </w:rPr>
        <w:t xml:space="preserve"> are the average usage probability of RO and the PRACH power offset, respectively, as shown in </w:t>
      </w:r>
      <w:r w:rsidRPr="00C92568">
        <w:rPr>
          <w:b/>
          <w:bCs/>
        </w:rPr>
        <w:t xml:space="preserve">Table </w:t>
      </w:r>
      <w:r w:rsidR="00557FED">
        <w:rPr>
          <w:b/>
          <w:bCs/>
        </w:rPr>
        <w:t>3</w:t>
      </w:r>
      <w:r w:rsidRPr="00C92568">
        <w:rPr>
          <w:rFonts w:eastAsiaTheme="minorEastAsia"/>
          <w:lang w:val="en-US" w:eastAsia="zh-CN"/>
        </w:rPr>
        <w:t>.</w:t>
      </w:r>
      <w:r w:rsidRPr="00C92568">
        <w:rPr>
          <w:rFonts w:eastAsiaTheme="minorEastAsia"/>
          <w:lang w:eastAsia="zh-CN"/>
        </w:rPr>
        <w:t xml:space="preserve"> It is observed that:</w:t>
      </w:r>
    </w:p>
    <w:p w14:paraId="2D4039EE" w14:textId="77777777" w:rsidR="00082547" w:rsidRPr="00C92568" w:rsidRDefault="00082547">
      <w:pPr>
        <w:pStyle w:val="aff3"/>
        <w:numPr>
          <w:ilvl w:val="0"/>
          <w:numId w:val="9"/>
        </w:numPr>
        <w:ind w:leftChars="0"/>
        <w:jc w:val="both"/>
        <w:rPr>
          <w:rFonts w:ascii="Times New Roman" w:eastAsiaTheme="minorEastAsia" w:hAnsi="Times New Roman"/>
          <w:szCs w:val="20"/>
          <w:lang w:eastAsia="zh-CN"/>
        </w:rPr>
      </w:pPr>
      <w:r w:rsidRPr="00C92568">
        <w:rPr>
          <w:rFonts w:ascii="Times New Roman" w:eastAsiaTheme="minorEastAsia" w:hAnsi="Times New Roman"/>
          <w:szCs w:val="20"/>
          <w:lang w:eastAsia="zh-CN"/>
        </w:rPr>
        <w:t xml:space="preserve">For </w:t>
      </w:r>
      <w:r w:rsidRPr="00C92568">
        <w:rPr>
          <w:rFonts w:ascii="Times New Roman" w:eastAsia="等线" w:hAnsi="Times New Roman"/>
          <w:color w:val="000000"/>
          <w:szCs w:val="20"/>
          <w:lang w:val="en-US" w:eastAsia="zh-CN"/>
        </w:rPr>
        <w:t>&lt;</w:t>
      </w:r>
      <m:oMath>
        <m:sSubSup>
          <m:sSubSupPr>
            <m:ctrlPr>
              <w:rPr>
                <w:rFonts w:ascii="Cambria Math" w:eastAsiaTheme="minorEastAsia" w:hAnsi="Cambria Math"/>
                <w:i/>
                <w:szCs w:val="20"/>
                <w:lang w:val="en-US" w:eastAsia="zh-CN"/>
              </w:rPr>
            </m:ctrlPr>
          </m:sSubSupPr>
          <m:e>
            <m:r>
              <w:rPr>
                <w:rFonts w:ascii="Cambria Math" w:eastAsiaTheme="minorEastAsia" w:hAnsi="Cambria Math"/>
                <w:szCs w:val="20"/>
                <w:lang w:val="en-US" w:eastAsia="zh-CN"/>
              </w:rPr>
              <m:t>p</m:t>
            </m:r>
          </m:e>
          <m:sub>
            <m:r>
              <m:rPr>
                <m:sty m:val="p"/>
              </m:rPr>
              <w:rPr>
                <w:rFonts w:ascii="Cambria Math" w:eastAsiaTheme="minorEastAsia" w:hAnsi="Cambria Math"/>
                <w:szCs w:val="20"/>
                <w:lang w:val="en-US" w:eastAsia="zh-CN"/>
              </w:rPr>
              <m:t>PRACH</m:t>
            </m:r>
          </m:sub>
          <m:sup/>
        </m:sSubSup>
        <m:r>
          <w:rPr>
            <w:rFonts w:ascii="Cambria Math" w:eastAsiaTheme="minorEastAsia" w:hAnsi="Cambria Math"/>
            <w:szCs w:val="20"/>
            <w:lang w:val="en-US" w:eastAsia="zh-CN"/>
          </w:rPr>
          <m:t>,∆</m:t>
        </m:r>
      </m:oMath>
      <w:r w:rsidRPr="00C92568">
        <w:rPr>
          <w:rFonts w:ascii="Times New Roman" w:eastAsia="等线" w:hAnsi="Times New Roman"/>
          <w:color w:val="000000"/>
          <w:szCs w:val="20"/>
          <w:lang w:val="en-US" w:eastAsia="zh-CN"/>
        </w:rPr>
        <w:t>&gt;=</w:t>
      </w:r>
      <w:r w:rsidRPr="00C92568">
        <w:rPr>
          <w:rFonts w:ascii="Times New Roman" w:eastAsiaTheme="minorEastAsia" w:hAnsi="Times New Roman"/>
          <w:szCs w:val="20"/>
          <w:lang w:eastAsia="zh-CN"/>
        </w:rPr>
        <w:t xml:space="preserve">&lt;20%, 40dB&gt;, the mean </w:t>
      </w:r>
      <w:r w:rsidRPr="00C92568">
        <w:rPr>
          <w:rFonts w:ascii="Times New Roman" w:hAnsi="Times New Roman"/>
        </w:rPr>
        <w:t xml:space="preserve">DL Average-UPT loss due to PRACH CLI is about </w:t>
      </w:r>
      <w:r w:rsidRPr="00C92568">
        <w:rPr>
          <w:rFonts w:ascii="Times New Roman" w:eastAsiaTheme="minorEastAsia" w:hAnsi="Times New Roman"/>
          <w:szCs w:val="20"/>
          <w:lang w:eastAsia="zh-CN"/>
        </w:rPr>
        <w:t xml:space="preserve">-3.99%~-4.67% </w:t>
      </w:r>
      <w:r w:rsidRPr="00C92568">
        <w:rPr>
          <w:rFonts w:ascii="Times New Roman" w:hAnsi="Times New Roman"/>
        </w:rPr>
        <w:t xml:space="preserve">at low load level, medium load level and high load level. </w:t>
      </w:r>
      <w:r w:rsidRPr="00C92568">
        <w:rPr>
          <w:rFonts w:ascii="Times New Roman" w:eastAsiaTheme="minorEastAsia" w:hAnsi="Times New Roman"/>
          <w:szCs w:val="20"/>
          <w:lang w:eastAsia="zh-CN"/>
        </w:rPr>
        <w:t xml:space="preserve">In the other cases, the mean </w:t>
      </w:r>
      <w:r w:rsidRPr="00C92568">
        <w:rPr>
          <w:rFonts w:ascii="Times New Roman" w:hAnsi="Times New Roman"/>
        </w:rPr>
        <w:t>DL Average-UPT loss due to PRACH CLI is negligible.</w:t>
      </w:r>
    </w:p>
    <w:p w14:paraId="13FB2273" w14:textId="77777777" w:rsidR="00082547" w:rsidRPr="00C92568" w:rsidRDefault="00082547">
      <w:pPr>
        <w:pStyle w:val="aff3"/>
        <w:numPr>
          <w:ilvl w:val="0"/>
          <w:numId w:val="9"/>
        </w:numPr>
        <w:ind w:leftChars="0"/>
        <w:jc w:val="both"/>
        <w:rPr>
          <w:rFonts w:ascii="Times New Roman" w:eastAsiaTheme="minorEastAsia" w:hAnsi="Times New Roman"/>
          <w:szCs w:val="20"/>
          <w:lang w:eastAsia="zh-CN"/>
        </w:rPr>
      </w:pPr>
      <w:r w:rsidRPr="00C92568">
        <w:rPr>
          <w:rFonts w:ascii="Times New Roman" w:eastAsiaTheme="minorEastAsia" w:hAnsi="Times New Roman"/>
          <w:szCs w:val="20"/>
          <w:lang w:eastAsia="zh-CN"/>
        </w:rPr>
        <w:t xml:space="preserve">There are some fluctuations for </w:t>
      </w:r>
      <w:r w:rsidRPr="00C92568">
        <w:rPr>
          <w:rFonts w:ascii="Times New Roman" w:eastAsiaTheme="minorEastAsia" w:hAnsi="Times New Roman"/>
          <w:lang w:eastAsia="zh-CN"/>
        </w:rPr>
        <w:t xml:space="preserve">5% </w:t>
      </w:r>
      <w:r w:rsidRPr="00C92568">
        <w:rPr>
          <w:rFonts w:ascii="Times New Roman" w:hAnsi="Times New Roman"/>
        </w:rPr>
        <w:t xml:space="preserve">DL Average-UPT especially at high load level </w:t>
      </w:r>
      <w:r w:rsidRPr="00C92568">
        <w:rPr>
          <w:rFonts w:ascii="Times New Roman" w:hAnsi="Times New Roman"/>
          <w:lang w:val="en-US"/>
        </w:rPr>
        <w:t>due to the randomness in SLS</w:t>
      </w:r>
      <w:r w:rsidRPr="00C92568">
        <w:rPr>
          <w:rFonts w:ascii="Times New Roman" w:hAnsi="Times New Roman"/>
        </w:rPr>
        <w:t>, which may be better or worse than the baseline (i.e., SBFD without PRACH CLI).</w:t>
      </w:r>
    </w:p>
    <w:p w14:paraId="24655817" w14:textId="2AEDB18E" w:rsidR="00082547" w:rsidRPr="00C92568" w:rsidRDefault="00082547" w:rsidP="00082547">
      <w:pPr>
        <w:pStyle w:val="a6"/>
        <w:jc w:val="center"/>
        <w:rPr>
          <w:rFonts w:ascii="Times New Roman" w:hAnsi="Times New Roman"/>
        </w:rPr>
      </w:pPr>
      <w:r w:rsidRPr="00C92568">
        <w:rPr>
          <w:rFonts w:ascii="Times New Roman" w:hAnsi="Times New Roman"/>
        </w:rPr>
        <w:t xml:space="preserve">Table </w:t>
      </w:r>
      <w:r w:rsidR="00557FED">
        <w:rPr>
          <w:rFonts w:ascii="Times New Roman" w:hAnsi="Times New Roman"/>
          <w:bCs/>
        </w:rPr>
        <w:t>3</w:t>
      </w:r>
      <w:r w:rsidRPr="00C92568">
        <w:rPr>
          <w:rFonts w:ascii="Times New Roman" w:hAnsi="Times New Roman"/>
          <w:bCs/>
        </w:rPr>
        <w:t>.</w:t>
      </w:r>
      <w:r w:rsidRPr="00C92568">
        <w:rPr>
          <w:rFonts w:ascii="Times New Roman" w:hAnsi="Times New Roman"/>
        </w:rPr>
        <w:t xml:space="preserve"> DL Average-UPT loss due to PRACH CLI for Indoor Office (FR1)</w:t>
      </w:r>
    </w:p>
    <w:tbl>
      <w:tblPr>
        <w:tblStyle w:val="afc"/>
        <w:tblW w:w="0" w:type="auto"/>
        <w:jc w:val="center"/>
        <w:tblLook w:val="04A0" w:firstRow="1" w:lastRow="0" w:firstColumn="1" w:lastColumn="0" w:noHBand="0" w:noVBand="1"/>
      </w:tblPr>
      <w:tblGrid>
        <w:gridCol w:w="1133"/>
        <w:gridCol w:w="654"/>
        <w:gridCol w:w="654"/>
        <w:gridCol w:w="654"/>
        <w:gridCol w:w="654"/>
        <w:gridCol w:w="654"/>
        <w:gridCol w:w="654"/>
        <w:gridCol w:w="654"/>
        <w:gridCol w:w="654"/>
        <w:gridCol w:w="679"/>
        <w:gridCol w:w="654"/>
        <w:gridCol w:w="654"/>
        <w:gridCol w:w="654"/>
      </w:tblGrid>
      <w:tr w:rsidR="00082547" w:rsidRPr="00C92568" w14:paraId="3B3241A8" w14:textId="77777777" w:rsidTr="00E33026">
        <w:trPr>
          <w:trHeight w:val="276"/>
          <w:jc w:val="center"/>
        </w:trPr>
        <w:tc>
          <w:tcPr>
            <w:tcW w:w="0" w:type="auto"/>
            <w:vMerge w:val="restart"/>
            <w:shd w:val="clear" w:color="auto" w:fill="F2F2F2" w:themeFill="background1" w:themeFillShade="F2"/>
            <w:noWrap/>
            <w:vAlign w:val="center"/>
            <w:hideMark/>
          </w:tcPr>
          <w:p w14:paraId="5EF13AAD" w14:textId="77777777" w:rsidR="00082547" w:rsidRPr="00C92568" w:rsidRDefault="00082547" w:rsidP="00E33026">
            <w:pPr>
              <w:spacing w:before="0" w:after="0"/>
              <w:jc w:val="both"/>
              <w:rPr>
                <w:rFonts w:eastAsia="等线"/>
                <w:color w:val="000000"/>
                <w:sz w:val="15"/>
                <w:szCs w:val="15"/>
                <w:lang w:val="en-US" w:eastAsia="zh-CN"/>
              </w:rPr>
            </w:pPr>
            <w:r w:rsidRPr="00C92568">
              <w:rPr>
                <w:rFonts w:eastAsia="等线"/>
                <w:b/>
                <w:bCs/>
                <w:color w:val="000000"/>
                <w:sz w:val="15"/>
                <w:szCs w:val="15"/>
                <w:lang w:val="en-US" w:eastAsia="zh-CN"/>
              </w:rPr>
              <w:t>&lt;</w:t>
            </w:r>
            <m:oMath>
              <m:sSubSup>
                <m:sSubSupPr>
                  <m:ctrlPr>
                    <w:rPr>
                      <w:rFonts w:ascii="Cambria Math" w:eastAsiaTheme="minorEastAsia" w:hAnsi="Cambria Math"/>
                      <w:b/>
                      <w:bCs/>
                      <w:i/>
                      <w:sz w:val="15"/>
                      <w:szCs w:val="15"/>
                      <w:lang w:val="en-US" w:eastAsia="zh-CN"/>
                    </w:rPr>
                  </m:ctrlPr>
                </m:sSubSupPr>
                <m:e>
                  <m:r>
                    <m:rPr>
                      <m:sty m:val="bi"/>
                    </m:rPr>
                    <w:rPr>
                      <w:rFonts w:ascii="Cambria Math" w:eastAsiaTheme="minorEastAsia" w:hAnsi="Cambria Math"/>
                      <w:sz w:val="15"/>
                      <w:szCs w:val="15"/>
                      <w:lang w:val="en-US" w:eastAsia="zh-CN"/>
                    </w:rPr>
                    <m:t>p</m:t>
                  </m:r>
                </m:e>
                <m:sub>
                  <m:r>
                    <m:rPr>
                      <m:sty m:val="b"/>
                    </m:rPr>
                    <w:rPr>
                      <w:rFonts w:ascii="Cambria Math" w:eastAsiaTheme="minorEastAsia" w:hAnsi="Cambria Math"/>
                      <w:sz w:val="15"/>
                      <w:szCs w:val="15"/>
                      <w:lang w:val="en-US" w:eastAsia="zh-CN"/>
                    </w:rPr>
                    <m:t>PRACH</m:t>
                  </m:r>
                </m:sub>
                <m:sup/>
              </m:sSubSup>
              <m:r>
                <m:rPr>
                  <m:sty m:val="bi"/>
                </m:rPr>
                <w:rPr>
                  <w:rFonts w:ascii="Cambria Math" w:eastAsiaTheme="minorEastAsia" w:hAnsi="Cambria Math"/>
                  <w:sz w:val="15"/>
                  <w:szCs w:val="15"/>
                  <w:lang w:val="en-US" w:eastAsia="zh-CN"/>
                </w:rPr>
                <m:t>,∆</m:t>
              </m:r>
            </m:oMath>
            <w:r w:rsidRPr="00C92568">
              <w:rPr>
                <w:rFonts w:eastAsia="等线"/>
                <w:b/>
                <w:bCs/>
                <w:color w:val="000000"/>
                <w:sz w:val="15"/>
                <w:szCs w:val="15"/>
                <w:lang w:val="en-US" w:eastAsia="zh-CN"/>
              </w:rPr>
              <w:t>&gt;</w:t>
            </w:r>
          </w:p>
        </w:tc>
        <w:tc>
          <w:tcPr>
            <w:tcW w:w="0" w:type="auto"/>
            <w:gridSpan w:val="4"/>
            <w:shd w:val="clear" w:color="auto" w:fill="F2F2F2" w:themeFill="background1" w:themeFillShade="F2"/>
            <w:noWrap/>
            <w:vAlign w:val="center"/>
            <w:hideMark/>
          </w:tcPr>
          <w:p w14:paraId="6764F442"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Low load</w:t>
            </w:r>
          </w:p>
        </w:tc>
        <w:tc>
          <w:tcPr>
            <w:tcW w:w="0" w:type="auto"/>
            <w:gridSpan w:val="4"/>
            <w:shd w:val="clear" w:color="auto" w:fill="F2F2F2" w:themeFill="background1" w:themeFillShade="F2"/>
            <w:noWrap/>
            <w:vAlign w:val="center"/>
            <w:hideMark/>
          </w:tcPr>
          <w:p w14:paraId="26FB7A05"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Medium load</w:t>
            </w:r>
          </w:p>
        </w:tc>
        <w:tc>
          <w:tcPr>
            <w:tcW w:w="0" w:type="auto"/>
            <w:gridSpan w:val="4"/>
            <w:shd w:val="clear" w:color="auto" w:fill="F2F2F2" w:themeFill="background1" w:themeFillShade="F2"/>
            <w:noWrap/>
            <w:vAlign w:val="center"/>
            <w:hideMark/>
          </w:tcPr>
          <w:p w14:paraId="1884D6D4"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High load</w:t>
            </w:r>
          </w:p>
        </w:tc>
      </w:tr>
      <w:tr w:rsidR="00082547" w:rsidRPr="00C92568" w14:paraId="7F8FE811" w14:textId="77777777" w:rsidTr="00E33026">
        <w:trPr>
          <w:trHeight w:val="276"/>
          <w:jc w:val="center"/>
        </w:trPr>
        <w:tc>
          <w:tcPr>
            <w:tcW w:w="0" w:type="auto"/>
            <w:vMerge/>
            <w:shd w:val="clear" w:color="auto" w:fill="F2F2F2" w:themeFill="background1" w:themeFillShade="F2"/>
            <w:noWrap/>
            <w:vAlign w:val="center"/>
            <w:hideMark/>
          </w:tcPr>
          <w:p w14:paraId="120D9E2E" w14:textId="77777777" w:rsidR="00082547" w:rsidRPr="00C92568" w:rsidRDefault="00082547" w:rsidP="00E33026">
            <w:pPr>
              <w:spacing w:before="0" w:after="0"/>
              <w:jc w:val="both"/>
              <w:rPr>
                <w:rFonts w:eastAsia="等线"/>
                <w:b/>
                <w:bCs/>
                <w:color w:val="000000"/>
                <w:sz w:val="15"/>
                <w:szCs w:val="15"/>
                <w:lang w:val="en-US" w:eastAsia="zh-CN"/>
              </w:rPr>
            </w:pPr>
          </w:p>
        </w:tc>
        <w:tc>
          <w:tcPr>
            <w:tcW w:w="0" w:type="auto"/>
            <w:shd w:val="clear" w:color="auto" w:fill="F2F2F2" w:themeFill="background1" w:themeFillShade="F2"/>
            <w:noWrap/>
            <w:vAlign w:val="center"/>
            <w:hideMark/>
          </w:tcPr>
          <w:p w14:paraId="2F79FD83"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75FF6A45"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629CD78B"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3605E0B7"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1A8A9191"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50FF2D49"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6879198A"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08D5C30A"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0BA80C6F"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48F1C1D6"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7DA5FB77"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63AD046E"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r>
      <w:tr w:rsidR="00082547" w:rsidRPr="00C92568" w14:paraId="2912D1DB" w14:textId="77777777" w:rsidTr="00E33026">
        <w:trPr>
          <w:trHeight w:val="276"/>
          <w:jc w:val="center"/>
        </w:trPr>
        <w:tc>
          <w:tcPr>
            <w:tcW w:w="0" w:type="auto"/>
            <w:shd w:val="clear" w:color="auto" w:fill="F2F2F2" w:themeFill="background1" w:themeFillShade="F2"/>
            <w:noWrap/>
            <w:vAlign w:val="center"/>
            <w:hideMark/>
          </w:tcPr>
          <w:p w14:paraId="4EC6DAE5"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0dB&gt;</w:t>
            </w:r>
          </w:p>
        </w:tc>
        <w:tc>
          <w:tcPr>
            <w:tcW w:w="0" w:type="auto"/>
            <w:noWrap/>
            <w:vAlign w:val="center"/>
            <w:hideMark/>
          </w:tcPr>
          <w:p w14:paraId="3DC873C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hideMark/>
          </w:tcPr>
          <w:p w14:paraId="4E0FA64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0.06%</w:t>
            </w:r>
          </w:p>
        </w:tc>
        <w:tc>
          <w:tcPr>
            <w:tcW w:w="0" w:type="auto"/>
            <w:noWrap/>
            <w:vAlign w:val="center"/>
            <w:hideMark/>
          </w:tcPr>
          <w:p w14:paraId="496A3EE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hideMark/>
          </w:tcPr>
          <w:p w14:paraId="0BFC8A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-0.08%</w:t>
            </w:r>
          </w:p>
        </w:tc>
        <w:tc>
          <w:tcPr>
            <w:tcW w:w="0" w:type="auto"/>
            <w:noWrap/>
            <w:vAlign w:val="center"/>
            <w:hideMark/>
          </w:tcPr>
          <w:p w14:paraId="72563A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-0.03%</w:t>
            </w:r>
          </w:p>
        </w:tc>
        <w:tc>
          <w:tcPr>
            <w:tcW w:w="0" w:type="auto"/>
            <w:noWrap/>
            <w:vAlign w:val="center"/>
            <w:hideMark/>
          </w:tcPr>
          <w:p w14:paraId="710B68F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0.33%</w:t>
            </w:r>
          </w:p>
        </w:tc>
        <w:tc>
          <w:tcPr>
            <w:tcW w:w="0" w:type="auto"/>
            <w:noWrap/>
            <w:vAlign w:val="center"/>
            <w:hideMark/>
          </w:tcPr>
          <w:p w14:paraId="5DC6CD2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-0.32%</w:t>
            </w:r>
          </w:p>
        </w:tc>
        <w:tc>
          <w:tcPr>
            <w:tcW w:w="0" w:type="auto"/>
            <w:noWrap/>
            <w:vAlign w:val="center"/>
            <w:hideMark/>
          </w:tcPr>
          <w:p w14:paraId="2EB85F8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hideMark/>
          </w:tcPr>
          <w:p w14:paraId="72349CA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6.24%</w:t>
            </w:r>
          </w:p>
        </w:tc>
        <w:tc>
          <w:tcPr>
            <w:tcW w:w="0" w:type="auto"/>
            <w:noWrap/>
            <w:vAlign w:val="center"/>
            <w:hideMark/>
          </w:tcPr>
          <w:p w14:paraId="676A5C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-0.98%</w:t>
            </w:r>
          </w:p>
        </w:tc>
        <w:tc>
          <w:tcPr>
            <w:tcW w:w="0" w:type="auto"/>
            <w:noWrap/>
            <w:vAlign w:val="center"/>
            <w:hideMark/>
          </w:tcPr>
          <w:p w14:paraId="7667BBF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-1.35%</w:t>
            </w:r>
          </w:p>
        </w:tc>
        <w:tc>
          <w:tcPr>
            <w:tcW w:w="0" w:type="auto"/>
            <w:noWrap/>
            <w:vAlign w:val="center"/>
            <w:hideMark/>
          </w:tcPr>
          <w:p w14:paraId="04A42B0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0.26%</w:t>
            </w:r>
          </w:p>
        </w:tc>
      </w:tr>
      <w:tr w:rsidR="00082547" w:rsidRPr="00C92568" w14:paraId="10B637DF" w14:textId="77777777" w:rsidTr="00E33026">
        <w:trPr>
          <w:trHeight w:val="276"/>
          <w:jc w:val="center"/>
        </w:trPr>
        <w:tc>
          <w:tcPr>
            <w:tcW w:w="0" w:type="auto"/>
            <w:shd w:val="clear" w:color="auto" w:fill="F2F2F2" w:themeFill="background1" w:themeFillShade="F2"/>
            <w:noWrap/>
            <w:vAlign w:val="center"/>
            <w:hideMark/>
          </w:tcPr>
          <w:p w14:paraId="52098823"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20dB&gt;</w:t>
            </w:r>
          </w:p>
        </w:tc>
        <w:tc>
          <w:tcPr>
            <w:tcW w:w="0" w:type="auto"/>
            <w:noWrap/>
            <w:vAlign w:val="center"/>
            <w:hideMark/>
          </w:tcPr>
          <w:p w14:paraId="52B88ECA"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0.58%</w:t>
            </w:r>
          </w:p>
        </w:tc>
        <w:tc>
          <w:tcPr>
            <w:tcW w:w="0" w:type="auto"/>
            <w:noWrap/>
            <w:vAlign w:val="center"/>
            <w:hideMark/>
          </w:tcPr>
          <w:p w14:paraId="0D4AC0B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hideMark/>
          </w:tcPr>
          <w:p w14:paraId="07CEE99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hideMark/>
          </w:tcPr>
          <w:p w14:paraId="27E434E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-0.03%</w:t>
            </w:r>
          </w:p>
        </w:tc>
        <w:tc>
          <w:tcPr>
            <w:tcW w:w="0" w:type="auto"/>
            <w:noWrap/>
            <w:vAlign w:val="center"/>
            <w:hideMark/>
          </w:tcPr>
          <w:p w14:paraId="78CE3CB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-1.70%</w:t>
            </w:r>
          </w:p>
        </w:tc>
        <w:tc>
          <w:tcPr>
            <w:tcW w:w="0" w:type="auto"/>
            <w:noWrap/>
            <w:vAlign w:val="center"/>
            <w:hideMark/>
          </w:tcPr>
          <w:p w14:paraId="1AFCE8B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0.69%</w:t>
            </w:r>
          </w:p>
        </w:tc>
        <w:tc>
          <w:tcPr>
            <w:tcW w:w="0" w:type="auto"/>
            <w:noWrap/>
            <w:vAlign w:val="center"/>
            <w:hideMark/>
          </w:tcPr>
          <w:p w14:paraId="7377937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-0.55%</w:t>
            </w:r>
          </w:p>
        </w:tc>
        <w:tc>
          <w:tcPr>
            <w:tcW w:w="0" w:type="auto"/>
            <w:noWrap/>
            <w:vAlign w:val="center"/>
            <w:hideMark/>
          </w:tcPr>
          <w:p w14:paraId="4D60E272"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-0.15%</w:t>
            </w:r>
          </w:p>
        </w:tc>
        <w:tc>
          <w:tcPr>
            <w:tcW w:w="0" w:type="auto"/>
            <w:noWrap/>
            <w:vAlign w:val="center"/>
            <w:hideMark/>
          </w:tcPr>
          <w:p w14:paraId="18DBFB7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10.01%</w:t>
            </w:r>
          </w:p>
        </w:tc>
        <w:tc>
          <w:tcPr>
            <w:tcW w:w="0" w:type="auto"/>
            <w:noWrap/>
            <w:vAlign w:val="center"/>
            <w:hideMark/>
          </w:tcPr>
          <w:p w14:paraId="4A4AEC1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0.02%</w:t>
            </w:r>
          </w:p>
        </w:tc>
        <w:tc>
          <w:tcPr>
            <w:tcW w:w="0" w:type="auto"/>
            <w:noWrap/>
            <w:vAlign w:val="center"/>
            <w:hideMark/>
          </w:tcPr>
          <w:p w14:paraId="374FB20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-0.22%</w:t>
            </w:r>
          </w:p>
        </w:tc>
        <w:tc>
          <w:tcPr>
            <w:tcW w:w="0" w:type="auto"/>
            <w:noWrap/>
            <w:vAlign w:val="center"/>
            <w:hideMark/>
          </w:tcPr>
          <w:p w14:paraId="076D8C9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-0.36%</w:t>
            </w:r>
          </w:p>
        </w:tc>
      </w:tr>
      <w:tr w:rsidR="00082547" w:rsidRPr="00C92568" w14:paraId="0F7F7018" w14:textId="77777777" w:rsidTr="00E33026">
        <w:trPr>
          <w:trHeight w:val="276"/>
          <w:jc w:val="center"/>
        </w:trPr>
        <w:tc>
          <w:tcPr>
            <w:tcW w:w="0" w:type="auto"/>
            <w:shd w:val="clear" w:color="auto" w:fill="F2F2F2" w:themeFill="background1" w:themeFillShade="F2"/>
            <w:noWrap/>
            <w:vAlign w:val="center"/>
            <w:hideMark/>
          </w:tcPr>
          <w:p w14:paraId="398A2B65"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40dB&gt;</w:t>
            </w:r>
          </w:p>
        </w:tc>
        <w:tc>
          <w:tcPr>
            <w:tcW w:w="0" w:type="auto"/>
            <w:noWrap/>
            <w:vAlign w:val="center"/>
            <w:hideMark/>
          </w:tcPr>
          <w:p w14:paraId="04AFA32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-0.39%</w:t>
            </w:r>
          </w:p>
        </w:tc>
        <w:tc>
          <w:tcPr>
            <w:tcW w:w="0" w:type="auto"/>
            <w:noWrap/>
            <w:vAlign w:val="center"/>
            <w:hideMark/>
          </w:tcPr>
          <w:p w14:paraId="6113B4E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-0.26%</w:t>
            </w:r>
          </w:p>
        </w:tc>
        <w:tc>
          <w:tcPr>
            <w:tcW w:w="0" w:type="auto"/>
            <w:noWrap/>
            <w:vAlign w:val="center"/>
            <w:hideMark/>
          </w:tcPr>
          <w:p w14:paraId="4C0F438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hideMark/>
          </w:tcPr>
          <w:p w14:paraId="009D79F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-0.47%</w:t>
            </w:r>
          </w:p>
        </w:tc>
        <w:tc>
          <w:tcPr>
            <w:tcW w:w="0" w:type="auto"/>
            <w:noWrap/>
            <w:vAlign w:val="center"/>
            <w:hideMark/>
          </w:tcPr>
          <w:p w14:paraId="345BD05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0.57%</w:t>
            </w:r>
          </w:p>
        </w:tc>
        <w:tc>
          <w:tcPr>
            <w:tcW w:w="0" w:type="auto"/>
            <w:noWrap/>
            <w:vAlign w:val="center"/>
            <w:hideMark/>
          </w:tcPr>
          <w:p w14:paraId="41557A5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0.65%</w:t>
            </w:r>
          </w:p>
        </w:tc>
        <w:tc>
          <w:tcPr>
            <w:tcW w:w="0" w:type="auto"/>
            <w:noWrap/>
            <w:vAlign w:val="center"/>
            <w:hideMark/>
          </w:tcPr>
          <w:p w14:paraId="074453C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-0.88%</w:t>
            </w:r>
          </w:p>
        </w:tc>
        <w:tc>
          <w:tcPr>
            <w:tcW w:w="0" w:type="auto"/>
            <w:noWrap/>
            <w:vAlign w:val="center"/>
            <w:hideMark/>
          </w:tcPr>
          <w:p w14:paraId="634F09E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-0.46%</w:t>
            </w:r>
          </w:p>
        </w:tc>
        <w:tc>
          <w:tcPr>
            <w:tcW w:w="0" w:type="auto"/>
            <w:noWrap/>
            <w:vAlign w:val="center"/>
            <w:hideMark/>
          </w:tcPr>
          <w:p w14:paraId="6A3BD27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7.27%</w:t>
            </w:r>
          </w:p>
        </w:tc>
        <w:tc>
          <w:tcPr>
            <w:tcW w:w="0" w:type="auto"/>
            <w:noWrap/>
            <w:vAlign w:val="center"/>
            <w:hideMark/>
          </w:tcPr>
          <w:p w14:paraId="1406CAA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0.42%</w:t>
            </w:r>
          </w:p>
        </w:tc>
        <w:tc>
          <w:tcPr>
            <w:tcW w:w="0" w:type="auto"/>
            <w:noWrap/>
            <w:vAlign w:val="center"/>
            <w:hideMark/>
          </w:tcPr>
          <w:p w14:paraId="6398EF7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-0.79%</w:t>
            </w:r>
          </w:p>
        </w:tc>
        <w:tc>
          <w:tcPr>
            <w:tcW w:w="0" w:type="auto"/>
            <w:noWrap/>
            <w:vAlign w:val="center"/>
            <w:hideMark/>
          </w:tcPr>
          <w:p w14:paraId="7D28563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-1.01%</w:t>
            </w:r>
          </w:p>
        </w:tc>
      </w:tr>
      <w:tr w:rsidR="00082547" w:rsidRPr="00C92568" w14:paraId="50BA90FC" w14:textId="77777777" w:rsidTr="00E33026">
        <w:trPr>
          <w:trHeight w:val="276"/>
          <w:jc w:val="center"/>
        </w:trPr>
        <w:tc>
          <w:tcPr>
            <w:tcW w:w="0" w:type="auto"/>
            <w:shd w:val="clear" w:color="auto" w:fill="F2F2F2" w:themeFill="background1" w:themeFillShade="F2"/>
            <w:noWrap/>
            <w:vAlign w:val="center"/>
            <w:hideMark/>
          </w:tcPr>
          <w:p w14:paraId="26FBF78D"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&lt;20%, 0dB &gt;</w:t>
            </w:r>
          </w:p>
        </w:tc>
        <w:tc>
          <w:tcPr>
            <w:tcW w:w="0" w:type="auto"/>
            <w:noWrap/>
            <w:vAlign w:val="center"/>
            <w:hideMark/>
          </w:tcPr>
          <w:p w14:paraId="2B54A3D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0.18%</w:t>
            </w:r>
          </w:p>
        </w:tc>
        <w:tc>
          <w:tcPr>
            <w:tcW w:w="0" w:type="auto"/>
            <w:noWrap/>
            <w:vAlign w:val="center"/>
            <w:hideMark/>
          </w:tcPr>
          <w:p w14:paraId="691ED4E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0.09%</w:t>
            </w:r>
          </w:p>
        </w:tc>
        <w:tc>
          <w:tcPr>
            <w:tcW w:w="0" w:type="auto"/>
            <w:noWrap/>
            <w:vAlign w:val="center"/>
            <w:hideMark/>
          </w:tcPr>
          <w:p w14:paraId="5EDACC0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hideMark/>
          </w:tcPr>
          <w:p w14:paraId="0AD128A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-0.01%</w:t>
            </w:r>
          </w:p>
        </w:tc>
        <w:tc>
          <w:tcPr>
            <w:tcW w:w="0" w:type="auto"/>
            <w:noWrap/>
            <w:vAlign w:val="center"/>
            <w:hideMark/>
          </w:tcPr>
          <w:p w14:paraId="1510F31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-0.07%</w:t>
            </w:r>
          </w:p>
        </w:tc>
        <w:tc>
          <w:tcPr>
            <w:tcW w:w="0" w:type="auto"/>
            <w:noWrap/>
            <w:vAlign w:val="center"/>
            <w:hideMark/>
          </w:tcPr>
          <w:p w14:paraId="464ABF8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0.29%</w:t>
            </w:r>
          </w:p>
        </w:tc>
        <w:tc>
          <w:tcPr>
            <w:tcW w:w="0" w:type="auto"/>
            <w:noWrap/>
            <w:vAlign w:val="center"/>
            <w:hideMark/>
          </w:tcPr>
          <w:p w14:paraId="3CA36A4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-0.08%</w:t>
            </w:r>
          </w:p>
        </w:tc>
        <w:tc>
          <w:tcPr>
            <w:tcW w:w="0" w:type="auto"/>
            <w:noWrap/>
            <w:vAlign w:val="center"/>
            <w:hideMark/>
          </w:tcPr>
          <w:p w14:paraId="6430E8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-0.03%</w:t>
            </w:r>
          </w:p>
        </w:tc>
        <w:tc>
          <w:tcPr>
            <w:tcW w:w="0" w:type="auto"/>
            <w:noWrap/>
            <w:vAlign w:val="center"/>
            <w:hideMark/>
          </w:tcPr>
          <w:p w14:paraId="4350A39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12.38%</w:t>
            </w:r>
          </w:p>
        </w:tc>
        <w:tc>
          <w:tcPr>
            <w:tcW w:w="0" w:type="auto"/>
            <w:noWrap/>
            <w:vAlign w:val="center"/>
            <w:hideMark/>
          </w:tcPr>
          <w:p w14:paraId="07A1A2F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-0.42%</w:t>
            </w:r>
          </w:p>
        </w:tc>
        <w:tc>
          <w:tcPr>
            <w:tcW w:w="0" w:type="auto"/>
            <w:noWrap/>
            <w:vAlign w:val="center"/>
            <w:hideMark/>
          </w:tcPr>
          <w:p w14:paraId="5EF5AAE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-2.13%</w:t>
            </w:r>
          </w:p>
        </w:tc>
        <w:tc>
          <w:tcPr>
            <w:tcW w:w="0" w:type="auto"/>
            <w:noWrap/>
            <w:vAlign w:val="center"/>
            <w:hideMark/>
          </w:tcPr>
          <w:p w14:paraId="11AA6392"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-0.07%</w:t>
            </w:r>
          </w:p>
        </w:tc>
      </w:tr>
      <w:tr w:rsidR="00082547" w:rsidRPr="00C92568" w14:paraId="0FDC0BEC" w14:textId="77777777" w:rsidTr="00E33026">
        <w:trPr>
          <w:trHeight w:val="276"/>
          <w:jc w:val="center"/>
        </w:trPr>
        <w:tc>
          <w:tcPr>
            <w:tcW w:w="0" w:type="auto"/>
            <w:shd w:val="clear" w:color="auto" w:fill="F2F2F2" w:themeFill="background1" w:themeFillShade="F2"/>
            <w:noWrap/>
            <w:vAlign w:val="center"/>
            <w:hideMark/>
          </w:tcPr>
          <w:p w14:paraId="2058EF30"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&lt;20%, 20dB &gt;</w:t>
            </w:r>
          </w:p>
        </w:tc>
        <w:tc>
          <w:tcPr>
            <w:tcW w:w="0" w:type="auto"/>
            <w:noWrap/>
            <w:vAlign w:val="center"/>
            <w:hideMark/>
          </w:tcPr>
          <w:p w14:paraId="0EDCBD8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0.58%</w:t>
            </w:r>
          </w:p>
        </w:tc>
        <w:tc>
          <w:tcPr>
            <w:tcW w:w="0" w:type="auto"/>
            <w:noWrap/>
            <w:vAlign w:val="center"/>
            <w:hideMark/>
          </w:tcPr>
          <w:p w14:paraId="455FF3F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-0.10%</w:t>
            </w:r>
          </w:p>
        </w:tc>
        <w:tc>
          <w:tcPr>
            <w:tcW w:w="0" w:type="auto"/>
            <w:noWrap/>
            <w:vAlign w:val="center"/>
            <w:hideMark/>
          </w:tcPr>
          <w:p w14:paraId="0D1FBB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hideMark/>
          </w:tcPr>
          <w:p w14:paraId="1565226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-0.25%</w:t>
            </w:r>
          </w:p>
        </w:tc>
        <w:tc>
          <w:tcPr>
            <w:tcW w:w="0" w:type="auto"/>
            <w:noWrap/>
            <w:vAlign w:val="center"/>
            <w:hideMark/>
          </w:tcPr>
          <w:p w14:paraId="63E4B36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0.34%</w:t>
            </w:r>
          </w:p>
        </w:tc>
        <w:tc>
          <w:tcPr>
            <w:tcW w:w="0" w:type="auto"/>
            <w:noWrap/>
            <w:vAlign w:val="center"/>
            <w:hideMark/>
          </w:tcPr>
          <w:p w14:paraId="57C3AA9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-0.05%</w:t>
            </w:r>
          </w:p>
        </w:tc>
        <w:tc>
          <w:tcPr>
            <w:tcW w:w="0" w:type="auto"/>
            <w:noWrap/>
            <w:vAlign w:val="center"/>
            <w:hideMark/>
          </w:tcPr>
          <w:p w14:paraId="087569A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-0.92%</w:t>
            </w:r>
          </w:p>
        </w:tc>
        <w:tc>
          <w:tcPr>
            <w:tcW w:w="0" w:type="auto"/>
            <w:noWrap/>
            <w:vAlign w:val="center"/>
            <w:hideMark/>
          </w:tcPr>
          <w:p w14:paraId="1B6422D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-0.28%</w:t>
            </w:r>
          </w:p>
        </w:tc>
        <w:tc>
          <w:tcPr>
            <w:tcW w:w="0" w:type="auto"/>
            <w:noWrap/>
            <w:vAlign w:val="center"/>
            <w:hideMark/>
          </w:tcPr>
          <w:p w14:paraId="6B99316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11.90%</w:t>
            </w:r>
          </w:p>
        </w:tc>
        <w:tc>
          <w:tcPr>
            <w:tcW w:w="0" w:type="auto"/>
            <w:noWrap/>
            <w:vAlign w:val="center"/>
            <w:hideMark/>
          </w:tcPr>
          <w:p w14:paraId="6F09F99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1.49%</w:t>
            </w:r>
          </w:p>
        </w:tc>
        <w:tc>
          <w:tcPr>
            <w:tcW w:w="0" w:type="auto"/>
            <w:noWrap/>
            <w:vAlign w:val="center"/>
            <w:hideMark/>
          </w:tcPr>
          <w:p w14:paraId="6CB8EB5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-2.44%</w:t>
            </w:r>
          </w:p>
        </w:tc>
        <w:tc>
          <w:tcPr>
            <w:tcW w:w="0" w:type="auto"/>
            <w:noWrap/>
            <w:vAlign w:val="center"/>
            <w:hideMark/>
          </w:tcPr>
          <w:p w14:paraId="0D2998EA"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-0.85%</w:t>
            </w:r>
          </w:p>
        </w:tc>
      </w:tr>
      <w:tr w:rsidR="00082547" w:rsidRPr="00C92568" w14:paraId="51658491" w14:textId="77777777" w:rsidTr="00E33026">
        <w:trPr>
          <w:trHeight w:val="276"/>
          <w:jc w:val="center"/>
        </w:trPr>
        <w:tc>
          <w:tcPr>
            <w:tcW w:w="0" w:type="auto"/>
            <w:shd w:val="clear" w:color="auto" w:fill="F2F2F2" w:themeFill="background1" w:themeFillShade="F2"/>
            <w:noWrap/>
            <w:vAlign w:val="center"/>
            <w:hideMark/>
          </w:tcPr>
          <w:p w14:paraId="07C21815"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&lt;20%, 40dB &gt;</w:t>
            </w:r>
          </w:p>
        </w:tc>
        <w:tc>
          <w:tcPr>
            <w:tcW w:w="0" w:type="auto"/>
            <w:noWrap/>
            <w:vAlign w:val="center"/>
            <w:hideMark/>
          </w:tcPr>
          <w:p w14:paraId="3C228BB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-4.94%</w:t>
            </w:r>
          </w:p>
        </w:tc>
        <w:tc>
          <w:tcPr>
            <w:tcW w:w="0" w:type="auto"/>
            <w:noWrap/>
            <w:vAlign w:val="center"/>
            <w:hideMark/>
          </w:tcPr>
          <w:p w14:paraId="145693C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-5.07%</w:t>
            </w:r>
          </w:p>
        </w:tc>
        <w:tc>
          <w:tcPr>
            <w:tcW w:w="0" w:type="auto"/>
            <w:noWrap/>
            <w:vAlign w:val="center"/>
            <w:hideMark/>
          </w:tcPr>
          <w:p w14:paraId="5870A1F2"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-1.14%</w:t>
            </w:r>
          </w:p>
        </w:tc>
        <w:tc>
          <w:tcPr>
            <w:tcW w:w="0" w:type="auto"/>
            <w:noWrap/>
            <w:vAlign w:val="center"/>
            <w:hideMark/>
          </w:tcPr>
          <w:p w14:paraId="74019A8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-4.25%</w:t>
            </w:r>
          </w:p>
        </w:tc>
        <w:tc>
          <w:tcPr>
            <w:tcW w:w="0" w:type="auto"/>
            <w:noWrap/>
            <w:vAlign w:val="center"/>
            <w:hideMark/>
          </w:tcPr>
          <w:p w14:paraId="7C92102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-8.81%</w:t>
            </w:r>
          </w:p>
        </w:tc>
        <w:tc>
          <w:tcPr>
            <w:tcW w:w="0" w:type="auto"/>
            <w:noWrap/>
            <w:vAlign w:val="center"/>
            <w:hideMark/>
          </w:tcPr>
          <w:p w14:paraId="0A834DD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-4.45%</w:t>
            </w:r>
          </w:p>
        </w:tc>
        <w:tc>
          <w:tcPr>
            <w:tcW w:w="0" w:type="auto"/>
            <w:noWrap/>
            <w:vAlign w:val="center"/>
            <w:hideMark/>
          </w:tcPr>
          <w:p w14:paraId="6A4CF8B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-3.51%</w:t>
            </w:r>
          </w:p>
        </w:tc>
        <w:tc>
          <w:tcPr>
            <w:tcW w:w="0" w:type="auto"/>
            <w:noWrap/>
            <w:vAlign w:val="center"/>
            <w:hideMark/>
          </w:tcPr>
          <w:p w14:paraId="25EE10E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-4.67%</w:t>
            </w:r>
          </w:p>
        </w:tc>
        <w:tc>
          <w:tcPr>
            <w:tcW w:w="0" w:type="auto"/>
            <w:noWrap/>
            <w:vAlign w:val="center"/>
            <w:hideMark/>
          </w:tcPr>
          <w:p w14:paraId="390BE70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-2.86%</w:t>
            </w:r>
          </w:p>
        </w:tc>
        <w:tc>
          <w:tcPr>
            <w:tcW w:w="0" w:type="auto"/>
            <w:noWrap/>
            <w:vAlign w:val="center"/>
            <w:hideMark/>
          </w:tcPr>
          <w:p w14:paraId="18ABDC3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-4.88%</w:t>
            </w:r>
          </w:p>
        </w:tc>
        <w:tc>
          <w:tcPr>
            <w:tcW w:w="0" w:type="auto"/>
            <w:noWrap/>
            <w:vAlign w:val="center"/>
            <w:hideMark/>
          </w:tcPr>
          <w:p w14:paraId="142B81B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-3.91%</w:t>
            </w:r>
          </w:p>
        </w:tc>
        <w:tc>
          <w:tcPr>
            <w:tcW w:w="0" w:type="auto"/>
            <w:noWrap/>
            <w:vAlign w:val="center"/>
            <w:hideMark/>
          </w:tcPr>
          <w:p w14:paraId="641D417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-3.99%</w:t>
            </w:r>
          </w:p>
        </w:tc>
      </w:tr>
    </w:tbl>
    <w:p w14:paraId="3E9B7EB3" w14:textId="77777777" w:rsidR="00082547" w:rsidRPr="00C92568" w:rsidRDefault="00082547" w:rsidP="00082547">
      <w:pPr>
        <w:jc w:val="both"/>
        <w:rPr>
          <w:rFonts w:eastAsiaTheme="minorEastAsia"/>
          <w:lang w:eastAsia="zh-CN"/>
        </w:rPr>
      </w:pPr>
    </w:p>
    <w:p w14:paraId="6E587290" w14:textId="77777777" w:rsidR="00082547" w:rsidRPr="00C92568" w:rsidRDefault="00082547" w:rsidP="00082547">
      <w:pPr>
        <w:jc w:val="center"/>
        <w:rPr>
          <w:rFonts w:eastAsiaTheme="minorEastAsia"/>
          <w:lang w:eastAsia="zh-CN"/>
        </w:rPr>
      </w:pPr>
      <w:r w:rsidRPr="00C92568">
        <w:rPr>
          <w:rFonts w:eastAsiaTheme="minorEastAsia"/>
          <w:noProof/>
          <w:lang w:eastAsia="zh-CN"/>
        </w:rPr>
        <w:lastRenderedPageBreak/>
        <w:drawing>
          <wp:inline distT="0" distB="0" distL="0" distR="0" wp14:anchorId="2F0E7DCA" wp14:editId="59FC7F4E">
            <wp:extent cx="6120000" cy="1966302"/>
            <wp:effectExtent l="0" t="0" r="0" b="0"/>
            <wp:docPr id="109170150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000" cy="1966302"/>
                    </a:xfrm>
                    <a:prstGeom prst="rect">
                      <a:avLst/>
                    </a:prstGeom>
                    <a:noFill/>
                  </pic:spPr>
                </pic:pic>
              </a:graphicData>
            </a:graphic>
          </wp:inline>
        </w:drawing>
      </w:r>
    </w:p>
    <w:p w14:paraId="523000D6" w14:textId="7BC15CE3" w:rsidR="00082547" w:rsidRPr="00C92568" w:rsidRDefault="00082547" w:rsidP="00082547">
      <w:pPr>
        <w:jc w:val="center"/>
        <w:rPr>
          <w:rFonts w:eastAsiaTheme="minorEastAsia"/>
          <w:lang w:eastAsia="zh-CN"/>
        </w:rPr>
      </w:pPr>
      <w:r w:rsidRPr="00C92568">
        <w:rPr>
          <w:b/>
        </w:rPr>
        <w:t xml:space="preserve">Figure </w:t>
      </w:r>
      <w:r w:rsidR="00557FED">
        <w:rPr>
          <w:b/>
        </w:rPr>
        <w:t>6</w:t>
      </w:r>
      <w:r w:rsidRPr="00C92568">
        <w:rPr>
          <w:b/>
        </w:rPr>
        <w:t xml:space="preserve"> Mean DL Average-UPT loss due to PRACH CLI for Indoor Office (FR1)</w:t>
      </w:r>
    </w:p>
    <w:p w14:paraId="169CFBC5" w14:textId="77777777" w:rsidR="00082547" w:rsidRPr="00C92568" w:rsidRDefault="00082547" w:rsidP="00082547">
      <w:pPr>
        <w:pStyle w:val="ab"/>
        <w:rPr>
          <w:rFonts w:ascii="Times New Roman" w:eastAsiaTheme="minorEastAsia" w:hAnsi="Times New Roman"/>
          <w:b/>
          <w:bCs/>
          <w:u w:val="single"/>
          <w:lang w:eastAsia="zh-CN"/>
        </w:rPr>
      </w:pPr>
    </w:p>
    <w:p w14:paraId="1F7368DE" w14:textId="77777777" w:rsidR="00082547" w:rsidRPr="00C92568" w:rsidRDefault="00082547" w:rsidP="00082547">
      <w:pPr>
        <w:pStyle w:val="ab"/>
        <w:rPr>
          <w:rFonts w:ascii="Times New Roman" w:eastAsiaTheme="minorEastAsia" w:hAnsi="Times New Roman"/>
          <w:b/>
          <w:bCs/>
          <w:u w:val="single"/>
          <w:lang w:eastAsia="zh-CN"/>
        </w:rPr>
      </w:pPr>
      <w:r w:rsidRPr="00C92568">
        <w:rPr>
          <w:rFonts w:ascii="Times New Roman" w:eastAsiaTheme="minorEastAsia" w:hAnsi="Times New Roman"/>
          <w:b/>
          <w:bCs/>
          <w:u w:val="single"/>
          <w:lang w:eastAsia="zh-CN"/>
        </w:rPr>
        <w:t>Urban Macro (FR1)</w:t>
      </w:r>
    </w:p>
    <w:p w14:paraId="298ADE3F" w14:textId="5608DDE9" w:rsidR="00082547" w:rsidRPr="00C92568" w:rsidRDefault="00082547" w:rsidP="00082547">
      <w:pPr>
        <w:jc w:val="both"/>
        <w:rPr>
          <w:rFonts w:eastAsiaTheme="minorEastAsia"/>
          <w:lang w:eastAsia="zh-CN"/>
        </w:rPr>
      </w:pPr>
      <w:r w:rsidRPr="00C92568">
        <w:rPr>
          <w:rFonts w:eastAsiaTheme="minorEastAsia"/>
          <w:lang w:eastAsia="zh-CN"/>
        </w:rPr>
        <w:t xml:space="preserve">The DL Average-UPT loss due to PRACH CLI under Urban Macro scenario for FR1 is summarized in </w:t>
      </w:r>
      <w:r w:rsidRPr="00C92568">
        <w:rPr>
          <w:b/>
          <w:bCs/>
        </w:rPr>
        <w:t xml:space="preserve">Table </w:t>
      </w:r>
      <w:r w:rsidR="0046619D">
        <w:rPr>
          <w:b/>
          <w:bCs/>
        </w:rPr>
        <w:t>4</w:t>
      </w:r>
      <w:r w:rsidRPr="00C92568">
        <w:t xml:space="preserve"> and </w:t>
      </w:r>
      <w:r w:rsidRPr="00C92568">
        <w:rPr>
          <w:b/>
        </w:rPr>
        <w:t xml:space="preserve">Figure </w:t>
      </w:r>
      <w:r w:rsidR="00557FED">
        <w:rPr>
          <w:b/>
        </w:rPr>
        <w:t>7</w:t>
      </w:r>
      <w:r w:rsidRPr="00C92568">
        <w:rPr>
          <w:rFonts w:eastAsiaTheme="minorEastAsia"/>
          <w:lang w:val="en-US" w:eastAsia="zh-CN"/>
        </w:rPr>
        <w:t>.</w:t>
      </w:r>
      <w:r w:rsidRPr="00C92568">
        <w:rPr>
          <w:rFonts w:eastAsiaTheme="minorEastAsia"/>
          <w:lang w:eastAsia="zh-CN"/>
        </w:rPr>
        <w:t xml:space="preserve"> It is observed that:</w:t>
      </w:r>
    </w:p>
    <w:p w14:paraId="4F7CE94F" w14:textId="77777777" w:rsidR="00082547" w:rsidRPr="00C92568" w:rsidRDefault="00082547">
      <w:pPr>
        <w:pStyle w:val="aff3"/>
        <w:numPr>
          <w:ilvl w:val="0"/>
          <w:numId w:val="9"/>
        </w:numPr>
        <w:ind w:leftChars="0"/>
        <w:jc w:val="both"/>
        <w:rPr>
          <w:rFonts w:ascii="Times New Roman" w:eastAsiaTheme="minorEastAsia" w:hAnsi="Times New Roman"/>
          <w:szCs w:val="20"/>
          <w:lang w:eastAsia="zh-CN"/>
        </w:rPr>
      </w:pPr>
      <w:r w:rsidRPr="00C92568">
        <w:rPr>
          <w:rFonts w:ascii="Times New Roman" w:eastAsiaTheme="minorEastAsia" w:hAnsi="Times New Roman"/>
          <w:szCs w:val="20"/>
          <w:lang w:eastAsia="zh-CN"/>
        </w:rPr>
        <w:t xml:space="preserve">For </w:t>
      </w:r>
      <w:r w:rsidRPr="00C92568">
        <w:rPr>
          <w:rFonts w:ascii="Times New Roman" w:eastAsia="等线" w:hAnsi="Times New Roman"/>
          <w:color w:val="000000"/>
          <w:szCs w:val="20"/>
          <w:lang w:val="en-US" w:eastAsia="zh-CN"/>
        </w:rPr>
        <w:t>&lt;</w:t>
      </w:r>
      <m:oMath>
        <m:sSubSup>
          <m:sSubSupPr>
            <m:ctrlPr>
              <w:rPr>
                <w:rFonts w:ascii="Cambria Math" w:eastAsiaTheme="minorEastAsia" w:hAnsi="Cambria Math"/>
                <w:i/>
                <w:szCs w:val="20"/>
                <w:lang w:val="en-US" w:eastAsia="zh-CN"/>
              </w:rPr>
            </m:ctrlPr>
          </m:sSubSupPr>
          <m:e>
            <m:r>
              <w:rPr>
                <w:rFonts w:ascii="Cambria Math" w:eastAsiaTheme="minorEastAsia" w:hAnsi="Cambria Math"/>
                <w:szCs w:val="20"/>
                <w:lang w:val="en-US" w:eastAsia="zh-CN"/>
              </w:rPr>
              <m:t>p</m:t>
            </m:r>
          </m:e>
          <m:sub>
            <m:r>
              <m:rPr>
                <m:sty m:val="p"/>
              </m:rPr>
              <w:rPr>
                <w:rFonts w:ascii="Cambria Math" w:eastAsiaTheme="minorEastAsia" w:hAnsi="Cambria Math"/>
                <w:szCs w:val="20"/>
                <w:lang w:val="en-US" w:eastAsia="zh-CN"/>
              </w:rPr>
              <m:t>PRACH</m:t>
            </m:r>
          </m:sub>
          <m:sup/>
        </m:sSubSup>
        <m:r>
          <w:rPr>
            <w:rFonts w:ascii="Cambria Math" w:eastAsiaTheme="minorEastAsia" w:hAnsi="Cambria Math"/>
            <w:szCs w:val="20"/>
            <w:lang w:val="en-US" w:eastAsia="zh-CN"/>
          </w:rPr>
          <m:t>,∆</m:t>
        </m:r>
      </m:oMath>
      <w:r w:rsidRPr="00C92568">
        <w:rPr>
          <w:rFonts w:ascii="Times New Roman" w:eastAsia="等线" w:hAnsi="Times New Roman"/>
          <w:color w:val="000000"/>
          <w:szCs w:val="20"/>
          <w:lang w:val="en-US" w:eastAsia="zh-CN"/>
        </w:rPr>
        <w:t>&gt;=</w:t>
      </w:r>
      <w:r w:rsidRPr="00C92568">
        <w:rPr>
          <w:rFonts w:ascii="Times New Roman" w:eastAsiaTheme="minorEastAsia" w:hAnsi="Times New Roman"/>
          <w:szCs w:val="20"/>
          <w:lang w:eastAsia="zh-CN"/>
        </w:rPr>
        <w:t xml:space="preserve">&lt;20%, 20dB&gt; and &lt;20%, 40dB&gt; </w:t>
      </w:r>
      <w:r w:rsidRPr="00C92568">
        <w:rPr>
          <w:rFonts w:ascii="Times New Roman" w:hAnsi="Times New Roman"/>
        </w:rPr>
        <w:t>at high load level</w:t>
      </w:r>
      <w:r w:rsidRPr="00C92568">
        <w:rPr>
          <w:rFonts w:ascii="Times New Roman" w:eastAsiaTheme="minorEastAsia" w:hAnsi="Times New Roman"/>
          <w:szCs w:val="20"/>
          <w:lang w:eastAsia="zh-CN"/>
        </w:rPr>
        <w:t xml:space="preserve">, the mean </w:t>
      </w:r>
      <w:r w:rsidRPr="00C92568">
        <w:rPr>
          <w:rFonts w:ascii="Times New Roman" w:hAnsi="Times New Roman"/>
        </w:rPr>
        <w:t xml:space="preserve">DL Average-UPT loss due to PRACH CLI is about </w:t>
      </w:r>
      <w:r w:rsidRPr="00C92568">
        <w:rPr>
          <w:rFonts w:ascii="Times New Roman" w:eastAsiaTheme="minorEastAsia" w:hAnsi="Times New Roman"/>
          <w:szCs w:val="20"/>
          <w:lang w:eastAsia="zh-CN"/>
        </w:rPr>
        <w:t>-4.15%~-4.77%</w:t>
      </w:r>
      <w:r w:rsidRPr="00C92568">
        <w:rPr>
          <w:rFonts w:ascii="Times New Roman" w:hAnsi="Times New Roman"/>
        </w:rPr>
        <w:t xml:space="preserve">. </w:t>
      </w:r>
      <w:r w:rsidRPr="00C92568">
        <w:rPr>
          <w:rFonts w:ascii="Times New Roman" w:eastAsiaTheme="minorEastAsia" w:hAnsi="Times New Roman"/>
          <w:szCs w:val="20"/>
          <w:lang w:eastAsia="zh-CN"/>
        </w:rPr>
        <w:t xml:space="preserve">In the other cases, the mean </w:t>
      </w:r>
      <w:r w:rsidRPr="00C92568">
        <w:rPr>
          <w:rFonts w:ascii="Times New Roman" w:hAnsi="Times New Roman"/>
        </w:rPr>
        <w:t>DL Average-UPT loss due to PRACH CLI is negligible.</w:t>
      </w:r>
    </w:p>
    <w:p w14:paraId="060F4E0D" w14:textId="77777777" w:rsidR="00082547" w:rsidRPr="00C92568" w:rsidRDefault="00082547">
      <w:pPr>
        <w:pStyle w:val="aff3"/>
        <w:numPr>
          <w:ilvl w:val="0"/>
          <w:numId w:val="9"/>
        </w:numPr>
        <w:ind w:leftChars="0"/>
        <w:jc w:val="both"/>
        <w:rPr>
          <w:rFonts w:ascii="Times New Roman" w:eastAsiaTheme="minorEastAsia" w:hAnsi="Times New Roman"/>
          <w:szCs w:val="20"/>
          <w:lang w:eastAsia="zh-CN"/>
        </w:rPr>
      </w:pPr>
      <w:r w:rsidRPr="00C92568">
        <w:rPr>
          <w:rFonts w:ascii="Times New Roman" w:eastAsiaTheme="minorEastAsia" w:hAnsi="Times New Roman"/>
          <w:szCs w:val="20"/>
          <w:lang w:eastAsia="zh-CN"/>
        </w:rPr>
        <w:t xml:space="preserve">There are some fluctuations for </w:t>
      </w:r>
      <w:r w:rsidRPr="00C92568">
        <w:rPr>
          <w:rFonts w:ascii="Times New Roman" w:eastAsiaTheme="minorEastAsia" w:hAnsi="Times New Roman"/>
          <w:lang w:eastAsia="zh-CN"/>
        </w:rPr>
        <w:t xml:space="preserve">5% </w:t>
      </w:r>
      <w:r w:rsidRPr="00C92568">
        <w:rPr>
          <w:rFonts w:ascii="Times New Roman" w:hAnsi="Times New Roman"/>
        </w:rPr>
        <w:t>DL Average-UPT</w:t>
      </w:r>
      <w:r w:rsidRPr="00C92568">
        <w:rPr>
          <w:rFonts w:ascii="Times New Roman" w:hAnsi="Times New Roman"/>
          <w:lang w:val="en-US"/>
        </w:rPr>
        <w:t xml:space="preserve"> due to the randomness in SLS</w:t>
      </w:r>
      <w:r w:rsidRPr="00C92568">
        <w:rPr>
          <w:rFonts w:ascii="Times New Roman" w:hAnsi="Times New Roman"/>
        </w:rPr>
        <w:t>, which may be better or worse than the baseline.</w:t>
      </w:r>
    </w:p>
    <w:p w14:paraId="1431EDBE" w14:textId="0730EF0B" w:rsidR="00082547" w:rsidRPr="00C92568" w:rsidRDefault="00082547" w:rsidP="00082547">
      <w:pPr>
        <w:pStyle w:val="a6"/>
        <w:jc w:val="center"/>
        <w:rPr>
          <w:rFonts w:ascii="Times New Roman" w:hAnsi="Times New Roman"/>
        </w:rPr>
      </w:pPr>
      <w:r w:rsidRPr="00C92568">
        <w:rPr>
          <w:rFonts w:ascii="Times New Roman" w:hAnsi="Times New Roman"/>
        </w:rPr>
        <w:t xml:space="preserve">Table </w:t>
      </w:r>
      <w:r w:rsidR="00557FED">
        <w:rPr>
          <w:rFonts w:ascii="Times New Roman" w:hAnsi="Times New Roman"/>
          <w:bCs/>
        </w:rPr>
        <w:t>4</w:t>
      </w:r>
      <w:r w:rsidRPr="00C92568">
        <w:rPr>
          <w:rFonts w:ascii="Times New Roman" w:hAnsi="Times New Roman"/>
          <w:bCs/>
        </w:rPr>
        <w:t>.</w:t>
      </w:r>
      <w:r w:rsidRPr="00C92568">
        <w:rPr>
          <w:rFonts w:ascii="Times New Roman" w:hAnsi="Times New Roman"/>
        </w:rPr>
        <w:t xml:space="preserve"> DL Average-UPT loss due to PRACH CLI for Urban Macro (FR1)</w:t>
      </w:r>
    </w:p>
    <w:tbl>
      <w:tblPr>
        <w:tblStyle w:val="afc"/>
        <w:tblW w:w="0" w:type="auto"/>
        <w:jc w:val="center"/>
        <w:tblLook w:val="04A0" w:firstRow="1" w:lastRow="0" w:firstColumn="1" w:lastColumn="0" w:noHBand="0" w:noVBand="1"/>
      </w:tblPr>
      <w:tblGrid>
        <w:gridCol w:w="1133"/>
        <w:gridCol w:w="654"/>
        <w:gridCol w:w="654"/>
        <w:gridCol w:w="654"/>
        <w:gridCol w:w="654"/>
        <w:gridCol w:w="654"/>
        <w:gridCol w:w="654"/>
        <w:gridCol w:w="654"/>
        <w:gridCol w:w="654"/>
        <w:gridCol w:w="654"/>
        <w:gridCol w:w="654"/>
        <w:gridCol w:w="654"/>
        <w:gridCol w:w="654"/>
      </w:tblGrid>
      <w:tr w:rsidR="00082547" w:rsidRPr="00C92568" w14:paraId="0D697348" w14:textId="77777777" w:rsidTr="00E33026">
        <w:trPr>
          <w:trHeight w:val="276"/>
          <w:jc w:val="center"/>
        </w:trPr>
        <w:tc>
          <w:tcPr>
            <w:tcW w:w="0" w:type="auto"/>
            <w:vMerge w:val="restart"/>
            <w:shd w:val="clear" w:color="auto" w:fill="F2F2F2" w:themeFill="background1" w:themeFillShade="F2"/>
            <w:noWrap/>
            <w:vAlign w:val="center"/>
            <w:hideMark/>
          </w:tcPr>
          <w:p w14:paraId="5A7A3B28" w14:textId="77777777" w:rsidR="00082547" w:rsidRPr="00C92568" w:rsidRDefault="00082547" w:rsidP="00E33026">
            <w:pPr>
              <w:spacing w:before="0" w:after="0"/>
              <w:jc w:val="both"/>
              <w:rPr>
                <w:rFonts w:eastAsia="等线"/>
                <w:color w:val="000000"/>
                <w:sz w:val="15"/>
                <w:szCs w:val="15"/>
                <w:lang w:val="en-US" w:eastAsia="zh-CN"/>
              </w:rPr>
            </w:pPr>
            <w:r w:rsidRPr="00C92568">
              <w:rPr>
                <w:rFonts w:eastAsia="等线"/>
                <w:b/>
                <w:bCs/>
                <w:color w:val="000000"/>
                <w:sz w:val="15"/>
                <w:szCs w:val="15"/>
                <w:lang w:val="en-US" w:eastAsia="zh-CN"/>
              </w:rPr>
              <w:t>&lt;</w:t>
            </w:r>
            <m:oMath>
              <m:sSubSup>
                <m:sSubSupPr>
                  <m:ctrlPr>
                    <w:rPr>
                      <w:rFonts w:ascii="Cambria Math" w:eastAsiaTheme="minorEastAsia" w:hAnsi="Cambria Math"/>
                      <w:b/>
                      <w:bCs/>
                      <w:i/>
                      <w:sz w:val="15"/>
                      <w:szCs w:val="15"/>
                      <w:lang w:val="en-US" w:eastAsia="zh-CN"/>
                    </w:rPr>
                  </m:ctrlPr>
                </m:sSubSupPr>
                <m:e>
                  <m:r>
                    <m:rPr>
                      <m:sty m:val="bi"/>
                    </m:rPr>
                    <w:rPr>
                      <w:rFonts w:ascii="Cambria Math" w:eastAsiaTheme="minorEastAsia" w:hAnsi="Cambria Math"/>
                      <w:sz w:val="15"/>
                      <w:szCs w:val="15"/>
                      <w:lang w:val="en-US" w:eastAsia="zh-CN"/>
                    </w:rPr>
                    <m:t>p</m:t>
                  </m:r>
                </m:e>
                <m:sub>
                  <m:r>
                    <m:rPr>
                      <m:sty m:val="b"/>
                    </m:rPr>
                    <w:rPr>
                      <w:rFonts w:ascii="Cambria Math" w:eastAsiaTheme="minorEastAsia" w:hAnsi="Cambria Math"/>
                      <w:sz w:val="15"/>
                      <w:szCs w:val="15"/>
                      <w:lang w:val="en-US" w:eastAsia="zh-CN"/>
                    </w:rPr>
                    <m:t>PRACH</m:t>
                  </m:r>
                </m:sub>
                <m:sup/>
              </m:sSubSup>
              <m:r>
                <m:rPr>
                  <m:sty m:val="bi"/>
                </m:rPr>
                <w:rPr>
                  <w:rFonts w:ascii="Cambria Math" w:eastAsiaTheme="minorEastAsia" w:hAnsi="Cambria Math"/>
                  <w:sz w:val="15"/>
                  <w:szCs w:val="15"/>
                  <w:lang w:val="en-US" w:eastAsia="zh-CN"/>
                </w:rPr>
                <m:t>,∆</m:t>
              </m:r>
            </m:oMath>
            <w:r w:rsidRPr="00C92568">
              <w:rPr>
                <w:rFonts w:eastAsia="等线"/>
                <w:b/>
                <w:bCs/>
                <w:color w:val="000000"/>
                <w:sz w:val="15"/>
                <w:szCs w:val="15"/>
                <w:lang w:val="en-US" w:eastAsia="zh-CN"/>
              </w:rPr>
              <w:t>&gt;</w:t>
            </w:r>
          </w:p>
        </w:tc>
        <w:tc>
          <w:tcPr>
            <w:tcW w:w="0" w:type="auto"/>
            <w:gridSpan w:val="4"/>
            <w:shd w:val="clear" w:color="auto" w:fill="F2F2F2" w:themeFill="background1" w:themeFillShade="F2"/>
            <w:noWrap/>
            <w:vAlign w:val="center"/>
            <w:hideMark/>
          </w:tcPr>
          <w:p w14:paraId="1E3C6305"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Low load</w:t>
            </w:r>
          </w:p>
        </w:tc>
        <w:tc>
          <w:tcPr>
            <w:tcW w:w="0" w:type="auto"/>
            <w:gridSpan w:val="4"/>
            <w:shd w:val="clear" w:color="auto" w:fill="F2F2F2" w:themeFill="background1" w:themeFillShade="F2"/>
            <w:noWrap/>
            <w:vAlign w:val="center"/>
            <w:hideMark/>
          </w:tcPr>
          <w:p w14:paraId="0DAF8977"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Medium load</w:t>
            </w:r>
          </w:p>
        </w:tc>
        <w:tc>
          <w:tcPr>
            <w:tcW w:w="0" w:type="auto"/>
            <w:gridSpan w:val="4"/>
            <w:shd w:val="clear" w:color="auto" w:fill="F2F2F2" w:themeFill="background1" w:themeFillShade="F2"/>
            <w:noWrap/>
            <w:vAlign w:val="center"/>
            <w:hideMark/>
          </w:tcPr>
          <w:p w14:paraId="22395B1F"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High load</w:t>
            </w:r>
          </w:p>
        </w:tc>
      </w:tr>
      <w:tr w:rsidR="00082547" w:rsidRPr="00C92568" w14:paraId="464A7487" w14:textId="77777777" w:rsidTr="00E33026">
        <w:trPr>
          <w:trHeight w:val="276"/>
          <w:jc w:val="center"/>
        </w:trPr>
        <w:tc>
          <w:tcPr>
            <w:tcW w:w="0" w:type="auto"/>
            <w:vMerge/>
            <w:shd w:val="clear" w:color="auto" w:fill="F2F2F2" w:themeFill="background1" w:themeFillShade="F2"/>
            <w:noWrap/>
            <w:vAlign w:val="center"/>
            <w:hideMark/>
          </w:tcPr>
          <w:p w14:paraId="21783B6B" w14:textId="77777777" w:rsidR="00082547" w:rsidRPr="00C92568" w:rsidRDefault="00082547" w:rsidP="00E33026">
            <w:pPr>
              <w:spacing w:before="0" w:after="0"/>
              <w:jc w:val="both"/>
              <w:rPr>
                <w:rFonts w:eastAsia="等线"/>
                <w:b/>
                <w:bCs/>
                <w:color w:val="000000"/>
                <w:sz w:val="15"/>
                <w:szCs w:val="15"/>
                <w:lang w:val="en-US" w:eastAsia="zh-CN"/>
              </w:rPr>
            </w:pPr>
          </w:p>
        </w:tc>
        <w:tc>
          <w:tcPr>
            <w:tcW w:w="0" w:type="auto"/>
            <w:shd w:val="clear" w:color="auto" w:fill="F2F2F2" w:themeFill="background1" w:themeFillShade="F2"/>
            <w:noWrap/>
            <w:vAlign w:val="center"/>
            <w:hideMark/>
          </w:tcPr>
          <w:p w14:paraId="1C8C3C6F"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4AF72984"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070099D4"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3D1A0A92"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2B14517E"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45870911"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6873B727"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3A46352D"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3272C94E"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78A17386"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64D9D2BD"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13768EA1"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r>
      <w:tr w:rsidR="00082547" w:rsidRPr="00C92568" w14:paraId="00B16A2B" w14:textId="77777777" w:rsidTr="00E33026">
        <w:trPr>
          <w:trHeight w:val="276"/>
          <w:jc w:val="center"/>
        </w:trPr>
        <w:tc>
          <w:tcPr>
            <w:tcW w:w="0" w:type="auto"/>
            <w:shd w:val="clear" w:color="auto" w:fill="F2F2F2" w:themeFill="background1" w:themeFillShade="F2"/>
            <w:noWrap/>
            <w:vAlign w:val="center"/>
            <w:hideMark/>
          </w:tcPr>
          <w:p w14:paraId="3165482B"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0dB&gt;</w:t>
            </w:r>
          </w:p>
        </w:tc>
        <w:tc>
          <w:tcPr>
            <w:tcW w:w="0" w:type="auto"/>
            <w:noWrap/>
            <w:vAlign w:val="center"/>
          </w:tcPr>
          <w:p w14:paraId="158E6D6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4.25%</w:t>
            </w:r>
          </w:p>
        </w:tc>
        <w:tc>
          <w:tcPr>
            <w:tcW w:w="0" w:type="auto"/>
            <w:noWrap/>
            <w:vAlign w:val="center"/>
          </w:tcPr>
          <w:p w14:paraId="1407720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-0.26%</w:t>
            </w:r>
          </w:p>
        </w:tc>
        <w:tc>
          <w:tcPr>
            <w:tcW w:w="0" w:type="auto"/>
            <w:noWrap/>
            <w:vAlign w:val="center"/>
          </w:tcPr>
          <w:p w14:paraId="7CADD16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-0.23%</w:t>
            </w:r>
          </w:p>
        </w:tc>
        <w:tc>
          <w:tcPr>
            <w:tcW w:w="0" w:type="auto"/>
            <w:noWrap/>
            <w:vAlign w:val="center"/>
          </w:tcPr>
          <w:p w14:paraId="33464C7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0.27%</w:t>
            </w:r>
          </w:p>
        </w:tc>
        <w:tc>
          <w:tcPr>
            <w:tcW w:w="0" w:type="auto"/>
            <w:noWrap/>
            <w:vAlign w:val="center"/>
          </w:tcPr>
          <w:p w14:paraId="2AF0E73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2.50%</w:t>
            </w:r>
          </w:p>
        </w:tc>
        <w:tc>
          <w:tcPr>
            <w:tcW w:w="0" w:type="auto"/>
            <w:noWrap/>
            <w:vAlign w:val="center"/>
          </w:tcPr>
          <w:p w14:paraId="76E335B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1.56%</w:t>
            </w:r>
          </w:p>
        </w:tc>
        <w:tc>
          <w:tcPr>
            <w:tcW w:w="0" w:type="auto"/>
            <w:noWrap/>
            <w:vAlign w:val="center"/>
          </w:tcPr>
          <w:p w14:paraId="058FCC2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-0.71%</w:t>
            </w:r>
          </w:p>
        </w:tc>
        <w:tc>
          <w:tcPr>
            <w:tcW w:w="0" w:type="auto"/>
            <w:noWrap/>
            <w:vAlign w:val="center"/>
          </w:tcPr>
          <w:p w14:paraId="7897A99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0.22%</w:t>
            </w:r>
          </w:p>
        </w:tc>
        <w:tc>
          <w:tcPr>
            <w:tcW w:w="0" w:type="auto"/>
            <w:noWrap/>
            <w:vAlign w:val="center"/>
          </w:tcPr>
          <w:p w14:paraId="6D51F34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-4.72%</w:t>
            </w:r>
          </w:p>
        </w:tc>
        <w:tc>
          <w:tcPr>
            <w:tcW w:w="0" w:type="auto"/>
            <w:noWrap/>
            <w:vAlign w:val="center"/>
          </w:tcPr>
          <w:p w14:paraId="7BEDBF9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1.52%</w:t>
            </w:r>
          </w:p>
        </w:tc>
        <w:tc>
          <w:tcPr>
            <w:tcW w:w="0" w:type="auto"/>
            <w:noWrap/>
            <w:vAlign w:val="center"/>
          </w:tcPr>
          <w:p w14:paraId="6ADB8F2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-1.36%</w:t>
            </w:r>
          </w:p>
        </w:tc>
        <w:tc>
          <w:tcPr>
            <w:tcW w:w="0" w:type="auto"/>
            <w:noWrap/>
            <w:vAlign w:val="center"/>
          </w:tcPr>
          <w:p w14:paraId="04104EF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-0.69%</w:t>
            </w:r>
          </w:p>
        </w:tc>
      </w:tr>
      <w:tr w:rsidR="00082547" w:rsidRPr="00C92568" w14:paraId="5F7F549C" w14:textId="77777777" w:rsidTr="00E33026">
        <w:trPr>
          <w:trHeight w:val="276"/>
          <w:jc w:val="center"/>
        </w:trPr>
        <w:tc>
          <w:tcPr>
            <w:tcW w:w="0" w:type="auto"/>
            <w:shd w:val="clear" w:color="auto" w:fill="F2F2F2" w:themeFill="background1" w:themeFillShade="F2"/>
            <w:noWrap/>
            <w:vAlign w:val="center"/>
            <w:hideMark/>
          </w:tcPr>
          <w:p w14:paraId="31429557"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20dB&gt;</w:t>
            </w:r>
          </w:p>
        </w:tc>
        <w:tc>
          <w:tcPr>
            <w:tcW w:w="0" w:type="auto"/>
            <w:noWrap/>
            <w:vAlign w:val="center"/>
          </w:tcPr>
          <w:p w14:paraId="6267FA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3.79%</w:t>
            </w:r>
          </w:p>
        </w:tc>
        <w:tc>
          <w:tcPr>
            <w:tcW w:w="0" w:type="auto"/>
            <w:noWrap/>
            <w:vAlign w:val="center"/>
          </w:tcPr>
          <w:p w14:paraId="49FE37E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0.32%</w:t>
            </w:r>
          </w:p>
        </w:tc>
        <w:tc>
          <w:tcPr>
            <w:tcW w:w="0" w:type="auto"/>
            <w:noWrap/>
            <w:vAlign w:val="center"/>
          </w:tcPr>
          <w:p w14:paraId="38B4032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-0.23%</w:t>
            </w:r>
          </w:p>
        </w:tc>
        <w:tc>
          <w:tcPr>
            <w:tcW w:w="0" w:type="auto"/>
            <w:noWrap/>
            <w:vAlign w:val="center"/>
          </w:tcPr>
          <w:p w14:paraId="6CE974E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0.04%</w:t>
            </w:r>
          </w:p>
        </w:tc>
        <w:tc>
          <w:tcPr>
            <w:tcW w:w="0" w:type="auto"/>
            <w:noWrap/>
            <w:vAlign w:val="center"/>
          </w:tcPr>
          <w:p w14:paraId="5337F48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4.86%</w:t>
            </w:r>
          </w:p>
        </w:tc>
        <w:tc>
          <w:tcPr>
            <w:tcW w:w="0" w:type="auto"/>
            <w:noWrap/>
            <w:vAlign w:val="center"/>
          </w:tcPr>
          <w:p w14:paraId="24ABC01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0.83%</w:t>
            </w:r>
          </w:p>
        </w:tc>
        <w:tc>
          <w:tcPr>
            <w:tcW w:w="0" w:type="auto"/>
            <w:noWrap/>
            <w:vAlign w:val="center"/>
          </w:tcPr>
          <w:p w14:paraId="6BF63522"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-0.19%</w:t>
            </w:r>
          </w:p>
        </w:tc>
        <w:tc>
          <w:tcPr>
            <w:tcW w:w="0" w:type="auto"/>
            <w:noWrap/>
            <w:vAlign w:val="center"/>
          </w:tcPr>
          <w:p w14:paraId="5F614B5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-1.04%</w:t>
            </w:r>
          </w:p>
        </w:tc>
        <w:tc>
          <w:tcPr>
            <w:tcW w:w="0" w:type="auto"/>
            <w:noWrap/>
            <w:vAlign w:val="center"/>
          </w:tcPr>
          <w:p w14:paraId="329346E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1.53%</w:t>
            </w:r>
          </w:p>
        </w:tc>
        <w:tc>
          <w:tcPr>
            <w:tcW w:w="0" w:type="auto"/>
            <w:noWrap/>
            <w:vAlign w:val="center"/>
          </w:tcPr>
          <w:p w14:paraId="5713FC02"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0.39%</w:t>
            </w:r>
          </w:p>
        </w:tc>
        <w:tc>
          <w:tcPr>
            <w:tcW w:w="0" w:type="auto"/>
            <w:noWrap/>
            <w:vAlign w:val="center"/>
          </w:tcPr>
          <w:p w14:paraId="34B7CEB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-0.92%</w:t>
            </w:r>
          </w:p>
        </w:tc>
        <w:tc>
          <w:tcPr>
            <w:tcW w:w="0" w:type="auto"/>
            <w:noWrap/>
            <w:vAlign w:val="center"/>
          </w:tcPr>
          <w:p w14:paraId="0A8305BA"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-0.76%</w:t>
            </w:r>
          </w:p>
        </w:tc>
      </w:tr>
      <w:tr w:rsidR="00082547" w:rsidRPr="00C92568" w14:paraId="4A4EBDFE" w14:textId="77777777" w:rsidTr="00E33026">
        <w:trPr>
          <w:trHeight w:val="276"/>
          <w:jc w:val="center"/>
        </w:trPr>
        <w:tc>
          <w:tcPr>
            <w:tcW w:w="0" w:type="auto"/>
            <w:shd w:val="clear" w:color="auto" w:fill="F2F2F2" w:themeFill="background1" w:themeFillShade="F2"/>
            <w:noWrap/>
            <w:vAlign w:val="center"/>
            <w:hideMark/>
          </w:tcPr>
          <w:p w14:paraId="32DDCCAC"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40dB&gt;</w:t>
            </w:r>
          </w:p>
        </w:tc>
        <w:tc>
          <w:tcPr>
            <w:tcW w:w="0" w:type="auto"/>
            <w:noWrap/>
            <w:vAlign w:val="center"/>
          </w:tcPr>
          <w:p w14:paraId="0201C0D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1.79%</w:t>
            </w:r>
          </w:p>
        </w:tc>
        <w:tc>
          <w:tcPr>
            <w:tcW w:w="0" w:type="auto"/>
            <w:noWrap/>
            <w:vAlign w:val="center"/>
          </w:tcPr>
          <w:p w14:paraId="184F061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0.29%</w:t>
            </w:r>
          </w:p>
        </w:tc>
        <w:tc>
          <w:tcPr>
            <w:tcW w:w="0" w:type="auto"/>
            <w:noWrap/>
            <w:vAlign w:val="center"/>
          </w:tcPr>
          <w:p w14:paraId="2AA8827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-0.23%</w:t>
            </w:r>
          </w:p>
        </w:tc>
        <w:tc>
          <w:tcPr>
            <w:tcW w:w="0" w:type="auto"/>
            <w:noWrap/>
            <w:vAlign w:val="center"/>
          </w:tcPr>
          <w:p w14:paraId="1DA2A46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0.29%</w:t>
            </w:r>
          </w:p>
        </w:tc>
        <w:tc>
          <w:tcPr>
            <w:tcW w:w="0" w:type="auto"/>
            <w:noWrap/>
            <w:vAlign w:val="center"/>
          </w:tcPr>
          <w:p w14:paraId="038965E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1.21%</w:t>
            </w:r>
          </w:p>
        </w:tc>
        <w:tc>
          <w:tcPr>
            <w:tcW w:w="0" w:type="auto"/>
            <w:noWrap/>
            <w:vAlign w:val="center"/>
          </w:tcPr>
          <w:p w14:paraId="4916ECAA"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0.92%</w:t>
            </w:r>
          </w:p>
        </w:tc>
        <w:tc>
          <w:tcPr>
            <w:tcW w:w="0" w:type="auto"/>
            <w:noWrap/>
            <w:vAlign w:val="center"/>
          </w:tcPr>
          <w:p w14:paraId="0F8213D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3.35%</w:t>
            </w:r>
          </w:p>
        </w:tc>
        <w:tc>
          <w:tcPr>
            <w:tcW w:w="0" w:type="auto"/>
            <w:noWrap/>
            <w:vAlign w:val="center"/>
          </w:tcPr>
          <w:p w14:paraId="0C410AE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0.54%</w:t>
            </w:r>
          </w:p>
        </w:tc>
        <w:tc>
          <w:tcPr>
            <w:tcW w:w="0" w:type="auto"/>
            <w:noWrap/>
            <w:vAlign w:val="center"/>
          </w:tcPr>
          <w:p w14:paraId="364B54C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-7.39%</w:t>
            </w:r>
          </w:p>
        </w:tc>
        <w:tc>
          <w:tcPr>
            <w:tcW w:w="0" w:type="auto"/>
            <w:noWrap/>
            <w:vAlign w:val="center"/>
          </w:tcPr>
          <w:p w14:paraId="02FFED2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0.27%</w:t>
            </w:r>
          </w:p>
        </w:tc>
        <w:tc>
          <w:tcPr>
            <w:tcW w:w="0" w:type="auto"/>
            <w:noWrap/>
            <w:vAlign w:val="center"/>
          </w:tcPr>
          <w:p w14:paraId="2F398DA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-0.28%</w:t>
            </w:r>
          </w:p>
        </w:tc>
        <w:tc>
          <w:tcPr>
            <w:tcW w:w="0" w:type="auto"/>
            <w:noWrap/>
            <w:vAlign w:val="center"/>
          </w:tcPr>
          <w:p w14:paraId="4DFBA75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-1.57%</w:t>
            </w:r>
          </w:p>
        </w:tc>
      </w:tr>
      <w:tr w:rsidR="00082547" w:rsidRPr="00C92568" w14:paraId="3F4529BD" w14:textId="77777777" w:rsidTr="00E33026">
        <w:trPr>
          <w:trHeight w:val="276"/>
          <w:jc w:val="center"/>
        </w:trPr>
        <w:tc>
          <w:tcPr>
            <w:tcW w:w="0" w:type="auto"/>
            <w:shd w:val="clear" w:color="auto" w:fill="F2F2F2" w:themeFill="background1" w:themeFillShade="F2"/>
            <w:noWrap/>
            <w:vAlign w:val="center"/>
            <w:hideMark/>
          </w:tcPr>
          <w:p w14:paraId="49DBA4DF"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&lt;20%, 0dB &gt;</w:t>
            </w:r>
          </w:p>
        </w:tc>
        <w:tc>
          <w:tcPr>
            <w:tcW w:w="0" w:type="auto"/>
            <w:noWrap/>
            <w:vAlign w:val="center"/>
          </w:tcPr>
          <w:p w14:paraId="0A50D28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0.14%</w:t>
            </w:r>
          </w:p>
        </w:tc>
        <w:tc>
          <w:tcPr>
            <w:tcW w:w="0" w:type="auto"/>
            <w:noWrap/>
            <w:vAlign w:val="center"/>
          </w:tcPr>
          <w:p w14:paraId="59AA7FB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-0.08%</w:t>
            </w:r>
          </w:p>
        </w:tc>
        <w:tc>
          <w:tcPr>
            <w:tcW w:w="0" w:type="auto"/>
            <w:noWrap/>
            <w:vAlign w:val="center"/>
          </w:tcPr>
          <w:p w14:paraId="7CF3033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-0.61%</w:t>
            </w:r>
          </w:p>
        </w:tc>
        <w:tc>
          <w:tcPr>
            <w:tcW w:w="0" w:type="auto"/>
            <w:noWrap/>
            <w:vAlign w:val="center"/>
          </w:tcPr>
          <w:p w14:paraId="11CF76D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-1.14%</w:t>
            </w:r>
          </w:p>
        </w:tc>
        <w:tc>
          <w:tcPr>
            <w:tcW w:w="0" w:type="auto"/>
            <w:noWrap/>
            <w:vAlign w:val="center"/>
          </w:tcPr>
          <w:p w14:paraId="5F0E63A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2.39%</w:t>
            </w:r>
          </w:p>
        </w:tc>
        <w:tc>
          <w:tcPr>
            <w:tcW w:w="0" w:type="auto"/>
            <w:noWrap/>
            <w:vAlign w:val="center"/>
          </w:tcPr>
          <w:p w14:paraId="4612DAA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-2.82%</w:t>
            </w:r>
          </w:p>
        </w:tc>
        <w:tc>
          <w:tcPr>
            <w:tcW w:w="0" w:type="auto"/>
            <w:noWrap/>
            <w:vAlign w:val="center"/>
          </w:tcPr>
          <w:p w14:paraId="5C5C488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-0.07%</w:t>
            </w:r>
          </w:p>
        </w:tc>
        <w:tc>
          <w:tcPr>
            <w:tcW w:w="0" w:type="auto"/>
            <w:noWrap/>
            <w:vAlign w:val="center"/>
          </w:tcPr>
          <w:p w14:paraId="5B587FB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-2.26%</w:t>
            </w:r>
          </w:p>
        </w:tc>
        <w:tc>
          <w:tcPr>
            <w:tcW w:w="0" w:type="auto"/>
            <w:noWrap/>
            <w:vAlign w:val="center"/>
          </w:tcPr>
          <w:p w14:paraId="6D29AE8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1.95%</w:t>
            </w:r>
          </w:p>
        </w:tc>
        <w:tc>
          <w:tcPr>
            <w:tcW w:w="0" w:type="auto"/>
            <w:noWrap/>
            <w:vAlign w:val="center"/>
          </w:tcPr>
          <w:p w14:paraId="73188F2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-0.68%</w:t>
            </w:r>
          </w:p>
        </w:tc>
        <w:tc>
          <w:tcPr>
            <w:tcW w:w="0" w:type="auto"/>
            <w:noWrap/>
            <w:vAlign w:val="center"/>
          </w:tcPr>
          <w:p w14:paraId="1039F5E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-4.93%</w:t>
            </w:r>
          </w:p>
        </w:tc>
        <w:tc>
          <w:tcPr>
            <w:tcW w:w="0" w:type="auto"/>
            <w:noWrap/>
            <w:vAlign w:val="center"/>
          </w:tcPr>
          <w:p w14:paraId="1A9ACA0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-2.58%</w:t>
            </w:r>
          </w:p>
        </w:tc>
      </w:tr>
      <w:tr w:rsidR="00082547" w:rsidRPr="00C92568" w14:paraId="15E77D21" w14:textId="77777777" w:rsidTr="00E33026">
        <w:trPr>
          <w:trHeight w:val="276"/>
          <w:jc w:val="center"/>
        </w:trPr>
        <w:tc>
          <w:tcPr>
            <w:tcW w:w="0" w:type="auto"/>
            <w:shd w:val="clear" w:color="auto" w:fill="F2F2F2" w:themeFill="background1" w:themeFillShade="F2"/>
            <w:noWrap/>
            <w:vAlign w:val="center"/>
            <w:hideMark/>
          </w:tcPr>
          <w:p w14:paraId="5B5EFE2B"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&lt;20%, 20dB &gt;</w:t>
            </w:r>
          </w:p>
        </w:tc>
        <w:tc>
          <w:tcPr>
            <w:tcW w:w="0" w:type="auto"/>
            <w:noWrap/>
            <w:vAlign w:val="center"/>
          </w:tcPr>
          <w:p w14:paraId="66498E8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3.39%</w:t>
            </w:r>
          </w:p>
        </w:tc>
        <w:tc>
          <w:tcPr>
            <w:tcW w:w="0" w:type="auto"/>
            <w:noWrap/>
            <w:vAlign w:val="center"/>
          </w:tcPr>
          <w:p w14:paraId="2EEE129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-1.35%</w:t>
            </w:r>
          </w:p>
        </w:tc>
        <w:tc>
          <w:tcPr>
            <w:tcW w:w="0" w:type="auto"/>
            <w:noWrap/>
            <w:vAlign w:val="center"/>
          </w:tcPr>
          <w:p w14:paraId="7E4BBEC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-0.61%</w:t>
            </w:r>
          </w:p>
        </w:tc>
        <w:tc>
          <w:tcPr>
            <w:tcW w:w="0" w:type="auto"/>
            <w:noWrap/>
            <w:vAlign w:val="center"/>
          </w:tcPr>
          <w:p w14:paraId="3AE30AF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-1.17%</w:t>
            </w:r>
          </w:p>
        </w:tc>
        <w:tc>
          <w:tcPr>
            <w:tcW w:w="0" w:type="auto"/>
            <w:noWrap/>
            <w:vAlign w:val="center"/>
          </w:tcPr>
          <w:p w14:paraId="3329BAB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-2.94%</w:t>
            </w:r>
          </w:p>
        </w:tc>
        <w:tc>
          <w:tcPr>
            <w:tcW w:w="0" w:type="auto"/>
            <w:noWrap/>
            <w:vAlign w:val="center"/>
          </w:tcPr>
          <w:p w14:paraId="62ECF5C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-3.40%</w:t>
            </w:r>
          </w:p>
        </w:tc>
        <w:tc>
          <w:tcPr>
            <w:tcW w:w="0" w:type="auto"/>
            <w:noWrap/>
            <w:vAlign w:val="center"/>
          </w:tcPr>
          <w:p w14:paraId="379D40A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-1.76%</w:t>
            </w:r>
          </w:p>
        </w:tc>
        <w:tc>
          <w:tcPr>
            <w:tcW w:w="0" w:type="auto"/>
            <w:noWrap/>
            <w:vAlign w:val="center"/>
          </w:tcPr>
          <w:p w14:paraId="26C57E4A"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-2.54%</w:t>
            </w:r>
          </w:p>
        </w:tc>
        <w:tc>
          <w:tcPr>
            <w:tcW w:w="0" w:type="auto"/>
            <w:noWrap/>
            <w:vAlign w:val="center"/>
          </w:tcPr>
          <w:p w14:paraId="018AA4E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5.75%</w:t>
            </w:r>
          </w:p>
        </w:tc>
        <w:tc>
          <w:tcPr>
            <w:tcW w:w="0" w:type="auto"/>
            <w:noWrap/>
            <w:vAlign w:val="center"/>
          </w:tcPr>
          <w:p w14:paraId="3EE487A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-2.91%</w:t>
            </w:r>
          </w:p>
        </w:tc>
        <w:tc>
          <w:tcPr>
            <w:tcW w:w="0" w:type="auto"/>
            <w:noWrap/>
            <w:vAlign w:val="center"/>
          </w:tcPr>
          <w:p w14:paraId="6035272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-5.77%</w:t>
            </w:r>
          </w:p>
        </w:tc>
        <w:tc>
          <w:tcPr>
            <w:tcW w:w="0" w:type="auto"/>
            <w:noWrap/>
            <w:vAlign w:val="center"/>
          </w:tcPr>
          <w:p w14:paraId="722BD06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-4.77%</w:t>
            </w:r>
          </w:p>
        </w:tc>
      </w:tr>
      <w:tr w:rsidR="00082547" w:rsidRPr="00C92568" w14:paraId="7B9C2556" w14:textId="77777777" w:rsidTr="00E33026">
        <w:trPr>
          <w:trHeight w:val="276"/>
          <w:jc w:val="center"/>
        </w:trPr>
        <w:tc>
          <w:tcPr>
            <w:tcW w:w="0" w:type="auto"/>
            <w:shd w:val="clear" w:color="auto" w:fill="F2F2F2" w:themeFill="background1" w:themeFillShade="F2"/>
            <w:noWrap/>
            <w:vAlign w:val="center"/>
            <w:hideMark/>
          </w:tcPr>
          <w:p w14:paraId="6CB80FF6"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&lt;20%, 40dB &gt;</w:t>
            </w:r>
          </w:p>
        </w:tc>
        <w:tc>
          <w:tcPr>
            <w:tcW w:w="0" w:type="auto"/>
            <w:noWrap/>
            <w:vAlign w:val="center"/>
          </w:tcPr>
          <w:p w14:paraId="6C493A5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-2.60%</w:t>
            </w:r>
          </w:p>
        </w:tc>
        <w:tc>
          <w:tcPr>
            <w:tcW w:w="0" w:type="auto"/>
            <w:noWrap/>
            <w:vAlign w:val="center"/>
          </w:tcPr>
          <w:p w14:paraId="504F094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0.06%</w:t>
            </w:r>
          </w:p>
        </w:tc>
        <w:tc>
          <w:tcPr>
            <w:tcW w:w="0" w:type="auto"/>
            <w:noWrap/>
            <w:vAlign w:val="center"/>
          </w:tcPr>
          <w:p w14:paraId="03237FC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-0.61%</w:t>
            </w:r>
          </w:p>
        </w:tc>
        <w:tc>
          <w:tcPr>
            <w:tcW w:w="0" w:type="auto"/>
            <w:noWrap/>
            <w:vAlign w:val="center"/>
          </w:tcPr>
          <w:p w14:paraId="03EA85E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-0.96%</w:t>
            </w:r>
          </w:p>
        </w:tc>
        <w:tc>
          <w:tcPr>
            <w:tcW w:w="0" w:type="auto"/>
            <w:noWrap/>
            <w:vAlign w:val="center"/>
          </w:tcPr>
          <w:p w14:paraId="571F019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-6.33%</w:t>
            </w:r>
          </w:p>
        </w:tc>
        <w:tc>
          <w:tcPr>
            <w:tcW w:w="0" w:type="auto"/>
            <w:noWrap/>
            <w:vAlign w:val="center"/>
          </w:tcPr>
          <w:p w14:paraId="5B8D3AE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-2.00%</w:t>
            </w:r>
          </w:p>
        </w:tc>
        <w:tc>
          <w:tcPr>
            <w:tcW w:w="0" w:type="auto"/>
            <w:noWrap/>
            <w:vAlign w:val="center"/>
          </w:tcPr>
          <w:p w14:paraId="5419121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-1.26%</w:t>
            </w:r>
          </w:p>
        </w:tc>
        <w:tc>
          <w:tcPr>
            <w:tcW w:w="0" w:type="auto"/>
            <w:noWrap/>
            <w:vAlign w:val="center"/>
          </w:tcPr>
          <w:p w14:paraId="60D817A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-2.45%</w:t>
            </w:r>
          </w:p>
        </w:tc>
        <w:tc>
          <w:tcPr>
            <w:tcW w:w="0" w:type="auto"/>
            <w:noWrap/>
            <w:vAlign w:val="center"/>
          </w:tcPr>
          <w:p w14:paraId="5D115CC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-4.08%</w:t>
            </w:r>
          </w:p>
        </w:tc>
        <w:tc>
          <w:tcPr>
            <w:tcW w:w="0" w:type="auto"/>
            <w:noWrap/>
            <w:vAlign w:val="center"/>
          </w:tcPr>
          <w:p w14:paraId="7E22289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-3.05%</w:t>
            </w:r>
          </w:p>
        </w:tc>
        <w:tc>
          <w:tcPr>
            <w:tcW w:w="0" w:type="auto"/>
            <w:noWrap/>
            <w:vAlign w:val="center"/>
          </w:tcPr>
          <w:p w14:paraId="7F7B4BC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-3.96%</w:t>
            </w:r>
          </w:p>
        </w:tc>
        <w:tc>
          <w:tcPr>
            <w:tcW w:w="0" w:type="auto"/>
            <w:noWrap/>
            <w:vAlign w:val="center"/>
          </w:tcPr>
          <w:p w14:paraId="3817942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-4.15%</w:t>
            </w:r>
          </w:p>
        </w:tc>
      </w:tr>
    </w:tbl>
    <w:p w14:paraId="30514DC7" w14:textId="77777777" w:rsidR="00082547" w:rsidRPr="00C92568" w:rsidRDefault="00082547" w:rsidP="00082547">
      <w:pPr>
        <w:jc w:val="both"/>
        <w:rPr>
          <w:rFonts w:eastAsiaTheme="minorEastAsia"/>
          <w:lang w:eastAsia="zh-CN"/>
        </w:rPr>
      </w:pPr>
    </w:p>
    <w:p w14:paraId="3A2196BF" w14:textId="77777777" w:rsidR="00082547" w:rsidRPr="00C92568" w:rsidRDefault="00082547" w:rsidP="00082547">
      <w:pPr>
        <w:jc w:val="center"/>
        <w:rPr>
          <w:rFonts w:eastAsiaTheme="minorEastAsia"/>
          <w:lang w:eastAsia="zh-CN"/>
        </w:rPr>
      </w:pPr>
      <w:r w:rsidRPr="00C92568">
        <w:rPr>
          <w:rFonts w:eastAsiaTheme="minorEastAsia"/>
          <w:noProof/>
          <w:lang w:eastAsia="zh-CN"/>
        </w:rPr>
        <w:drawing>
          <wp:inline distT="0" distB="0" distL="0" distR="0" wp14:anchorId="46ACB3C5" wp14:editId="6A795DA3">
            <wp:extent cx="6120000" cy="2009796"/>
            <wp:effectExtent l="0" t="0" r="0" b="0"/>
            <wp:docPr id="4110243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0000" cy="2009796"/>
                    </a:xfrm>
                    <a:prstGeom prst="rect">
                      <a:avLst/>
                    </a:prstGeom>
                    <a:noFill/>
                  </pic:spPr>
                </pic:pic>
              </a:graphicData>
            </a:graphic>
          </wp:inline>
        </w:drawing>
      </w:r>
    </w:p>
    <w:p w14:paraId="35A0F3DB" w14:textId="7B4F3C47" w:rsidR="00082547" w:rsidRPr="00C92568" w:rsidRDefault="00082547" w:rsidP="00082547">
      <w:pPr>
        <w:jc w:val="center"/>
        <w:rPr>
          <w:rFonts w:eastAsiaTheme="minorEastAsia"/>
          <w:lang w:eastAsia="zh-CN"/>
        </w:rPr>
      </w:pPr>
      <w:r w:rsidRPr="00C92568">
        <w:rPr>
          <w:b/>
        </w:rPr>
        <w:t xml:space="preserve">Figure </w:t>
      </w:r>
      <w:r w:rsidR="00557FED">
        <w:rPr>
          <w:b/>
        </w:rPr>
        <w:t>7</w:t>
      </w:r>
      <w:r w:rsidRPr="00C92568">
        <w:rPr>
          <w:b/>
        </w:rPr>
        <w:t xml:space="preserve"> Mean DL Average-UPT loss due to PRACH CLI for Urban Macro (FR1)</w:t>
      </w:r>
    </w:p>
    <w:p w14:paraId="7AB7E38F" w14:textId="77777777" w:rsidR="00082547" w:rsidRPr="00C92568" w:rsidRDefault="00082547" w:rsidP="00082547">
      <w:pPr>
        <w:pStyle w:val="ab"/>
        <w:rPr>
          <w:rFonts w:ascii="Times New Roman" w:eastAsiaTheme="minorEastAsia" w:hAnsi="Times New Roman"/>
          <w:b/>
          <w:bCs/>
          <w:u w:val="single"/>
          <w:lang w:eastAsia="zh-CN"/>
        </w:rPr>
      </w:pPr>
    </w:p>
    <w:p w14:paraId="7BA1DE54" w14:textId="77777777" w:rsidR="00082547" w:rsidRPr="00C92568" w:rsidRDefault="00082547" w:rsidP="00082547">
      <w:pPr>
        <w:pStyle w:val="ab"/>
        <w:rPr>
          <w:rFonts w:ascii="Times New Roman" w:eastAsiaTheme="minorEastAsia" w:hAnsi="Times New Roman"/>
          <w:b/>
          <w:bCs/>
          <w:u w:val="single"/>
          <w:lang w:eastAsia="zh-CN"/>
        </w:rPr>
      </w:pPr>
      <w:r w:rsidRPr="00C92568">
        <w:rPr>
          <w:rFonts w:ascii="Times New Roman" w:eastAsiaTheme="minorEastAsia" w:hAnsi="Times New Roman"/>
          <w:b/>
          <w:bCs/>
          <w:u w:val="single"/>
          <w:lang w:eastAsia="zh-CN"/>
        </w:rPr>
        <w:t>Dense Urban Macro layer (FR1)</w:t>
      </w:r>
    </w:p>
    <w:p w14:paraId="0BDB469D" w14:textId="0A2413E3" w:rsidR="00082547" w:rsidRPr="00C92568" w:rsidRDefault="00082547" w:rsidP="00082547">
      <w:pPr>
        <w:jc w:val="both"/>
        <w:rPr>
          <w:rFonts w:eastAsiaTheme="minorEastAsia"/>
          <w:lang w:eastAsia="zh-CN"/>
        </w:rPr>
      </w:pPr>
      <w:r w:rsidRPr="00C92568">
        <w:rPr>
          <w:rFonts w:eastAsiaTheme="minorEastAsia"/>
          <w:lang w:eastAsia="zh-CN"/>
        </w:rPr>
        <w:lastRenderedPageBreak/>
        <w:t xml:space="preserve">The DL Average-UPT loss due to PRACH CLI under Dense Urban Macro layer scenario for FR1 is summarized in </w:t>
      </w:r>
      <w:r w:rsidRPr="00C92568">
        <w:rPr>
          <w:b/>
          <w:bCs/>
        </w:rPr>
        <w:t xml:space="preserve">Table </w:t>
      </w:r>
      <w:r w:rsidR="00557FED">
        <w:rPr>
          <w:b/>
          <w:bCs/>
        </w:rPr>
        <w:t>5</w:t>
      </w:r>
      <w:r w:rsidRPr="00C92568">
        <w:t xml:space="preserve"> and </w:t>
      </w:r>
      <w:r w:rsidRPr="00C92568">
        <w:rPr>
          <w:b/>
        </w:rPr>
        <w:t xml:space="preserve">Figure </w:t>
      </w:r>
      <w:r w:rsidR="00557FED">
        <w:rPr>
          <w:b/>
        </w:rPr>
        <w:t>8</w:t>
      </w:r>
      <w:r w:rsidRPr="00C92568">
        <w:rPr>
          <w:rFonts w:eastAsiaTheme="minorEastAsia"/>
          <w:lang w:val="en-US" w:eastAsia="zh-CN"/>
        </w:rPr>
        <w:t>.</w:t>
      </w:r>
      <w:r w:rsidRPr="00C92568">
        <w:rPr>
          <w:rFonts w:eastAsiaTheme="minorEastAsia"/>
          <w:lang w:eastAsia="zh-CN"/>
        </w:rPr>
        <w:t xml:space="preserve"> It is observed that:</w:t>
      </w:r>
    </w:p>
    <w:p w14:paraId="76309F84" w14:textId="77777777" w:rsidR="00082547" w:rsidRPr="00C92568" w:rsidRDefault="00082547">
      <w:pPr>
        <w:pStyle w:val="aff3"/>
        <w:numPr>
          <w:ilvl w:val="0"/>
          <w:numId w:val="9"/>
        </w:numPr>
        <w:ind w:leftChars="0"/>
        <w:jc w:val="both"/>
        <w:rPr>
          <w:rFonts w:ascii="Times New Roman" w:eastAsiaTheme="minorEastAsia" w:hAnsi="Times New Roman"/>
          <w:szCs w:val="20"/>
          <w:lang w:eastAsia="zh-CN"/>
        </w:rPr>
      </w:pPr>
      <w:r w:rsidRPr="00C92568">
        <w:rPr>
          <w:rFonts w:ascii="Times New Roman" w:eastAsiaTheme="minorEastAsia" w:hAnsi="Times New Roman"/>
          <w:szCs w:val="20"/>
          <w:lang w:eastAsia="zh-CN"/>
        </w:rPr>
        <w:t xml:space="preserve">For </w:t>
      </w:r>
      <w:r w:rsidRPr="00C92568">
        <w:rPr>
          <w:rFonts w:ascii="Times New Roman" w:eastAsia="等线" w:hAnsi="Times New Roman"/>
          <w:color w:val="000000"/>
          <w:szCs w:val="20"/>
          <w:lang w:val="en-US" w:eastAsia="zh-CN"/>
        </w:rPr>
        <w:t>&lt;</w:t>
      </w:r>
      <m:oMath>
        <m:sSubSup>
          <m:sSubSupPr>
            <m:ctrlPr>
              <w:rPr>
                <w:rFonts w:ascii="Cambria Math" w:eastAsiaTheme="minorEastAsia" w:hAnsi="Cambria Math"/>
                <w:i/>
                <w:szCs w:val="20"/>
                <w:lang w:val="en-US" w:eastAsia="zh-CN"/>
              </w:rPr>
            </m:ctrlPr>
          </m:sSubSupPr>
          <m:e>
            <m:r>
              <w:rPr>
                <w:rFonts w:ascii="Cambria Math" w:eastAsiaTheme="minorEastAsia" w:hAnsi="Cambria Math"/>
                <w:szCs w:val="20"/>
                <w:lang w:val="en-US" w:eastAsia="zh-CN"/>
              </w:rPr>
              <m:t>p</m:t>
            </m:r>
          </m:e>
          <m:sub>
            <m:r>
              <m:rPr>
                <m:sty m:val="p"/>
              </m:rPr>
              <w:rPr>
                <w:rFonts w:ascii="Cambria Math" w:eastAsiaTheme="minorEastAsia" w:hAnsi="Cambria Math"/>
                <w:szCs w:val="20"/>
                <w:lang w:val="en-US" w:eastAsia="zh-CN"/>
              </w:rPr>
              <m:t>PRACH</m:t>
            </m:r>
          </m:sub>
          <m:sup/>
        </m:sSubSup>
        <m:r>
          <w:rPr>
            <w:rFonts w:ascii="Cambria Math" w:eastAsiaTheme="minorEastAsia" w:hAnsi="Cambria Math"/>
            <w:szCs w:val="20"/>
            <w:lang w:val="en-US" w:eastAsia="zh-CN"/>
          </w:rPr>
          <m:t>,∆</m:t>
        </m:r>
      </m:oMath>
      <w:r w:rsidRPr="00C92568">
        <w:rPr>
          <w:rFonts w:ascii="Times New Roman" w:eastAsia="等线" w:hAnsi="Times New Roman"/>
          <w:color w:val="000000"/>
          <w:szCs w:val="20"/>
          <w:lang w:val="en-US" w:eastAsia="zh-CN"/>
        </w:rPr>
        <w:t>&gt;=</w:t>
      </w:r>
      <w:r w:rsidRPr="00C92568">
        <w:rPr>
          <w:rFonts w:ascii="Times New Roman" w:eastAsiaTheme="minorEastAsia" w:hAnsi="Times New Roman"/>
          <w:szCs w:val="20"/>
          <w:lang w:eastAsia="zh-CN"/>
        </w:rPr>
        <w:t xml:space="preserve">&lt;20%, 40dB&gt;, the mean </w:t>
      </w:r>
      <w:r w:rsidRPr="00C92568">
        <w:rPr>
          <w:rFonts w:ascii="Times New Roman" w:hAnsi="Times New Roman"/>
        </w:rPr>
        <w:t xml:space="preserve">DL Average-UPT loss due to PRACH CLI is </w:t>
      </w:r>
      <w:r w:rsidRPr="00C92568">
        <w:rPr>
          <w:rFonts w:ascii="Times New Roman" w:eastAsiaTheme="minorEastAsia" w:hAnsi="Times New Roman"/>
          <w:szCs w:val="20"/>
          <w:lang w:eastAsia="zh-CN"/>
        </w:rPr>
        <w:t xml:space="preserve">-5.17% </w:t>
      </w:r>
      <w:r w:rsidRPr="00C92568">
        <w:rPr>
          <w:rFonts w:ascii="Times New Roman" w:hAnsi="Times New Roman"/>
        </w:rPr>
        <w:t xml:space="preserve">at low high level. </w:t>
      </w:r>
      <w:r w:rsidRPr="00C92568">
        <w:rPr>
          <w:rFonts w:ascii="Times New Roman" w:eastAsiaTheme="minorEastAsia" w:hAnsi="Times New Roman"/>
          <w:szCs w:val="20"/>
          <w:lang w:eastAsia="zh-CN"/>
        </w:rPr>
        <w:t xml:space="preserve">In the other cases, the mean </w:t>
      </w:r>
      <w:r w:rsidRPr="00C92568">
        <w:rPr>
          <w:rFonts w:ascii="Times New Roman" w:hAnsi="Times New Roman"/>
        </w:rPr>
        <w:t>DL Average-UPT loss due to PRACH CLI is negligible.</w:t>
      </w:r>
    </w:p>
    <w:p w14:paraId="42648AC8" w14:textId="77777777" w:rsidR="00082547" w:rsidRPr="00C92568" w:rsidRDefault="00082547">
      <w:pPr>
        <w:pStyle w:val="aff3"/>
        <w:numPr>
          <w:ilvl w:val="0"/>
          <w:numId w:val="9"/>
        </w:numPr>
        <w:ind w:leftChars="0"/>
        <w:jc w:val="both"/>
        <w:rPr>
          <w:rFonts w:ascii="Times New Roman" w:eastAsiaTheme="minorEastAsia" w:hAnsi="Times New Roman"/>
          <w:szCs w:val="20"/>
          <w:lang w:eastAsia="zh-CN"/>
        </w:rPr>
      </w:pPr>
      <w:r w:rsidRPr="00C92568">
        <w:rPr>
          <w:rFonts w:ascii="Times New Roman" w:eastAsiaTheme="minorEastAsia" w:hAnsi="Times New Roman"/>
          <w:szCs w:val="20"/>
          <w:lang w:eastAsia="zh-CN"/>
        </w:rPr>
        <w:t xml:space="preserve">There are some fluctuations for </w:t>
      </w:r>
      <w:r w:rsidRPr="00C92568">
        <w:rPr>
          <w:rFonts w:ascii="Times New Roman" w:eastAsiaTheme="minorEastAsia" w:hAnsi="Times New Roman"/>
          <w:lang w:eastAsia="zh-CN"/>
        </w:rPr>
        <w:t xml:space="preserve">5% </w:t>
      </w:r>
      <w:r w:rsidRPr="00C92568">
        <w:rPr>
          <w:rFonts w:ascii="Times New Roman" w:hAnsi="Times New Roman"/>
        </w:rPr>
        <w:t>DL Average-UPT</w:t>
      </w:r>
      <w:r w:rsidRPr="00C92568">
        <w:rPr>
          <w:rFonts w:ascii="Times New Roman" w:hAnsi="Times New Roman"/>
          <w:lang w:val="en-US"/>
        </w:rPr>
        <w:t xml:space="preserve"> due to the randomness in SLS</w:t>
      </w:r>
      <w:r w:rsidRPr="00C92568">
        <w:rPr>
          <w:rFonts w:ascii="Times New Roman" w:hAnsi="Times New Roman"/>
        </w:rPr>
        <w:t>, which may be better or worse than the baseline.</w:t>
      </w:r>
    </w:p>
    <w:p w14:paraId="262CF000" w14:textId="251B9C9F" w:rsidR="00082547" w:rsidRPr="00C92568" w:rsidRDefault="00082547" w:rsidP="00082547">
      <w:pPr>
        <w:pStyle w:val="a6"/>
        <w:jc w:val="center"/>
        <w:rPr>
          <w:rFonts w:ascii="Times New Roman" w:hAnsi="Times New Roman"/>
        </w:rPr>
      </w:pPr>
      <w:r w:rsidRPr="00C92568">
        <w:rPr>
          <w:rFonts w:ascii="Times New Roman" w:hAnsi="Times New Roman"/>
        </w:rPr>
        <w:t xml:space="preserve">Table </w:t>
      </w:r>
      <w:r w:rsidR="00557FED">
        <w:rPr>
          <w:rFonts w:ascii="Times New Roman" w:hAnsi="Times New Roman"/>
          <w:bCs/>
        </w:rPr>
        <w:t>5</w:t>
      </w:r>
      <w:r w:rsidRPr="00C92568">
        <w:rPr>
          <w:rFonts w:ascii="Times New Roman" w:hAnsi="Times New Roman"/>
          <w:bCs/>
        </w:rPr>
        <w:t>.</w:t>
      </w:r>
      <w:r w:rsidRPr="00C92568">
        <w:rPr>
          <w:rFonts w:ascii="Times New Roman" w:hAnsi="Times New Roman"/>
        </w:rPr>
        <w:t xml:space="preserve"> DL Average-UPT loss due to PRACH CLI for Dense Urban Macro layer (FR1)</w:t>
      </w:r>
    </w:p>
    <w:tbl>
      <w:tblPr>
        <w:tblStyle w:val="afc"/>
        <w:tblW w:w="0" w:type="auto"/>
        <w:jc w:val="center"/>
        <w:tblLook w:val="04A0" w:firstRow="1" w:lastRow="0" w:firstColumn="1" w:lastColumn="0" w:noHBand="0" w:noVBand="1"/>
      </w:tblPr>
      <w:tblGrid>
        <w:gridCol w:w="1133"/>
        <w:gridCol w:w="654"/>
        <w:gridCol w:w="654"/>
        <w:gridCol w:w="604"/>
        <w:gridCol w:w="654"/>
        <w:gridCol w:w="654"/>
        <w:gridCol w:w="654"/>
        <w:gridCol w:w="654"/>
        <w:gridCol w:w="654"/>
        <w:gridCol w:w="729"/>
        <w:gridCol w:w="654"/>
        <w:gridCol w:w="654"/>
        <w:gridCol w:w="654"/>
      </w:tblGrid>
      <w:tr w:rsidR="00082547" w:rsidRPr="00C92568" w14:paraId="2DE1E432" w14:textId="77777777" w:rsidTr="00E33026">
        <w:trPr>
          <w:trHeight w:val="276"/>
          <w:jc w:val="center"/>
        </w:trPr>
        <w:tc>
          <w:tcPr>
            <w:tcW w:w="0" w:type="auto"/>
            <w:vMerge w:val="restart"/>
            <w:shd w:val="clear" w:color="auto" w:fill="F2F2F2" w:themeFill="background1" w:themeFillShade="F2"/>
            <w:noWrap/>
            <w:vAlign w:val="center"/>
            <w:hideMark/>
          </w:tcPr>
          <w:p w14:paraId="25000592" w14:textId="77777777" w:rsidR="00082547" w:rsidRPr="00C92568" w:rsidRDefault="00082547" w:rsidP="00E33026">
            <w:pPr>
              <w:spacing w:before="0" w:after="0"/>
              <w:jc w:val="both"/>
              <w:rPr>
                <w:rFonts w:eastAsia="等线"/>
                <w:color w:val="000000"/>
                <w:sz w:val="15"/>
                <w:szCs w:val="15"/>
                <w:lang w:val="en-US" w:eastAsia="zh-CN"/>
              </w:rPr>
            </w:pPr>
            <w:r w:rsidRPr="00C92568">
              <w:rPr>
                <w:rFonts w:eastAsia="等线"/>
                <w:b/>
                <w:bCs/>
                <w:color w:val="000000"/>
                <w:sz w:val="15"/>
                <w:szCs w:val="15"/>
                <w:lang w:val="en-US" w:eastAsia="zh-CN"/>
              </w:rPr>
              <w:t>&lt;</w:t>
            </w:r>
            <m:oMath>
              <m:sSubSup>
                <m:sSubSupPr>
                  <m:ctrlPr>
                    <w:rPr>
                      <w:rFonts w:ascii="Cambria Math" w:eastAsiaTheme="minorEastAsia" w:hAnsi="Cambria Math"/>
                      <w:b/>
                      <w:bCs/>
                      <w:i/>
                      <w:sz w:val="15"/>
                      <w:szCs w:val="15"/>
                      <w:lang w:val="en-US" w:eastAsia="zh-CN"/>
                    </w:rPr>
                  </m:ctrlPr>
                </m:sSubSupPr>
                <m:e>
                  <m:r>
                    <m:rPr>
                      <m:sty m:val="bi"/>
                    </m:rPr>
                    <w:rPr>
                      <w:rFonts w:ascii="Cambria Math" w:eastAsiaTheme="minorEastAsia" w:hAnsi="Cambria Math"/>
                      <w:sz w:val="15"/>
                      <w:szCs w:val="15"/>
                      <w:lang w:val="en-US" w:eastAsia="zh-CN"/>
                    </w:rPr>
                    <m:t>p</m:t>
                  </m:r>
                </m:e>
                <m:sub>
                  <m:r>
                    <m:rPr>
                      <m:sty m:val="b"/>
                    </m:rPr>
                    <w:rPr>
                      <w:rFonts w:ascii="Cambria Math" w:eastAsiaTheme="minorEastAsia" w:hAnsi="Cambria Math"/>
                      <w:sz w:val="15"/>
                      <w:szCs w:val="15"/>
                      <w:lang w:val="en-US" w:eastAsia="zh-CN"/>
                    </w:rPr>
                    <m:t>PRACH</m:t>
                  </m:r>
                </m:sub>
                <m:sup/>
              </m:sSubSup>
              <m:r>
                <m:rPr>
                  <m:sty m:val="bi"/>
                </m:rPr>
                <w:rPr>
                  <w:rFonts w:ascii="Cambria Math" w:eastAsiaTheme="minorEastAsia" w:hAnsi="Cambria Math"/>
                  <w:sz w:val="15"/>
                  <w:szCs w:val="15"/>
                  <w:lang w:val="en-US" w:eastAsia="zh-CN"/>
                </w:rPr>
                <m:t>,∆</m:t>
              </m:r>
            </m:oMath>
            <w:r w:rsidRPr="00C92568">
              <w:rPr>
                <w:rFonts w:eastAsia="等线"/>
                <w:b/>
                <w:bCs/>
                <w:color w:val="000000"/>
                <w:sz w:val="15"/>
                <w:szCs w:val="15"/>
                <w:lang w:val="en-US" w:eastAsia="zh-CN"/>
              </w:rPr>
              <w:t>&gt;</w:t>
            </w:r>
          </w:p>
        </w:tc>
        <w:tc>
          <w:tcPr>
            <w:tcW w:w="0" w:type="auto"/>
            <w:gridSpan w:val="4"/>
            <w:shd w:val="clear" w:color="auto" w:fill="F2F2F2" w:themeFill="background1" w:themeFillShade="F2"/>
            <w:noWrap/>
            <w:vAlign w:val="center"/>
            <w:hideMark/>
          </w:tcPr>
          <w:p w14:paraId="0CE27627"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Low load</w:t>
            </w:r>
          </w:p>
        </w:tc>
        <w:tc>
          <w:tcPr>
            <w:tcW w:w="0" w:type="auto"/>
            <w:gridSpan w:val="4"/>
            <w:shd w:val="clear" w:color="auto" w:fill="F2F2F2" w:themeFill="background1" w:themeFillShade="F2"/>
            <w:noWrap/>
            <w:vAlign w:val="center"/>
            <w:hideMark/>
          </w:tcPr>
          <w:p w14:paraId="66DB6DEA"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Medium load</w:t>
            </w:r>
          </w:p>
        </w:tc>
        <w:tc>
          <w:tcPr>
            <w:tcW w:w="0" w:type="auto"/>
            <w:gridSpan w:val="4"/>
            <w:shd w:val="clear" w:color="auto" w:fill="F2F2F2" w:themeFill="background1" w:themeFillShade="F2"/>
            <w:noWrap/>
            <w:vAlign w:val="center"/>
            <w:hideMark/>
          </w:tcPr>
          <w:p w14:paraId="0B14893F"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High load</w:t>
            </w:r>
          </w:p>
        </w:tc>
      </w:tr>
      <w:tr w:rsidR="00082547" w:rsidRPr="00C92568" w14:paraId="1FC0CAAC" w14:textId="77777777" w:rsidTr="00E33026">
        <w:trPr>
          <w:trHeight w:val="276"/>
          <w:jc w:val="center"/>
        </w:trPr>
        <w:tc>
          <w:tcPr>
            <w:tcW w:w="0" w:type="auto"/>
            <w:vMerge/>
            <w:shd w:val="clear" w:color="auto" w:fill="F2F2F2" w:themeFill="background1" w:themeFillShade="F2"/>
            <w:noWrap/>
            <w:vAlign w:val="center"/>
            <w:hideMark/>
          </w:tcPr>
          <w:p w14:paraId="4DFC0F61" w14:textId="77777777" w:rsidR="00082547" w:rsidRPr="00C92568" w:rsidRDefault="00082547" w:rsidP="00E33026">
            <w:pPr>
              <w:spacing w:before="0" w:after="0"/>
              <w:jc w:val="both"/>
              <w:rPr>
                <w:rFonts w:eastAsia="等线"/>
                <w:b/>
                <w:bCs/>
                <w:color w:val="000000"/>
                <w:sz w:val="15"/>
                <w:szCs w:val="15"/>
                <w:lang w:val="en-US" w:eastAsia="zh-CN"/>
              </w:rPr>
            </w:pPr>
          </w:p>
        </w:tc>
        <w:tc>
          <w:tcPr>
            <w:tcW w:w="0" w:type="auto"/>
            <w:shd w:val="clear" w:color="auto" w:fill="F2F2F2" w:themeFill="background1" w:themeFillShade="F2"/>
            <w:noWrap/>
            <w:vAlign w:val="center"/>
            <w:hideMark/>
          </w:tcPr>
          <w:p w14:paraId="59E6E570"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09FCD46E"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436E322A"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7587438E"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613797AB"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2CC26958"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39500FDD"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4F7D6248"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c>
          <w:tcPr>
            <w:tcW w:w="0" w:type="auto"/>
            <w:shd w:val="clear" w:color="auto" w:fill="F2F2F2" w:themeFill="background1" w:themeFillShade="F2"/>
            <w:noWrap/>
            <w:vAlign w:val="center"/>
            <w:hideMark/>
          </w:tcPr>
          <w:p w14:paraId="18304B8F"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w:t>
            </w:r>
          </w:p>
        </w:tc>
        <w:tc>
          <w:tcPr>
            <w:tcW w:w="0" w:type="auto"/>
            <w:shd w:val="clear" w:color="auto" w:fill="F2F2F2" w:themeFill="background1" w:themeFillShade="F2"/>
            <w:noWrap/>
            <w:vAlign w:val="center"/>
            <w:hideMark/>
          </w:tcPr>
          <w:p w14:paraId="0FCF79E7"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50%</w:t>
            </w:r>
          </w:p>
        </w:tc>
        <w:tc>
          <w:tcPr>
            <w:tcW w:w="0" w:type="auto"/>
            <w:shd w:val="clear" w:color="auto" w:fill="F2F2F2" w:themeFill="background1" w:themeFillShade="F2"/>
            <w:noWrap/>
            <w:vAlign w:val="center"/>
            <w:hideMark/>
          </w:tcPr>
          <w:p w14:paraId="25845B4D"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95%</w:t>
            </w:r>
          </w:p>
        </w:tc>
        <w:tc>
          <w:tcPr>
            <w:tcW w:w="0" w:type="auto"/>
            <w:shd w:val="clear" w:color="auto" w:fill="F2F2F2" w:themeFill="background1" w:themeFillShade="F2"/>
            <w:noWrap/>
            <w:vAlign w:val="center"/>
            <w:hideMark/>
          </w:tcPr>
          <w:p w14:paraId="61AF5E48" w14:textId="77777777" w:rsidR="00082547" w:rsidRPr="00C92568" w:rsidRDefault="00082547" w:rsidP="00E33026">
            <w:pPr>
              <w:spacing w:before="0" w:after="0"/>
              <w:jc w:val="center"/>
              <w:rPr>
                <w:rFonts w:eastAsia="等线"/>
                <w:b/>
                <w:bCs/>
                <w:color w:val="000000"/>
                <w:sz w:val="15"/>
                <w:szCs w:val="15"/>
                <w:lang w:val="en-US" w:eastAsia="zh-CN"/>
              </w:rPr>
            </w:pPr>
            <w:r w:rsidRPr="00C92568">
              <w:rPr>
                <w:rFonts w:eastAsia="等线"/>
                <w:b/>
                <w:bCs/>
                <w:color w:val="000000"/>
                <w:sz w:val="15"/>
                <w:szCs w:val="15"/>
                <w:lang w:val="en-US" w:eastAsia="zh-CN"/>
              </w:rPr>
              <w:t>mean</w:t>
            </w:r>
          </w:p>
        </w:tc>
      </w:tr>
      <w:tr w:rsidR="00082547" w:rsidRPr="00C92568" w14:paraId="54879462" w14:textId="77777777" w:rsidTr="00E33026">
        <w:trPr>
          <w:trHeight w:val="276"/>
          <w:jc w:val="center"/>
        </w:trPr>
        <w:tc>
          <w:tcPr>
            <w:tcW w:w="0" w:type="auto"/>
            <w:shd w:val="clear" w:color="auto" w:fill="F2F2F2" w:themeFill="background1" w:themeFillShade="F2"/>
            <w:noWrap/>
            <w:vAlign w:val="center"/>
            <w:hideMark/>
          </w:tcPr>
          <w:p w14:paraId="422BEC25"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0dB&gt;</w:t>
            </w:r>
          </w:p>
        </w:tc>
        <w:tc>
          <w:tcPr>
            <w:tcW w:w="0" w:type="auto"/>
            <w:noWrap/>
            <w:vAlign w:val="center"/>
          </w:tcPr>
          <w:p w14:paraId="2A0F221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219C376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0106633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6D18943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-0.04%</w:t>
            </w:r>
          </w:p>
        </w:tc>
        <w:tc>
          <w:tcPr>
            <w:tcW w:w="0" w:type="auto"/>
            <w:noWrap/>
            <w:vAlign w:val="center"/>
          </w:tcPr>
          <w:p w14:paraId="62FBB38A"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-1.71%</w:t>
            </w:r>
          </w:p>
        </w:tc>
        <w:tc>
          <w:tcPr>
            <w:tcW w:w="0" w:type="auto"/>
            <w:noWrap/>
            <w:vAlign w:val="center"/>
          </w:tcPr>
          <w:p w14:paraId="6D23902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-0.04%</w:t>
            </w:r>
          </w:p>
        </w:tc>
        <w:tc>
          <w:tcPr>
            <w:tcW w:w="0" w:type="auto"/>
            <w:noWrap/>
            <w:vAlign w:val="center"/>
          </w:tcPr>
          <w:p w14:paraId="085EB61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-0.01%</w:t>
            </w:r>
          </w:p>
        </w:tc>
        <w:tc>
          <w:tcPr>
            <w:tcW w:w="0" w:type="auto"/>
            <w:noWrap/>
            <w:vAlign w:val="center"/>
          </w:tcPr>
          <w:p w14:paraId="347B41C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-0.09%</w:t>
            </w:r>
          </w:p>
        </w:tc>
        <w:tc>
          <w:tcPr>
            <w:tcW w:w="0" w:type="auto"/>
            <w:noWrap/>
            <w:vAlign w:val="center"/>
          </w:tcPr>
          <w:p w14:paraId="77975172"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-1.65%</w:t>
            </w:r>
          </w:p>
        </w:tc>
        <w:tc>
          <w:tcPr>
            <w:tcW w:w="0" w:type="auto"/>
            <w:noWrap/>
            <w:vAlign w:val="center"/>
          </w:tcPr>
          <w:p w14:paraId="031C80A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-0.42%</w:t>
            </w:r>
          </w:p>
        </w:tc>
        <w:tc>
          <w:tcPr>
            <w:tcW w:w="0" w:type="auto"/>
            <w:noWrap/>
            <w:vAlign w:val="center"/>
          </w:tcPr>
          <w:p w14:paraId="7780FC8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0.72%</w:t>
            </w:r>
          </w:p>
        </w:tc>
        <w:tc>
          <w:tcPr>
            <w:tcW w:w="0" w:type="auto"/>
            <w:noWrap/>
            <w:vAlign w:val="center"/>
          </w:tcPr>
          <w:p w14:paraId="2A63DFA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0.50%</w:t>
            </w:r>
          </w:p>
        </w:tc>
      </w:tr>
      <w:tr w:rsidR="00082547" w:rsidRPr="00C92568" w14:paraId="314718B7" w14:textId="77777777" w:rsidTr="00E33026">
        <w:trPr>
          <w:trHeight w:val="276"/>
          <w:jc w:val="center"/>
        </w:trPr>
        <w:tc>
          <w:tcPr>
            <w:tcW w:w="0" w:type="auto"/>
            <w:shd w:val="clear" w:color="auto" w:fill="F2F2F2" w:themeFill="background1" w:themeFillShade="F2"/>
            <w:noWrap/>
            <w:vAlign w:val="center"/>
            <w:hideMark/>
          </w:tcPr>
          <w:p w14:paraId="70544C77"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20dB&gt;</w:t>
            </w:r>
          </w:p>
        </w:tc>
        <w:tc>
          <w:tcPr>
            <w:tcW w:w="0" w:type="auto"/>
            <w:noWrap/>
            <w:vAlign w:val="center"/>
          </w:tcPr>
          <w:p w14:paraId="6D065B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-0.33%</w:t>
            </w:r>
          </w:p>
        </w:tc>
        <w:tc>
          <w:tcPr>
            <w:tcW w:w="0" w:type="auto"/>
            <w:noWrap/>
            <w:vAlign w:val="center"/>
          </w:tcPr>
          <w:p w14:paraId="27ED671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5998D41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570E58EA"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-0.13%</w:t>
            </w:r>
          </w:p>
        </w:tc>
        <w:tc>
          <w:tcPr>
            <w:tcW w:w="0" w:type="auto"/>
            <w:noWrap/>
            <w:vAlign w:val="center"/>
          </w:tcPr>
          <w:p w14:paraId="5C75F6E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-0.40%</w:t>
            </w:r>
          </w:p>
        </w:tc>
        <w:tc>
          <w:tcPr>
            <w:tcW w:w="0" w:type="auto"/>
            <w:noWrap/>
            <w:vAlign w:val="center"/>
          </w:tcPr>
          <w:p w14:paraId="348ECDD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0.94%</w:t>
            </w:r>
          </w:p>
        </w:tc>
        <w:tc>
          <w:tcPr>
            <w:tcW w:w="0" w:type="auto"/>
            <w:noWrap/>
            <w:vAlign w:val="center"/>
          </w:tcPr>
          <w:p w14:paraId="657BB8F3"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-0.84%</w:t>
            </w:r>
          </w:p>
        </w:tc>
        <w:tc>
          <w:tcPr>
            <w:tcW w:w="0" w:type="auto"/>
            <w:noWrap/>
            <w:vAlign w:val="center"/>
          </w:tcPr>
          <w:p w14:paraId="5673282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-0.02%</w:t>
            </w:r>
          </w:p>
        </w:tc>
        <w:tc>
          <w:tcPr>
            <w:tcW w:w="0" w:type="auto"/>
            <w:noWrap/>
            <w:vAlign w:val="center"/>
          </w:tcPr>
          <w:p w14:paraId="1AD947C0"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-2.48%</w:t>
            </w:r>
          </w:p>
        </w:tc>
        <w:tc>
          <w:tcPr>
            <w:tcW w:w="0" w:type="auto"/>
            <w:noWrap/>
            <w:vAlign w:val="center"/>
          </w:tcPr>
          <w:p w14:paraId="1CA25ED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-0.38%</w:t>
            </w:r>
          </w:p>
        </w:tc>
        <w:tc>
          <w:tcPr>
            <w:tcW w:w="0" w:type="auto"/>
            <w:noWrap/>
            <w:vAlign w:val="center"/>
          </w:tcPr>
          <w:p w14:paraId="1C1CA8D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-1.46%</w:t>
            </w:r>
          </w:p>
        </w:tc>
        <w:tc>
          <w:tcPr>
            <w:tcW w:w="0" w:type="auto"/>
            <w:noWrap/>
            <w:vAlign w:val="center"/>
          </w:tcPr>
          <w:p w14:paraId="1285C79A"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0.53%</w:t>
            </w:r>
          </w:p>
        </w:tc>
      </w:tr>
      <w:tr w:rsidR="00082547" w:rsidRPr="00C92568" w14:paraId="4E27D124" w14:textId="77777777" w:rsidTr="00E33026">
        <w:trPr>
          <w:trHeight w:val="276"/>
          <w:jc w:val="center"/>
        </w:trPr>
        <w:tc>
          <w:tcPr>
            <w:tcW w:w="0" w:type="auto"/>
            <w:shd w:val="clear" w:color="auto" w:fill="F2F2F2" w:themeFill="background1" w:themeFillShade="F2"/>
            <w:noWrap/>
            <w:vAlign w:val="center"/>
            <w:hideMark/>
          </w:tcPr>
          <w:p w14:paraId="0F8C000C"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 40dB&gt;</w:t>
            </w:r>
          </w:p>
        </w:tc>
        <w:tc>
          <w:tcPr>
            <w:tcW w:w="0" w:type="auto"/>
            <w:noWrap/>
            <w:vAlign w:val="center"/>
          </w:tcPr>
          <w:p w14:paraId="08EA7E7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270348B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440A77D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60A5472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-0.18%</w:t>
            </w:r>
          </w:p>
        </w:tc>
        <w:tc>
          <w:tcPr>
            <w:tcW w:w="0" w:type="auto"/>
            <w:noWrap/>
            <w:vAlign w:val="center"/>
          </w:tcPr>
          <w:p w14:paraId="3FA6A1C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1.52%</w:t>
            </w:r>
          </w:p>
        </w:tc>
        <w:tc>
          <w:tcPr>
            <w:tcW w:w="0" w:type="auto"/>
            <w:noWrap/>
            <w:vAlign w:val="center"/>
          </w:tcPr>
          <w:p w14:paraId="7698C1C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1.00%</w:t>
            </w:r>
          </w:p>
        </w:tc>
        <w:tc>
          <w:tcPr>
            <w:tcW w:w="0" w:type="auto"/>
            <w:noWrap/>
            <w:vAlign w:val="center"/>
          </w:tcPr>
          <w:p w14:paraId="5D4FE15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-0.74%</w:t>
            </w:r>
          </w:p>
        </w:tc>
        <w:tc>
          <w:tcPr>
            <w:tcW w:w="0" w:type="auto"/>
            <w:noWrap/>
            <w:vAlign w:val="center"/>
          </w:tcPr>
          <w:p w14:paraId="5C858B6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-0.18%</w:t>
            </w:r>
          </w:p>
        </w:tc>
        <w:tc>
          <w:tcPr>
            <w:tcW w:w="0" w:type="auto"/>
            <w:noWrap/>
            <w:vAlign w:val="center"/>
          </w:tcPr>
          <w:p w14:paraId="0A42718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-1.77%</w:t>
            </w:r>
          </w:p>
        </w:tc>
        <w:tc>
          <w:tcPr>
            <w:tcW w:w="0" w:type="auto"/>
            <w:noWrap/>
            <w:vAlign w:val="center"/>
          </w:tcPr>
          <w:p w14:paraId="3209D98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-1.48%</w:t>
            </w:r>
          </w:p>
        </w:tc>
        <w:tc>
          <w:tcPr>
            <w:tcW w:w="0" w:type="auto"/>
            <w:noWrap/>
            <w:vAlign w:val="center"/>
          </w:tcPr>
          <w:p w14:paraId="3EE9E9B4"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-2.40%</w:t>
            </w:r>
          </w:p>
        </w:tc>
        <w:tc>
          <w:tcPr>
            <w:tcW w:w="0" w:type="auto"/>
            <w:noWrap/>
            <w:vAlign w:val="center"/>
          </w:tcPr>
          <w:p w14:paraId="2EB76EF1"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-1.19%</w:t>
            </w:r>
          </w:p>
        </w:tc>
      </w:tr>
      <w:tr w:rsidR="00082547" w:rsidRPr="00C92568" w14:paraId="02A95824" w14:textId="77777777" w:rsidTr="00E33026">
        <w:trPr>
          <w:trHeight w:val="276"/>
          <w:jc w:val="center"/>
        </w:trPr>
        <w:tc>
          <w:tcPr>
            <w:tcW w:w="0" w:type="auto"/>
            <w:shd w:val="clear" w:color="auto" w:fill="F2F2F2" w:themeFill="background1" w:themeFillShade="F2"/>
            <w:noWrap/>
            <w:vAlign w:val="center"/>
            <w:hideMark/>
          </w:tcPr>
          <w:p w14:paraId="688F37C1"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&lt;20%, 0dB &gt;</w:t>
            </w:r>
          </w:p>
        </w:tc>
        <w:tc>
          <w:tcPr>
            <w:tcW w:w="0" w:type="auto"/>
            <w:noWrap/>
            <w:vAlign w:val="center"/>
          </w:tcPr>
          <w:p w14:paraId="595AD39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0C74E21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7B132F3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2A07A2D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-0.33%</w:t>
            </w:r>
          </w:p>
        </w:tc>
        <w:tc>
          <w:tcPr>
            <w:tcW w:w="0" w:type="auto"/>
            <w:noWrap/>
            <w:vAlign w:val="center"/>
          </w:tcPr>
          <w:p w14:paraId="01FF7CD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-2.31%</w:t>
            </w:r>
          </w:p>
        </w:tc>
        <w:tc>
          <w:tcPr>
            <w:tcW w:w="0" w:type="auto"/>
            <w:noWrap/>
            <w:vAlign w:val="center"/>
          </w:tcPr>
          <w:p w14:paraId="4165BA7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-0.19%</w:t>
            </w:r>
          </w:p>
        </w:tc>
        <w:tc>
          <w:tcPr>
            <w:tcW w:w="0" w:type="auto"/>
            <w:noWrap/>
            <w:vAlign w:val="center"/>
          </w:tcPr>
          <w:p w14:paraId="76AF706C"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0.04%</w:t>
            </w:r>
          </w:p>
        </w:tc>
        <w:tc>
          <w:tcPr>
            <w:tcW w:w="0" w:type="auto"/>
            <w:noWrap/>
            <w:vAlign w:val="center"/>
          </w:tcPr>
          <w:p w14:paraId="4378E67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-0.55%</w:t>
            </w:r>
          </w:p>
        </w:tc>
        <w:tc>
          <w:tcPr>
            <w:tcW w:w="0" w:type="auto"/>
            <w:noWrap/>
            <w:vAlign w:val="center"/>
          </w:tcPr>
          <w:p w14:paraId="102ED148"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-2.04%</w:t>
            </w:r>
          </w:p>
        </w:tc>
        <w:tc>
          <w:tcPr>
            <w:tcW w:w="0" w:type="auto"/>
            <w:noWrap/>
            <w:vAlign w:val="center"/>
          </w:tcPr>
          <w:p w14:paraId="6F1F6D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-1.58%</w:t>
            </w:r>
          </w:p>
        </w:tc>
        <w:tc>
          <w:tcPr>
            <w:tcW w:w="0" w:type="auto"/>
            <w:noWrap/>
            <w:vAlign w:val="center"/>
          </w:tcPr>
          <w:p w14:paraId="23B4F5BE"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0.41%</w:t>
            </w:r>
          </w:p>
        </w:tc>
        <w:tc>
          <w:tcPr>
            <w:tcW w:w="0" w:type="auto"/>
            <w:noWrap/>
            <w:vAlign w:val="center"/>
          </w:tcPr>
          <w:p w14:paraId="70442E1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0.17%</w:t>
            </w:r>
          </w:p>
        </w:tc>
      </w:tr>
      <w:tr w:rsidR="00082547" w:rsidRPr="00C92568" w14:paraId="717B061A" w14:textId="77777777" w:rsidTr="00E33026">
        <w:trPr>
          <w:trHeight w:val="276"/>
          <w:jc w:val="center"/>
        </w:trPr>
        <w:tc>
          <w:tcPr>
            <w:tcW w:w="0" w:type="auto"/>
            <w:shd w:val="clear" w:color="auto" w:fill="F2F2F2" w:themeFill="background1" w:themeFillShade="F2"/>
            <w:noWrap/>
            <w:vAlign w:val="center"/>
            <w:hideMark/>
          </w:tcPr>
          <w:p w14:paraId="35A715A6"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&lt;20%, 20dB &gt;</w:t>
            </w:r>
          </w:p>
        </w:tc>
        <w:tc>
          <w:tcPr>
            <w:tcW w:w="0" w:type="auto"/>
            <w:noWrap/>
            <w:vAlign w:val="center"/>
          </w:tcPr>
          <w:p w14:paraId="65F6607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-1.31%</w:t>
            </w:r>
          </w:p>
        </w:tc>
        <w:tc>
          <w:tcPr>
            <w:tcW w:w="0" w:type="auto"/>
            <w:noWrap/>
            <w:vAlign w:val="center"/>
          </w:tcPr>
          <w:p w14:paraId="37DF99E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-0.28%</w:t>
            </w:r>
          </w:p>
        </w:tc>
        <w:tc>
          <w:tcPr>
            <w:tcW w:w="0" w:type="auto"/>
            <w:noWrap/>
            <w:vAlign w:val="center"/>
          </w:tcPr>
          <w:p w14:paraId="1821447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4F4C262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-1.00%</w:t>
            </w:r>
          </w:p>
        </w:tc>
        <w:tc>
          <w:tcPr>
            <w:tcW w:w="0" w:type="auto"/>
            <w:noWrap/>
            <w:vAlign w:val="center"/>
          </w:tcPr>
          <w:p w14:paraId="3760845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-1.94%</w:t>
            </w:r>
          </w:p>
        </w:tc>
        <w:tc>
          <w:tcPr>
            <w:tcW w:w="0" w:type="auto"/>
            <w:noWrap/>
            <w:vAlign w:val="center"/>
          </w:tcPr>
          <w:p w14:paraId="0CC256E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-0.79%</w:t>
            </w:r>
          </w:p>
        </w:tc>
        <w:tc>
          <w:tcPr>
            <w:tcW w:w="0" w:type="auto"/>
            <w:noWrap/>
            <w:vAlign w:val="center"/>
          </w:tcPr>
          <w:p w14:paraId="168C861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-1.73%</w:t>
            </w:r>
          </w:p>
        </w:tc>
        <w:tc>
          <w:tcPr>
            <w:tcW w:w="0" w:type="auto"/>
            <w:noWrap/>
            <w:vAlign w:val="center"/>
          </w:tcPr>
          <w:p w14:paraId="280177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-1.52%</w:t>
            </w:r>
          </w:p>
        </w:tc>
        <w:tc>
          <w:tcPr>
            <w:tcW w:w="0" w:type="auto"/>
            <w:noWrap/>
            <w:vAlign w:val="center"/>
          </w:tcPr>
          <w:p w14:paraId="5B4E69BB"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-10.41%</w:t>
            </w:r>
          </w:p>
        </w:tc>
        <w:tc>
          <w:tcPr>
            <w:tcW w:w="0" w:type="auto"/>
            <w:noWrap/>
            <w:vAlign w:val="center"/>
          </w:tcPr>
          <w:p w14:paraId="6A3B176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-4.71%</w:t>
            </w:r>
          </w:p>
        </w:tc>
        <w:tc>
          <w:tcPr>
            <w:tcW w:w="0" w:type="auto"/>
            <w:noWrap/>
            <w:vAlign w:val="center"/>
          </w:tcPr>
          <w:p w14:paraId="77FEB16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-2.10%</w:t>
            </w:r>
          </w:p>
        </w:tc>
        <w:tc>
          <w:tcPr>
            <w:tcW w:w="0" w:type="auto"/>
            <w:noWrap/>
            <w:vAlign w:val="center"/>
          </w:tcPr>
          <w:p w14:paraId="00E8791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-3.31%</w:t>
            </w:r>
          </w:p>
        </w:tc>
      </w:tr>
      <w:tr w:rsidR="00082547" w:rsidRPr="00C92568" w14:paraId="57EFB7DE" w14:textId="77777777" w:rsidTr="00E33026">
        <w:trPr>
          <w:trHeight w:val="276"/>
          <w:jc w:val="center"/>
        </w:trPr>
        <w:tc>
          <w:tcPr>
            <w:tcW w:w="0" w:type="auto"/>
            <w:shd w:val="clear" w:color="auto" w:fill="F2F2F2" w:themeFill="background1" w:themeFillShade="F2"/>
            <w:noWrap/>
            <w:vAlign w:val="center"/>
            <w:hideMark/>
          </w:tcPr>
          <w:p w14:paraId="17A618F9" w14:textId="77777777" w:rsidR="00082547" w:rsidRPr="00C92568" w:rsidRDefault="00082547" w:rsidP="00E33026">
            <w:pPr>
              <w:spacing w:before="0" w:after="0"/>
              <w:jc w:val="both"/>
              <w:rPr>
                <w:rFonts w:eastAsia="等线"/>
                <w:b/>
                <w:bCs/>
                <w:color w:val="000000"/>
                <w:sz w:val="15"/>
                <w:szCs w:val="15"/>
                <w:lang w:val="en-US" w:eastAsia="zh-CN"/>
              </w:rPr>
            </w:pPr>
            <w:r w:rsidRPr="00C92568">
              <w:rPr>
                <w:rFonts w:eastAsia="等线"/>
                <w:b/>
                <w:bCs/>
                <w:color w:val="000000"/>
                <w:sz w:val="15"/>
                <w:szCs w:val="15"/>
                <w:lang w:val="en-US" w:eastAsia="zh-CN"/>
              </w:rPr>
              <w:t>&lt;20%, 40dB &gt;</w:t>
            </w:r>
          </w:p>
        </w:tc>
        <w:tc>
          <w:tcPr>
            <w:tcW w:w="0" w:type="auto"/>
            <w:noWrap/>
            <w:vAlign w:val="center"/>
          </w:tcPr>
          <w:p w14:paraId="5A18BB5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-1.73%</w:t>
            </w:r>
          </w:p>
        </w:tc>
        <w:tc>
          <w:tcPr>
            <w:tcW w:w="0" w:type="auto"/>
            <w:noWrap/>
            <w:vAlign w:val="center"/>
          </w:tcPr>
          <w:p w14:paraId="01D7928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-0.69%</w:t>
            </w:r>
          </w:p>
        </w:tc>
        <w:tc>
          <w:tcPr>
            <w:tcW w:w="0" w:type="auto"/>
            <w:noWrap/>
            <w:vAlign w:val="center"/>
          </w:tcPr>
          <w:p w14:paraId="461D3F6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0.00%</w:t>
            </w:r>
          </w:p>
        </w:tc>
        <w:tc>
          <w:tcPr>
            <w:tcW w:w="0" w:type="auto"/>
            <w:noWrap/>
            <w:vAlign w:val="center"/>
          </w:tcPr>
          <w:p w14:paraId="6B161DA5"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-1.07%</w:t>
            </w:r>
          </w:p>
        </w:tc>
        <w:tc>
          <w:tcPr>
            <w:tcW w:w="0" w:type="auto"/>
            <w:noWrap/>
            <w:vAlign w:val="center"/>
          </w:tcPr>
          <w:p w14:paraId="4A7C41D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-2.88%</w:t>
            </w:r>
          </w:p>
        </w:tc>
        <w:tc>
          <w:tcPr>
            <w:tcW w:w="0" w:type="auto"/>
            <w:noWrap/>
            <w:vAlign w:val="center"/>
          </w:tcPr>
          <w:p w14:paraId="1BF7D67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-1.80%</w:t>
            </w:r>
          </w:p>
        </w:tc>
        <w:tc>
          <w:tcPr>
            <w:tcW w:w="0" w:type="auto"/>
            <w:noWrap/>
            <w:vAlign w:val="center"/>
          </w:tcPr>
          <w:p w14:paraId="0DEB4D87"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-1.41%</w:t>
            </w:r>
          </w:p>
        </w:tc>
        <w:tc>
          <w:tcPr>
            <w:tcW w:w="0" w:type="auto"/>
            <w:noWrap/>
            <w:vAlign w:val="center"/>
          </w:tcPr>
          <w:p w14:paraId="1709F3A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-2.16%</w:t>
            </w:r>
          </w:p>
        </w:tc>
        <w:tc>
          <w:tcPr>
            <w:tcW w:w="0" w:type="auto"/>
            <w:noWrap/>
            <w:vAlign w:val="center"/>
          </w:tcPr>
          <w:p w14:paraId="73D55609"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-7.67%</w:t>
            </w:r>
          </w:p>
        </w:tc>
        <w:tc>
          <w:tcPr>
            <w:tcW w:w="0" w:type="auto"/>
            <w:noWrap/>
            <w:vAlign w:val="center"/>
          </w:tcPr>
          <w:p w14:paraId="5A528796"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-5.22%</w:t>
            </w:r>
          </w:p>
        </w:tc>
        <w:tc>
          <w:tcPr>
            <w:tcW w:w="0" w:type="auto"/>
            <w:noWrap/>
            <w:vAlign w:val="center"/>
          </w:tcPr>
          <w:p w14:paraId="2B286A1F"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-5.02%</w:t>
            </w:r>
          </w:p>
        </w:tc>
        <w:tc>
          <w:tcPr>
            <w:tcW w:w="0" w:type="auto"/>
            <w:noWrap/>
            <w:vAlign w:val="center"/>
          </w:tcPr>
          <w:p w14:paraId="487BFEED" w14:textId="77777777" w:rsidR="00082547" w:rsidRPr="00C92568" w:rsidRDefault="00082547" w:rsidP="00E33026">
            <w:pPr>
              <w:spacing w:before="0" w:after="0"/>
              <w:jc w:val="center"/>
              <w:rPr>
                <w:rFonts w:eastAsia="等线"/>
                <w:color w:val="000000"/>
                <w:sz w:val="15"/>
                <w:szCs w:val="15"/>
                <w:lang w:val="en-US" w:eastAsia="zh-CN"/>
              </w:rPr>
            </w:pPr>
            <w:r w:rsidRPr="00C92568">
              <w:rPr>
                <w:rFonts w:eastAsia="等线"/>
                <w:color w:val="000000"/>
                <w:sz w:val="15"/>
                <w:szCs w:val="15"/>
                <w:lang w:val="en-US" w:eastAsia="zh-CN"/>
              </w:rPr>
              <w:t>-5.17%</w:t>
            </w:r>
          </w:p>
        </w:tc>
      </w:tr>
    </w:tbl>
    <w:p w14:paraId="226D9D76" w14:textId="77777777" w:rsidR="00082547" w:rsidRPr="00C92568" w:rsidRDefault="00082547" w:rsidP="00082547">
      <w:pPr>
        <w:jc w:val="both"/>
        <w:rPr>
          <w:rFonts w:eastAsiaTheme="minorEastAsia"/>
          <w:lang w:eastAsia="zh-CN"/>
        </w:rPr>
      </w:pPr>
    </w:p>
    <w:p w14:paraId="623E7B3A" w14:textId="77777777" w:rsidR="00082547" w:rsidRPr="00C92568" w:rsidRDefault="00082547" w:rsidP="00082547">
      <w:pPr>
        <w:jc w:val="both"/>
        <w:rPr>
          <w:rFonts w:eastAsiaTheme="minorEastAsia"/>
          <w:lang w:eastAsia="zh-CN"/>
        </w:rPr>
      </w:pPr>
      <w:r w:rsidRPr="00C92568">
        <w:rPr>
          <w:rFonts w:eastAsiaTheme="minorEastAsia"/>
          <w:noProof/>
          <w:lang w:eastAsia="zh-CN"/>
        </w:rPr>
        <w:drawing>
          <wp:inline distT="0" distB="0" distL="0" distR="0" wp14:anchorId="4D0A2495" wp14:editId="192A5753">
            <wp:extent cx="6120000" cy="2009796"/>
            <wp:effectExtent l="0" t="0" r="0" b="0"/>
            <wp:docPr id="45552700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0000" cy="2009796"/>
                    </a:xfrm>
                    <a:prstGeom prst="rect">
                      <a:avLst/>
                    </a:prstGeom>
                    <a:noFill/>
                  </pic:spPr>
                </pic:pic>
              </a:graphicData>
            </a:graphic>
          </wp:inline>
        </w:drawing>
      </w:r>
    </w:p>
    <w:p w14:paraId="120A453A" w14:textId="2F54393C" w:rsidR="00082547" w:rsidRPr="00C92568" w:rsidRDefault="00082547" w:rsidP="00082547">
      <w:pPr>
        <w:jc w:val="center"/>
        <w:rPr>
          <w:rFonts w:eastAsiaTheme="minorEastAsia"/>
          <w:lang w:eastAsia="zh-CN"/>
        </w:rPr>
      </w:pPr>
      <w:r w:rsidRPr="00C92568">
        <w:rPr>
          <w:b/>
        </w:rPr>
        <w:t xml:space="preserve">Figure </w:t>
      </w:r>
      <w:r w:rsidR="00557FED">
        <w:rPr>
          <w:b/>
        </w:rPr>
        <w:t>8</w:t>
      </w:r>
      <w:r w:rsidRPr="00C92568">
        <w:rPr>
          <w:b/>
        </w:rPr>
        <w:t xml:space="preserve"> Mean DL Average-UPT loss due to PRACH CLI for Dense Urban Macro layer (FR1)</w:t>
      </w:r>
    </w:p>
    <w:p w14:paraId="61E9827C" w14:textId="77777777" w:rsidR="00082547" w:rsidRPr="00082547" w:rsidRDefault="00082547" w:rsidP="00731CF5">
      <w:pPr>
        <w:jc w:val="both"/>
        <w:rPr>
          <w:lang w:eastAsia="zh-CN"/>
        </w:rPr>
      </w:pPr>
    </w:p>
    <w:sectPr w:rsidR="00082547" w:rsidRPr="00082547">
      <w:headerReference w:type="even" r:id="rId35"/>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ABC95" w14:textId="77777777" w:rsidR="007B78FB" w:rsidRDefault="007B78FB">
      <w:pPr>
        <w:spacing w:before="0" w:after="0"/>
      </w:pPr>
      <w:r>
        <w:separator/>
      </w:r>
    </w:p>
  </w:endnote>
  <w:endnote w:type="continuationSeparator" w:id="0">
    <w:p w14:paraId="3937374A" w14:textId="77777777" w:rsidR="007B78FB" w:rsidRDefault="007B78F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Microsoft YaHei"/>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D12E5" w14:textId="77777777" w:rsidR="007B78FB" w:rsidRDefault="007B78FB">
      <w:pPr>
        <w:spacing w:before="0" w:after="0"/>
      </w:pPr>
      <w:r>
        <w:separator/>
      </w:r>
    </w:p>
  </w:footnote>
  <w:footnote w:type="continuationSeparator" w:id="0">
    <w:p w14:paraId="0FFBEB21" w14:textId="77777777" w:rsidR="007B78FB" w:rsidRDefault="007B78F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EC572B"/>
    <w:multiLevelType w:val="hybridMultilevel"/>
    <w:tmpl w:val="C4A4593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60940D1"/>
    <w:multiLevelType w:val="hybridMultilevel"/>
    <w:tmpl w:val="ADE0D63C"/>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7FE449B"/>
    <w:multiLevelType w:val="hybridMultilevel"/>
    <w:tmpl w:val="F2A09AB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03E5715"/>
    <w:multiLevelType w:val="hybridMultilevel"/>
    <w:tmpl w:val="FB0EDE3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66003A4"/>
    <w:multiLevelType w:val="hybridMultilevel"/>
    <w:tmpl w:val="406824D2"/>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C1045B8"/>
    <w:multiLevelType w:val="hybridMultilevel"/>
    <w:tmpl w:val="23CA4FA6"/>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23DE368D"/>
    <w:multiLevelType w:val="hybridMultilevel"/>
    <w:tmpl w:val="42A2CC9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1DD1"/>
    <w:multiLevelType w:val="hybridMultilevel"/>
    <w:tmpl w:val="462212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537310B"/>
    <w:multiLevelType w:val="hybridMultilevel"/>
    <w:tmpl w:val="52D4F0A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EDD6AAB"/>
    <w:multiLevelType w:val="hybridMultilevel"/>
    <w:tmpl w:val="714E542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8B631B8"/>
    <w:multiLevelType w:val="hybridMultilevel"/>
    <w:tmpl w:val="179AE6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AD84E27"/>
    <w:multiLevelType w:val="hybridMultilevel"/>
    <w:tmpl w:val="67EAD4CA"/>
    <w:lvl w:ilvl="0" w:tplc="870EC20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DFB7E74"/>
    <w:multiLevelType w:val="multilevel"/>
    <w:tmpl w:val="097C302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E1620B8"/>
    <w:multiLevelType w:val="hybridMultilevel"/>
    <w:tmpl w:val="E96EA39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22"/>
  </w:num>
  <w:num w:numId="3" w16cid:durableId="222376712">
    <w:abstractNumId w:val="16"/>
  </w:num>
  <w:num w:numId="4" w16cid:durableId="567419565">
    <w:abstractNumId w:val="12"/>
    <w:lvlOverride w:ilvl="0">
      <w:startOverride w:val="1"/>
    </w:lvlOverride>
  </w:num>
  <w:num w:numId="5" w16cid:durableId="791898837">
    <w:abstractNumId w:val="20"/>
  </w:num>
  <w:num w:numId="6" w16cid:durableId="1468547815">
    <w:abstractNumId w:val="13"/>
  </w:num>
  <w:num w:numId="7" w16cid:durableId="357240027">
    <w:abstractNumId w:val="7"/>
  </w:num>
  <w:num w:numId="8" w16cid:durableId="1974945573">
    <w:abstractNumId w:val="21"/>
  </w:num>
  <w:num w:numId="9" w16cid:durableId="728462568">
    <w:abstractNumId w:val="17"/>
  </w:num>
  <w:num w:numId="10" w16cid:durableId="190188403">
    <w:abstractNumId w:val="19"/>
  </w:num>
  <w:num w:numId="11" w16cid:durableId="534387789">
    <w:abstractNumId w:val="9"/>
  </w:num>
  <w:num w:numId="12" w16cid:durableId="363139654">
    <w:abstractNumId w:val="14"/>
  </w:num>
  <w:num w:numId="13" w16cid:durableId="1575891663">
    <w:abstractNumId w:val="18"/>
  </w:num>
  <w:num w:numId="14" w16cid:durableId="1555266595">
    <w:abstractNumId w:val="4"/>
  </w:num>
  <w:num w:numId="15" w16cid:durableId="1022123612">
    <w:abstractNumId w:val="10"/>
  </w:num>
  <w:num w:numId="16" w16cid:durableId="695083428">
    <w:abstractNumId w:val="15"/>
  </w:num>
  <w:num w:numId="17" w16cid:durableId="2113012019">
    <w:abstractNumId w:val="8"/>
  </w:num>
  <w:num w:numId="18" w16cid:durableId="850951873">
    <w:abstractNumId w:val="3"/>
  </w:num>
  <w:num w:numId="19" w16cid:durableId="1480806585">
    <w:abstractNumId w:val="6"/>
  </w:num>
  <w:num w:numId="20" w16cid:durableId="1558858815">
    <w:abstractNumId w:val="2"/>
  </w:num>
  <w:num w:numId="21" w16cid:durableId="1103912977">
    <w:abstractNumId w:val="11"/>
  </w:num>
  <w:num w:numId="22" w16cid:durableId="1189416265">
    <w:abstractNumId w:val="1"/>
  </w:num>
  <w:num w:numId="23" w16cid:durableId="1754161736">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82"/>
    <w:rsid w:val="00000938"/>
    <w:rsid w:val="00000993"/>
    <w:rsid w:val="00000E22"/>
    <w:rsid w:val="00000E2B"/>
    <w:rsid w:val="00000F5A"/>
    <w:rsid w:val="000010F6"/>
    <w:rsid w:val="0000131E"/>
    <w:rsid w:val="00001626"/>
    <w:rsid w:val="000022B8"/>
    <w:rsid w:val="00002325"/>
    <w:rsid w:val="0000234E"/>
    <w:rsid w:val="00002801"/>
    <w:rsid w:val="00002D15"/>
    <w:rsid w:val="000030EB"/>
    <w:rsid w:val="000031DB"/>
    <w:rsid w:val="000032B7"/>
    <w:rsid w:val="0000348D"/>
    <w:rsid w:val="000035F6"/>
    <w:rsid w:val="00003D7F"/>
    <w:rsid w:val="00004192"/>
    <w:rsid w:val="00004511"/>
    <w:rsid w:val="000047B7"/>
    <w:rsid w:val="00004A3E"/>
    <w:rsid w:val="00004ACC"/>
    <w:rsid w:val="00004B86"/>
    <w:rsid w:val="00004C48"/>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6F3"/>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C55"/>
    <w:rsid w:val="00013E60"/>
    <w:rsid w:val="00013FEF"/>
    <w:rsid w:val="00014137"/>
    <w:rsid w:val="0001459D"/>
    <w:rsid w:val="00014761"/>
    <w:rsid w:val="00014796"/>
    <w:rsid w:val="0001481A"/>
    <w:rsid w:val="000154C2"/>
    <w:rsid w:val="00015753"/>
    <w:rsid w:val="00015902"/>
    <w:rsid w:val="00015A1C"/>
    <w:rsid w:val="00015E9B"/>
    <w:rsid w:val="000164FB"/>
    <w:rsid w:val="00016512"/>
    <w:rsid w:val="00016A9A"/>
    <w:rsid w:val="00016B0B"/>
    <w:rsid w:val="00016BA7"/>
    <w:rsid w:val="00016C16"/>
    <w:rsid w:val="00016E91"/>
    <w:rsid w:val="000173F8"/>
    <w:rsid w:val="000176A8"/>
    <w:rsid w:val="00017A1A"/>
    <w:rsid w:val="00017E82"/>
    <w:rsid w:val="00017E87"/>
    <w:rsid w:val="00017F80"/>
    <w:rsid w:val="000201D1"/>
    <w:rsid w:val="00021689"/>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367"/>
    <w:rsid w:val="0002489D"/>
    <w:rsid w:val="00024A32"/>
    <w:rsid w:val="00024E61"/>
    <w:rsid w:val="00024FFE"/>
    <w:rsid w:val="00025050"/>
    <w:rsid w:val="00025A02"/>
    <w:rsid w:val="00025DEA"/>
    <w:rsid w:val="000261AD"/>
    <w:rsid w:val="000268BE"/>
    <w:rsid w:val="000268D3"/>
    <w:rsid w:val="00026B07"/>
    <w:rsid w:val="00026B35"/>
    <w:rsid w:val="00026D94"/>
    <w:rsid w:val="00026FC2"/>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340D"/>
    <w:rsid w:val="000334E1"/>
    <w:rsid w:val="000338D8"/>
    <w:rsid w:val="00033908"/>
    <w:rsid w:val="00033ABA"/>
    <w:rsid w:val="00033B1E"/>
    <w:rsid w:val="00033D4C"/>
    <w:rsid w:val="00033EA1"/>
    <w:rsid w:val="00033F8F"/>
    <w:rsid w:val="00034589"/>
    <w:rsid w:val="000345E9"/>
    <w:rsid w:val="00034ECC"/>
    <w:rsid w:val="00034FB4"/>
    <w:rsid w:val="00034FF6"/>
    <w:rsid w:val="0003510D"/>
    <w:rsid w:val="00035340"/>
    <w:rsid w:val="00035499"/>
    <w:rsid w:val="0003569D"/>
    <w:rsid w:val="000356C4"/>
    <w:rsid w:val="00035BE7"/>
    <w:rsid w:val="00036BC5"/>
    <w:rsid w:val="00036CFE"/>
    <w:rsid w:val="000374B2"/>
    <w:rsid w:val="0003769F"/>
    <w:rsid w:val="000378BB"/>
    <w:rsid w:val="00037C7E"/>
    <w:rsid w:val="0004089E"/>
    <w:rsid w:val="00041910"/>
    <w:rsid w:val="00041961"/>
    <w:rsid w:val="00042088"/>
    <w:rsid w:val="00042177"/>
    <w:rsid w:val="000425B7"/>
    <w:rsid w:val="00042776"/>
    <w:rsid w:val="00042AFB"/>
    <w:rsid w:val="00042EA2"/>
    <w:rsid w:val="00043B6C"/>
    <w:rsid w:val="00043C5B"/>
    <w:rsid w:val="00043D95"/>
    <w:rsid w:val="000443DA"/>
    <w:rsid w:val="00044469"/>
    <w:rsid w:val="00044492"/>
    <w:rsid w:val="00044C9A"/>
    <w:rsid w:val="00044DD6"/>
    <w:rsid w:val="000459EF"/>
    <w:rsid w:val="00045C57"/>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1747"/>
    <w:rsid w:val="00051A49"/>
    <w:rsid w:val="00051D04"/>
    <w:rsid w:val="00051D76"/>
    <w:rsid w:val="00051FFE"/>
    <w:rsid w:val="000523A2"/>
    <w:rsid w:val="00052608"/>
    <w:rsid w:val="0005269D"/>
    <w:rsid w:val="000526D5"/>
    <w:rsid w:val="000527C0"/>
    <w:rsid w:val="0005293E"/>
    <w:rsid w:val="00053414"/>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6D1D"/>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5B0"/>
    <w:rsid w:val="000639E3"/>
    <w:rsid w:val="00063AAA"/>
    <w:rsid w:val="00063B2E"/>
    <w:rsid w:val="00063DD4"/>
    <w:rsid w:val="00064526"/>
    <w:rsid w:val="00064CB5"/>
    <w:rsid w:val="00064E27"/>
    <w:rsid w:val="00064F16"/>
    <w:rsid w:val="00065209"/>
    <w:rsid w:val="00065792"/>
    <w:rsid w:val="000657A6"/>
    <w:rsid w:val="00065CBB"/>
    <w:rsid w:val="000661C0"/>
    <w:rsid w:val="00066A3E"/>
    <w:rsid w:val="00066B2E"/>
    <w:rsid w:val="00066CB4"/>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A3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80A"/>
    <w:rsid w:val="00074D1B"/>
    <w:rsid w:val="0007504A"/>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0EB"/>
    <w:rsid w:val="000813D4"/>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612"/>
    <w:rsid w:val="00083951"/>
    <w:rsid w:val="00083CC7"/>
    <w:rsid w:val="00083DEF"/>
    <w:rsid w:val="00084114"/>
    <w:rsid w:val="000848D8"/>
    <w:rsid w:val="00084A00"/>
    <w:rsid w:val="00084BCD"/>
    <w:rsid w:val="00084E96"/>
    <w:rsid w:val="00084F98"/>
    <w:rsid w:val="00085276"/>
    <w:rsid w:val="0008573C"/>
    <w:rsid w:val="00085F7B"/>
    <w:rsid w:val="000865D4"/>
    <w:rsid w:val="00086963"/>
    <w:rsid w:val="00086D8E"/>
    <w:rsid w:val="0008718C"/>
    <w:rsid w:val="000871E8"/>
    <w:rsid w:val="0008791F"/>
    <w:rsid w:val="00087EB0"/>
    <w:rsid w:val="00090193"/>
    <w:rsid w:val="000905E5"/>
    <w:rsid w:val="000906EB"/>
    <w:rsid w:val="000906F7"/>
    <w:rsid w:val="00090784"/>
    <w:rsid w:val="00090B59"/>
    <w:rsid w:val="00090EBA"/>
    <w:rsid w:val="00090FA4"/>
    <w:rsid w:val="00090FC3"/>
    <w:rsid w:val="0009129D"/>
    <w:rsid w:val="0009141A"/>
    <w:rsid w:val="000916AA"/>
    <w:rsid w:val="00091851"/>
    <w:rsid w:val="000918FB"/>
    <w:rsid w:val="00091938"/>
    <w:rsid w:val="00091CC4"/>
    <w:rsid w:val="00091E6D"/>
    <w:rsid w:val="0009224C"/>
    <w:rsid w:val="00092636"/>
    <w:rsid w:val="000926F2"/>
    <w:rsid w:val="000928A2"/>
    <w:rsid w:val="000928F7"/>
    <w:rsid w:val="00092B49"/>
    <w:rsid w:val="00092B6E"/>
    <w:rsid w:val="00092BD4"/>
    <w:rsid w:val="000930CC"/>
    <w:rsid w:val="0009316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49F"/>
    <w:rsid w:val="00095856"/>
    <w:rsid w:val="00095D7E"/>
    <w:rsid w:val="00095FB3"/>
    <w:rsid w:val="0009600A"/>
    <w:rsid w:val="00096120"/>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ABC"/>
    <w:rsid w:val="000A1BE3"/>
    <w:rsid w:val="000A1ECD"/>
    <w:rsid w:val="000A2144"/>
    <w:rsid w:val="000A258F"/>
    <w:rsid w:val="000A2614"/>
    <w:rsid w:val="000A2EF3"/>
    <w:rsid w:val="000A310A"/>
    <w:rsid w:val="000A33F0"/>
    <w:rsid w:val="000A34A0"/>
    <w:rsid w:val="000A3B6E"/>
    <w:rsid w:val="000A3E82"/>
    <w:rsid w:val="000A4190"/>
    <w:rsid w:val="000A43B2"/>
    <w:rsid w:val="000A48D7"/>
    <w:rsid w:val="000A4AD5"/>
    <w:rsid w:val="000A4BDB"/>
    <w:rsid w:val="000A4CB0"/>
    <w:rsid w:val="000A511E"/>
    <w:rsid w:val="000A531F"/>
    <w:rsid w:val="000A552F"/>
    <w:rsid w:val="000A55B3"/>
    <w:rsid w:val="000A5871"/>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200"/>
    <w:rsid w:val="000B0473"/>
    <w:rsid w:val="000B04FF"/>
    <w:rsid w:val="000B0563"/>
    <w:rsid w:val="000B05C4"/>
    <w:rsid w:val="000B0CC8"/>
    <w:rsid w:val="000B0E31"/>
    <w:rsid w:val="000B0F83"/>
    <w:rsid w:val="000B193F"/>
    <w:rsid w:val="000B19BE"/>
    <w:rsid w:val="000B1C1B"/>
    <w:rsid w:val="000B1E80"/>
    <w:rsid w:val="000B1F89"/>
    <w:rsid w:val="000B2553"/>
    <w:rsid w:val="000B2950"/>
    <w:rsid w:val="000B2E1C"/>
    <w:rsid w:val="000B30C5"/>
    <w:rsid w:val="000B3641"/>
    <w:rsid w:val="000B36BC"/>
    <w:rsid w:val="000B3928"/>
    <w:rsid w:val="000B3C84"/>
    <w:rsid w:val="000B4163"/>
    <w:rsid w:val="000B41E7"/>
    <w:rsid w:val="000B4232"/>
    <w:rsid w:val="000B4245"/>
    <w:rsid w:val="000B451D"/>
    <w:rsid w:val="000B4B8A"/>
    <w:rsid w:val="000B4BA1"/>
    <w:rsid w:val="000B4BA8"/>
    <w:rsid w:val="000B4E17"/>
    <w:rsid w:val="000B51F4"/>
    <w:rsid w:val="000B54C5"/>
    <w:rsid w:val="000B54E2"/>
    <w:rsid w:val="000B5558"/>
    <w:rsid w:val="000B5654"/>
    <w:rsid w:val="000B5999"/>
    <w:rsid w:val="000B5A35"/>
    <w:rsid w:val="000B5C14"/>
    <w:rsid w:val="000B5EBC"/>
    <w:rsid w:val="000B5F05"/>
    <w:rsid w:val="000B61CD"/>
    <w:rsid w:val="000B61F9"/>
    <w:rsid w:val="000B626A"/>
    <w:rsid w:val="000B63E8"/>
    <w:rsid w:val="000B6E6F"/>
    <w:rsid w:val="000B7016"/>
    <w:rsid w:val="000B730E"/>
    <w:rsid w:val="000B76CB"/>
    <w:rsid w:val="000B7885"/>
    <w:rsid w:val="000B78B2"/>
    <w:rsid w:val="000B790C"/>
    <w:rsid w:val="000B7C55"/>
    <w:rsid w:val="000B7E01"/>
    <w:rsid w:val="000B7E6E"/>
    <w:rsid w:val="000B7EFF"/>
    <w:rsid w:val="000C011A"/>
    <w:rsid w:val="000C026D"/>
    <w:rsid w:val="000C0663"/>
    <w:rsid w:val="000C078F"/>
    <w:rsid w:val="000C0BC6"/>
    <w:rsid w:val="000C0CC0"/>
    <w:rsid w:val="000C0DA3"/>
    <w:rsid w:val="000C0FEF"/>
    <w:rsid w:val="000C1412"/>
    <w:rsid w:val="000C1436"/>
    <w:rsid w:val="000C1A0B"/>
    <w:rsid w:val="000C1DB1"/>
    <w:rsid w:val="000C1FC4"/>
    <w:rsid w:val="000C3173"/>
    <w:rsid w:val="000C34C0"/>
    <w:rsid w:val="000C35C6"/>
    <w:rsid w:val="000C35EF"/>
    <w:rsid w:val="000C38CB"/>
    <w:rsid w:val="000C396F"/>
    <w:rsid w:val="000C3FB0"/>
    <w:rsid w:val="000C40C7"/>
    <w:rsid w:val="000C4491"/>
    <w:rsid w:val="000C45F4"/>
    <w:rsid w:val="000C4A8A"/>
    <w:rsid w:val="000C4D4D"/>
    <w:rsid w:val="000C4DEA"/>
    <w:rsid w:val="000C5085"/>
    <w:rsid w:val="000C5344"/>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297"/>
    <w:rsid w:val="000D3303"/>
    <w:rsid w:val="000D3454"/>
    <w:rsid w:val="000D3541"/>
    <w:rsid w:val="000D38AD"/>
    <w:rsid w:val="000D3A45"/>
    <w:rsid w:val="000D3D80"/>
    <w:rsid w:val="000D3DD5"/>
    <w:rsid w:val="000D3E8D"/>
    <w:rsid w:val="000D418A"/>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6029"/>
    <w:rsid w:val="000D60C8"/>
    <w:rsid w:val="000D63FD"/>
    <w:rsid w:val="000D66B4"/>
    <w:rsid w:val="000D672E"/>
    <w:rsid w:val="000D6915"/>
    <w:rsid w:val="000D69B1"/>
    <w:rsid w:val="000D6B5B"/>
    <w:rsid w:val="000D6D3A"/>
    <w:rsid w:val="000D7110"/>
    <w:rsid w:val="000D7308"/>
    <w:rsid w:val="000D7521"/>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D30"/>
    <w:rsid w:val="000E3175"/>
    <w:rsid w:val="000E3359"/>
    <w:rsid w:val="000E33D0"/>
    <w:rsid w:val="000E3B82"/>
    <w:rsid w:val="000E3E84"/>
    <w:rsid w:val="000E4121"/>
    <w:rsid w:val="000E4167"/>
    <w:rsid w:val="000E4945"/>
    <w:rsid w:val="000E4B6C"/>
    <w:rsid w:val="000E4CC9"/>
    <w:rsid w:val="000E4E8E"/>
    <w:rsid w:val="000E5060"/>
    <w:rsid w:val="000E52F0"/>
    <w:rsid w:val="000E538A"/>
    <w:rsid w:val="000E57F9"/>
    <w:rsid w:val="000E59C2"/>
    <w:rsid w:val="000E5B7D"/>
    <w:rsid w:val="000E6461"/>
    <w:rsid w:val="000E669D"/>
    <w:rsid w:val="000E6A16"/>
    <w:rsid w:val="000E703D"/>
    <w:rsid w:val="000E7511"/>
    <w:rsid w:val="000E77BA"/>
    <w:rsid w:val="000E7869"/>
    <w:rsid w:val="000F04FD"/>
    <w:rsid w:val="000F0759"/>
    <w:rsid w:val="000F0996"/>
    <w:rsid w:val="000F0B20"/>
    <w:rsid w:val="000F0CC4"/>
    <w:rsid w:val="000F0D30"/>
    <w:rsid w:val="000F1022"/>
    <w:rsid w:val="000F11D5"/>
    <w:rsid w:val="000F232A"/>
    <w:rsid w:val="000F24B9"/>
    <w:rsid w:val="000F2631"/>
    <w:rsid w:val="000F27D9"/>
    <w:rsid w:val="000F2A2B"/>
    <w:rsid w:val="000F2B4A"/>
    <w:rsid w:val="000F2FFD"/>
    <w:rsid w:val="000F32A3"/>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E92"/>
    <w:rsid w:val="00102057"/>
    <w:rsid w:val="001020D4"/>
    <w:rsid w:val="001022D6"/>
    <w:rsid w:val="001023C5"/>
    <w:rsid w:val="00102A7F"/>
    <w:rsid w:val="0010302C"/>
    <w:rsid w:val="0010323F"/>
    <w:rsid w:val="00103454"/>
    <w:rsid w:val="0010345D"/>
    <w:rsid w:val="00103804"/>
    <w:rsid w:val="00103B97"/>
    <w:rsid w:val="0010405E"/>
    <w:rsid w:val="001044D8"/>
    <w:rsid w:val="00104A1A"/>
    <w:rsid w:val="00104A90"/>
    <w:rsid w:val="00104CFD"/>
    <w:rsid w:val="00104DA1"/>
    <w:rsid w:val="00105615"/>
    <w:rsid w:val="001059B7"/>
    <w:rsid w:val="001059C3"/>
    <w:rsid w:val="00105A22"/>
    <w:rsid w:val="00105D65"/>
    <w:rsid w:val="00105E6B"/>
    <w:rsid w:val="00105F0F"/>
    <w:rsid w:val="001060B4"/>
    <w:rsid w:val="0010616C"/>
    <w:rsid w:val="001063B9"/>
    <w:rsid w:val="001072BF"/>
    <w:rsid w:val="001074B7"/>
    <w:rsid w:val="00110262"/>
    <w:rsid w:val="001102EE"/>
    <w:rsid w:val="001106EC"/>
    <w:rsid w:val="00110D44"/>
    <w:rsid w:val="001111C6"/>
    <w:rsid w:val="00111212"/>
    <w:rsid w:val="00111297"/>
    <w:rsid w:val="00111381"/>
    <w:rsid w:val="00111D3D"/>
    <w:rsid w:val="00112234"/>
    <w:rsid w:val="00112307"/>
    <w:rsid w:val="0011254B"/>
    <w:rsid w:val="001125AA"/>
    <w:rsid w:val="001125B3"/>
    <w:rsid w:val="0011294C"/>
    <w:rsid w:val="00112B32"/>
    <w:rsid w:val="00112F55"/>
    <w:rsid w:val="00113365"/>
    <w:rsid w:val="00113427"/>
    <w:rsid w:val="001134A5"/>
    <w:rsid w:val="00113D26"/>
    <w:rsid w:val="00113D2F"/>
    <w:rsid w:val="00114025"/>
    <w:rsid w:val="0011409D"/>
    <w:rsid w:val="00114DED"/>
    <w:rsid w:val="00114F94"/>
    <w:rsid w:val="00115452"/>
    <w:rsid w:val="0011570A"/>
    <w:rsid w:val="0011575F"/>
    <w:rsid w:val="001157A4"/>
    <w:rsid w:val="00115B1B"/>
    <w:rsid w:val="00115B59"/>
    <w:rsid w:val="00115E68"/>
    <w:rsid w:val="00116163"/>
    <w:rsid w:val="0011637F"/>
    <w:rsid w:val="00116662"/>
    <w:rsid w:val="00116891"/>
    <w:rsid w:val="00116DB0"/>
    <w:rsid w:val="001177C7"/>
    <w:rsid w:val="00117B3A"/>
    <w:rsid w:val="001201AA"/>
    <w:rsid w:val="00120210"/>
    <w:rsid w:val="001202FA"/>
    <w:rsid w:val="0012047A"/>
    <w:rsid w:val="001208B6"/>
    <w:rsid w:val="001208CA"/>
    <w:rsid w:val="00120A1A"/>
    <w:rsid w:val="00121414"/>
    <w:rsid w:val="00121A7C"/>
    <w:rsid w:val="00121B8F"/>
    <w:rsid w:val="00121D45"/>
    <w:rsid w:val="00121E10"/>
    <w:rsid w:val="00121EAA"/>
    <w:rsid w:val="00121EBC"/>
    <w:rsid w:val="00121FA4"/>
    <w:rsid w:val="00121FA9"/>
    <w:rsid w:val="00122104"/>
    <w:rsid w:val="0012222C"/>
    <w:rsid w:val="001222BD"/>
    <w:rsid w:val="00122650"/>
    <w:rsid w:val="00122AD2"/>
    <w:rsid w:val="00122C70"/>
    <w:rsid w:val="00122D83"/>
    <w:rsid w:val="001237D6"/>
    <w:rsid w:val="00123ADA"/>
    <w:rsid w:val="00123FCD"/>
    <w:rsid w:val="001241F3"/>
    <w:rsid w:val="00124695"/>
    <w:rsid w:val="00124B13"/>
    <w:rsid w:val="00124BD0"/>
    <w:rsid w:val="00124D23"/>
    <w:rsid w:val="00125120"/>
    <w:rsid w:val="001252F6"/>
    <w:rsid w:val="00125382"/>
    <w:rsid w:val="0012542E"/>
    <w:rsid w:val="00125486"/>
    <w:rsid w:val="00125773"/>
    <w:rsid w:val="0012586C"/>
    <w:rsid w:val="001259EB"/>
    <w:rsid w:val="00125CF5"/>
    <w:rsid w:val="00125E2F"/>
    <w:rsid w:val="0012601B"/>
    <w:rsid w:val="00126141"/>
    <w:rsid w:val="00126282"/>
    <w:rsid w:val="001268EA"/>
    <w:rsid w:val="00126A51"/>
    <w:rsid w:val="00126E0C"/>
    <w:rsid w:val="00126E3C"/>
    <w:rsid w:val="00126EC8"/>
    <w:rsid w:val="00126F32"/>
    <w:rsid w:val="00127043"/>
    <w:rsid w:val="00127176"/>
    <w:rsid w:val="001273DB"/>
    <w:rsid w:val="001279F0"/>
    <w:rsid w:val="00127D5B"/>
    <w:rsid w:val="0013032A"/>
    <w:rsid w:val="001304A1"/>
    <w:rsid w:val="0013139A"/>
    <w:rsid w:val="00131716"/>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294C"/>
    <w:rsid w:val="00142DE3"/>
    <w:rsid w:val="001436C9"/>
    <w:rsid w:val="00143CE3"/>
    <w:rsid w:val="00143D6A"/>
    <w:rsid w:val="001440D2"/>
    <w:rsid w:val="0014415B"/>
    <w:rsid w:val="00144B25"/>
    <w:rsid w:val="00144E53"/>
    <w:rsid w:val="001450AA"/>
    <w:rsid w:val="00145312"/>
    <w:rsid w:val="00145C90"/>
    <w:rsid w:val="0014646E"/>
    <w:rsid w:val="00146615"/>
    <w:rsid w:val="0014679A"/>
    <w:rsid w:val="001467A1"/>
    <w:rsid w:val="00146805"/>
    <w:rsid w:val="001469C5"/>
    <w:rsid w:val="00146A38"/>
    <w:rsid w:val="00146A9C"/>
    <w:rsid w:val="00146B9E"/>
    <w:rsid w:val="00146CBD"/>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DE"/>
    <w:rsid w:val="0015317A"/>
    <w:rsid w:val="001535CB"/>
    <w:rsid w:val="0015383C"/>
    <w:rsid w:val="00153A31"/>
    <w:rsid w:val="00153E26"/>
    <w:rsid w:val="00153F78"/>
    <w:rsid w:val="00153FEF"/>
    <w:rsid w:val="00154206"/>
    <w:rsid w:val="00154349"/>
    <w:rsid w:val="00154775"/>
    <w:rsid w:val="00154FBD"/>
    <w:rsid w:val="001554FC"/>
    <w:rsid w:val="00155847"/>
    <w:rsid w:val="001558A1"/>
    <w:rsid w:val="0015594A"/>
    <w:rsid w:val="0015596E"/>
    <w:rsid w:val="00156216"/>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0F1"/>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22"/>
    <w:rsid w:val="0016619B"/>
    <w:rsid w:val="00166521"/>
    <w:rsid w:val="001666C0"/>
    <w:rsid w:val="00166B86"/>
    <w:rsid w:val="00166C08"/>
    <w:rsid w:val="00167BBD"/>
    <w:rsid w:val="0017008B"/>
    <w:rsid w:val="00170A7C"/>
    <w:rsid w:val="00170A8A"/>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3F9C"/>
    <w:rsid w:val="001740DD"/>
    <w:rsid w:val="00174311"/>
    <w:rsid w:val="001744FB"/>
    <w:rsid w:val="00174557"/>
    <w:rsid w:val="00174AB1"/>
    <w:rsid w:val="00174D8E"/>
    <w:rsid w:val="00174E0B"/>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DAB"/>
    <w:rsid w:val="00182E34"/>
    <w:rsid w:val="00182F7A"/>
    <w:rsid w:val="0018368F"/>
    <w:rsid w:val="00183E91"/>
    <w:rsid w:val="00184678"/>
    <w:rsid w:val="0018471A"/>
    <w:rsid w:val="00184912"/>
    <w:rsid w:val="00184F5F"/>
    <w:rsid w:val="00185152"/>
    <w:rsid w:val="00185B10"/>
    <w:rsid w:val="00185DC9"/>
    <w:rsid w:val="00186816"/>
    <w:rsid w:val="00186C71"/>
    <w:rsid w:val="00186C72"/>
    <w:rsid w:val="00186E32"/>
    <w:rsid w:val="001874B7"/>
    <w:rsid w:val="001875CA"/>
    <w:rsid w:val="001877C3"/>
    <w:rsid w:val="00187CE5"/>
    <w:rsid w:val="00190235"/>
    <w:rsid w:val="001903A4"/>
    <w:rsid w:val="0019074F"/>
    <w:rsid w:val="0019077B"/>
    <w:rsid w:val="001909AC"/>
    <w:rsid w:val="00190AAD"/>
    <w:rsid w:val="00190BBF"/>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0AC"/>
    <w:rsid w:val="00194377"/>
    <w:rsid w:val="001943B9"/>
    <w:rsid w:val="001945BF"/>
    <w:rsid w:val="0019464E"/>
    <w:rsid w:val="00194771"/>
    <w:rsid w:val="00195639"/>
    <w:rsid w:val="00195AE6"/>
    <w:rsid w:val="00195B0B"/>
    <w:rsid w:val="001966EA"/>
    <w:rsid w:val="0019687F"/>
    <w:rsid w:val="001968C0"/>
    <w:rsid w:val="0019727B"/>
    <w:rsid w:val="001973E2"/>
    <w:rsid w:val="00197534"/>
    <w:rsid w:val="00197609"/>
    <w:rsid w:val="00197EA3"/>
    <w:rsid w:val="001A04FC"/>
    <w:rsid w:val="001A069F"/>
    <w:rsid w:val="001A0876"/>
    <w:rsid w:val="001A09C8"/>
    <w:rsid w:val="001A0B14"/>
    <w:rsid w:val="001A0D32"/>
    <w:rsid w:val="001A0EB4"/>
    <w:rsid w:val="001A1060"/>
    <w:rsid w:val="001A11DD"/>
    <w:rsid w:val="001A1561"/>
    <w:rsid w:val="001A1590"/>
    <w:rsid w:val="001A1610"/>
    <w:rsid w:val="001A16C0"/>
    <w:rsid w:val="001A181C"/>
    <w:rsid w:val="001A18BA"/>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676"/>
    <w:rsid w:val="001A5860"/>
    <w:rsid w:val="001A58C6"/>
    <w:rsid w:val="001A5BBA"/>
    <w:rsid w:val="001A5C25"/>
    <w:rsid w:val="001A5CF2"/>
    <w:rsid w:val="001A5DFF"/>
    <w:rsid w:val="001A5FA6"/>
    <w:rsid w:val="001A6F3C"/>
    <w:rsid w:val="001A70D2"/>
    <w:rsid w:val="001A7691"/>
    <w:rsid w:val="001A76F3"/>
    <w:rsid w:val="001A7958"/>
    <w:rsid w:val="001A7CD9"/>
    <w:rsid w:val="001A7FDF"/>
    <w:rsid w:val="001B01EC"/>
    <w:rsid w:val="001B03E9"/>
    <w:rsid w:val="001B06EE"/>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011"/>
    <w:rsid w:val="001B67C5"/>
    <w:rsid w:val="001B6B57"/>
    <w:rsid w:val="001B7021"/>
    <w:rsid w:val="001B70A3"/>
    <w:rsid w:val="001B71E2"/>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0"/>
    <w:rsid w:val="001C27EB"/>
    <w:rsid w:val="001C2BF8"/>
    <w:rsid w:val="001C30C1"/>
    <w:rsid w:val="001C328B"/>
    <w:rsid w:val="001C3814"/>
    <w:rsid w:val="001C3889"/>
    <w:rsid w:val="001C38DE"/>
    <w:rsid w:val="001C4475"/>
    <w:rsid w:val="001C47AD"/>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ADE"/>
    <w:rsid w:val="001D0E76"/>
    <w:rsid w:val="001D0EB1"/>
    <w:rsid w:val="001D11AE"/>
    <w:rsid w:val="001D1A96"/>
    <w:rsid w:val="001D1CED"/>
    <w:rsid w:val="001D1E5B"/>
    <w:rsid w:val="001D1F7F"/>
    <w:rsid w:val="001D230B"/>
    <w:rsid w:val="001D27A0"/>
    <w:rsid w:val="001D2FE8"/>
    <w:rsid w:val="001D309D"/>
    <w:rsid w:val="001D31D0"/>
    <w:rsid w:val="001D36CC"/>
    <w:rsid w:val="001D3726"/>
    <w:rsid w:val="001D3BEF"/>
    <w:rsid w:val="001D3EA2"/>
    <w:rsid w:val="001D3FB4"/>
    <w:rsid w:val="001D45F0"/>
    <w:rsid w:val="001D4711"/>
    <w:rsid w:val="001D4F65"/>
    <w:rsid w:val="001D5012"/>
    <w:rsid w:val="001D53AB"/>
    <w:rsid w:val="001D55A2"/>
    <w:rsid w:val="001D576C"/>
    <w:rsid w:val="001D59D4"/>
    <w:rsid w:val="001D5DA1"/>
    <w:rsid w:val="001D5F16"/>
    <w:rsid w:val="001D60B3"/>
    <w:rsid w:val="001D6142"/>
    <w:rsid w:val="001D6200"/>
    <w:rsid w:val="001D62AA"/>
    <w:rsid w:val="001D660E"/>
    <w:rsid w:val="001D66ED"/>
    <w:rsid w:val="001D6836"/>
    <w:rsid w:val="001D6871"/>
    <w:rsid w:val="001D69DA"/>
    <w:rsid w:val="001D69F2"/>
    <w:rsid w:val="001D6BC7"/>
    <w:rsid w:val="001D6D2F"/>
    <w:rsid w:val="001D75D8"/>
    <w:rsid w:val="001D7BF5"/>
    <w:rsid w:val="001D7CA8"/>
    <w:rsid w:val="001D7DEB"/>
    <w:rsid w:val="001D7E5B"/>
    <w:rsid w:val="001D7F43"/>
    <w:rsid w:val="001D7FC4"/>
    <w:rsid w:val="001E00BA"/>
    <w:rsid w:val="001E01C0"/>
    <w:rsid w:val="001E01EF"/>
    <w:rsid w:val="001E03E2"/>
    <w:rsid w:val="001E0854"/>
    <w:rsid w:val="001E0B42"/>
    <w:rsid w:val="001E1020"/>
    <w:rsid w:val="001E10C4"/>
    <w:rsid w:val="001E125D"/>
    <w:rsid w:val="001E12A3"/>
    <w:rsid w:val="001E14D3"/>
    <w:rsid w:val="001E1873"/>
    <w:rsid w:val="001E1A65"/>
    <w:rsid w:val="001E1EB7"/>
    <w:rsid w:val="001E1EE3"/>
    <w:rsid w:val="001E2109"/>
    <w:rsid w:val="001E21EA"/>
    <w:rsid w:val="001E2578"/>
    <w:rsid w:val="001E2AA1"/>
    <w:rsid w:val="001E2C7A"/>
    <w:rsid w:val="001E2CD0"/>
    <w:rsid w:val="001E3254"/>
    <w:rsid w:val="001E3389"/>
    <w:rsid w:val="001E3D73"/>
    <w:rsid w:val="001E3DB9"/>
    <w:rsid w:val="001E3DE5"/>
    <w:rsid w:val="001E3F0B"/>
    <w:rsid w:val="001E3FAC"/>
    <w:rsid w:val="001E514A"/>
    <w:rsid w:val="001E55F7"/>
    <w:rsid w:val="001E566E"/>
    <w:rsid w:val="001E57A3"/>
    <w:rsid w:val="001E62CA"/>
    <w:rsid w:val="001E66B3"/>
    <w:rsid w:val="001E6A74"/>
    <w:rsid w:val="001E6CDC"/>
    <w:rsid w:val="001E6D6E"/>
    <w:rsid w:val="001E7283"/>
    <w:rsid w:val="001E7B9F"/>
    <w:rsid w:val="001E7C94"/>
    <w:rsid w:val="001E7D62"/>
    <w:rsid w:val="001E7F38"/>
    <w:rsid w:val="001F0610"/>
    <w:rsid w:val="001F0750"/>
    <w:rsid w:val="001F0785"/>
    <w:rsid w:val="001F0876"/>
    <w:rsid w:val="001F09A5"/>
    <w:rsid w:val="001F0E3E"/>
    <w:rsid w:val="001F1450"/>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A7E"/>
    <w:rsid w:val="001F5B65"/>
    <w:rsid w:val="001F5BD7"/>
    <w:rsid w:val="001F5FFF"/>
    <w:rsid w:val="001F60E7"/>
    <w:rsid w:val="001F659B"/>
    <w:rsid w:val="001F663A"/>
    <w:rsid w:val="001F66AF"/>
    <w:rsid w:val="001F6728"/>
    <w:rsid w:val="001F6770"/>
    <w:rsid w:val="001F6798"/>
    <w:rsid w:val="001F684F"/>
    <w:rsid w:val="001F6D8B"/>
    <w:rsid w:val="001F7268"/>
    <w:rsid w:val="001F7BBF"/>
    <w:rsid w:val="0020015E"/>
    <w:rsid w:val="00200366"/>
    <w:rsid w:val="0020062B"/>
    <w:rsid w:val="00200804"/>
    <w:rsid w:val="00200D92"/>
    <w:rsid w:val="002011CB"/>
    <w:rsid w:val="00201A94"/>
    <w:rsid w:val="00201B59"/>
    <w:rsid w:val="00201D53"/>
    <w:rsid w:val="00201DD6"/>
    <w:rsid w:val="002020BD"/>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579D"/>
    <w:rsid w:val="002057AF"/>
    <w:rsid w:val="00205997"/>
    <w:rsid w:val="00205C45"/>
    <w:rsid w:val="00205C77"/>
    <w:rsid w:val="00205E2C"/>
    <w:rsid w:val="002060A0"/>
    <w:rsid w:val="0020621D"/>
    <w:rsid w:val="0020630B"/>
    <w:rsid w:val="0020645E"/>
    <w:rsid w:val="002065BD"/>
    <w:rsid w:val="00206DB2"/>
    <w:rsid w:val="00206E0A"/>
    <w:rsid w:val="00206E24"/>
    <w:rsid w:val="00206F8D"/>
    <w:rsid w:val="00206FEA"/>
    <w:rsid w:val="0020728E"/>
    <w:rsid w:val="002072A7"/>
    <w:rsid w:val="00207860"/>
    <w:rsid w:val="00207B6A"/>
    <w:rsid w:val="00207DA7"/>
    <w:rsid w:val="0021008D"/>
    <w:rsid w:val="00210504"/>
    <w:rsid w:val="00210618"/>
    <w:rsid w:val="002107F0"/>
    <w:rsid w:val="00211036"/>
    <w:rsid w:val="00211056"/>
    <w:rsid w:val="00211113"/>
    <w:rsid w:val="002111F5"/>
    <w:rsid w:val="00211484"/>
    <w:rsid w:val="00211B26"/>
    <w:rsid w:val="00211BC2"/>
    <w:rsid w:val="00211E7D"/>
    <w:rsid w:val="00212283"/>
    <w:rsid w:val="002123F6"/>
    <w:rsid w:val="00212597"/>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ACD"/>
    <w:rsid w:val="00215B55"/>
    <w:rsid w:val="00215D3F"/>
    <w:rsid w:val="002162F1"/>
    <w:rsid w:val="0021689F"/>
    <w:rsid w:val="00216A86"/>
    <w:rsid w:val="00216B9F"/>
    <w:rsid w:val="00217002"/>
    <w:rsid w:val="00217188"/>
    <w:rsid w:val="00217431"/>
    <w:rsid w:val="00217701"/>
    <w:rsid w:val="00217CAD"/>
    <w:rsid w:val="00217CBE"/>
    <w:rsid w:val="0022005C"/>
    <w:rsid w:val="0022035B"/>
    <w:rsid w:val="0022061D"/>
    <w:rsid w:val="0022074D"/>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3D83"/>
    <w:rsid w:val="0022407F"/>
    <w:rsid w:val="002242A3"/>
    <w:rsid w:val="002247B4"/>
    <w:rsid w:val="00224B99"/>
    <w:rsid w:val="00224E2B"/>
    <w:rsid w:val="00225AFC"/>
    <w:rsid w:val="00226411"/>
    <w:rsid w:val="00226706"/>
    <w:rsid w:val="0022705A"/>
    <w:rsid w:val="00227087"/>
    <w:rsid w:val="0022715F"/>
    <w:rsid w:val="002273C5"/>
    <w:rsid w:val="00227597"/>
    <w:rsid w:val="00227E8F"/>
    <w:rsid w:val="00227EB6"/>
    <w:rsid w:val="00230148"/>
    <w:rsid w:val="0023038A"/>
    <w:rsid w:val="002308CF"/>
    <w:rsid w:val="00230977"/>
    <w:rsid w:val="0023099D"/>
    <w:rsid w:val="0023163C"/>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06D"/>
    <w:rsid w:val="00235668"/>
    <w:rsid w:val="00235958"/>
    <w:rsid w:val="00235A7F"/>
    <w:rsid w:val="00235CA6"/>
    <w:rsid w:val="00235D50"/>
    <w:rsid w:val="00236047"/>
    <w:rsid w:val="00236870"/>
    <w:rsid w:val="002368CA"/>
    <w:rsid w:val="00236A61"/>
    <w:rsid w:val="00236ACA"/>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FCF"/>
    <w:rsid w:val="0024303A"/>
    <w:rsid w:val="0024349B"/>
    <w:rsid w:val="002434AE"/>
    <w:rsid w:val="002437E6"/>
    <w:rsid w:val="00243B78"/>
    <w:rsid w:val="00243FAA"/>
    <w:rsid w:val="00244956"/>
    <w:rsid w:val="0024519E"/>
    <w:rsid w:val="00245246"/>
    <w:rsid w:val="002453F3"/>
    <w:rsid w:val="00245603"/>
    <w:rsid w:val="002457C4"/>
    <w:rsid w:val="00245DE6"/>
    <w:rsid w:val="0024613A"/>
    <w:rsid w:val="00246245"/>
    <w:rsid w:val="0024643C"/>
    <w:rsid w:val="002464A7"/>
    <w:rsid w:val="002466FF"/>
    <w:rsid w:val="002467CB"/>
    <w:rsid w:val="002468BE"/>
    <w:rsid w:val="00246EB0"/>
    <w:rsid w:val="00246F2D"/>
    <w:rsid w:val="002475A6"/>
    <w:rsid w:val="002475FE"/>
    <w:rsid w:val="002478B3"/>
    <w:rsid w:val="00247AD6"/>
    <w:rsid w:val="00247D81"/>
    <w:rsid w:val="00247F46"/>
    <w:rsid w:val="00247FA8"/>
    <w:rsid w:val="00250575"/>
    <w:rsid w:val="00250B7A"/>
    <w:rsid w:val="00250BA9"/>
    <w:rsid w:val="00250C0A"/>
    <w:rsid w:val="00250D91"/>
    <w:rsid w:val="00251247"/>
    <w:rsid w:val="002518E3"/>
    <w:rsid w:val="00251A7C"/>
    <w:rsid w:val="00251B44"/>
    <w:rsid w:val="00251DD1"/>
    <w:rsid w:val="00251F47"/>
    <w:rsid w:val="00252177"/>
    <w:rsid w:val="00252368"/>
    <w:rsid w:val="002526F3"/>
    <w:rsid w:val="00252738"/>
    <w:rsid w:val="00252C58"/>
    <w:rsid w:val="00252F0F"/>
    <w:rsid w:val="002531DC"/>
    <w:rsid w:val="002533DA"/>
    <w:rsid w:val="0025403C"/>
    <w:rsid w:val="0025446F"/>
    <w:rsid w:val="00254B03"/>
    <w:rsid w:val="00254B4E"/>
    <w:rsid w:val="00254B61"/>
    <w:rsid w:val="00254F41"/>
    <w:rsid w:val="00255174"/>
    <w:rsid w:val="00255188"/>
    <w:rsid w:val="00255205"/>
    <w:rsid w:val="00255214"/>
    <w:rsid w:val="00255B2D"/>
    <w:rsid w:val="00255CDA"/>
    <w:rsid w:val="00255F39"/>
    <w:rsid w:val="002567B4"/>
    <w:rsid w:val="002569F1"/>
    <w:rsid w:val="00256CCE"/>
    <w:rsid w:val="0025746F"/>
    <w:rsid w:val="002576A6"/>
    <w:rsid w:val="002579B1"/>
    <w:rsid w:val="00257A33"/>
    <w:rsid w:val="00257B6E"/>
    <w:rsid w:val="00257B75"/>
    <w:rsid w:val="00257E6C"/>
    <w:rsid w:val="00260047"/>
    <w:rsid w:val="002600C9"/>
    <w:rsid w:val="002602F0"/>
    <w:rsid w:val="002606F9"/>
    <w:rsid w:val="00260824"/>
    <w:rsid w:val="0026116A"/>
    <w:rsid w:val="0026161F"/>
    <w:rsid w:val="00261693"/>
    <w:rsid w:val="00261764"/>
    <w:rsid w:val="00261AAB"/>
    <w:rsid w:val="002621D8"/>
    <w:rsid w:val="002628D8"/>
    <w:rsid w:val="00262983"/>
    <w:rsid w:val="00262E1F"/>
    <w:rsid w:val="00262E21"/>
    <w:rsid w:val="00263221"/>
    <w:rsid w:val="00263299"/>
    <w:rsid w:val="00263375"/>
    <w:rsid w:val="002633E5"/>
    <w:rsid w:val="0026355E"/>
    <w:rsid w:val="002635AA"/>
    <w:rsid w:val="0026368A"/>
    <w:rsid w:val="00263734"/>
    <w:rsid w:val="0026388B"/>
    <w:rsid w:val="00263C26"/>
    <w:rsid w:val="00263F44"/>
    <w:rsid w:val="002647F3"/>
    <w:rsid w:val="00264E36"/>
    <w:rsid w:val="00264EA4"/>
    <w:rsid w:val="00264FD7"/>
    <w:rsid w:val="00265403"/>
    <w:rsid w:val="00265497"/>
    <w:rsid w:val="00265624"/>
    <w:rsid w:val="00265699"/>
    <w:rsid w:val="00265AAA"/>
    <w:rsid w:val="00265DB0"/>
    <w:rsid w:val="00265E40"/>
    <w:rsid w:val="002662B7"/>
    <w:rsid w:val="00266CD3"/>
    <w:rsid w:val="00266E8C"/>
    <w:rsid w:val="00267B95"/>
    <w:rsid w:val="00267D27"/>
    <w:rsid w:val="00267D61"/>
    <w:rsid w:val="00267D93"/>
    <w:rsid w:val="00267EDB"/>
    <w:rsid w:val="00270473"/>
    <w:rsid w:val="0027074A"/>
    <w:rsid w:val="0027138C"/>
    <w:rsid w:val="002714DD"/>
    <w:rsid w:val="00271732"/>
    <w:rsid w:val="00271D39"/>
    <w:rsid w:val="0027200D"/>
    <w:rsid w:val="002720A4"/>
    <w:rsid w:val="002724E0"/>
    <w:rsid w:val="00272744"/>
    <w:rsid w:val="002727FB"/>
    <w:rsid w:val="00272879"/>
    <w:rsid w:val="00272A47"/>
    <w:rsid w:val="00273271"/>
    <w:rsid w:val="0027329D"/>
    <w:rsid w:val="0027344E"/>
    <w:rsid w:val="0027347E"/>
    <w:rsid w:val="00273947"/>
    <w:rsid w:val="00273E15"/>
    <w:rsid w:val="00273EAA"/>
    <w:rsid w:val="0027405C"/>
    <w:rsid w:val="002748A8"/>
    <w:rsid w:val="00274B33"/>
    <w:rsid w:val="00275016"/>
    <w:rsid w:val="00275083"/>
    <w:rsid w:val="00275167"/>
    <w:rsid w:val="002754DA"/>
    <w:rsid w:val="002757D6"/>
    <w:rsid w:val="00275832"/>
    <w:rsid w:val="00275A95"/>
    <w:rsid w:val="00275DA9"/>
    <w:rsid w:val="0027641A"/>
    <w:rsid w:val="002764DF"/>
    <w:rsid w:val="0027662C"/>
    <w:rsid w:val="002766BB"/>
    <w:rsid w:val="00276B03"/>
    <w:rsid w:val="00276B0B"/>
    <w:rsid w:val="00276B3E"/>
    <w:rsid w:val="00276B5A"/>
    <w:rsid w:val="00276E4C"/>
    <w:rsid w:val="00277067"/>
    <w:rsid w:val="002772A1"/>
    <w:rsid w:val="00277692"/>
    <w:rsid w:val="0027773A"/>
    <w:rsid w:val="00277894"/>
    <w:rsid w:val="002778B1"/>
    <w:rsid w:val="00277D32"/>
    <w:rsid w:val="00280124"/>
    <w:rsid w:val="00280139"/>
    <w:rsid w:val="0028036B"/>
    <w:rsid w:val="0028065E"/>
    <w:rsid w:val="0028072B"/>
    <w:rsid w:val="00280B8B"/>
    <w:rsid w:val="00280E99"/>
    <w:rsid w:val="00281274"/>
    <w:rsid w:val="002814DB"/>
    <w:rsid w:val="002814F6"/>
    <w:rsid w:val="00281867"/>
    <w:rsid w:val="00281C6C"/>
    <w:rsid w:val="00281E53"/>
    <w:rsid w:val="00281E88"/>
    <w:rsid w:val="00282D81"/>
    <w:rsid w:val="00282FBF"/>
    <w:rsid w:val="00283141"/>
    <w:rsid w:val="002834EF"/>
    <w:rsid w:val="00283884"/>
    <w:rsid w:val="00283B84"/>
    <w:rsid w:val="00284079"/>
    <w:rsid w:val="00284AEA"/>
    <w:rsid w:val="00284D5F"/>
    <w:rsid w:val="00284E0C"/>
    <w:rsid w:val="00284FC1"/>
    <w:rsid w:val="00285124"/>
    <w:rsid w:val="00285467"/>
    <w:rsid w:val="002854D2"/>
    <w:rsid w:val="002858B2"/>
    <w:rsid w:val="00285962"/>
    <w:rsid w:val="00285B81"/>
    <w:rsid w:val="00285F63"/>
    <w:rsid w:val="0028610F"/>
    <w:rsid w:val="00286245"/>
    <w:rsid w:val="0028694A"/>
    <w:rsid w:val="0028695A"/>
    <w:rsid w:val="00286AF8"/>
    <w:rsid w:val="00286F69"/>
    <w:rsid w:val="002870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3EE"/>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F2C"/>
    <w:rsid w:val="002A2F48"/>
    <w:rsid w:val="002A30C5"/>
    <w:rsid w:val="002A3436"/>
    <w:rsid w:val="002A34BA"/>
    <w:rsid w:val="002A4181"/>
    <w:rsid w:val="002A4200"/>
    <w:rsid w:val="002A461E"/>
    <w:rsid w:val="002A46B0"/>
    <w:rsid w:val="002A4807"/>
    <w:rsid w:val="002A49D4"/>
    <w:rsid w:val="002A4F26"/>
    <w:rsid w:val="002A50D3"/>
    <w:rsid w:val="002A51B9"/>
    <w:rsid w:val="002A51D7"/>
    <w:rsid w:val="002A55E3"/>
    <w:rsid w:val="002A5EA7"/>
    <w:rsid w:val="002A6C08"/>
    <w:rsid w:val="002A6CF3"/>
    <w:rsid w:val="002A6D9B"/>
    <w:rsid w:val="002A7329"/>
    <w:rsid w:val="002A7747"/>
    <w:rsid w:val="002A791C"/>
    <w:rsid w:val="002A7F87"/>
    <w:rsid w:val="002B02CB"/>
    <w:rsid w:val="002B032C"/>
    <w:rsid w:val="002B039B"/>
    <w:rsid w:val="002B08C8"/>
    <w:rsid w:val="002B0958"/>
    <w:rsid w:val="002B0CBA"/>
    <w:rsid w:val="002B0D67"/>
    <w:rsid w:val="002B0FED"/>
    <w:rsid w:val="002B1453"/>
    <w:rsid w:val="002B1466"/>
    <w:rsid w:val="002B1689"/>
    <w:rsid w:val="002B1892"/>
    <w:rsid w:val="002B1959"/>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1"/>
    <w:rsid w:val="002B5A2C"/>
    <w:rsid w:val="002B5A4F"/>
    <w:rsid w:val="002B626C"/>
    <w:rsid w:val="002B6317"/>
    <w:rsid w:val="002B63EA"/>
    <w:rsid w:val="002B65E3"/>
    <w:rsid w:val="002B67BB"/>
    <w:rsid w:val="002B67DC"/>
    <w:rsid w:val="002B6994"/>
    <w:rsid w:val="002B6BBC"/>
    <w:rsid w:val="002B6BFC"/>
    <w:rsid w:val="002B6C91"/>
    <w:rsid w:val="002B6CC7"/>
    <w:rsid w:val="002B6E97"/>
    <w:rsid w:val="002B7443"/>
    <w:rsid w:val="002B75A2"/>
    <w:rsid w:val="002B77A0"/>
    <w:rsid w:val="002B785F"/>
    <w:rsid w:val="002B7A35"/>
    <w:rsid w:val="002B7C1F"/>
    <w:rsid w:val="002C00F2"/>
    <w:rsid w:val="002C0784"/>
    <w:rsid w:val="002C0C10"/>
    <w:rsid w:val="002C0C5A"/>
    <w:rsid w:val="002C1A63"/>
    <w:rsid w:val="002C1C54"/>
    <w:rsid w:val="002C1CBB"/>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4E9"/>
    <w:rsid w:val="002C75F6"/>
    <w:rsid w:val="002C7703"/>
    <w:rsid w:val="002C776A"/>
    <w:rsid w:val="002C78DF"/>
    <w:rsid w:val="002D01D3"/>
    <w:rsid w:val="002D0517"/>
    <w:rsid w:val="002D0835"/>
    <w:rsid w:val="002D0A75"/>
    <w:rsid w:val="002D0B89"/>
    <w:rsid w:val="002D14A5"/>
    <w:rsid w:val="002D1505"/>
    <w:rsid w:val="002D16D1"/>
    <w:rsid w:val="002D1700"/>
    <w:rsid w:val="002D1866"/>
    <w:rsid w:val="002D1A42"/>
    <w:rsid w:val="002D1AD2"/>
    <w:rsid w:val="002D22C9"/>
    <w:rsid w:val="002D2D76"/>
    <w:rsid w:val="002D2DB6"/>
    <w:rsid w:val="002D2DD6"/>
    <w:rsid w:val="002D2E4E"/>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8FF"/>
    <w:rsid w:val="002D5F86"/>
    <w:rsid w:val="002D67A5"/>
    <w:rsid w:val="002D6F18"/>
    <w:rsid w:val="002D70BB"/>
    <w:rsid w:val="002D7277"/>
    <w:rsid w:val="002D72E0"/>
    <w:rsid w:val="002D739F"/>
    <w:rsid w:val="002D75F2"/>
    <w:rsid w:val="002D7700"/>
    <w:rsid w:val="002D7FFD"/>
    <w:rsid w:val="002E0101"/>
    <w:rsid w:val="002E0163"/>
    <w:rsid w:val="002E0592"/>
    <w:rsid w:val="002E06A8"/>
    <w:rsid w:val="002E09BB"/>
    <w:rsid w:val="002E0E55"/>
    <w:rsid w:val="002E1589"/>
    <w:rsid w:val="002E1620"/>
    <w:rsid w:val="002E217F"/>
    <w:rsid w:val="002E22A4"/>
    <w:rsid w:val="002E43A0"/>
    <w:rsid w:val="002E4454"/>
    <w:rsid w:val="002E4903"/>
    <w:rsid w:val="002E4A1A"/>
    <w:rsid w:val="002E4A53"/>
    <w:rsid w:val="002E541E"/>
    <w:rsid w:val="002E5F86"/>
    <w:rsid w:val="002E61A3"/>
    <w:rsid w:val="002E631C"/>
    <w:rsid w:val="002E6363"/>
    <w:rsid w:val="002E6486"/>
    <w:rsid w:val="002E6892"/>
    <w:rsid w:val="002E6D0B"/>
    <w:rsid w:val="002E6D42"/>
    <w:rsid w:val="002E71B3"/>
    <w:rsid w:val="002E7738"/>
    <w:rsid w:val="002E7834"/>
    <w:rsid w:val="002E798A"/>
    <w:rsid w:val="002E7A9E"/>
    <w:rsid w:val="002F0237"/>
    <w:rsid w:val="002F0467"/>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52"/>
    <w:rsid w:val="002F316D"/>
    <w:rsid w:val="002F3928"/>
    <w:rsid w:val="002F3EF1"/>
    <w:rsid w:val="002F44F4"/>
    <w:rsid w:val="002F45AE"/>
    <w:rsid w:val="002F46FC"/>
    <w:rsid w:val="002F49CB"/>
    <w:rsid w:val="002F581A"/>
    <w:rsid w:val="002F585C"/>
    <w:rsid w:val="002F61AB"/>
    <w:rsid w:val="002F61D5"/>
    <w:rsid w:val="002F63D7"/>
    <w:rsid w:val="002F65DA"/>
    <w:rsid w:val="002F6866"/>
    <w:rsid w:val="002F68BE"/>
    <w:rsid w:val="002F6E6D"/>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5ED"/>
    <w:rsid w:val="00301885"/>
    <w:rsid w:val="00301F51"/>
    <w:rsid w:val="00302218"/>
    <w:rsid w:val="00302421"/>
    <w:rsid w:val="0030242F"/>
    <w:rsid w:val="00302523"/>
    <w:rsid w:val="00302541"/>
    <w:rsid w:val="0030265C"/>
    <w:rsid w:val="003029BD"/>
    <w:rsid w:val="00302B00"/>
    <w:rsid w:val="00302CAA"/>
    <w:rsid w:val="00303065"/>
    <w:rsid w:val="0030323A"/>
    <w:rsid w:val="00303978"/>
    <w:rsid w:val="00303C38"/>
    <w:rsid w:val="00303D18"/>
    <w:rsid w:val="00303D63"/>
    <w:rsid w:val="00303F2A"/>
    <w:rsid w:val="00303FDD"/>
    <w:rsid w:val="0030430C"/>
    <w:rsid w:val="00304380"/>
    <w:rsid w:val="0030454D"/>
    <w:rsid w:val="00304ABA"/>
    <w:rsid w:val="00304FAD"/>
    <w:rsid w:val="00305072"/>
    <w:rsid w:val="00305482"/>
    <w:rsid w:val="003058DC"/>
    <w:rsid w:val="00305AB5"/>
    <w:rsid w:val="00305D6C"/>
    <w:rsid w:val="00305F1C"/>
    <w:rsid w:val="00306210"/>
    <w:rsid w:val="00306AB6"/>
    <w:rsid w:val="00306FC7"/>
    <w:rsid w:val="003075AB"/>
    <w:rsid w:val="003078AD"/>
    <w:rsid w:val="0030797D"/>
    <w:rsid w:val="00307A85"/>
    <w:rsid w:val="00307D7D"/>
    <w:rsid w:val="00307E97"/>
    <w:rsid w:val="00310172"/>
    <w:rsid w:val="0031018A"/>
    <w:rsid w:val="00310357"/>
    <w:rsid w:val="003105E9"/>
    <w:rsid w:val="00310C53"/>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89"/>
    <w:rsid w:val="00313670"/>
    <w:rsid w:val="00313A78"/>
    <w:rsid w:val="00313B17"/>
    <w:rsid w:val="00313D3E"/>
    <w:rsid w:val="00313ED2"/>
    <w:rsid w:val="00313F1E"/>
    <w:rsid w:val="00313F47"/>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C04"/>
    <w:rsid w:val="00320F53"/>
    <w:rsid w:val="003212B8"/>
    <w:rsid w:val="00322547"/>
    <w:rsid w:val="00322742"/>
    <w:rsid w:val="003229DF"/>
    <w:rsid w:val="00322EE5"/>
    <w:rsid w:val="00322F85"/>
    <w:rsid w:val="003230D0"/>
    <w:rsid w:val="003234A3"/>
    <w:rsid w:val="003237AE"/>
    <w:rsid w:val="003237B8"/>
    <w:rsid w:val="00323907"/>
    <w:rsid w:val="003239E1"/>
    <w:rsid w:val="00323AC3"/>
    <w:rsid w:val="00323C96"/>
    <w:rsid w:val="0032443D"/>
    <w:rsid w:val="00324E6C"/>
    <w:rsid w:val="00324FC5"/>
    <w:rsid w:val="0032507F"/>
    <w:rsid w:val="003260A6"/>
    <w:rsid w:val="003263AB"/>
    <w:rsid w:val="003263F6"/>
    <w:rsid w:val="00326496"/>
    <w:rsid w:val="003266F1"/>
    <w:rsid w:val="00326E17"/>
    <w:rsid w:val="00327238"/>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631"/>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820"/>
    <w:rsid w:val="0034483D"/>
    <w:rsid w:val="00344C5F"/>
    <w:rsid w:val="00344DE1"/>
    <w:rsid w:val="00344E15"/>
    <w:rsid w:val="00345050"/>
    <w:rsid w:val="003450BA"/>
    <w:rsid w:val="0034523F"/>
    <w:rsid w:val="0034575C"/>
    <w:rsid w:val="00345818"/>
    <w:rsid w:val="00345CD7"/>
    <w:rsid w:val="00345E81"/>
    <w:rsid w:val="003463B5"/>
    <w:rsid w:val="0034642F"/>
    <w:rsid w:val="00346B67"/>
    <w:rsid w:val="00347035"/>
    <w:rsid w:val="003475F0"/>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092"/>
    <w:rsid w:val="003543B8"/>
    <w:rsid w:val="0035444A"/>
    <w:rsid w:val="00354D22"/>
    <w:rsid w:val="00355951"/>
    <w:rsid w:val="00355AF6"/>
    <w:rsid w:val="0035625F"/>
    <w:rsid w:val="00356482"/>
    <w:rsid w:val="00356548"/>
    <w:rsid w:val="0035658B"/>
    <w:rsid w:val="003567AE"/>
    <w:rsid w:val="003567D4"/>
    <w:rsid w:val="00356D93"/>
    <w:rsid w:val="00356F93"/>
    <w:rsid w:val="003575A7"/>
    <w:rsid w:val="003576D1"/>
    <w:rsid w:val="003579DC"/>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0B"/>
    <w:rsid w:val="00362843"/>
    <w:rsid w:val="00362A5F"/>
    <w:rsid w:val="00362AB8"/>
    <w:rsid w:val="00362BEE"/>
    <w:rsid w:val="00363160"/>
    <w:rsid w:val="00363500"/>
    <w:rsid w:val="0036353C"/>
    <w:rsid w:val="00363940"/>
    <w:rsid w:val="00363A1E"/>
    <w:rsid w:val="00363BB4"/>
    <w:rsid w:val="00363F61"/>
    <w:rsid w:val="003640A0"/>
    <w:rsid w:val="003640DE"/>
    <w:rsid w:val="00364173"/>
    <w:rsid w:val="00364646"/>
    <w:rsid w:val="003649DD"/>
    <w:rsid w:val="00364CC9"/>
    <w:rsid w:val="0036506C"/>
    <w:rsid w:val="00365345"/>
    <w:rsid w:val="0036548D"/>
    <w:rsid w:val="003654F8"/>
    <w:rsid w:val="00365779"/>
    <w:rsid w:val="0036587C"/>
    <w:rsid w:val="00365FAA"/>
    <w:rsid w:val="00366152"/>
    <w:rsid w:val="003666D6"/>
    <w:rsid w:val="00366B4C"/>
    <w:rsid w:val="00366ED5"/>
    <w:rsid w:val="00367D26"/>
    <w:rsid w:val="00367F41"/>
    <w:rsid w:val="00367F51"/>
    <w:rsid w:val="0037021B"/>
    <w:rsid w:val="003706EC"/>
    <w:rsid w:val="00370B84"/>
    <w:rsid w:val="00370CB6"/>
    <w:rsid w:val="00370DAF"/>
    <w:rsid w:val="0037106A"/>
    <w:rsid w:val="00371216"/>
    <w:rsid w:val="00371BD4"/>
    <w:rsid w:val="003721D7"/>
    <w:rsid w:val="003723D6"/>
    <w:rsid w:val="0037263D"/>
    <w:rsid w:val="00372794"/>
    <w:rsid w:val="00372AC9"/>
    <w:rsid w:val="00372B05"/>
    <w:rsid w:val="00372E5F"/>
    <w:rsid w:val="00372EC0"/>
    <w:rsid w:val="003730AD"/>
    <w:rsid w:val="003731A0"/>
    <w:rsid w:val="00373500"/>
    <w:rsid w:val="003738F4"/>
    <w:rsid w:val="00373D93"/>
    <w:rsid w:val="0037413C"/>
    <w:rsid w:val="003746E1"/>
    <w:rsid w:val="0037481E"/>
    <w:rsid w:val="00374F3E"/>
    <w:rsid w:val="00375009"/>
    <w:rsid w:val="00375050"/>
    <w:rsid w:val="00375092"/>
    <w:rsid w:val="0037515C"/>
    <w:rsid w:val="00375193"/>
    <w:rsid w:val="003752B3"/>
    <w:rsid w:val="003752ED"/>
    <w:rsid w:val="00375326"/>
    <w:rsid w:val="0037561D"/>
    <w:rsid w:val="00375628"/>
    <w:rsid w:val="00375961"/>
    <w:rsid w:val="00375CE8"/>
    <w:rsid w:val="00375E64"/>
    <w:rsid w:val="00375FEA"/>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66"/>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98B"/>
    <w:rsid w:val="00385DAC"/>
    <w:rsid w:val="00385DD0"/>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F17"/>
    <w:rsid w:val="003915DC"/>
    <w:rsid w:val="003917C2"/>
    <w:rsid w:val="00391BA0"/>
    <w:rsid w:val="0039200D"/>
    <w:rsid w:val="003920C6"/>
    <w:rsid w:val="003922FB"/>
    <w:rsid w:val="00392825"/>
    <w:rsid w:val="0039294E"/>
    <w:rsid w:val="00392D0A"/>
    <w:rsid w:val="00393248"/>
    <w:rsid w:val="00393851"/>
    <w:rsid w:val="003938D4"/>
    <w:rsid w:val="00393BF1"/>
    <w:rsid w:val="00393C80"/>
    <w:rsid w:val="00394322"/>
    <w:rsid w:val="003946EE"/>
    <w:rsid w:val="00394CF8"/>
    <w:rsid w:val="00394FD4"/>
    <w:rsid w:val="00395101"/>
    <w:rsid w:val="00395115"/>
    <w:rsid w:val="00395165"/>
    <w:rsid w:val="0039516D"/>
    <w:rsid w:val="003951AF"/>
    <w:rsid w:val="00395306"/>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B21"/>
    <w:rsid w:val="00397D17"/>
    <w:rsid w:val="00397D54"/>
    <w:rsid w:val="003A026B"/>
    <w:rsid w:val="003A0441"/>
    <w:rsid w:val="003A04A3"/>
    <w:rsid w:val="003A05C9"/>
    <w:rsid w:val="003A09B6"/>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7D4"/>
    <w:rsid w:val="003A5B89"/>
    <w:rsid w:val="003A5D5D"/>
    <w:rsid w:val="003A5D87"/>
    <w:rsid w:val="003A5D97"/>
    <w:rsid w:val="003A5D9A"/>
    <w:rsid w:val="003A5E2D"/>
    <w:rsid w:val="003A64A8"/>
    <w:rsid w:val="003A65C1"/>
    <w:rsid w:val="003A66FA"/>
    <w:rsid w:val="003A6DA7"/>
    <w:rsid w:val="003A7304"/>
    <w:rsid w:val="003A74F1"/>
    <w:rsid w:val="003A7635"/>
    <w:rsid w:val="003A767D"/>
    <w:rsid w:val="003A7A2C"/>
    <w:rsid w:val="003A7CC8"/>
    <w:rsid w:val="003A7E78"/>
    <w:rsid w:val="003B0021"/>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718"/>
    <w:rsid w:val="003B4C6C"/>
    <w:rsid w:val="003B5068"/>
    <w:rsid w:val="003B5106"/>
    <w:rsid w:val="003B5249"/>
    <w:rsid w:val="003B5378"/>
    <w:rsid w:val="003B5400"/>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316"/>
    <w:rsid w:val="003C084B"/>
    <w:rsid w:val="003C0B15"/>
    <w:rsid w:val="003C0CAF"/>
    <w:rsid w:val="003C12C5"/>
    <w:rsid w:val="003C194F"/>
    <w:rsid w:val="003C1B24"/>
    <w:rsid w:val="003C22D1"/>
    <w:rsid w:val="003C26C9"/>
    <w:rsid w:val="003C3157"/>
    <w:rsid w:val="003C34FD"/>
    <w:rsid w:val="003C350F"/>
    <w:rsid w:val="003C35B3"/>
    <w:rsid w:val="003C3C16"/>
    <w:rsid w:val="003C3E5E"/>
    <w:rsid w:val="003C46FD"/>
    <w:rsid w:val="003C49F1"/>
    <w:rsid w:val="003C4C01"/>
    <w:rsid w:val="003C4C8E"/>
    <w:rsid w:val="003C4EDB"/>
    <w:rsid w:val="003C4F89"/>
    <w:rsid w:val="003C54F4"/>
    <w:rsid w:val="003C55F8"/>
    <w:rsid w:val="003C5D4E"/>
    <w:rsid w:val="003C6268"/>
    <w:rsid w:val="003C639F"/>
    <w:rsid w:val="003C63A6"/>
    <w:rsid w:val="003C68F5"/>
    <w:rsid w:val="003C69EB"/>
    <w:rsid w:val="003C73EE"/>
    <w:rsid w:val="003C7AA5"/>
    <w:rsid w:val="003D0229"/>
    <w:rsid w:val="003D05D2"/>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DFB"/>
    <w:rsid w:val="003D5FD4"/>
    <w:rsid w:val="003D6175"/>
    <w:rsid w:val="003D617D"/>
    <w:rsid w:val="003D61A8"/>
    <w:rsid w:val="003D64E1"/>
    <w:rsid w:val="003D663B"/>
    <w:rsid w:val="003D6ABC"/>
    <w:rsid w:val="003D712B"/>
    <w:rsid w:val="003D728A"/>
    <w:rsid w:val="003D7387"/>
    <w:rsid w:val="003D7CAD"/>
    <w:rsid w:val="003D7DBD"/>
    <w:rsid w:val="003D7ED8"/>
    <w:rsid w:val="003E00BB"/>
    <w:rsid w:val="003E02EA"/>
    <w:rsid w:val="003E0B9F"/>
    <w:rsid w:val="003E1493"/>
    <w:rsid w:val="003E1529"/>
    <w:rsid w:val="003E187C"/>
    <w:rsid w:val="003E1D01"/>
    <w:rsid w:val="003E1E32"/>
    <w:rsid w:val="003E2352"/>
    <w:rsid w:val="003E2D05"/>
    <w:rsid w:val="003E3057"/>
    <w:rsid w:val="003E32BF"/>
    <w:rsid w:val="003E344A"/>
    <w:rsid w:val="003E372C"/>
    <w:rsid w:val="003E37C9"/>
    <w:rsid w:val="003E3826"/>
    <w:rsid w:val="003E3A68"/>
    <w:rsid w:val="003E3E94"/>
    <w:rsid w:val="003E4006"/>
    <w:rsid w:val="003E40BD"/>
    <w:rsid w:val="003E4657"/>
    <w:rsid w:val="003E46D8"/>
    <w:rsid w:val="003E481A"/>
    <w:rsid w:val="003E4ACE"/>
    <w:rsid w:val="003E5154"/>
    <w:rsid w:val="003E517D"/>
    <w:rsid w:val="003E51C1"/>
    <w:rsid w:val="003E52A3"/>
    <w:rsid w:val="003E5581"/>
    <w:rsid w:val="003E55F8"/>
    <w:rsid w:val="003E5629"/>
    <w:rsid w:val="003E5C10"/>
    <w:rsid w:val="003E5EB1"/>
    <w:rsid w:val="003E64B3"/>
    <w:rsid w:val="003E6CC8"/>
    <w:rsid w:val="003E6FD3"/>
    <w:rsid w:val="003E72EE"/>
    <w:rsid w:val="003E7659"/>
    <w:rsid w:val="003E76EE"/>
    <w:rsid w:val="003E7A87"/>
    <w:rsid w:val="003E7BF8"/>
    <w:rsid w:val="003E7E6A"/>
    <w:rsid w:val="003F07E5"/>
    <w:rsid w:val="003F08F8"/>
    <w:rsid w:val="003F0D9F"/>
    <w:rsid w:val="003F1130"/>
    <w:rsid w:val="003F18D5"/>
    <w:rsid w:val="003F1B6D"/>
    <w:rsid w:val="003F2140"/>
    <w:rsid w:val="003F2199"/>
    <w:rsid w:val="003F23C2"/>
    <w:rsid w:val="003F247F"/>
    <w:rsid w:val="003F27A0"/>
    <w:rsid w:val="003F285A"/>
    <w:rsid w:val="003F2A74"/>
    <w:rsid w:val="003F2AB9"/>
    <w:rsid w:val="003F2B04"/>
    <w:rsid w:val="003F398D"/>
    <w:rsid w:val="003F3A36"/>
    <w:rsid w:val="003F3B32"/>
    <w:rsid w:val="003F3C3E"/>
    <w:rsid w:val="003F42D5"/>
    <w:rsid w:val="003F4643"/>
    <w:rsid w:val="003F4768"/>
    <w:rsid w:val="003F50A8"/>
    <w:rsid w:val="003F549B"/>
    <w:rsid w:val="003F5711"/>
    <w:rsid w:val="003F59B3"/>
    <w:rsid w:val="003F5B00"/>
    <w:rsid w:val="003F5E17"/>
    <w:rsid w:val="003F6802"/>
    <w:rsid w:val="003F693C"/>
    <w:rsid w:val="003F7071"/>
    <w:rsid w:val="003F7287"/>
    <w:rsid w:val="003F7856"/>
    <w:rsid w:val="003F7BE6"/>
    <w:rsid w:val="00400FC6"/>
    <w:rsid w:val="00400FD6"/>
    <w:rsid w:val="00400FFC"/>
    <w:rsid w:val="0040159E"/>
    <w:rsid w:val="00401687"/>
    <w:rsid w:val="00401BB8"/>
    <w:rsid w:val="00401EF0"/>
    <w:rsid w:val="00402112"/>
    <w:rsid w:val="0040223A"/>
    <w:rsid w:val="00402E43"/>
    <w:rsid w:val="0040310A"/>
    <w:rsid w:val="0040324D"/>
    <w:rsid w:val="00403443"/>
    <w:rsid w:val="004034DC"/>
    <w:rsid w:val="004035D1"/>
    <w:rsid w:val="0040376B"/>
    <w:rsid w:val="004037A1"/>
    <w:rsid w:val="00403C46"/>
    <w:rsid w:val="004040D4"/>
    <w:rsid w:val="004043F5"/>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65B"/>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064"/>
    <w:rsid w:val="00416723"/>
    <w:rsid w:val="004168F2"/>
    <w:rsid w:val="00416D1C"/>
    <w:rsid w:val="00417007"/>
    <w:rsid w:val="0041703D"/>
    <w:rsid w:val="00417067"/>
    <w:rsid w:val="00417203"/>
    <w:rsid w:val="00417228"/>
    <w:rsid w:val="00417250"/>
    <w:rsid w:val="004172F6"/>
    <w:rsid w:val="00417973"/>
    <w:rsid w:val="00417F1E"/>
    <w:rsid w:val="00420199"/>
    <w:rsid w:val="00420407"/>
    <w:rsid w:val="00420B0A"/>
    <w:rsid w:val="00420F3A"/>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B0"/>
    <w:rsid w:val="00425B8F"/>
    <w:rsid w:val="00425FCC"/>
    <w:rsid w:val="00425FF2"/>
    <w:rsid w:val="00426077"/>
    <w:rsid w:val="00426093"/>
    <w:rsid w:val="004260DD"/>
    <w:rsid w:val="00426109"/>
    <w:rsid w:val="00426531"/>
    <w:rsid w:val="004266BC"/>
    <w:rsid w:val="00426971"/>
    <w:rsid w:val="00426AC1"/>
    <w:rsid w:val="00426E5F"/>
    <w:rsid w:val="00426FAD"/>
    <w:rsid w:val="00426FCF"/>
    <w:rsid w:val="0042719A"/>
    <w:rsid w:val="0042777D"/>
    <w:rsid w:val="004279C0"/>
    <w:rsid w:val="00427AB6"/>
    <w:rsid w:val="00427BD9"/>
    <w:rsid w:val="004300ED"/>
    <w:rsid w:val="0043043F"/>
    <w:rsid w:val="004305D9"/>
    <w:rsid w:val="00430AB9"/>
    <w:rsid w:val="00430C5F"/>
    <w:rsid w:val="00431165"/>
    <w:rsid w:val="004312F1"/>
    <w:rsid w:val="00431426"/>
    <w:rsid w:val="00431562"/>
    <w:rsid w:val="00431A6F"/>
    <w:rsid w:val="00431B0C"/>
    <w:rsid w:val="00431C3A"/>
    <w:rsid w:val="00431DDB"/>
    <w:rsid w:val="00431F2D"/>
    <w:rsid w:val="004324EB"/>
    <w:rsid w:val="004326D9"/>
    <w:rsid w:val="00432FBE"/>
    <w:rsid w:val="00433072"/>
    <w:rsid w:val="0043339D"/>
    <w:rsid w:val="0043356A"/>
    <w:rsid w:val="00433673"/>
    <w:rsid w:val="00433B53"/>
    <w:rsid w:val="00433DC9"/>
    <w:rsid w:val="00433F90"/>
    <w:rsid w:val="0043506F"/>
    <w:rsid w:val="0043517A"/>
    <w:rsid w:val="00435207"/>
    <w:rsid w:val="00435A12"/>
    <w:rsid w:val="00435F83"/>
    <w:rsid w:val="00435FE0"/>
    <w:rsid w:val="0043601B"/>
    <w:rsid w:val="00436117"/>
    <w:rsid w:val="0043624E"/>
    <w:rsid w:val="004363BD"/>
    <w:rsid w:val="004365C7"/>
    <w:rsid w:val="00436630"/>
    <w:rsid w:val="004368EA"/>
    <w:rsid w:val="00436BA1"/>
    <w:rsid w:val="00436EDE"/>
    <w:rsid w:val="00436F1A"/>
    <w:rsid w:val="00437159"/>
    <w:rsid w:val="00437348"/>
    <w:rsid w:val="00437361"/>
    <w:rsid w:val="00437433"/>
    <w:rsid w:val="0043743A"/>
    <w:rsid w:val="0043744B"/>
    <w:rsid w:val="00437746"/>
    <w:rsid w:val="004377CB"/>
    <w:rsid w:val="00437AAE"/>
    <w:rsid w:val="00437B53"/>
    <w:rsid w:val="0044002B"/>
    <w:rsid w:val="004404C0"/>
    <w:rsid w:val="0044092D"/>
    <w:rsid w:val="00440D4F"/>
    <w:rsid w:val="00440DED"/>
    <w:rsid w:val="00440F2C"/>
    <w:rsid w:val="004410E2"/>
    <w:rsid w:val="00441565"/>
    <w:rsid w:val="004419D7"/>
    <w:rsid w:val="00441B64"/>
    <w:rsid w:val="00441C75"/>
    <w:rsid w:val="004421DF"/>
    <w:rsid w:val="0044247E"/>
    <w:rsid w:val="004424C9"/>
    <w:rsid w:val="0044253D"/>
    <w:rsid w:val="00442741"/>
    <w:rsid w:val="00442C26"/>
    <w:rsid w:val="00443270"/>
    <w:rsid w:val="004433A9"/>
    <w:rsid w:val="00443852"/>
    <w:rsid w:val="00443BB1"/>
    <w:rsid w:val="00444445"/>
    <w:rsid w:val="0044494F"/>
    <w:rsid w:val="00445015"/>
    <w:rsid w:val="004451CA"/>
    <w:rsid w:val="004452DC"/>
    <w:rsid w:val="004452F6"/>
    <w:rsid w:val="00445537"/>
    <w:rsid w:val="00445EA1"/>
    <w:rsid w:val="0044611E"/>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3CE"/>
    <w:rsid w:val="00454577"/>
    <w:rsid w:val="0045461E"/>
    <w:rsid w:val="004546E5"/>
    <w:rsid w:val="00454B2F"/>
    <w:rsid w:val="00454D4A"/>
    <w:rsid w:val="00455105"/>
    <w:rsid w:val="004551BC"/>
    <w:rsid w:val="004554B7"/>
    <w:rsid w:val="004560EA"/>
    <w:rsid w:val="004563D8"/>
    <w:rsid w:val="004563E9"/>
    <w:rsid w:val="00456792"/>
    <w:rsid w:val="00456A4F"/>
    <w:rsid w:val="00456D72"/>
    <w:rsid w:val="00456EBC"/>
    <w:rsid w:val="00456F48"/>
    <w:rsid w:val="004575AB"/>
    <w:rsid w:val="004575FB"/>
    <w:rsid w:val="0045762E"/>
    <w:rsid w:val="00457A07"/>
    <w:rsid w:val="00457C60"/>
    <w:rsid w:val="004600F8"/>
    <w:rsid w:val="00460AC3"/>
    <w:rsid w:val="00460B1A"/>
    <w:rsid w:val="00460B5A"/>
    <w:rsid w:val="00460C28"/>
    <w:rsid w:val="004610F2"/>
    <w:rsid w:val="00461391"/>
    <w:rsid w:val="004616E2"/>
    <w:rsid w:val="004617B7"/>
    <w:rsid w:val="00461831"/>
    <w:rsid w:val="004618C0"/>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254"/>
    <w:rsid w:val="00465447"/>
    <w:rsid w:val="00465C06"/>
    <w:rsid w:val="00465E29"/>
    <w:rsid w:val="0046619D"/>
    <w:rsid w:val="0046633C"/>
    <w:rsid w:val="00466A67"/>
    <w:rsid w:val="00466E16"/>
    <w:rsid w:val="0046700B"/>
    <w:rsid w:val="00470041"/>
    <w:rsid w:val="00470263"/>
    <w:rsid w:val="00470422"/>
    <w:rsid w:val="0047048A"/>
    <w:rsid w:val="004706CC"/>
    <w:rsid w:val="00470D03"/>
    <w:rsid w:val="0047107E"/>
    <w:rsid w:val="00471446"/>
    <w:rsid w:val="004714FB"/>
    <w:rsid w:val="004718F1"/>
    <w:rsid w:val="00471A0B"/>
    <w:rsid w:val="00471F7A"/>
    <w:rsid w:val="00471FD5"/>
    <w:rsid w:val="004720F7"/>
    <w:rsid w:val="0047279A"/>
    <w:rsid w:val="00472E37"/>
    <w:rsid w:val="00473053"/>
    <w:rsid w:val="00473269"/>
    <w:rsid w:val="00473391"/>
    <w:rsid w:val="00473730"/>
    <w:rsid w:val="0047374E"/>
    <w:rsid w:val="00473A01"/>
    <w:rsid w:val="00473C2E"/>
    <w:rsid w:val="00473E05"/>
    <w:rsid w:val="004747E1"/>
    <w:rsid w:val="00474A7E"/>
    <w:rsid w:val="00474EE8"/>
    <w:rsid w:val="00474EF4"/>
    <w:rsid w:val="0047500A"/>
    <w:rsid w:val="004753E7"/>
    <w:rsid w:val="0047560F"/>
    <w:rsid w:val="00475931"/>
    <w:rsid w:val="004762AB"/>
    <w:rsid w:val="00476842"/>
    <w:rsid w:val="00476B38"/>
    <w:rsid w:val="00476E0C"/>
    <w:rsid w:val="00476FF6"/>
    <w:rsid w:val="00477118"/>
    <w:rsid w:val="004772F0"/>
    <w:rsid w:val="00477383"/>
    <w:rsid w:val="00477473"/>
    <w:rsid w:val="0047799E"/>
    <w:rsid w:val="00477AC9"/>
    <w:rsid w:val="00477E83"/>
    <w:rsid w:val="00477FE3"/>
    <w:rsid w:val="004800BF"/>
    <w:rsid w:val="00480584"/>
    <w:rsid w:val="00480D35"/>
    <w:rsid w:val="00480EB9"/>
    <w:rsid w:val="004819F0"/>
    <w:rsid w:val="004821AC"/>
    <w:rsid w:val="004825B2"/>
    <w:rsid w:val="00482B81"/>
    <w:rsid w:val="00482F1E"/>
    <w:rsid w:val="004830BC"/>
    <w:rsid w:val="00483113"/>
    <w:rsid w:val="0048312A"/>
    <w:rsid w:val="004834CD"/>
    <w:rsid w:val="00483577"/>
    <w:rsid w:val="004835E4"/>
    <w:rsid w:val="00483A6D"/>
    <w:rsid w:val="00484036"/>
    <w:rsid w:val="00484225"/>
    <w:rsid w:val="00484A89"/>
    <w:rsid w:val="00484CF9"/>
    <w:rsid w:val="00484FD7"/>
    <w:rsid w:val="004853E5"/>
    <w:rsid w:val="00485844"/>
    <w:rsid w:val="00486046"/>
    <w:rsid w:val="0048682C"/>
    <w:rsid w:val="004868E8"/>
    <w:rsid w:val="00486A89"/>
    <w:rsid w:val="00487386"/>
    <w:rsid w:val="004875C4"/>
    <w:rsid w:val="00487BA4"/>
    <w:rsid w:val="00487D6D"/>
    <w:rsid w:val="00490111"/>
    <w:rsid w:val="0049099D"/>
    <w:rsid w:val="004913A8"/>
    <w:rsid w:val="00491448"/>
    <w:rsid w:val="00491985"/>
    <w:rsid w:val="00491A4C"/>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4B75"/>
    <w:rsid w:val="00495118"/>
    <w:rsid w:val="004953FE"/>
    <w:rsid w:val="00495832"/>
    <w:rsid w:val="00495917"/>
    <w:rsid w:val="00495F8B"/>
    <w:rsid w:val="00496115"/>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F6B"/>
    <w:rsid w:val="004A3117"/>
    <w:rsid w:val="004A3199"/>
    <w:rsid w:val="004A4172"/>
    <w:rsid w:val="004A4187"/>
    <w:rsid w:val="004A4313"/>
    <w:rsid w:val="004A45A5"/>
    <w:rsid w:val="004A4813"/>
    <w:rsid w:val="004A48B2"/>
    <w:rsid w:val="004A4DA8"/>
    <w:rsid w:val="004A4F73"/>
    <w:rsid w:val="004A5AC0"/>
    <w:rsid w:val="004A5CDD"/>
    <w:rsid w:val="004A61F1"/>
    <w:rsid w:val="004A62A0"/>
    <w:rsid w:val="004A68EB"/>
    <w:rsid w:val="004A6F98"/>
    <w:rsid w:val="004A72B3"/>
    <w:rsid w:val="004A74CB"/>
    <w:rsid w:val="004A7540"/>
    <w:rsid w:val="004A7566"/>
    <w:rsid w:val="004A7749"/>
    <w:rsid w:val="004A788E"/>
    <w:rsid w:val="004A78A2"/>
    <w:rsid w:val="004B030C"/>
    <w:rsid w:val="004B03E6"/>
    <w:rsid w:val="004B058F"/>
    <w:rsid w:val="004B0D04"/>
    <w:rsid w:val="004B0E52"/>
    <w:rsid w:val="004B1066"/>
    <w:rsid w:val="004B107F"/>
    <w:rsid w:val="004B1273"/>
    <w:rsid w:val="004B1294"/>
    <w:rsid w:val="004B150C"/>
    <w:rsid w:val="004B1551"/>
    <w:rsid w:val="004B1752"/>
    <w:rsid w:val="004B19F2"/>
    <w:rsid w:val="004B1C19"/>
    <w:rsid w:val="004B1C62"/>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CD5"/>
    <w:rsid w:val="004B7F10"/>
    <w:rsid w:val="004C0109"/>
    <w:rsid w:val="004C03B8"/>
    <w:rsid w:val="004C08DF"/>
    <w:rsid w:val="004C0934"/>
    <w:rsid w:val="004C0A67"/>
    <w:rsid w:val="004C0D3B"/>
    <w:rsid w:val="004C1502"/>
    <w:rsid w:val="004C1671"/>
    <w:rsid w:val="004C17B7"/>
    <w:rsid w:val="004C1C3D"/>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3B8"/>
    <w:rsid w:val="004D151F"/>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E"/>
    <w:rsid w:val="004D38AF"/>
    <w:rsid w:val="004D3A35"/>
    <w:rsid w:val="004D3B4F"/>
    <w:rsid w:val="004D3B51"/>
    <w:rsid w:val="004D437D"/>
    <w:rsid w:val="004D4548"/>
    <w:rsid w:val="004D4560"/>
    <w:rsid w:val="004D4AD6"/>
    <w:rsid w:val="004D4FD5"/>
    <w:rsid w:val="004D504E"/>
    <w:rsid w:val="004D5215"/>
    <w:rsid w:val="004D53F2"/>
    <w:rsid w:val="004D5415"/>
    <w:rsid w:val="004D54A5"/>
    <w:rsid w:val="004D57BF"/>
    <w:rsid w:val="004D5894"/>
    <w:rsid w:val="004D5B41"/>
    <w:rsid w:val="004D5BD1"/>
    <w:rsid w:val="004D5C17"/>
    <w:rsid w:val="004D5D05"/>
    <w:rsid w:val="004D61BD"/>
    <w:rsid w:val="004D637F"/>
    <w:rsid w:val="004D6538"/>
    <w:rsid w:val="004D6DA5"/>
    <w:rsid w:val="004D762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4CC"/>
    <w:rsid w:val="004E4742"/>
    <w:rsid w:val="004E5242"/>
    <w:rsid w:val="004E546A"/>
    <w:rsid w:val="004E5811"/>
    <w:rsid w:val="004E5A9F"/>
    <w:rsid w:val="004E6043"/>
    <w:rsid w:val="004E60AB"/>
    <w:rsid w:val="004E62C2"/>
    <w:rsid w:val="004E6372"/>
    <w:rsid w:val="004E6421"/>
    <w:rsid w:val="004E6655"/>
    <w:rsid w:val="004E666A"/>
    <w:rsid w:val="004E681F"/>
    <w:rsid w:val="004E6824"/>
    <w:rsid w:val="004E6DE1"/>
    <w:rsid w:val="004E7242"/>
    <w:rsid w:val="004E758D"/>
    <w:rsid w:val="004E76D6"/>
    <w:rsid w:val="004E7758"/>
    <w:rsid w:val="004E77C3"/>
    <w:rsid w:val="004E77DD"/>
    <w:rsid w:val="004E7886"/>
    <w:rsid w:val="004E7B1D"/>
    <w:rsid w:val="004F077B"/>
    <w:rsid w:val="004F0997"/>
    <w:rsid w:val="004F0AB1"/>
    <w:rsid w:val="004F0B77"/>
    <w:rsid w:val="004F0CC8"/>
    <w:rsid w:val="004F0F08"/>
    <w:rsid w:val="004F12D6"/>
    <w:rsid w:val="004F130C"/>
    <w:rsid w:val="004F130D"/>
    <w:rsid w:val="004F13E0"/>
    <w:rsid w:val="004F152E"/>
    <w:rsid w:val="004F1717"/>
    <w:rsid w:val="004F1A00"/>
    <w:rsid w:val="004F1E2D"/>
    <w:rsid w:val="004F2123"/>
    <w:rsid w:val="004F2273"/>
    <w:rsid w:val="004F22E6"/>
    <w:rsid w:val="004F25BE"/>
    <w:rsid w:val="004F25DB"/>
    <w:rsid w:val="004F29EA"/>
    <w:rsid w:val="004F2B1B"/>
    <w:rsid w:val="004F2E2D"/>
    <w:rsid w:val="004F2FA9"/>
    <w:rsid w:val="004F3359"/>
    <w:rsid w:val="004F337A"/>
    <w:rsid w:val="004F3584"/>
    <w:rsid w:val="004F3742"/>
    <w:rsid w:val="004F3BBF"/>
    <w:rsid w:val="004F3C10"/>
    <w:rsid w:val="004F3C17"/>
    <w:rsid w:val="004F3CA7"/>
    <w:rsid w:val="004F3FC8"/>
    <w:rsid w:val="004F4226"/>
    <w:rsid w:val="004F48D8"/>
    <w:rsid w:val="004F4ACB"/>
    <w:rsid w:val="004F4D2A"/>
    <w:rsid w:val="004F4F85"/>
    <w:rsid w:val="004F573C"/>
    <w:rsid w:val="004F5779"/>
    <w:rsid w:val="004F5939"/>
    <w:rsid w:val="004F594E"/>
    <w:rsid w:val="004F5B03"/>
    <w:rsid w:val="004F5B85"/>
    <w:rsid w:val="004F611D"/>
    <w:rsid w:val="004F62A8"/>
    <w:rsid w:val="004F6346"/>
    <w:rsid w:val="004F656F"/>
    <w:rsid w:val="004F677C"/>
    <w:rsid w:val="004F6A8B"/>
    <w:rsid w:val="004F6FC4"/>
    <w:rsid w:val="004F6FF9"/>
    <w:rsid w:val="004F7496"/>
    <w:rsid w:val="004F77AF"/>
    <w:rsid w:val="004F7D4D"/>
    <w:rsid w:val="004F7F2F"/>
    <w:rsid w:val="00500252"/>
    <w:rsid w:val="00500526"/>
    <w:rsid w:val="00500989"/>
    <w:rsid w:val="00500A3C"/>
    <w:rsid w:val="00500A8B"/>
    <w:rsid w:val="00500B57"/>
    <w:rsid w:val="00500B6C"/>
    <w:rsid w:val="00500D42"/>
    <w:rsid w:val="00500FEB"/>
    <w:rsid w:val="0050101D"/>
    <w:rsid w:val="005011C1"/>
    <w:rsid w:val="005012D9"/>
    <w:rsid w:val="00501406"/>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360"/>
    <w:rsid w:val="005045A1"/>
    <w:rsid w:val="005045A4"/>
    <w:rsid w:val="00504D39"/>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BA"/>
    <w:rsid w:val="00507867"/>
    <w:rsid w:val="00507C88"/>
    <w:rsid w:val="00510075"/>
    <w:rsid w:val="005101DB"/>
    <w:rsid w:val="00510575"/>
    <w:rsid w:val="00510A35"/>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CAC"/>
    <w:rsid w:val="00514CC5"/>
    <w:rsid w:val="00515320"/>
    <w:rsid w:val="0051544B"/>
    <w:rsid w:val="00515519"/>
    <w:rsid w:val="00515646"/>
    <w:rsid w:val="005158DD"/>
    <w:rsid w:val="00515AA5"/>
    <w:rsid w:val="00515C5F"/>
    <w:rsid w:val="00515E15"/>
    <w:rsid w:val="00515F80"/>
    <w:rsid w:val="00516078"/>
    <w:rsid w:val="00516267"/>
    <w:rsid w:val="0051668F"/>
    <w:rsid w:val="005166EE"/>
    <w:rsid w:val="005168A7"/>
    <w:rsid w:val="005172D6"/>
    <w:rsid w:val="00517571"/>
    <w:rsid w:val="00517687"/>
    <w:rsid w:val="0051779C"/>
    <w:rsid w:val="005178AE"/>
    <w:rsid w:val="00517CBA"/>
    <w:rsid w:val="00517F6D"/>
    <w:rsid w:val="005202AD"/>
    <w:rsid w:val="00520471"/>
    <w:rsid w:val="005206C1"/>
    <w:rsid w:val="00520818"/>
    <w:rsid w:val="00520955"/>
    <w:rsid w:val="00520A84"/>
    <w:rsid w:val="00520D70"/>
    <w:rsid w:val="00521269"/>
    <w:rsid w:val="0052139F"/>
    <w:rsid w:val="00521442"/>
    <w:rsid w:val="005215B8"/>
    <w:rsid w:val="005219DA"/>
    <w:rsid w:val="00521E6E"/>
    <w:rsid w:val="005221B8"/>
    <w:rsid w:val="0052248B"/>
    <w:rsid w:val="005227C3"/>
    <w:rsid w:val="00522CB7"/>
    <w:rsid w:val="005230F3"/>
    <w:rsid w:val="005237AF"/>
    <w:rsid w:val="0052390C"/>
    <w:rsid w:val="005239A5"/>
    <w:rsid w:val="005239B7"/>
    <w:rsid w:val="00523ECD"/>
    <w:rsid w:val="00524031"/>
    <w:rsid w:val="005242FA"/>
    <w:rsid w:val="00524397"/>
    <w:rsid w:val="005244CC"/>
    <w:rsid w:val="00524852"/>
    <w:rsid w:val="00524B6F"/>
    <w:rsid w:val="005254B5"/>
    <w:rsid w:val="005255BB"/>
    <w:rsid w:val="00525765"/>
    <w:rsid w:val="00525945"/>
    <w:rsid w:val="0052596C"/>
    <w:rsid w:val="00525AE9"/>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F1"/>
    <w:rsid w:val="00531508"/>
    <w:rsid w:val="0053197B"/>
    <w:rsid w:val="00531A84"/>
    <w:rsid w:val="00531C94"/>
    <w:rsid w:val="00531F23"/>
    <w:rsid w:val="0053223B"/>
    <w:rsid w:val="00532818"/>
    <w:rsid w:val="00532A16"/>
    <w:rsid w:val="00533175"/>
    <w:rsid w:val="00533A9F"/>
    <w:rsid w:val="00534239"/>
    <w:rsid w:val="0053428D"/>
    <w:rsid w:val="005345D8"/>
    <w:rsid w:val="005349D6"/>
    <w:rsid w:val="005349F6"/>
    <w:rsid w:val="00534A63"/>
    <w:rsid w:val="00534EB9"/>
    <w:rsid w:val="00535437"/>
    <w:rsid w:val="005354B8"/>
    <w:rsid w:val="005355D7"/>
    <w:rsid w:val="005357C7"/>
    <w:rsid w:val="005359D7"/>
    <w:rsid w:val="00535AA5"/>
    <w:rsid w:val="0053657E"/>
    <w:rsid w:val="00536914"/>
    <w:rsid w:val="00537248"/>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143"/>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58"/>
    <w:rsid w:val="0054729E"/>
    <w:rsid w:val="005476EE"/>
    <w:rsid w:val="0054774E"/>
    <w:rsid w:val="00547874"/>
    <w:rsid w:val="00547BFD"/>
    <w:rsid w:val="005502DC"/>
    <w:rsid w:val="0055049C"/>
    <w:rsid w:val="00550B17"/>
    <w:rsid w:val="00550E65"/>
    <w:rsid w:val="005517C4"/>
    <w:rsid w:val="00551928"/>
    <w:rsid w:val="00551BF1"/>
    <w:rsid w:val="005521AB"/>
    <w:rsid w:val="005522EE"/>
    <w:rsid w:val="0055248B"/>
    <w:rsid w:val="0055281E"/>
    <w:rsid w:val="00552A2E"/>
    <w:rsid w:val="00552AD3"/>
    <w:rsid w:val="00552CA5"/>
    <w:rsid w:val="00552D49"/>
    <w:rsid w:val="00552F3D"/>
    <w:rsid w:val="00552FEC"/>
    <w:rsid w:val="00553574"/>
    <w:rsid w:val="0055358F"/>
    <w:rsid w:val="005536D1"/>
    <w:rsid w:val="00553792"/>
    <w:rsid w:val="00553A1A"/>
    <w:rsid w:val="00553B70"/>
    <w:rsid w:val="00553D3E"/>
    <w:rsid w:val="00553E64"/>
    <w:rsid w:val="00553F24"/>
    <w:rsid w:val="0055408A"/>
    <w:rsid w:val="005542C7"/>
    <w:rsid w:val="00554B44"/>
    <w:rsid w:val="00554FE9"/>
    <w:rsid w:val="00555048"/>
    <w:rsid w:val="005550B3"/>
    <w:rsid w:val="005554AD"/>
    <w:rsid w:val="00555A5B"/>
    <w:rsid w:val="00555D58"/>
    <w:rsid w:val="00555ED3"/>
    <w:rsid w:val="00555F23"/>
    <w:rsid w:val="00556494"/>
    <w:rsid w:val="005568E0"/>
    <w:rsid w:val="00556C2E"/>
    <w:rsid w:val="00556CC3"/>
    <w:rsid w:val="00556D79"/>
    <w:rsid w:val="00556E5F"/>
    <w:rsid w:val="005574F0"/>
    <w:rsid w:val="005575CD"/>
    <w:rsid w:val="00557E7C"/>
    <w:rsid w:val="00557F3C"/>
    <w:rsid w:val="00557FED"/>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4446"/>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606"/>
    <w:rsid w:val="00571DBF"/>
    <w:rsid w:val="005720B9"/>
    <w:rsid w:val="005721C6"/>
    <w:rsid w:val="005724F6"/>
    <w:rsid w:val="00572BF5"/>
    <w:rsid w:val="00572C34"/>
    <w:rsid w:val="005730FF"/>
    <w:rsid w:val="005732C7"/>
    <w:rsid w:val="0057332C"/>
    <w:rsid w:val="00573B71"/>
    <w:rsid w:val="00573F98"/>
    <w:rsid w:val="00574003"/>
    <w:rsid w:val="005742D6"/>
    <w:rsid w:val="00574405"/>
    <w:rsid w:val="0057445B"/>
    <w:rsid w:val="00574495"/>
    <w:rsid w:val="00574903"/>
    <w:rsid w:val="00574927"/>
    <w:rsid w:val="00574BB5"/>
    <w:rsid w:val="00574EFF"/>
    <w:rsid w:val="00574FB2"/>
    <w:rsid w:val="0057513F"/>
    <w:rsid w:val="00575286"/>
    <w:rsid w:val="0057558D"/>
    <w:rsid w:val="00575762"/>
    <w:rsid w:val="0057591D"/>
    <w:rsid w:val="005759BD"/>
    <w:rsid w:val="00575A52"/>
    <w:rsid w:val="00575CFD"/>
    <w:rsid w:val="00575D2D"/>
    <w:rsid w:val="00575F29"/>
    <w:rsid w:val="00576F76"/>
    <w:rsid w:val="00577014"/>
    <w:rsid w:val="0057777C"/>
    <w:rsid w:val="005777FC"/>
    <w:rsid w:val="00577A21"/>
    <w:rsid w:val="00577B63"/>
    <w:rsid w:val="00580067"/>
    <w:rsid w:val="005800F2"/>
    <w:rsid w:val="0058012A"/>
    <w:rsid w:val="005806F1"/>
    <w:rsid w:val="00580820"/>
    <w:rsid w:val="00580AC7"/>
    <w:rsid w:val="00580AFD"/>
    <w:rsid w:val="00580EFF"/>
    <w:rsid w:val="0058199C"/>
    <w:rsid w:val="0058229E"/>
    <w:rsid w:val="005828EE"/>
    <w:rsid w:val="00582ADB"/>
    <w:rsid w:val="00582B72"/>
    <w:rsid w:val="005830F8"/>
    <w:rsid w:val="00583736"/>
    <w:rsid w:val="00583887"/>
    <w:rsid w:val="005838C1"/>
    <w:rsid w:val="00583AE5"/>
    <w:rsid w:val="00583DC0"/>
    <w:rsid w:val="00583F80"/>
    <w:rsid w:val="00584313"/>
    <w:rsid w:val="00584A61"/>
    <w:rsid w:val="00584BBC"/>
    <w:rsid w:val="00585707"/>
    <w:rsid w:val="00585988"/>
    <w:rsid w:val="00585FF9"/>
    <w:rsid w:val="00586098"/>
    <w:rsid w:val="00586233"/>
    <w:rsid w:val="00586272"/>
    <w:rsid w:val="005864FA"/>
    <w:rsid w:val="0058687A"/>
    <w:rsid w:val="00586ED4"/>
    <w:rsid w:val="00587047"/>
    <w:rsid w:val="005870BE"/>
    <w:rsid w:val="00587135"/>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1F5"/>
    <w:rsid w:val="0059373B"/>
    <w:rsid w:val="00593768"/>
    <w:rsid w:val="00593AF9"/>
    <w:rsid w:val="00594162"/>
    <w:rsid w:val="005941EE"/>
    <w:rsid w:val="00594396"/>
    <w:rsid w:val="005944C1"/>
    <w:rsid w:val="0059463B"/>
    <w:rsid w:val="00594A83"/>
    <w:rsid w:val="00594B07"/>
    <w:rsid w:val="00594C15"/>
    <w:rsid w:val="005952A6"/>
    <w:rsid w:val="00595B89"/>
    <w:rsid w:val="00595F6D"/>
    <w:rsid w:val="005960C9"/>
    <w:rsid w:val="0059643A"/>
    <w:rsid w:val="005967CD"/>
    <w:rsid w:val="00596956"/>
    <w:rsid w:val="00596AB8"/>
    <w:rsid w:val="00596D40"/>
    <w:rsid w:val="005970DC"/>
    <w:rsid w:val="00597266"/>
    <w:rsid w:val="00597280"/>
    <w:rsid w:val="0059787D"/>
    <w:rsid w:val="00597F16"/>
    <w:rsid w:val="00597FBB"/>
    <w:rsid w:val="00597FE9"/>
    <w:rsid w:val="005A006D"/>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7C7"/>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9F"/>
    <w:rsid w:val="005A40CA"/>
    <w:rsid w:val="005A444D"/>
    <w:rsid w:val="005A483A"/>
    <w:rsid w:val="005A4AAA"/>
    <w:rsid w:val="005A4D6B"/>
    <w:rsid w:val="005A512C"/>
    <w:rsid w:val="005A5137"/>
    <w:rsid w:val="005A5602"/>
    <w:rsid w:val="005A581E"/>
    <w:rsid w:val="005A5A7F"/>
    <w:rsid w:val="005A5AF0"/>
    <w:rsid w:val="005A5B91"/>
    <w:rsid w:val="005A5FE1"/>
    <w:rsid w:val="005A61B9"/>
    <w:rsid w:val="005A64A4"/>
    <w:rsid w:val="005A677E"/>
    <w:rsid w:val="005A6CA7"/>
    <w:rsid w:val="005A6FA3"/>
    <w:rsid w:val="005A7091"/>
    <w:rsid w:val="005A70EE"/>
    <w:rsid w:val="005A725F"/>
    <w:rsid w:val="005A7421"/>
    <w:rsid w:val="005A7564"/>
    <w:rsid w:val="005A7780"/>
    <w:rsid w:val="005A7ABA"/>
    <w:rsid w:val="005A7BD0"/>
    <w:rsid w:val="005A7C6E"/>
    <w:rsid w:val="005B083D"/>
    <w:rsid w:val="005B0C78"/>
    <w:rsid w:val="005B0CA3"/>
    <w:rsid w:val="005B1D29"/>
    <w:rsid w:val="005B1D83"/>
    <w:rsid w:val="005B1EB0"/>
    <w:rsid w:val="005B235D"/>
    <w:rsid w:val="005B2515"/>
    <w:rsid w:val="005B2918"/>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72E"/>
    <w:rsid w:val="005B776C"/>
    <w:rsid w:val="005B77A0"/>
    <w:rsid w:val="005B7AC5"/>
    <w:rsid w:val="005B7BD7"/>
    <w:rsid w:val="005B7D2C"/>
    <w:rsid w:val="005B7D72"/>
    <w:rsid w:val="005B7E09"/>
    <w:rsid w:val="005B7EE3"/>
    <w:rsid w:val="005B7F18"/>
    <w:rsid w:val="005C0023"/>
    <w:rsid w:val="005C00F4"/>
    <w:rsid w:val="005C02E3"/>
    <w:rsid w:val="005C0A98"/>
    <w:rsid w:val="005C0D37"/>
    <w:rsid w:val="005C0E08"/>
    <w:rsid w:val="005C0FBC"/>
    <w:rsid w:val="005C15F3"/>
    <w:rsid w:val="005C1747"/>
    <w:rsid w:val="005C1C73"/>
    <w:rsid w:val="005C1F37"/>
    <w:rsid w:val="005C260B"/>
    <w:rsid w:val="005C2767"/>
    <w:rsid w:val="005C29B0"/>
    <w:rsid w:val="005C30C0"/>
    <w:rsid w:val="005C343E"/>
    <w:rsid w:val="005C384E"/>
    <w:rsid w:val="005C3C17"/>
    <w:rsid w:val="005C3D02"/>
    <w:rsid w:val="005C3D7D"/>
    <w:rsid w:val="005C3DFA"/>
    <w:rsid w:val="005C3ED6"/>
    <w:rsid w:val="005C4013"/>
    <w:rsid w:val="005C4379"/>
    <w:rsid w:val="005C4540"/>
    <w:rsid w:val="005C4655"/>
    <w:rsid w:val="005C4660"/>
    <w:rsid w:val="005C4C4E"/>
    <w:rsid w:val="005C53A5"/>
    <w:rsid w:val="005C569F"/>
    <w:rsid w:val="005C58BD"/>
    <w:rsid w:val="005C59CC"/>
    <w:rsid w:val="005C5AB3"/>
    <w:rsid w:val="005C5CB7"/>
    <w:rsid w:val="005C5EAE"/>
    <w:rsid w:val="005C6450"/>
    <w:rsid w:val="005C64D2"/>
    <w:rsid w:val="005C6526"/>
    <w:rsid w:val="005C6679"/>
    <w:rsid w:val="005C6AB4"/>
    <w:rsid w:val="005C7563"/>
    <w:rsid w:val="005C7570"/>
    <w:rsid w:val="005C7763"/>
    <w:rsid w:val="005C7A22"/>
    <w:rsid w:val="005C7BF3"/>
    <w:rsid w:val="005C7BF8"/>
    <w:rsid w:val="005D0959"/>
    <w:rsid w:val="005D0AF0"/>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75"/>
    <w:rsid w:val="005D40C0"/>
    <w:rsid w:val="005D40D2"/>
    <w:rsid w:val="005D423D"/>
    <w:rsid w:val="005D449A"/>
    <w:rsid w:val="005D4929"/>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D7A37"/>
    <w:rsid w:val="005E0028"/>
    <w:rsid w:val="005E0755"/>
    <w:rsid w:val="005E08BB"/>
    <w:rsid w:val="005E09E3"/>
    <w:rsid w:val="005E0F43"/>
    <w:rsid w:val="005E135B"/>
    <w:rsid w:val="005E1398"/>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94A"/>
    <w:rsid w:val="005E3982"/>
    <w:rsid w:val="005E3E59"/>
    <w:rsid w:val="005E3F50"/>
    <w:rsid w:val="005E3FF5"/>
    <w:rsid w:val="005E4215"/>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7240"/>
    <w:rsid w:val="005E72A2"/>
    <w:rsid w:val="005E736A"/>
    <w:rsid w:val="005E78A8"/>
    <w:rsid w:val="005E7A3D"/>
    <w:rsid w:val="005E7BB1"/>
    <w:rsid w:val="005E7C1C"/>
    <w:rsid w:val="005E7D72"/>
    <w:rsid w:val="005F028F"/>
    <w:rsid w:val="005F0340"/>
    <w:rsid w:val="005F054A"/>
    <w:rsid w:val="005F0696"/>
    <w:rsid w:val="005F087F"/>
    <w:rsid w:val="005F0BEC"/>
    <w:rsid w:val="005F0CE3"/>
    <w:rsid w:val="005F12B7"/>
    <w:rsid w:val="005F142A"/>
    <w:rsid w:val="005F1632"/>
    <w:rsid w:val="005F199C"/>
    <w:rsid w:val="005F21D4"/>
    <w:rsid w:val="005F2709"/>
    <w:rsid w:val="005F270A"/>
    <w:rsid w:val="005F2B52"/>
    <w:rsid w:val="005F2B72"/>
    <w:rsid w:val="005F2EEA"/>
    <w:rsid w:val="005F2FBF"/>
    <w:rsid w:val="005F3095"/>
    <w:rsid w:val="005F3565"/>
    <w:rsid w:val="005F3965"/>
    <w:rsid w:val="005F3AEE"/>
    <w:rsid w:val="005F4A08"/>
    <w:rsid w:val="005F4E34"/>
    <w:rsid w:val="005F524F"/>
    <w:rsid w:val="005F5F83"/>
    <w:rsid w:val="005F6029"/>
    <w:rsid w:val="005F60E7"/>
    <w:rsid w:val="005F659C"/>
    <w:rsid w:val="005F6717"/>
    <w:rsid w:val="005F6A1E"/>
    <w:rsid w:val="005F6A3B"/>
    <w:rsid w:val="005F7443"/>
    <w:rsid w:val="005F7732"/>
    <w:rsid w:val="005F77B6"/>
    <w:rsid w:val="005F7973"/>
    <w:rsid w:val="005F7DC5"/>
    <w:rsid w:val="006000B5"/>
    <w:rsid w:val="0060018E"/>
    <w:rsid w:val="00600323"/>
    <w:rsid w:val="006006EC"/>
    <w:rsid w:val="006007BB"/>
    <w:rsid w:val="00600903"/>
    <w:rsid w:val="00600C64"/>
    <w:rsid w:val="00600C74"/>
    <w:rsid w:val="00600F73"/>
    <w:rsid w:val="00600F81"/>
    <w:rsid w:val="006011E2"/>
    <w:rsid w:val="0060131A"/>
    <w:rsid w:val="00601402"/>
    <w:rsid w:val="006016CA"/>
    <w:rsid w:val="006017A1"/>
    <w:rsid w:val="00601E05"/>
    <w:rsid w:val="00601F82"/>
    <w:rsid w:val="00602316"/>
    <w:rsid w:val="0060335B"/>
    <w:rsid w:val="00603939"/>
    <w:rsid w:val="00603D3E"/>
    <w:rsid w:val="006040C8"/>
    <w:rsid w:val="006042B5"/>
    <w:rsid w:val="00604523"/>
    <w:rsid w:val="006046E6"/>
    <w:rsid w:val="00604916"/>
    <w:rsid w:val="00604973"/>
    <w:rsid w:val="006049AC"/>
    <w:rsid w:val="00604DEA"/>
    <w:rsid w:val="00604E30"/>
    <w:rsid w:val="006052D6"/>
    <w:rsid w:val="00605C15"/>
    <w:rsid w:val="00605E5E"/>
    <w:rsid w:val="006061E5"/>
    <w:rsid w:val="006061F2"/>
    <w:rsid w:val="00606352"/>
    <w:rsid w:val="006063BA"/>
    <w:rsid w:val="00606764"/>
    <w:rsid w:val="00606867"/>
    <w:rsid w:val="00607009"/>
    <w:rsid w:val="0060754E"/>
    <w:rsid w:val="006077C5"/>
    <w:rsid w:val="00607836"/>
    <w:rsid w:val="00607E9B"/>
    <w:rsid w:val="00610231"/>
    <w:rsid w:val="00610438"/>
    <w:rsid w:val="00610485"/>
    <w:rsid w:val="00610602"/>
    <w:rsid w:val="0061097B"/>
    <w:rsid w:val="0061099C"/>
    <w:rsid w:val="006111E0"/>
    <w:rsid w:val="00611237"/>
    <w:rsid w:val="00611B56"/>
    <w:rsid w:val="00611DFD"/>
    <w:rsid w:val="0061201C"/>
    <w:rsid w:val="0061283B"/>
    <w:rsid w:val="00612964"/>
    <w:rsid w:val="0061338C"/>
    <w:rsid w:val="0061339E"/>
    <w:rsid w:val="00613466"/>
    <w:rsid w:val="00613531"/>
    <w:rsid w:val="00613A0F"/>
    <w:rsid w:val="00613B99"/>
    <w:rsid w:val="00613BA9"/>
    <w:rsid w:val="00614265"/>
    <w:rsid w:val="00614320"/>
    <w:rsid w:val="006144D8"/>
    <w:rsid w:val="00614552"/>
    <w:rsid w:val="0061466B"/>
    <w:rsid w:val="0061494F"/>
    <w:rsid w:val="00614986"/>
    <w:rsid w:val="00614BE5"/>
    <w:rsid w:val="00614C31"/>
    <w:rsid w:val="00615EBF"/>
    <w:rsid w:val="00616502"/>
    <w:rsid w:val="006167F8"/>
    <w:rsid w:val="0061688C"/>
    <w:rsid w:val="0061696E"/>
    <w:rsid w:val="00616B24"/>
    <w:rsid w:val="00616CB4"/>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164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52A"/>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503E"/>
    <w:rsid w:val="006350EE"/>
    <w:rsid w:val="0063520F"/>
    <w:rsid w:val="00635446"/>
    <w:rsid w:val="006355C0"/>
    <w:rsid w:val="00635774"/>
    <w:rsid w:val="0063594F"/>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475"/>
    <w:rsid w:val="00642A14"/>
    <w:rsid w:val="00642BE5"/>
    <w:rsid w:val="00642E9A"/>
    <w:rsid w:val="00643692"/>
    <w:rsid w:val="00643907"/>
    <w:rsid w:val="00643B87"/>
    <w:rsid w:val="00643C8B"/>
    <w:rsid w:val="00644109"/>
    <w:rsid w:val="00644794"/>
    <w:rsid w:val="006449EC"/>
    <w:rsid w:val="00644E2E"/>
    <w:rsid w:val="00644F55"/>
    <w:rsid w:val="006451D9"/>
    <w:rsid w:val="0064535C"/>
    <w:rsid w:val="0064571F"/>
    <w:rsid w:val="00645975"/>
    <w:rsid w:val="00645D50"/>
    <w:rsid w:val="00645FF5"/>
    <w:rsid w:val="00646126"/>
    <w:rsid w:val="00646313"/>
    <w:rsid w:val="00646358"/>
    <w:rsid w:val="00646386"/>
    <w:rsid w:val="0064644A"/>
    <w:rsid w:val="00646B75"/>
    <w:rsid w:val="00646B9C"/>
    <w:rsid w:val="00646CCB"/>
    <w:rsid w:val="00646E73"/>
    <w:rsid w:val="00647183"/>
    <w:rsid w:val="0064744D"/>
    <w:rsid w:val="006474B0"/>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10F"/>
    <w:rsid w:val="006553A0"/>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49C"/>
    <w:rsid w:val="00662684"/>
    <w:rsid w:val="00662727"/>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9A0"/>
    <w:rsid w:val="00670C56"/>
    <w:rsid w:val="00671221"/>
    <w:rsid w:val="006715B4"/>
    <w:rsid w:val="0067168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062"/>
    <w:rsid w:val="00674120"/>
    <w:rsid w:val="006744A9"/>
    <w:rsid w:val="006747A4"/>
    <w:rsid w:val="00674AE2"/>
    <w:rsid w:val="00674D21"/>
    <w:rsid w:val="00674DF2"/>
    <w:rsid w:val="00675048"/>
    <w:rsid w:val="0067554C"/>
    <w:rsid w:val="00675641"/>
    <w:rsid w:val="00675942"/>
    <w:rsid w:val="006759A3"/>
    <w:rsid w:val="00675CCC"/>
    <w:rsid w:val="00675EDA"/>
    <w:rsid w:val="00675F94"/>
    <w:rsid w:val="0067620A"/>
    <w:rsid w:val="00676364"/>
    <w:rsid w:val="0067654E"/>
    <w:rsid w:val="006766BE"/>
    <w:rsid w:val="006768CD"/>
    <w:rsid w:val="00676ACD"/>
    <w:rsid w:val="00676B86"/>
    <w:rsid w:val="00677135"/>
    <w:rsid w:val="006774CA"/>
    <w:rsid w:val="006774E5"/>
    <w:rsid w:val="00677AA1"/>
    <w:rsid w:val="00677BA6"/>
    <w:rsid w:val="00677C2E"/>
    <w:rsid w:val="00677D57"/>
    <w:rsid w:val="00677E5D"/>
    <w:rsid w:val="00677F05"/>
    <w:rsid w:val="0068020C"/>
    <w:rsid w:val="0068025C"/>
    <w:rsid w:val="0068064C"/>
    <w:rsid w:val="006807C5"/>
    <w:rsid w:val="006809FA"/>
    <w:rsid w:val="00680A4D"/>
    <w:rsid w:val="00680C87"/>
    <w:rsid w:val="00680D5C"/>
    <w:rsid w:val="00680D5D"/>
    <w:rsid w:val="00680E01"/>
    <w:rsid w:val="00680E32"/>
    <w:rsid w:val="006814BB"/>
    <w:rsid w:val="00681BCB"/>
    <w:rsid w:val="00681EF6"/>
    <w:rsid w:val="006820C5"/>
    <w:rsid w:val="006822C6"/>
    <w:rsid w:val="00682728"/>
    <w:rsid w:val="0068299D"/>
    <w:rsid w:val="00682B7E"/>
    <w:rsid w:val="00682C1E"/>
    <w:rsid w:val="00683146"/>
    <w:rsid w:val="00683177"/>
    <w:rsid w:val="006831A4"/>
    <w:rsid w:val="006833A0"/>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5FFB"/>
    <w:rsid w:val="006861F5"/>
    <w:rsid w:val="006861F7"/>
    <w:rsid w:val="006864EB"/>
    <w:rsid w:val="006865B8"/>
    <w:rsid w:val="006869E4"/>
    <w:rsid w:val="00686FB0"/>
    <w:rsid w:val="00687841"/>
    <w:rsid w:val="00687884"/>
    <w:rsid w:val="00687A0E"/>
    <w:rsid w:val="006900D9"/>
    <w:rsid w:val="00690452"/>
    <w:rsid w:val="006909C1"/>
    <w:rsid w:val="00690F29"/>
    <w:rsid w:val="00690F38"/>
    <w:rsid w:val="00690FED"/>
    <w:rsid w:val="00691F02"/>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298"/>
    <w:rsid w:val="0069435A"/>
    <w:rsid w:val="006944DF"/>
    <w:rsid w:val="0069461E"/>
    <w:rsid w:val="00694BC3"/>
    <w:rsid w:val="00694CBC"/>
    <w:rsid w:val="00694D7D"/>
    <w:rsid w:val="00694EAA"/>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B6A"/>
    <w:rsid w:val="00697FED"/>
    <w:rsid w:val="006A0549"/>
    <w:rsid w:val="006A0580"/>
    <w:rsid w:val="006A0758"/>
    <w:rsid w:val="006A0F4F"/>
    <w:rsid w:val="006A15D5"/>
    <w:rsid w:val="006A1620"/>
    <w:rsid w:val="006A16CE"/>
    <w:rsid w:val="006A1803"/>
    <w:rsid w:val="006A19B3"/>
    <w:rsid w:val="006A1A1F"/>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4D"/>
    <w:rsid w:val="006A7F4E"/>
    <w:rsid w:val="006A7F6A"/>
    <w:rsid w:val="006B0269"/>
    <w:rsid w:val="006B0757"/>
    <w:rsid w:val="006B082C"/>
    <w:rsid w:val="006B0CF7"/>
    <w:rsid w:val="006B13AD"/>
    <w:rsid w:val="006B1735"/>
    <w:rsid w:val="006B1D49"/>
    <w:rsid w:val="006B21DA"/>
    <w:rsid w:val="006B2270"/>
    <w:rsid w:val="006B247D"/>
    <w:rsid w:val="006B282E"/>
    <w:rsid w:val="006B2C8F"/>
    <w:rsid w:val="006B2EB3"/>
    <w:rsid w:val="006B3144"/>
    <w:rsid w:val="006B31F4"/>
    <w:rsid w:val="006B3848"/>
    <w:rsid w:val="006B3BCF"/>
    <w:rsid w:val="006B3E64"/>
    <w:rsid w:val="006B4696"/>
    <w:rsid w:val="006B47F9"/>
    <w:rsid w:val="006B4F22"/>
    <w:rsid w:val="006B56A5"/>
    <w:rsid w:val="006B5AF5"/>
    <w:rsid w:val="006B5B2A"/>
    <w:rsid w:val="006B5BE5"/>
    <w:rsid w:val="006B6018"/>
    <w:rsid w:val="006B6104"/>
    <w:rsid w:val="006B646C"/>
    <w:rsid w:val="006B6D93"/>
    <w:rsid w:val="006B6FFC"/>
    <w:rsid w:val="006B7177"/>
    <w:rsid w:val="006B766F"/>
    <w:rsid w:val="006B7854"/>
    <w:rsid w:val="006B7872"/>
    <w:rsid w:val="006B7891"/>
    <w:rsid w:val="006B79F4"/>
    <w:rsid w:val="006B7A0E"/>
    <w:rsid w:val="006B7A17"/>
    <w:rsid w:val="006B7A76"/>
    <w:rsid w:val="006B7B25"/>
    <w:rsid w:val="006B7D6C"/>
    <w:rsid w:val="006C0006"/>
    <w:rsid w:val="006C02B1"/>
    <w:rsid w:val="006C0439"/>
    <w:rsid w:val="006C06AD"/>
    <w:rsid w:val="006C0C3B"/>
    <w:rsid w:val="006C0E56"/>
    <w:rsid w:val="006C1460"/>
    <w:rsid w:val="006C1F4F"/>
    <w:rsid w:val="006C215C"/>
    <w:rsid w:val="006C26BB"/>
    <w:rsid w:val="006C281D"/>
    <w:rsid w:val="006C2B65"/>
    <w:rsid w:val="006C2CE0"/>
    <w:rsid w:val="006C304B"/>
    <w:rsid w:val="006C3564"/>
    <w:rsid w:val="006C3605"/>
    <w:rsid w:val="006C3AE3"/>
    <w:rsid w:val="006C3E39"/>
    <w:rsid w:val="006C41A5"/>
    <w:rsid w:val="006C41AF"/>
    <w:rsid w:val="006C4257"/>
    <w:rsid w:val="006C441F"/>
    <w:rsid w:val="006C4564"/>
    <w:rsid w:val="006C4624"/>
    <w:rsid w:val="006C47A0"/>
    <w:rsid w:val="006C47BA"/>
    <w:rsid w:val="006C506E"/>
    <w:rsid w:val="006C5201"/>
    <w:rsid w:val="006C5569"/>
    <w:rsid w:val="006C5B58"/>
    <w:rsid w:val="006C5D29"/>
    <w:rsid w:val="006C5E60"/>
    <w:rsid w:val="006C6315"/>
    <w:rsid w:val="006C6410"/>
    <w:rsid w:val="006C673B"/>
    <w:rsid w:val="006C6798"/>
    <w:rsid w:val="006C6CB1"/>
    <w:rsid w:val="006C7098"/>
    <w:rsid w:val="006C7188"/>
    <w:rsid w:val="006C7B1F"/>
    <w:rsid w:val="006D035B"/>
    <w:rsid w:val="006D0C25"/>
    <w:rsid w:val="006D0ED0"/>
    <w:rsid w:val="006D1082"/>
    <w:rsid w:val="006D13A1"/>
    <w:rsid w:val="006D1434"/>
    <w:rsid w:val="006D15DC"/>
    <w:rsid w:val="006D1949"/>
    <w:rsid w:val="006D1C0F"/>
    <w:rsid w:val="006D1CBF"/>
    <w:rsid w:val="006D1F9B"/>
    <w:rsid w:val="006D2111"/>
    <w:rsid w:val="006D2437"/>
    <w:rsid w:val="006D294C"/>
    <w:rsid w:val="006D2A54"/>
    <w:rsid w:val="006D3292"/>
    <w:rsid w:val="006D38F2"/>
    <w:rsid w:val="006D3A29"/>
    <w:rsid w:val="006D419E"/>
    <w:rsid w:val="006D4259"/>
    <w:rsid w:val="006D42A5"/>
    <w:rsid w:val="006D4512"/>
    <w:rsid w:val="006D49E2"/>
    <w:rsid w:val="006D4CDF"/>
    <w:rsid w:val="006D4DA4"/>
    <w:rsid w:val="006D4E02"/>
    <w:rsid w:val="006D4E7A"/>
    <w:rsid w:val="006D548C"/>
    <w:rsid w:val="006D555C"/>
    <w:rsid w:val="006D5636"/>
    <w:rsid w:val="006D580D"/>
    <w:rsid w:val="006D5B67"/>
    <w:rsid w:val="006D5C48"/>
    <w:rsid w:val="006D5C8B"/>
    <w:rsid w:val="006D6005"/>
    <w:rsid w:val="006D62EA"/>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76D"/>
    <w:rsid w:val="006D7ABC"/>
    <w:rsid w:val="006D7EB2"/>
    <w:rsid w:val="006D7F39"/>
    <w:rsid w:val="006E03A1"/>
    <w:rsid w:val="006E096C"/>
    <w:rsid w:val="006E0C71"/>
    <w:rsid w:val="006E0D9F"/>
    <w:rsid w:val="006E11A7"/>
    <w:rsid w:val="006E15A7"/>
    <w:rsid w:val="006E161D"/>
    <w:rsid w:val="006E17F2"/>
    <w:rsid w:val="006E1AA5"/>
    <w:rsid w:val="006E1D49"/>
    <w:rsid w:val="006E209C"/>
    <w:rsid w:val="006E2201"/>
    <w:rsid w:val="006E2958"/>
    <w:rsid w:val="006E2CA3"/>
    <w:rsid w:val="006E2F42"/>
    <w:rsid w:val="006E32D8"/>
    <w:rsid w:val="006E3746"/>
    <w:rsid w:val="006E388E"/>
    <w:rsid w:val="006E3BC2"/>
    <w:rsid w:val="006E3D42"/>
    <w:rsid w:val="006E3DEA"/>
    <w:rsid w:val="006E3FB5"/>
    <w:rsid w:val="006E460F"/>
    <w:rsid w:val="006E4647"/>
    <w:rsid w:val="006E49D0"/>
    <w:rsid w:val="006E4A46"/>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0ADA"/>
    <w:rsid w:val="006F0C18"/>
    <w:rsid w:val="006F1257"/>
    <w:rsid w:val="006F1486"/>
    <w:rsid w:val="006F14EE"/>
    <w:rsid w:val="006F19DF"/>
    <w:rsid w:val="006F1AC2"/>
    <w:rsid w:val="006F1FA4"/>
    <w:rsid w:val="006F24DF"/>
    <w:rsid w:val="006F2891"/>
    <w:rsid w:val="006F295D"/>
    <w:rsid w:val="006F2999"/>
    <w:rsid w:val="006F2F0A"/>
    <w:rsid w:val="006F3348"/>
    <w:rsid w:val="006F3452"/>
    <w:rsid w:val="006F34F4"/>
    <w:rsid w:val="006F3BEC"/>
    <w:rsid w:val="006F3DC3"/>
    <w:rsid w:val="006F3F1F"/>
    <w:rsid w:val="006F3FD5"/>
    <w:rsid w:val="006F445C"/>
    <w:rsid w:val="006F48D8"/>
    <w:rsid w:val="006F4B31"/>
    <w:rsid w:val="006F548A"/>
    <w:rsid w:val="006F5919"/>
    <w:rsid w:val="006F5B83"/>
    <w:rsid w:val="006F5C93"/>
    <w:rsid w:val="006F61C2"/>
    <w:rsid w:val="006F61F7"/>
    <w:rsid w:val="006F6592"/>
    <w:rsid w:val="006F676B"/>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1E0C"/>
    <w:rsid w:val="007021B4"/>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AE3"/>
    <w:rsid w:val="00705C1D"/>
    <w:rsid w:val="00705DC4"/>
    <w:rsid w:val="00705E64"/>
    <w:rsid w:val="007064FB"/>
    <w:rsid w:val="0070652F"/>
    <w:rsid w:val="00706631"/>
    <w:rsid w:val="0070669E"/>
    <w:rsid w:val="00706E58"/>
    <w:rsid w:val="00707602"/>
    <w:rsid w:val="007076B0"/>
    <w:rsid w:val="0070774D"/>
    <w:rsid w:val="00707F73"/>
    <w:rsid w:val="00710296"/>
    <w:rsid w:val="00710310"/>
    <w:rsid w:val="00710479"/>
    <w:rsid w:val="00710955"/>
    <w:rsid w:val="00710BC9"/>
    <w:rsid w:val="00710DC3"/>
    <w:rsid w:val="00710FAA"/>
    <w:rsid w:val="0071106C"/>
    <w:rsid w:val="00711E6F"/>
    <w:rsid w:val="00712495"/>
    <w:rsid w:val="0071285E"/>
    <w:rsid w:val="00712A77"/>
    <w:rsid w:val="00712B22"/>
    <w:rsid w:val="00712B4B"/>
    <w:rsid w:val="00712CB7"/>
    <w:rsid w:val="00712ED9"/>
    <w:rsid w:val="00712F75"/>
    <w:rsid w:val="007130B5"/>
    <w:rsid w:val="007131B1"/>
    <w:rsid w:val="007131EA"/>
    <w:rsid w:val="00713473"/>
    <w:rsid w:val="00713BB0"/>
    <w:rsid w:val="00713C77"/>
    <w:rsid w:val="00713CCF"/>
    <w:rsid w:val="00713F8E"/>
    <w:rsid w:val="0071423D"/>
    <w:rsid w:val="00714561"/>
    <w:rsid w:val="007147E5"/>
    <w:rsid w:val="00714822"/>
    <w:rsid w:val="00714AF3"/>
    <w:rsid w:val="00714B0B"/>
    <w:rsid w:val="007151BD"/>
    <w:rsid w:val="00715413"/>
    <w:rsid w:val="00715802"/>
    <w:rsid w:val="007158E2"/>
    <w:rsid w:val="007159EB"/>
    <w:rsid w:val="00715CA0"/>
    <w:rsid w:val="00715F25"/>
    <w:rsid w:val="00716140"/>
    <w:rsid w:val="00716346"/>
    <w:rsid w:val="007166B0"/>
    <w:rsid w:val="00716B28"/>
    <w:rsid w:val="00717286"/>
    <w:rsid w:val="007172D0"/>
    <w:rsid w:val="0071741D"/>
    <w:rsid w:val="007176D4"/>
    <w:rsid w:val="00717A36"/>
    <w:rsid w:val="00717CE1"/>
    <w:rsid w:val="007204B5"/>
    <w:rsid w:val="007205A0"/>
    <w:rsid w:val="007214A5"/>
    <w:rsid w:val="007214B7"/>
    <w:rsid w:val="007216C7"/>
    <w:rsid w:val="00721A54"/>
    <w:rsid w:val="00721DDB"/>
    <w:rsid w:val="00722054"/>
    <w:rsid w:val="007221C5"/>
    <w:rsid w:val="00722632"/>
    <w:rsid w:val="0072282C"/>
    <w:rsid w:val="00722939"/>
    <w:rsid w:val="00722B56"/>
    <w:rsid w:val="00722BE6"/>
    <w:rsid w:val="00722D6F"/>
    <w:rsid w:val="00723280"/>
    <w:rsid w:val="00723459"/>
    <w:rsid w:val="00723AE1"/>
    <w:rsid w:val="00724019"/>
    <w:rsid w:val="007242BC"/>
    <w:rsid w:val="007244DF"/>
    <w:rsid w:val="00724595"/>
    <w:rsid w:val="007246F4"/>
    <w:rsid w:val="00724A54"/>
    <w:rsid w:val="00724E96"/>
    <w:rsid w:val="007250AD"/>
    <w:rsid w:val="00725210"/>
    <w:rsid w:val="00725360"/>
    <w:rsid w:val="00725440"/>
    <w:rsid w:val="007255D2"/>
    <w:rsid w:val="00725DC7"/>
    <w:rsid w:val="0072605D"/>
    <w:rsid w:val="007260CA"/>
    <w:rsid w:val="0072663B"/>
    <w:rsid w:val="007268AF"/>
    <w:rsid w:val="00726F09"/>
    <w:rsid w:val="007277F5"/>
    <w:rsid w:val="007278A5"/>
    <w:rsid w:val="00727996"/>
    <w:rsid w:val="00727B35"/>
    <w:rsid w:val="00730030"/>
    <w:rsid w:val="00730B1A"/>
    <w:rsid w:val="00730B64"/>
    <w:rsid w:val="00730B8A"/>
    <w:rsid w:val="00730C96"/>
    <w:rsid w:val="0073116A"/>
    <w:rsid w:val="0073164D"/>
    <w:rsid w:val="00731CF5"/>
    <w:rsid w:val="00731ECF"/>
    <w:rsid w:val="007322CC"/>
    <w:rsid w:val="0073247F"/>
    <w:rsid w:val="0073278D"/>
    <w:rsid w:val="00732880"/>
    <w:rsid w:val="007333DF"/>
    <w:rsid w:val="007335F2"/>
    <w:rsid w:val="007337B8"/>
    <w:rsid w:val="007338BC"/>
    <w:rsid w:val="007338D1"/>
    <w:rsid w:val="007339AB"/>
    <w:rsid w:val="00733BE5"/>
    <w:rsid w:val="007341C2"/>
    <w:rsid w:val="00734549"/>
    <w:rsid w:val="007345E1"/>
    <w:rsid w:val="007347F9"/>
    <w:rsid w:val="007355B5"/>
    <w:rsid w:val="007357ED"/>
    <w:rsid w:val="00735A76"/>
    <w:rsid w:val="00735B10"/>
    <w:rsid w:val="00735F04"/>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A6F"/>
    <w:rsid w:val="00740BEF"/>
    <w:rsid w:val="00740C9E"/>
    <w:rsid w:val="0074120A"/>
    <w:rsid w:val="00741534"/>
    <w:rsid w:val="00741544"/>
    <w:rsid w:val="00741618"/>
    <w:rsid w:val="00741A8E"/>
    <w:rsid w:val="00741B45"/>
    <w:rsid w:val="00742021"/>
    <w:rsid w:val="00742287"/>
    <w:rsid w:val="00742308"/>
    <w:rsid w:val="00742774"/>
    <w:rsid w:val="00742A2D"/>
    <w:rsid w:val="00742BE8"/>
    <w:rsid w:val="00742D84"/>
    <w:rsid w:val="00742F7F"/>
    <w:rsid w:val="007431DE"/>
    <w:rsid w:val="0074321B"/>
    <w:rsid w:val="0074343E"/>
    <w:rsid w:val="00743AAC"/>
    <w:rsid w:val="00743B06"/>
    <w:rsid w:val="00743C42"/>
    <w:rsid w:val="00743D9C"/>
    <w:rsid w:val="00743EB8"/>
    <w:rsid w:val="00743F35"/>
    <w:rsid w:val="00744464"/>
    <w:rsid w:val="007447FB"/>
    <w:rsid w:val="00744A0E"/>
    <w:rsid w:val="00744A91"/>
    <w:rsid w:val="00744CB4"/>
    <w:rsid w:val="00744DB4"/>
    <w:rsid w:val="0074526F"/>
    <w:rsid w:val="007452AE"/>
    <w:rsid w:val="00745691"/>
    <w:rsid w:val="00745C5C"/>
    <w:rsid w:val="00745DF5"/>
    <w:rsid w:val="00745E42"/>
    <w:rsid w:val="007461EC"/>
    <w:rsid w:val="0074622F"/>
    <w:rsid w:val="00746408"/>
    <w:rsid w:val="00746604"/>
    <w:rsid w:val="007466E6"/>
    <w:rsid w:val="00746979"/>
    <w:rsid w:val="00746C95"/>
    <w:rsid w:val="0074749C"/>
    <w:rsid w:val="00747628"/>
    <w:rsid w:val="007478DD"/>
    <w:rsid w:val="00747AD9"/>
    <w:rsid w:val="00747F1A"/>
    <w:rsid w:val="0075015B"/>
    <w:rsid w:val="00750756"/>
    <w:rsid w:val="00750968"/>
    <w:rsid w:val="007509FB"/>
    <w:rsid w:val="00750BE5"/>
    <w:rsid w:val="00750C03"/>
    <w:rsid w:val="00750C58"/>
    <w:rsid w:val="00750E46"/>
    <w:rsid w:val="00750E72"/>
    <w:rsid w:val="007515B4"/>
    <w:rsid w:val="007517F4"/>
    <w:rsid w:val="007517F7"/>
    <w:rsid w:val="00751A57"/>
    <w:rsid w:val="00751A5B"/>
    <w:rsid w:val="007520BC"/>
    <w:rsid w:val="00752422"/>
    <w:rsid w:val="007524C6"/>
    <w:rsid w:val="007526C3"/>
    <w:rsid w:val="00752714"/>
    <w:rsid w:val="00752B4C"/>
    <w:rsid w:val="00753672"/>
    <w:rsid w:val="00753836"/>
    <w:rsid w:val="00753851"/>
    <w:rsid w:val="00753CBE"/>
    <w:rsid w:val="00753ED2"/>
    <w:rsid w:val="0075453F"/>
    <w:rsid w:val="007545C0"/>
    <w:rsid w:val="007549FD"/>
    <w:rsid w:val="007553FE"/>
    <w:rsid w:val="0075581D"/>
    <w:rsid w:val="0075590D"/>
    <w:rsid w:val="00755DBC"/>
    <w:rsid w:val="00756313"/>
    <w:rsid w:val="007564A6"/>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D54"/>
    <w:rsid w:val="00766F58"/>
    <w:rsid w:val="00766FC0"/>
    <w:rsid w:val="00767C0A"/>
    <w:rsid w:val="00767C1E"/>
    <w:rsid w:val="00770145"/>
    <w:rsid w:val="00770310"/>
    <w:rsid w:val="0077051F"/>
    <w:rsid w:val="00770738"/>
    <w:rsid w:val="007707EE"/>
    <w:rsid w:val="0077089F"/>
    <w:rsid w:val="007709CC"/>
    <w:rsid w:val="00770A78"/>
    <w:rsid w:val="00771066"/>
    <w:rsid w:val="0077115A"/>
    <w:rsid w:val="007715C6"/>
    <w:rsid w:val="00771BEA"/>
    <w:rsid w:val="0077214D"/>
    <w:rsid w:val="00772557"/>
    <w:rsid w:val="007725C7"/>
    <w:rsid w:val="0077280A"/>
    <w:rsid w:val="00772D00"/>
    <w:rsid w:val="00773399"/>
    <w:rsid w:val="00773AB6"/>
    <w:rsid w:val="00773BAC"/>
    <w:rsid w:val="007746DF"/>
    <w:rsid w:val="007747EB"/>
    <w:rsid w:val="00774971"/>
    <w:rsid w:val="00774ACB"/>
    <w:rsid w:val="00774B7E"/>
    <w:rsid w:val="00775034"/>
    <w:rsid w:val="0077560E"/>
    <w:rsid w:val="007757B0"/>
    <w:rsid w:val="0077582C"/>
    <w:rsid w:val="00775871"/>
    <w:rsid w:val="007765B2"/>
    <w:rsid w:val="0077669C"/>
    <w:rsid w:val="00776C29"/>
    <w:rsid w:val="00776DF9"/>
    <w:rsid w:val="007770B3"/>
    <w:rsid w:val="00777203"/>
    <w:rsid w:val="00777334"/>
    <w:rsid w:val="00777909"/>
    <w:rsid w:val="0077797B"/>
    <w:rsid w:val="00777ABF"/>
    <w:rsid w:val="00777B65"/>
    <w:rsid w:val="00777C28"/>
    <w:rsid w:val="00777E9A"/>
    <w:rsid w:val="00780125"/>
    <w:rsid w:val="007801A6"/>
    <w:rsid w:val="007803DA"/>
    <w:rsid w:val="007805AF"/>
    <w:rsid w:val="00780A99"/>
    <w:rsid w:val="00780B22"/>
    <w:rsid w:val="0078122D"/>
    <w:rsid w:val="00781375"/>
    <w:rsid w:val="00781456"/>
    <w:rsid w:val="00781687"/>
    <w:rsid w:val="00781DB7"/>
    <w:rsid w:val="00782516"/>
    <w:rsid w:val="007825EB"/>
    <w:rsid w:val="00783591"/>
    <w:rsid w:val="00783794"/>
    <w:rsid w:val="00783A9B"/>
    <w:rsid w:val="00783B2F"/>
    <w:rsid w:val="00783E42"/>
    <w:rsid w:val="00784299"/>
    <w:rsid w:val="00784734"/>
    <w:rsid w:val="00784AD1"/>
    <w:rsid w:val="00785023"/>
    <w:rsid w:val="007851AF"/>
    <w:rsid w:val="007851B5"/>
    <w:rsid w:val="00785810"/>
    <w:rsid w:val="00785BA8"/>
    <w:rsid w:val="00785DCC"/>
    <w:rsid w:val="007861E3"/>
    <w:rsid w:val="007863BD"/>
    <w:rsid w:val="0078674A"/>
    <w:rsid w:val="00786851"/>
    <w:rsid w:val="00786BBE"/>
    <w:rsid w:val="00786D18"/>
    <w:rsid w:val="007871EA"/>
    <w:rsid w:val="0078730B"/>
    <w:rsid w:val="00787418"/>
    <w:rsid w:val="0078748D"/>
    <w:rsid w:val="0078784A"/>
    <w:rsid w:val="007878FF"/>
    <w:rsid w:val="00787A21"/>
    <w:rsid w:val="00787A92"/>
    <w:rsid w:val="00787C26"/>
    <w:rsid w:val="00787FD1"/>
    <w:rsid w:val="0079011E"/>
    <w:rsid w:val="00790547"/>
    <w:rsid w:val="00790621"/>
    <w:rsid w:val="0079079A"/>
    <w:rsid w:val="007908AA"/>
    <w:rsid w:val="00790B58"/>
    <w:rsid w:val="00790F9F"/>
    <w:rsid w:val="007912E8"/>
    <w:rsid w:val="00791366"/>
    <w:rsid w:val="007917A3"/>
    <w:rsid w:val="00791857"/>
    <w:rsid w:val="00791884"/>
    <w:rsid w:val="00791977"/>
    <w:rsid w:val="00791DF1"/>
    <w:rsid w:val="0079209F"/>
    <w:rsid w:val="0079210E"/>
    <w:rsid w:val="007924C3"/>
    <w:rsid w:val="007925C2"/>
    <w:rsid w:val="0079274E"/>
    <w:rsid w:val="00792AC9"/>
    <w:rsid w:val="00793006"/>
    <w:rsid w:val="0079310B"/>
    <w:rsid w:val="00793190"/>
    <w:rsid w:val="007931E6"/>
    <w:rsid w:val="007933B7"/>
    <w:rsid w:val="007938EA"/>
    <w:rsid w:val="00793AA3"/>
    <w:rsid w:val="00793E7B"/>
    <w:rsid w:val="007943B5"/>
    <w:rsid w:val="00794F6E"/>
    <w:rsid w:val="00794FAD"/>
    <w:rsid w:val="007950D5"/>
    <w:rsid w:val="007955E4"/>
    <w:rsid w:val="007956DA"/>
    <w:rsid w:val="007957A1"/>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2E8"/>
    <w:rsid w:val="007A1655"/>
    <w:rsid w:val="007A1740"/>
    <w:rsid w:val="007A1915"/>
    <w:rsid w:val="007A1A43"/>
    <w:rsid w:val="007A1FF7"/>
    <w:rsid w:val="007A214E"/>
    <w:rsid w:val="007A218D"/>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5CEF"/>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79A"/>
    <w:rsid w:val="007B083A"/>
    <w:rsid w:val="007B08C3"/>
    <w:rsid w:val="007B0E4C"/>
    <w:rsid w:val="007B10DC"/>
    <w:rsid w:val="007B13BD"/>
    <w:rsid w:val="007B196C"/>
    <w:rsid w:val="007B1AB2"/>
    <w:rsid w:val="007B1F65"/>
    <w:rsid w:val="007B20E8"/>
    <w:rsid w:val="007B2521"/>
    <w:rsid w:val="007B2706"/>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3F"/>
    <w:rsid w:val="007B639E"/>
    <w:rsid w:val="007B6696"/>
    <w:rsid w:val="007B66F6"/>
    <w:rsid w:val="007B679B"/>
    <w:rsid w:val="007B6833"/>
    <w:rsid w:val="007B6B46"/>
    <w:rsid w:val="007B7572"/>
    <w:rsid w:val="007B78FB"/>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B17"/>
    <w:rsid w:val="007C3E3C"/>
    <w:rsid w:val="007C3EAE"/>
    <w:rsid w:val="007C4008"/>
    <w:rsid w:val="007C4101"/>
    <w:rsid w:val="007C4290"/>
    <w:rsid w:val="007C43CF"/>
    <w:rsid w:val="007C4811"/>
    <w:rsid w:val="007C4C9F"/>
    <w:rsid w:val="007C4D39"/>
    <w:rsid w:val="007C4E80"/>
    <w:rsid w:val="007C5899"/>
    <w:rsid w:val="007C5910"/>
    <w:rsid w:val="007C5943"/>
    <w:rsid w:val="007C5CDB"/>
    <w:rsid w:val="007C5F24"/>
    <w:rsid w:val="007C60EA"/>
    <w:rsid w:val="007C6167"/>
    <w:rsid w:val="007C619F"/>
    <w:rsid w:val="007C6544"/>
    <w:rsid w:val="007C6702"/>
    <w:rsid w:val="007C6A01"/>
    <w:rsid w:val="007C6A2F"/>
    <w:rsid w:val="007C6B35"/>
    <w:rsid w:val="007C6C39"/>
    <w:rsid w:val="007C6ECD"/>
    <w:rsid w:val="007C6F86"/>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1C95"/>
    <w:rsid w:val="007D1D35"/>
    <w:rsid w:val="007D206F"/>
    <w:rsid w:val="007D22D1"/>
    <w:rsid w:val="007D2385"/>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91A"/>
    <w:rsid w:val="007D49BA"/>
    <w:rsid w:val="007D4A3E"/>
    <w:rsid w:val="007D4D61"/>
    <w:rsid w:val="007D4FB8"/>
    <w:rsid w:val="007D50BA"/>
    <w:rsid w:val="007D542B"/>
    <w:rsid w:val="007D59F1"/>
    <w:rsid w:val="007D5A87"/>
    <w:rsid w:val="007D5ABC"/>
    <w:rsid w:val="007D5BD0"/>
    <w:rsid w:val="007D5BE1"/>
    <w:rsid w:val="007D5CCD"/>
    <w:rsid w:val="007D5CE3"/>
    <w:rsid w:val="007D5DB0"/>
    <w:rsid w:val="007D618A"/>
    <w:rsid w:val="007D657C"/>
    <w:rsid w:val="007D67D8"/>
    <w:rsid w:val="007D6894"/>
    <w:rsid w:val="007D689A"/>
    <w:rsid w:val="007D69D5"/>
    <w:rsid w:val="007D6EE9"/>
    <w:rsid w:val="007D7309"/>
    <w:rsid w:val="007D7453"/>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92C"/>
    <w:rsid w:val="007E3C23"/>
    <w:rsid w:val="007E3D4B"/>
    <w:rsid w:val="007E4225"/>
    <w:rsid w:val="007E4882"/>
    <w:rsid w:val="007E4988"/>
    <w:rsid w:val="007E4E7F"/>
    <w:rsid w:val="007E4FD3"/>
    <w:rsid w:val="007E57F4"/>
    <w:rsid w:val="007E59FA"/>
    <w:rsid w:val="007E5ACA"/>
    <w:rsid w:val="007E5B67"/>
    <w:rsid w:val="007E5DFA"/>
    <w:rsid w:val="007E60EE"/>
    <w:rsid w:val="007E634F"/>
    <w:rsid w:val="007E692A"/>
    <w:rsid w:val="007E6DFE"/>
    <w:rsid w:val="007E6EFA"/>
    <w:rsid w:val="007E6F1C"/>
    <w:rsid w:val="007E7112"/>
    <w:rsid w:val="007E7290"/>
    <w:rsid w:val="007E72D0"/>
    <w:rsid w:val="007E7365"/>
    <w:rsid w:val="007E742F"/>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E27"/>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819"/>
    <w:rsid w:val="00802D98"/>
    <w:rsid w:val="0080303A"/>
    <w:rsid w:val="00803070"/>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0F15"/>
    <w:rsid w:val="0081104A"/>
    <w:rsid w:val="0081112F"/>
    <w:rsid w:val="00811157"/>
    <w:rsid w:val="008115EE"/>
    <w:rsid w:val="00811CB1"/>
    <w:rsid w:val="00811F5B"/>
    <w:rsid w:val="0081263C"/>
    <w:rsid w:val="008129E5"/>
    <w:rsid w:val="00812EC5"/>
    <w:rsid w:val="00813080"/>
    <w:rsid w:val="0081321A"/>
    <w:rsid w:val="00813D2C"/>
    <w:rsid w:val="00813DC0"/>
    <w:rsid w:val="00813DF5"/>
    <w:rsid w:val="00813E06"/>
    <w:rsid w:val="00813E5C"/>
    <w:rsid w:val="00814493"/>
    <w:rsid w:val="00814838"/>
    <w:rsid w:val="00814D59"/>
    <w:rsid w:val="00815037"/>
    <w:rsid w:val="008154B8"/>
    <w:rsid w:val="008156C0"/>
    <w:rsid w:val="008157D3"/>
    <w:rsid w:val="0081593E"/>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23"/>
    <w:rsid w:val="00820E5E"/>
    <w:rsid w:val="00821455"/>
    <w:rsid w:val="0082187F"/>
    <w:rsid w:val="008218D0"/>
    <w:rsid w:val="00821ADD"/>
    <w:rsid w:val="00821D18"/>
    <w:rsid w:val="00821E84"/>
    <w:rsid w:val="00821FE9"/>
    <w:rsid w:val="00822168"/>
    <w:rsid w:val="0082254C"/>
    <w:rsid w:val="00822643"/>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9A4"/>
    <w:rsid w:val="00827233"/>
    <w:rsid w:val="00827555"/>
    <w:rsid w:val="00827648"/>
    <w:rsid w:val="00827F18"/>
    <w:rsid w:val="0083040E"/>
    <w:rsid w:val="00830520"/>
    <w:rsid w:val="0083074B"/>
    <w:rsid w:val="00830C47"/>
    <w:rsid w:val="00831211"/>
    <w:rsid w:val="008319EC"/>
    <w:rsid w:val="00831C0C"/>
    <w:rsid w:val="00831F4B"/>
    <w:rsid w:val="00831FEC"/>
    <w:rsid w:val="00832428"/>
    <w:rsid w:val="0083267C"/>
    <w:rsid w:val="00832A7C"/>
    <w:rsid w:val="00833069"/>
    <w:rsid w:val="00833268"/>
    <w:rsid w:val="00833504"/>
    <w:rsid w:val="008336E5"/>
    <w:rsid w:val="008338EB"/>
    <w:rsid w:val="00834181"/>
    <w:rsid w:val="00834443"/>
    <w:rsid w:val="00834816"/>
    <w:rsid w:val="00834B48"/>
    <w:rsid w:val="00834E88"/>
    <w:rsid w:val="00835318"/>
    <w:rsid w:val="00835576"/>
    <w:rsid w:val="00835617"/>
    <w:rsid w:val="0083570C"/>
    <w:rsid w:val="00836518"/>
    <w:rsid w:val="00836973"/>
    <w:rsid w:val="0083697F"/>
    <w:rsid w:val="00836B86"/>
    <w:rsid w:val="008370D0"/>
    <w:rsid w:val="00837601"/>
    <w:rsid w:val="008377B5"/>
    <w:rsid w:val="008377FC"/>
    <w:rsid w:val="008379A6"/>
    <w:rsid w:val="00837BA1"/>
    <w:rsid w:val="00837BBC"/>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2444"/>
    <w:rsid w:val="00842900"/>
    <w:rsid w:val="00843259"/>
    <w:rsid w:val="0084352D"/>
    <w:rsid w:val="008437D4"/>
    <w:rsid w:val="00843824"/>
    <w:rsid w:val="008438D3"/>
    <w:rsid w:val="00843962"/>
    <w:rsid w:val="008439C7"/>
    <w:rsid w:val="00843A01"/>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6424"/>
    <w:rsid w:val="00846510"/>
    <w:rsid w:val="00846960"/>
    <w:rsid w:val="00846E35"/>
    <w:rsid w:val="00847196"/>
    <w:rsid w:val="0084720C"/>
    <w:rsid w:val="0084799C"/>
    <w:rsid w:val="00847F43"/>
    <w:rsid w:val="008501A5"/>
    <w:rsid w:val="00850F53"/>
    <w:rsid w:val="00850FCE"/>
    <w:rsid w:val="00850FE6"/>
    <w:rsid w:val="00851884"/>
    <w:rsid w:val="00851E92"/>
    <w:rsid w:val="00852019"/>
    <w:rsid w:val="008520C5"/>
    <w:rsid w:val="008524A9"/>
    <w:rsid w:val="008526E6"/>
    <w:rsid w:val="0085295F"/>
    <w:rsid w:val="008529E7"/>
    <w:rsid w:val="0085334B"/>
    <w:rsid w:val="008535F0"/>
    <w:rsid w:val="00853A17"/>
    <w:rsid w:val="00854131"/>
    <w:rsid w:val="0085414B"/>
    <w:rsid w:val="0085416B"/>
    <w:rsid w:val="008542F8"/>
    <w:rsid w:val="008545ED"/>
    <w:rsid w:val="00854AE0"/>
    <w:rsid w:val="00854B3C"/>
    <w:rsid w:val="00854E3F"/>
    <w:rsid w:val="00854EF0"/>
    <w:rsid w:val="00854FE7"/>
    <w:rsid w:val="00855520"/>
    <w:rsid w:val="00855982"/>
    <w:rsid w:val="00855C85"/>
    <w:rsid w:val="008561A6"/>
    <w:rsid w:val="00856501"/>
    <w:rsid w:val="0085687D"/>
    <w:rsid w:val="00856A4F"/>
    <w:rsid w:val="00856C7B"/>
    <w:rsid w:val="00857512"/>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54C"/>
    <w:rsid w:val="00867829"/>
    <w:rsid w:val="00867B4C"/>
    <w:rsid w:val="00867E26"/>
    <w:rsid w:val="00867EFC"/>
    <w:rsid w:val="00870434"/>
    <w:rsid w:val="0087047D"/>
    <w:rsid w:val="0087069A"/>
    <w:rsid w:val="00870B4B"/>
    <w:rsid w:val="008711F4"/>
    <w:rsid w:val="008713F3"/>
    <w:rsid w:val="00871B1E"/>
    <w:rsid w:val="00871FA1"/>
    <w:rsid w:val="0087202F"/>
    <w:rsid w:val="00872057"/>
    <w:rsid w:val="0087239D"/>
    <w:rsid w:val="0087279D"/>
    <w:rsid w:val="00872A8F"/>
    <w:rsid w:val="00872BDD"/>
    <w:rsid w:val="00872F7E"/>
    <w:rsid w:val="0087316B"/>
    <w:rsid w:val="008733EA"/>
    <w:rsid w:val="008734D4"/>
    <w:rsid w:val="008741A3"/>
    <w:rsid w:val="008741EF"/>
    <w:rsid w:val="00874755"/>
    <w:rsid w:val="00874954"/>
    <w:rsid w:val="0087537A"/>
    <w:rsid w:val="0087556D"/>
    <w:rsid w:val="008756D8"/>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E3F"/>
    <w:rsid w:val="00877F9B"/>
    <w:rsid w:val="008800C9"/>
    <w:rsid w:val="008807FA"/>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D12"/>
    <w:rsid w:val="00885F4F"/>
    <w:rsid w:val="00886BE6"/>
    <w:rsid w:val="00886C89"/>
    <w:rsid w:val="00886D18"/>
    <w:rsid w:val="00887759"/>
    <w:rsid w:val="00887B6A"/>
    <w:rsid w:val="00887CB2"/>
    <w:rsid w:val="00887DDB"/>
    <w:rsid w:val="00890081"/>
    <w:rsid w:val="008900F0"/>
    <w:rsid w:val="008903E0"/>
    <w:rsid w:val="00890493"/>
    <w:rsid w:val="0089061F"/>
    <w:rsid w:val="008909C5"/>
    <w:rsid w:val="00890A21"/>
    <w:rsid w:val="00890DB7"/>
    <w:rsid w:val="00890EB4"/>
    <w:rsid w:val="00891133"/>
    <w:rsid w:val="00891360"/>
    <w:rsid w:val="008917F5"/>
    <w:rsid w:val="008918D5"/>
    <w:rsid w:val="0089194E"/>
    <w:rsid w:val="00892502"/>
    <w:rsid w:val="00892530"/>
    <w:rsid w:val="0089259D"/>
    <w:rsid w:val="00892F00"/>
    <w:rsid w:val="0089306E"/>
    <w:rsid w:val="008930AE"/>
    <w:rsid w:val="0089318C"/>
    <w:rsid w:val="00893222"/>
    <w:rsid w:val="0089368E"/>
    <w:rsid w:val="00893C5E"/>
    <w:rsid w:val="00893DC6"/>
    <w:rsid w:val="00893FD3"/>
    <w:rsid w:val="00894034"/>
    <w:rsid w:val="00894063"/>
    <w:rsid w:val="008940BF"/>
    <w:rsid w:val="00894313"/>
    <w:rsid w:val="00894406"/>
    <w:rsid w:val="00894B37"/>
    <w:rsid w:val="00894F9C"/>
    <w:rsid w:val="008950F2"/>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796"/>
    <w:rsid w:val="008A29C9"/>
    <w:rsid w:val="008A2F3C"/>
    <w:rsid w:val="008A3079"/>
    <w:rsid w:val="008A3132"/>
    <w:rsid w:val="008A3449"/>
    <w:rsid w:val="008A36EB"/>
    <w:rsid w:val="008A38B1"/>
    <w:rsid w:val="008A3A37"/>
    <w:rsid w:val="008A3D03"/>
    <w:rsid w:val="008A41D9"/>
    <w:rsid w:val="008A425B"/>
    <w:rsid w:val="008A435B"/>
    <w:rsid w:val="008A43D6"/>
    <w:rsid w:val="008A4741"/>
    <w:rsid w:val="008A48C2"/>
    <w:rsid w:val="008A50B3"/>
    <w:rsid w:val="008A522D"/>
    <w:rsid w:val="008A5388"/>
    <w:rsid w:val="008A541B"/>
    <w:rsid w:val="008A5921"/>
    <w:rsid w:val="008A5B26"/>
    <w:rsid w:val="008A622D"/>
    <w:rsid w:val="008A658A"/>
    <w:rsid w:val="008A6594"/>
    <w:rsid w:val="008A668B"/>
    <w:rsid w:val="008A670D"/>
    <w:rsid w:val="008A6956"/>
    <w:rsid w:val="008A69A0"/>
    <w:rsid w:val="008A6E14"/>
    <w:rsid w:val="008A6E1D"/>
    <w:rsid w:val="008A6EEA"/>
    <w:rsid w:val="008A7034"/>
    <w:rsid w:val="008A7062"/>
    <w:rsid w:val="008A7227"/>
    <w:rsid w:val="008A747F"/>
    <w:rsid w:val="008A770A"/>
    <w:rsid w:val="008A7BC2"/>
    <w:rsid w:val="008A7DC6"/>
    <w:rsid w:val="008A7EB6"/>
    <w:rsid w:val="008A7FD0"/>
    <w:rsid w:val="008B01DE"/>
    <w:rsid w:val="008B0604"/>
    <w:rsid w:val="008B06A4"/>
    <w:rsid w:val="008B0A15"/>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3D76"/>
    <w:rsid w:val="008B4146"/>
    <w:rsid w:val="008B4148"/>
    <w:rsid w:val="008B456D"/>
    <w:rsid w:val="008B4579"/>
    <w:rsid w:val="008B4620"/>
    <w:rsid w:val="008B463C"/>
    <w:rsid w:val="008B47E4"/>
    <w:rsid w:val="008B4B66"/>
    <w:rsid w:val="008B509B"/>
    <w:rsid w:val="008B55DB"/>
    <w:rsid w:val="008B5653"/>
    <w:rsid w:val="008B5B48"/>
    <w:rsid w:val="008B5DA4"/>
    <w:rsid w:val="008B5E8B"/>
    <w:rsid w:val="008B61A7"/>
    <w:rsid w:val="008B63EF"/>
    <w:rsid w:val="008B692D"/>
    <w:rsid w:val="008B6BC0"/>
    <w:rsid w:val="008B6CCF"/>
    <w:rsid w:val="008B6FAE"/>
    <w:rsid w:val="008B7191"/>
    <w:rsid w:val="008B72D7"/>
    <w:rsid w:val="008B7536"/>
    <w:rsid w:val="008B780C"/>
    <w:rsid w:val="008B7BB0"/>
    <w:rsid w:val="008B7C15"/>
    <w:rsid w:val="008B7E7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5B3"/>
    <w:rsid w:val="008C374F"/>
    <w:rsid w:val="008C37D8"/>
    <w:rsid w:val="008C397D"/>
    <w:rsid w:val="008C3A8B"/>
    <w:rsid w:val="008C3B87"/>
    <w:rsid w:val="008C42C1"/>
    <w:rsid w:val="008C44FE"/>
    <w:rsid w:val="008C477A"/>
    <w:rsid w:val="008C4888"/>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589"/>
    <w:rsid w:val="008D2883"/>
    <w:rsid w:val="008D2B6D"/>
    <w:rsid w:val="008D341E"/>
    <w:rsid w:val="008D37EE"/>
    <w:rsid w:val="008D3A90"/>
    <w:rsid w:val="008D3BDB"/>
    <w:rsid w:val="008D3D6D"/>
    <w:rsid w:val="008D4B3C"/>
    <w:rsid w:val="008D4E00"/>
    <w:rsid w:val="008D4ECE"/>
    <w:rsid w:val="008D4F2B"/>
    <w:rsid w:val="008D5959"/>
    <w:rsid w:val="008D596E"/>
    <w:rsid w:val="008D65A7"/>
    <w:rsid w:val="008D6614"/>
    <w:rsid w:val="008D6916"/>
    <w:rsid w:val="008D6996"/>
    <w:rsid w:val="008D6CF5"/>
    <w:rsid w:val="008D70CC"/>
    <w:rsid w:val="008D7129"/>
    <w:rsid w:val="008D750F"/>
    <w:rsid w:val="008D78B7"/>
    <w:rsid w:val="008E0161"/>
    <w:rsid w:val="008E0215"/>
    <w:rsid w:val="008E03E5"/>
    <w:rsid w:val="008E0AD1"/>
    <w:rsid w:val="008E0CAD"/>
    <w:rsid w:val="008E0CED"/>
    <w:rsid w:val="008E0E76"/>
    <w:rsid w:val="008E1440"/>
    <w:rsid w:val="008E1941"/>
    <w:rsid w:val="008E2024"/>
    <w:rsid w:val="008E26AE"/>
    <w:rsid w:val="008E27E4"/>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3C"/>
    <w:rsid w:val="008E4FB9"/>
    <w:rsid w:val="008E543B"/>
    <w:rsid w:val="008E5509"/>
    <w:rsid w:val="008E5766"/>
    <w:rsid w:val="008E5D3F"/>
    <w:rsid w:val="008E5E80"/>
    <w:rsid w:val="008E60EB"/>
    <w:rsid w:val="008E626F"/>
    <w:rsid w:val="008E62A3"/>
    <w:rsid w:val="008E6310"/>
    <w:rsid w:val="008E6443"/>
    <w:rsid w:val="008E649C"/>
    <w:rsid w:val="008E6982"/>
    <w:rsid w:val="008E6A91"/>
    <w:rsid w:val="008E70E7"/>
    <w:rsid w:val="008E7386"/>
    <w:rsid w:val="008E7BA3"/>
    <w:rsid w:val="008E7C8B"/>
    <w:rsid w:val="008E7E66"/>
    <w:rsid w:val="008E7E8A"/>
    <w:rsid w:val="008F0936"/>
    <w:rsid w:val="008F0957"/>
    <w:rsid w:val="008F0B28"/>
    <w:rsid w:val="008F0D83"/>
    <w:rsid w:val="008F18D1"/>
    <w:rsid w:val="008F2127"/>
    <w:rsid w:val="008F2163"/>
    <w:rsid w:val="008F2648"/>
    <w:rsid w:val="008F2D49"/>
    <w:rsid w:val="008F310E"/>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5FB7"/>
    <w:rsid w:val="008F65CA"/>
    <w:rsid w:val="008F6759"/>
    <w:rsid w:val="008F68EA"/>
    <w:rsid w:val="008F6ACC"/>
    <w:rsid w:val="008F709A"/>
    <w:rsid w:val="008F73E2"/>
    <w:rsid w:val="008F7460"/>
    <w:rsid w:val="008F7474"/>
    <w:rsid w:val="008F7A8B"/>
    <w:rsid w:val="008F7B03"/>
    <w:rsid w:val="008F7B37"/>
    <w:rsid w:val="008F7BBC"/>
    <w:rsid w:val="008F7D0C"/>
    <w:rsid w:val="008F7F10"/>
    <w:rsid w:val="0090059F"/>
    <w:rsid w:val="009006FF"/>
    <w:rsid w:val="009007D0"/>
    <w:rsid w:val="00900840"/>
    <w:rsid w:val="00900902"/>
    <w:rsid w:val="0090095A"/>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93"/>
    <w:rsid w:val="009032D7"/>
    <w:rsid w:val="009035F6"/>
    <w:rsid w:val="00903BD6"/>
    <w:rsid w:val="00903CC4"/>
    <w:rsid w:val="00903DD5"/>
    <w:rsid w:val="00903EC1"/>
    <w:rsid w:val="00904698"/>
    <w:rsid w:val="009046DD"/>
    <w:rsid w:val="00904D06"/>
    <w:rsid w:val="00904E6F"/>
    <w:rsid w:val="009050CA"/>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2712"/>
    <w:rsid w:val="00912763"/>
    <w:rsid w:val="0091281B"/>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6D1"/>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5C4"/>
    <w:rsid w:val="00920738"/>
    <w:rsid w:val="00920855"/>
    <w:rsid w:val="0092089D"/>
    <w:rsid w:val="009209AC"/>
    <w:rsid w:val="00920B1C"/>
    <w:rsid w:val="00920CBF"/>
    <w:rsid w:val="00920EA2"/>
    <w:rsid w:val="00920F36"/>
    <w:rsid w:val="00920FCD"/>
    <w:rsid w:val="00921A61"/>
    <w:rsid w:val="00921A89"/>
    <w:rsid w:val="00921AE4"/>
    <w:rsid w:val="00921B9D"/>
    <w:rsid w:val="00921BC7"/>
    <w:rsid w:val="00922692"/>
    <w:rsid w:val="009226E0"/>
    <w:rsid w:val="009229F6"/>
    <w:rsid w:val="00922B9F"/>
    <w:rsid w:val="00922EC9"/>
    <w:rsid w:val="009234B6"/>
    <w:rsid w:val="009235C1"/>
    <w:rsid w:val="00923C2D"/>
    <w:rsid w:val="00923CEE"/>
    <w:rsid w:val="00923D23"/>
    <w:rsid w:val="00923DF9"/>
    <w:rsid w:val="00923F52"/>
    <w:rsid w:val="00923FC8"/>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225"/>
    <w:rsid w:val="0093193E"/>
    <w:rsid w:val="00931C3E"/>
    <w:rsid w:val="00931F9A"/>
    <w:rsid w:val="00931FE4"/>
    <w:rsid w:val="009320A7"/>
    <w:rsid w:val="00932341"/>
    <w:rsid w:val="00932914"/>
    <w:rsid w:val="009329EC"/>
    <w:rsid w:val="00932F26"/>
    <w:rsid w:val="00933097"/>
    <w:rsid w:val="0093334A"/>
    <w:rsid w:val="009333C6"/>
    <w:rsid w:val="00933B1E"/>
    <w:rsid w:val="0093429E"/>
    <w:rsid w:val="00934530"/>
    <w:rsid w:val="0093456C"/>
    <w:rsid w:val="00934573"/>
    <w:rsid w:val="0093468C"/>
    <w:rsid w:val="009347AE"/>
    <w:rsid w:val="0093563E"/>
    <w:rsid w:val="00935C04"/>
    <w:rsid w:val="00935C8D"/>
    <w:rsid w:val="00936033"/>
    <w:rsid w:val="009361C4"/>
    <w:rsid w:val="00936D40"/>
    <w:rsid w:val="00936D97"/>
    <w:rsid w:val="009378D0"/>
    <w:rsid w:val="00937A52"/>
    <w:rsid w:val="009403E3"/>
    <w:rsid w:val="009404C3"/>
    <w:rsid w:val="00940793"/>
    <w:rsid w:val="009408AE"/>
    <w:rsid w:val="00940C3B"/>
    <w:rsid w:val="00940E87"/>
    <w:rsid w:val="00940F2E"/>
    <w:rsid w:val="0094123D"/>
    <w:rsid w:val="009413E8"/>
    <w:rsid w:val="0094186C"/>
    <w:rsid w:val="009418D9"/>
    <w:rsid w:val="00941BBE"/>
    <w:rsid w:val="00941C5B"/>
    <w:rsid w:val="0094276B"/>
    <w:rsid w:val="00942960"/>
    <w:rsid w:val="00942AB8"/>
    <w:rsid w:val="00942D7C"/>
    <w:rsid w:val="009431BF"/>
    <w:rsid w:val="00943404"/>
    <w:rsid w:val="009438B4"/>
    <w:rsid w:val="0094399F"/>
    <w:rsid w:val="00943A8C"/>
    <w:rsid w:val="00943D98"/>
    <w:rsid w:val="00943E44"/>
    <w:rsid w:val="00944184"/>
    <w:rsid w:val="0094494F"/>
    <w:rsid w:val="00944AE1"/>
    <w:rsid w:val="00944C1B"/>
    <w:rsid w:val="00944E8B"/>
    <w:rsid w:val="009451A6"/>
    <w:rsid w:val="00945245"/>
    <w:rsid w:val="0094563D"/>
    <w:rsid w:val="009457B9"/>
    <w:rsid w:val="0094596A"/>
    <w:rsid w:val="009459BC"/>
    <w:rsid w:val="009459CE"/>
    <w:rsid w:val="00945FEF"/>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EE7"/>
    <w:rsid w:val="00951401"/>
    <w:rsid w:val="00951707"/>
    <w:rsid w:val="009518C4"/>
    <w:rsid w:val="00951BD7"/>
    <w:rsid w:val="0095244E"/>
    <w:rsid w:val="009524AA"/>
    <w:rsid w:val="00952615"/>
    <w:rsid w:val="00953142"/>
    <w:rsid w:val="0095324C"/>
    <w:rsid w:val="009536EF"/>
    <w:rsid w:val="009538B7"/>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79"/>
    <w:rsid w:val="00970E97"/>
    <w:rsid w:val="00971009"/>
    <w:rsid w:val="00971786"/>
    <w:rsid w:val="00971891"/>
    <w:rsid w:val="0097192E"/>
    <w:rsid w:val="00971D52"/>
    <w:rsid w:val="00971E8C"/>
    <w:rsid w:val="00971F4B"/>
    <w:rsid w:val="00972180"/>
    <w:rsid w:val="009722C0"/>
    <w:rsid w:val="0097285E"/>
    <w:rsid w:val="0097294C"/>
    <w:rsid w:val="009729D8"/>
    <w:rsid w:val="00972DB4"/>
    <w:rsid w:val="00972F09"/>
    <w:rsid w:val="009730B6"/>
    <w:rsid w:val="00973120"/>
    <w:rsid w:val="0097317E"/>
    <w:rsid w:val="00973190"/>
    <w:rsid w:val="009731BF"/>
    <w:rsid w:val="009731E2"/>
    <w:rsid w:val="009731EB"/>
    <w:rsid w:val="0097326D"/>
    <w:rsid w:val="0097388D"/>
    <w:rsid w:val="00973FC9"/>
    <w:rsid w:val="009742E4"/>
    <w:rsid w:val="0097437D"/>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724"/>
    <w:rsid w:val="00977A95"/>
    <w:rsid w:val="00977AC4"/>
    <w:rsid w:val="0098064B"/>
    <w:rsid w:val="009806F4"/>
    <w:rsid w:val="00980779"/>
    <w:rsid w:val="00980C49"/>
    <w:rsid w:val="009813F4"/>
    <w:rsid w:val="009816B9"/>
    <w:rsid w:val="00981886"/>
    <w:rsid w:val="00981A3F"/>
    <w:rsid w:val="00981B60"/>
    <w:rsid w:val="0098210E"/>
    <w:rsid w:val="009821C3"/>
    <w:rsid w:val="009828E3"/>
    <w:rsid w:val="00982B5D"/>
    <w:rsid w:val="00982D03"/>
    <w:rsid w:val="00982DE5"/>
    <w:rsid w:val="00982E2E"/>
    <w:rsid w:val="00982E5E"/>
    <w:rsid w:val="00983B65"/>
    <w:rsid w:val="00984045"/>
    <w:rsid w:val="009840F0"/>
    <w:rsid w:val="00984531"/>
    <w:rsid w:val="00984791"/>
    <w:rsid w:val="0098483C"/>
    <w:rsid w:val="00984BF2"/>
    <w:rsid w:val="00984EE6"/>
    <w:rsid w:val="009853FC"/>
    <w:rsid w:val="009859BB"/>
    <w:rsid w:val="00985B69"/>
    <w:rsid w:val="00985B6E"/>
    <w:rsid w:val="00985BE7"/>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C26"/>
    <w:rsid w:val="00992E5F"/>
    <w:rsid w:val="00993282"/>
    <w:rsid w:val="009932EB"/>
    <w:rsid w:val="009937EF"/>
    <w:rsid w:val="00993CAE"/>
    <w:rsid w:val="00993EA7"/>
    <w:rsid w:val="00994498"/>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72"/>
    <w:rsid w:val="00996F1C"/>
    <w:rsid w:val="00996F4F"/>
    <w:rsid w:val="0099707A"/>
    <w:rsid w:val="009971B4"/>
    <w:rsid w:val="009973F1"/>
    <w:rsid w:val="00997BFC"/>
    <w:rsid w:val="009A00BC"/>
    <w:rsid w:val="009A01EC"/>
    <w:rsid w:val="009A027E"/>
    <w:rsid w:val="009A0402"/>
    <w:rsid w:val="009A1263"/>
    <w:rsid w:val="009A1DD4"/>
    <w:rsid w:val="009A225B"/>
    <w:rsid w:val="009A25DE"/>
    <w:rsid w:val="009A31CC"/>
    <w:rsid w:val="009A34FC"/>
    <w:rsid w:val="009A356B"/>
    <w:rsid w:val="009A3745"/>
    <w:rsid w:val="009A3B32"/>
    <w:rsid w:val="009A3B64"/>
    <w:rsid w:val="009A3B77"/>
    <w:rsid w:val="009A3D7B"/>
    <w:rsid w:val="009A3FB2"/>
    <w:rsid w:val="009A44B4"/>
    <w:rsid w:val="009A47CF"/>
    <w:rsid w:val="009A47D7"/>
    <w:rsid w:val="009A4BA3"/>
    <w:rsid w:val="009A4F1E"/>
    <w:rsid w:val="009A517B"/>
    <w:rsid w:val="009A5324"/>
    <w:rsid w:val="009A5415"/>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1D8"/>
    <w:rsid w:val="009B18E3"/>
    <w:rsid w:val="009B2155"/>
    <w:rsid w:val="009B236D"/>
    <w:rsid w:val="009B23DD"/>
    <w:rsid w:val="009B2433"/>
    <w:rsid w:val="009B290F"/>
    <w:rsid w:val="009B2A3B"/>
    <w:rsid w:val="009B2C0B"/>
    <w:rsid w:val="009B2F3B"/>
    <w:rsid w:val="009B32DA"/>
    <w:rsid w:val="009B3555"/>
    <w:rsid w:val="009B3749"/>
    <w:rsid w:val="009B3BCB"/>
    <w:rsid w:val="009B3E5F"/>
    <w:rsid w:val="009B455A"/>
    <w:rsid w:val="009B47B6"/>
    <w:rsid w:val="009B4C4B"/>
    <w:rsid w:val="009B5011"/>
    <w:rsid w:val="009B5273"/>
    <w:rsid w:val="009B5301"/>
    <w:rsid w:val="009B554D"/>
    <w:rsid w:val="009B5E10"/>
    <w:rsid w:val="009B60D3"/>
    <w:rsid w:val="009B6337"/>
    <w:rsid w:val="009B646F"/>
    <w:rsid w:val="009B651A"/>
    <w:rsid w:val="009B69AD"/>
    <w:rsid w:val="009B777D"/>
    <w:rsid w:val="009B7886"/>
    <w:rsid w:val="009B79A0"/>
    <w:rsid w:val="009B7C7D"/>
    <w:rsid w:val="009C016F"/>
    <w:rsid w:val="009C046B"/>
    <w:rsid w:val="009C06AE"/>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4C8"/>
    <w:rsid w:val="009D0869"/>
    <w:rsid w:val="009D0921"/>
    <w:rsid w:val="009D0A13"/>
    <w:rsid w:val="009D0D27"/>
    <w:rsid w:val="009D12B4"/>
    <w:rsid w:val="009D1332"/>
    <w:rsid w:val="009D1364"/>
    <w:rsid w:val="009D1520"/>
    <w:rsid w:val="009D1745"/>
    <w:rsid w:val="009D1AB5"/>
    <w:rsid w:val="009D1F33"/>
    <w:rsid w:val="009D1F5E"/>
    <w:rsid w:val="009D2114"/>
    <w:rsid w:val="009D2270"/>
    <w:rsid w:val="009D2770"/>
    <w:rsid w:val="009D285F"/>
    <w:rsid w:val="009D2B03"/>
    <w:rsid w:val="009D2B80"/>
    <w:rsid w:val="009D2BC3"/>
    <w:rsid w:val="009D2FA6"/>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F1"/>
    <w:rsid w:val="009D683F"/>
    <w:rsid w:val="009D6DD9"/>
    <w:rsid w:val="009D77CA"/>
    <w:rsid w:val="009D7B6E"/>
    <w:rsid w:val="009D7BE4"/>
    <w:rsid w:val="009D7D6C"/>
    <w:rsid w:val="009D7EDC"/>
    <w:rsid w:val="009E05B1"/>
    <w:rsid w:val="009E05EB"/>
    <w:rsid w:val="009E0C76"/>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3AD"/>
    <w:rsid w:val="009F245C"/>
    <w:rsid w:val="009F24A8"/>
    <w:rsid w:val="009F2789"/>
    <w:rsid w:val="009F2860"/>
    <w:rsid w:val="009F2919"/>
    <w:rsid w:val="009F2AD4"/>
    <w:rsid w:val="009F2E08"/>
    <w:rsid w:val="009F2E32"/>
    <w:rsid w:val="009F2E60"/>
    <w:rsid w:val="009F359B"/>
    <w:rsid w:val="009F35FC"/>
    <w:rsid w:val="009F3EB3"/>
    <w:rsid w:val="009F3FF9"/>
    <w:rsid w:val="009F413A"/>
    <w:rsid w:val="009F43E1"/>
    <w:rsid w:val="009F46EF"/>
    <w:rsid w:val="009F4888"/>
    <w:rsid w:val="009F4CE6"/>
    <w:rsid w:val="009F4FB0"/>
    <w:rsid w:val="009F58E2"/>
    <w:rsid w:val="009F59D9"/>
    <w:rsid w:val="009F5BF9"/>
    <w:rsid w:val="009F5D4F"/>
    <w:rsid w:val="009F5DD3"/>
    <w:rsid w:val="009F6352"/>
    <w:rsid w:val="009F7377"/>
    <w:rsid w:val="009F74B0"/>
    <w:rsid w:val="009F7B92"/>
    <w:rsid w:val="009F7FC2"/>
    <w:rsid w:val="00A00007"/>
    <w:rsid w:val="00A0000D"/>
    <w:rsid w:val="00A00333"/>
    <w:rsid w:val="00A00384"/>
    <w:rsid w:val="00A006B3"/>
    <w:rsid w:val="00A007EF"/>
    <w:rsid w:val="00A00811"/>
    <w:rsid w:val="00A009A1"/>
    <w:rsid w:val="00A00AA8"/>
    <w:rsid w:val="00A00B47"/>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782"/>
    <w:rsid w:val="00A049B8"/>
    <w:rsid w:val="00A04A12"/>
    <w:rsid w:val="00A04BDB"/>
    <w:rsid w:val="00A04E73"/>
    <w:rsid w:val="00A04F5D"/>
    <w:rsid w:val="00A0586A"/>
    <w:rsid w:val="00A05926"/>
    <w:rsid w:val="00A05A26"/>
    <w:rsid w:val="00A063B2"/>
    <w:rsid w:val="00A06754"/>
    <w:rsid w:val="00A067D4"/>
    <w:rsid w:val="00A068C9"/>
    <w:rsid w:val="00A06921"/>
    <w:rsid w:val="00A06A70"/>
    <w:rsid w:val="00A06B87"/>
    <w:rsid w:val="00A06D49"/>
    <w:rsid w:val="00A070E7"/>
    <w:rsid w:val="00A0722B"/>
    <w:rsid w:val="00A0764D"/>
    <w:rsid w:val="00A077FD"/>
    <w:rsid w:val="00A07E07"/>
    <w:rsid w:val="00A101A0"/>
    <w:rsid w:val="00A102C6"/>
    <w:rsid w:val="00A10304"/>
    <w:rsid w:val="00A10637"/>
    <w:rsid w:val="00A107E1"/>
    <w:rsid w:val="00A108E6"/>
    <w:rsid w:val="00A10CE7"/>
    <w:rsid w:val="00A11299"/>
    <w:rsid w:val="00A11A30"/>
    <w:rsid w:val="00A11ACE"/>
    <w:rsid w:val="00A11B24"/>
    <w:rsid w:val="00A11E9C"/>
    <w:rsid w:val="00A121A0"/>
    <w:rsid w:val="00A12350"/>
    <w:rsid w:val="00A127EE"/>
    <w:rsid w:val="00A12A4B"/>
    <w:rsid w:val="00A12AF7"/>
    <w:rsid w:val="00A12C9A"/>
    <w:rsid w:val="00A12CB5"/>
    <w:rsid w:val="00A12D29"/>
    <w:rsid w:val="00A12E9D"/>
    <w:rsid w:val="00A13220"/>
    <w:rsid w:val="00A1373B"/>
    <w:rsid w:val="00A13747"/>
    <w:rsid w:val="00A13B02"/>
    <w:rsid w:val="00A13B3B"/>
    <w:rsid w:val="00A147AD"/>
    <w:rsid w:val="00A14BCD"/>
    <w:rsid w:val="00A1532F"/>
    <w:rsid w:val="00A1567F"/>
    <w:rsid w:val="00A157A7"/>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17D45"/>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DB5"/>
    <w:rsid w:val="00A25EE3"/>
    <w:rsid w:val="00A261BE"/>
    <w:rsid w:val="00A2635C"/>
    <w:rsid w:val="00A26634"/>
    <w:rsid w:val="00A2669F"/>
    <w:rsid w:val="00A26BBB"/>
    <w:rsid w:val="00A27165"/>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0F"/>
    <w:rsid w:val="00A33A4A"/>
    <w:rsid w:val="00A33AF8"/>
    <w:rsid w:val="00A33E6D"/>
    <w:rsid w:val="00A33FE1"/>
    <w:rsid w:val="00A344AD"/>
    <w:rsid w:val="00A34764"/>
    <w:rsid w:val="00A34873"/>
    <w:rsid w:val="00A354CF"/>
    <w:rsid w:val="00A3618F"/>
    <w:rsid w:val="00A362A1"/>
    <w:rsid w:val="00A362DE"/>
    <w:rsid w:val="00A3641F"/>
    <w:rsid w:val="00A364C9"/>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39"/>
    <w:rsid w:val="00A438D8"/>
    <w:rsid w:val="00A439FD"/>
    <w:rsid w:val="00A43D7F"/>
    <w:rsid w:val="00A4402D"/>
    <w:rsid w:val="00A44512"/>
    <w:rsid w:val="00A44610"/>
    <w:rsid w:val="00A448CA"/>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F3F"/>
    <w:rsid w:val="00A503A8"/>
    <w:rsid w:val="00A506D1"/>
    <w:rsid w:val="00A5089F"/>
    <w:rsid w:val="00A50AF8"/>
    <w:rsid w:val="00A50FA1"/>
    <w:rsid w:val="00A51031"/>
    <w:rsid w:val="00A510DE"/>
    <w:rsid w:val="00A51411"/>
    <w:rsid w:val="00A51A28"/>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BA5"/>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57E25"/>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601"/>
    <w:rsid w:val="00A658C2"/>
    <w:rsid w:val="00A65BC7"/>
    <w:rsid w:val="00A66133"/>
    <w:rsid w:val="00A66689"/>
    <w:rsid w:val="00A66F26"/>
    <w:rsid w:val="00A66FA6"/>
    <w:rsid w:val="00A67065"/>
    <w:rsid w:val="00A67082"/>
    <w:rsid w:val="00A67278"/>
    <w:rsid w:val="00A672E4"/>
    <w:rsid w:val="00A6758C"/>
    <w:rsid w:val="00A6766B"/>
    <w:rsid w:val="00A67BFD"/>
    <w:rsid w:val="00A67CAD"/>
    <w:rsid w:val="00A67EFB"/>
    <w:rsid w:val="00A701C7"/>
    <w:rsid w:val="00A702B8"/>
    <w:rsid w:val="00A70426"/>
    <w:rsid w:val="00A704A2"/>
    <w:rsid w:val="00A7051B"/>
    <w:rsid w:val="00A7052A"/>
    <w:rsid w:val="00A7052D"/>
    <w:rsid w:val="00A70691"/>
    <w:rsid w:val="00A708C4"/>
    <w:rsid w:val="00A7095C"/>
    <w:rsid w:val="00A70A1A"/>
    <w:rsid w:val="00A70C55"/>
    <w:rsid w:val="00A7186E"/>
    <w:rsid w:val="00A71B3F"/>
    <w:rsid w:val="00A71C74"/>
    <w:rsid w:val="00A71DFD"/>
    <w:rsid w:val="00A71F76"/>
    <w:rsid w:val="00A72141"/>
    <w:rsid w:val="00A7214E"/>
    <w:rsid w:val="00A72382"/>
    <w:rsid w:val="00A727FC"/>
    <w:rsid w:val="00A72816"/>
    <w:rsid w:val="00A72A1C"/>
    <w:rsid w:val="00A72A51"/>
    <w:rsid w:val="00A72D2A"/>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A26"/>
    <w:rsid w:val="00A76CBC"/>
    <w:rsid w:val="00A772A4"/>
    <w:rsid w:val="00A7735C"/>
    <w:rsid w:val="00A7736B"/>
    <w:rsid w:val="00A77855"/>
    <w:rsid w:val="00A77E94"/>
    <w:rsid w:val="00A802D8"/>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40E"/>
    <w:rsid w:val="00A84C9B"/>
    <w:rsid w:val="00A853D9"/>
    <w:rsid w:val="00A853DC"/>
    <w:rsid w:val="00A858CA"/>
    <w:rsid w:val="00A85CCD"/>
    <w:rsid w:val="00A85CED"/>
    <w:rsid w:val="00A85E2A"/>
    <w:rsid w:val="00A862CF"/>
    <w:rsid w:val="00A86692"/>
    <w:rsid w:val="00A86A4C"/>
    <w:rsid w:val="00A86C48"/>
    <w:rsid w:val="00A86E37"/>
    <w:rsid w:val="00A86E5C"/>
    <w:rsid w:val="00A870C2"/>
    <w:rsid w:val="00A871A0"/>
    <w:rsid w:val="00A872B0"/>
    <w:rsid w:val="00A87697"/>
    <w:rsid w:val="00A87A56"/>
    <w:rsid w:val="00A87BEA"/>
    <w:rsid w:val="00A87E2C"/>
    <w:rsid w:val="00A87E59"/>
    <w:rsid w:val="00A9032B"/>
    <w:rsid w:val="00A9040D"/>
    <w:rsid w:val="00A905E5"/>
    <w:rsid w:val="00A90B87"/>
    <w:rsid w:val="00A90D4D"/>
    <w:rsid w:val="00A90F06"/>
    <w:rsid w:val="00A90F8B"/>
    <w:rsid w:val="00A91233"/>
    <w:rsid w:val="00A914F8"/>
    <w:rsid w:val="00A918F8"/>
    <w:rsid w:val="00A91DF0"/>
    <w:rsid w:val="00A91F42"/>
    <w:rsid w:val="00A927DB"/>
    <w:rsid w:val="00A92B5C"/>
    <w:rsid w:val="00A92BBE"/>
    <w:rsid w:val="00A92E07"/>
    <w:rsid w:val="00A92E2D"/>
    <w:rsid w:val="00A9325B"/>
    <w:rsid w:val="00A936E0"/>
    <w:rsid w:val="00A9393D"/>
    <w:rsid w:val="00A93C59"/>
    <w:rsid w:val="00A93EFE"/>
    <w:rsid w:val="00A9409F"/>
    <w:rsid w:val="00A94182"/>
    <w:rsid w:val="00A94626"/>
    <w:rsid w:val="00A949CC"/>
    <w:rsid w:val="00A95282"/>
    <w:rsid w:val="00A953B0"/>
    <w:rsid w:val="00A95517"/>
    <w:rsid w:val="00A95BEF"/>
    <w:rsid w:val="00A95D27"/>
    <w:rsid w:val="00A96049"/>
    <w:rsid w:val="00A962BD"/>
    <w:rsid w:val="00A96396"/>
    <w:rsid w:val="00A963E9"/>
    <w:rsid w:val="00A96462"/>
    <w:rsid w:val="00A967C4"/>
    <w:rsid w:val="00A96939"/>
    <w:rsid w:val="00A96D15"/>
    <w:rsid w:val="00A96FAE"/>
    <w:rsid w:val="00A97058"/>
    <w:rsid w:val="00A97268"/>
    <w:rsid w:val="00A97774"/>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03"/>
    <w:rsid w:val="00AA4361"/>
    <w:rsid w:val="00AA43A8"/>
    <w:rsid w:val="00AA48B8"/>
    <w:rsid w:val="00AA499C"/>
    <w:rsid w:val="00AA49DF"/>
    <w:rsid w:val="00AA4AF0"/>
    <w:rsid w:val="00AA4D2D"/>
    <w:rsid w:val="00AA4E8E"/>
    <w:rsid w:val="00AA4ED5"/>
    <w:rsid w:val="00AA542A"/>
    <w:rsid w:val="00AA5D24"/>
    <w:rsid w:val="00AA5F63"/>
    <w:rsid w:val="00AA5FCA"/>
    <w:rsid w:val="00AA601C"/>
    <w:rsid w:val="00AA61B2"/>
    <w:rsid w:val="00AA63F5"/>
    <w:rsid w:val="00AA67BA"/>
    <w:rsid w:val="00AA6CFC"/>
    <w:rsid w:val="00AA6DB6"/>
    <w:rsid w:val="00AA6FDD"/>
    <w:rsid w:val="00AA70EB"/>
    <w:rsid w:val="00AA731F"/>
    <w:rsid w:val="00AA77BF"/>
    <w:rsid w:val="00AA7DB9"/>
    <w:rsid w:val="00AB036D"/>
    <w:rsid w:val="00AB08A5"/>
    <w:rsid w:val="00AB0969"/>
    <w:rsid w:val="00AB0A54"/>
    <w:rsid w:val="00AB1148"/>
    <w:rsid w:val="00AB118C"/>
    <w:rsid w:val="00AB1376"/>
    <w:rsid w:val="00AB16BE"/>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BFB"/>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89C"/>
    <w:rsid w:val="00AC1A63"/>
    <w:rsid w:val="00AC1AA7"/>
    <w:rsid w:val="00AC1C45"/>
    <w:rsid w:val="00AC1F31"/>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42B5"/>
    <w:rsid w:val="00AC4DF9"/>
    <w:rsid w:val="00AC514F"/>
    <w:rsid w:val="00AC516B"/>
    <w:rsid w:val="00AC5217"/>
    <w:rsid w:val="00AC5565"/>
    <w:rsid w:val="00AC559C"/>
    <w:rsid w:val="00AC55B9"/>
    <w:rsid w:val="00AC56BA"/>
    <w:rsid w:val="00AC5865"/>
    <w:rsid w:val="00AC58E4"/>
    <w:rsid w:val="00AC5FD6"/>
    <w:rsid w:val="00AC6056"/>
    <w:rsid w:val="00AC6284"/>
    <w:rsid w:val="00AC6394"/>
    <w:rsid w:val="00AC646D"/>
    <w:rsid w:val="00AC6642"/>
    <w:rsid w:val="00AC6D86"/>
    <w:rsid w:val="00AC6F69"/>
    <w:rsid w:val="00AC6FAA"/>
    <w:rsid w:val="00AC70C4"/>
    <w:rsid w:val="00AC7697"/>
    <w:rsid w:val="00AC7AE6"/>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4C0"/>
    <w:rsid w:val="00AD25DF"/>
    <w:rsid w:val="00AD26B5"/>
    <w:rsid w:val="00AD286E"/>
    <w:rsid w:val="00AD2AC0"/>
    <w:rsid w:val="00AD2E60"/>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741"/>
    <w:rsid w:val="00AD57D8"/>
    <w:rsid w:val="00AD598F"/>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3E96"/>
    <w:rsid w:val="00AE41FF"/>
    <w:rsid w:val="00AE44A8"/>
    <w:rsid w:val="00AE44DE"/>
    <w:rsid w:val="00AE4566"/>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6EA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540"/>
    <w:rsid w:val="00AF06F0"/>
    <w:rsid w:val="00AF0A5F"/>
    <w:rsid w:val="00AF0C31"/>
    <w:rsid w:val="00AF0C35"/>
    <w:rsid w:val="00AF15C7"/>
    <w:rsid w:val="00AF382D"/>
    <w:rsid w:val="00AF3894"/>
    <w:rsid w:val="00AF3DC1"/>
    <w:rsid w:val="00AF3F6A"/>
    <w:rsid w:val="00AF44F6"/>
    <w:rsid w:val="00AF4620"/>
    <w:rsid w:val="00AF47AA"/>
    <w:rsid w:val="00AF4C9E"/>
    <w:rsid w:val="00AF4E28"/>
    <w:rsid w:val="00AF518C"/>
    <w:rsid w:val="00AF63FF"/>
    <w:rsid w:val="00AF6504"/>
    <w:rsid w:val="00AF6C51"/>
    <w:rsid w:val="00AF6D71"/>
    <w:rsid w:val="00AF76DF"/>
    <w:rsid w:val="00AF79B6"/>
    <w:rsid w:val="00AF7D00"/>
    <w:rsid w:val="00AF7EFD"/>
    <w:rsid w:val="00B0053C"/>
    <w:rsid w:val="00B00802"/>
    <w:rsid w:val="00B010AB"/>
    <w:rsid w:val="00B01199"/>
    <w:rsid w:val="00B01275"/>
    <w:rsid w:val="00B013E8"/>
    <w:rsid w:val="00B016B3"/>
    <w:rsid w:val="00B01865"/>
    <w:rsid w:val="00B01B7D"/>
    <w:rsid w:val="00B01C47"/>
    <w:rsid w:val="00B01E94"/>
    <w:rsid w:val="00B02322"/>
    <w:rsid w:val="00B0235F"/>
    <w:rsid w:val="00B02C0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A1C"/>
    <w:rsid w:val="00B05A9F"/>
    <w:rsid w:val="00B05AFA"/>
    <w:rsid w:val="00B05F35"/>
    <w:rsid w:val="00B0609E"/>
    <w:rsid w:val="00B06732"/>
    <w:rsid w:val="00B06779"/>
    <w:rsid w:val="00B06782"/>
    <w:rsid w:val="00B06967"/>
    <w:rsid w:val="00B06985"/>
    <w:rsid w:val="00B06A82"/>
    <w:rsid w:val="00B06D80"/>
    <w:rsid w:val="00B075AC"/>
    <w:rsid w:val="00B0764C"/>
    <w:rsid w:val="00B0768B"/>
    <w:rsid w:val="00B07705"/>
    <w:rsid w:val="00B0778E"/>
    <w:rsid w:val="00B07CD7"/>
    <w:rsid w:val="00B07EAA"/>
    <w:rsid w:val="00B10465"/>
    <w:rsid w:val="00B1053F"/>
    <w:rsid w:val="00B109B9"/>
    <w:rsid w:val="00B10AA8"/>
    <w:rsid w:val="00B10FC6"/>
    <w:rsid w:val="00B11184"/>
    <w:rsid w:val="00B111C9"/>
    <w:rsid w:val="00B11390"/>
    <w:rsid w:val="00B11459"/>
    <w:rsid w:val="00B11CEE"/>
    <w:rsid w:val="00B11E90"/>
    <w:rsid w:val="00B11EFE"/>
    <w:rsid w:val="00B11FE5"/>
    <w:rsid w:val="00B123B7"/>
    <w:rsid w:val="00B124CA"/>
    <w:rsid w:val="00B12561"/>
    <w:rsid w:val="00B125E3"/>
    <w:rsid w:val="00B1293F"/>
    <w:rsid w:val="00B12BB9"/>
    <w:rsid w:val="00B12FC6"/>
    <w:rsid w:val="00B13286"/>
    <w:rsid w:val="00B1360E"/>
    <w:rsid w:val="00B139AD"/>
    <w:rsid w:val="00B13C64"/>
    <w:rsid w:val="00B13E06"/>
    <w:rsid w:val="00B14389"/>
    <w:rsid w:val="00B14518"/>
    <w:rsid w:val="00B147C2"/>
    <w:rsid w:val="00B1481B"/>
    <w:rsid w:val="00B15A1B"/>
    <w:rsid w:val="00B15BA3"/>
    <w:rsid w:val="00B16031"/>
    <w:rsid w:val="00B160A2"/>
    <w:rsid w:val="00B164E9"/>
    <w:rsid w:val="00B166D2"/>
    <w:rsid w:val="00B16748"/>
    <w:rsid w:val="00B16802"/>
    <w:rsid w:val="00B16810"/>
    <w:rsid w:val="00B16D95"/>
    <w:rsid w:val="00B16E18"/>
    <w:rsid w:val="00B171A4"/>
    <w:rsid w:val="00B1736B"/>
    <w:rsid w:val="00B174AE"/>
    <w:rsid w:val="00B174E1"/>
    <w:rsid w:val="00B17779"/>
    <w:rsid w:val="00B17F00"/>
    <w:rsid w:val="00B203DE"/>
    <w:rsid w:val="00B20461"/>
    <w:rsid w:val="00B20968"/>
    <w:rsid w:val="00B21642"/>
    <w:rsid w:val="00B21B58"/>
    <w:rsid w:val="00B21D4A"/>
    <w:rsid w:val="00B22103"/>
    <w:rsid w:val="00B2277C"/>
    <w:rsid w:val="00B227D9"/>
    <w:rsid w:val="00B228E5"/>
    <w:rsid w:val="00B22A6D"/>
    <w:rsid w:val="00B22B26"/>
    <w:rsid w:val="00B22C75"/>
    <w:rsid w:val="00B22E8C"/>
    <w:rsid w:val="00B23373"/>
    <w:rsid w:val="00B23FA1"/>
    <w:rsid w:val="00B23FFF"/>
    <w:rsid w:val="00B24C8F"/>
    <w:rsid w:val="00B24D5C"/>
    <w:rsid w:val="00B24F99"/>
    <w:rsid w:val="00B2539E"/>
    <w:rsid w:val="00B25774"/>
    <w:rsid w:val="00B2585F"/>
    <w:rsid w:val="00B25A8E"/>
    <w:rsid w:val="00B25DA6"/>
    <w:rsid w:val="00B260F8"/>
    <w:rsid w:val="00B26349"/>
    <w:rsid w:val="00B2665E"/>
    <w:rsid w:val="00B26742"/>
    <w:rsid w:val="00B26A92"/>
    <w:rsid w:val="00B26B46"/>
    <w:rsid w:val="00B26D39"/>
    <w:rsid w:val="00B26DAD"/>
    <w:rsid w:val="00B26DF6"/>
    <w:rsid w:val="00B2734A"/>
    <w:rsid w:val="00B277D0"/>
    <w:rsid w:val="00B27B74"/>
    <w:rsid w:val="00B27DA1"/>
    <w:rsid w:val="00B300E2"/>
    <w:rsid w:val="00B3019A"/>
    <w:rsid w:val="00B302C2"/>
    <w:rsid w:val="00B3050B"/>
    <w:rsid w:val="00B30766"/>
    <w:rsid w:val="00B309D0"/>
    <w:rsid w:val="00B30C70"/>
    <w:rsid w:val="00B30DDC"/>
    <w:rsid w:val="00B31280"/>
    <w:rsid w:val="00B31616"/>
    <w:rsid w:val="00B321CE"/>
    <w:rsid w:val="00B3236D"/>
    <w:rsid w:val="00B325E5"/>
    <w:rsid w:val="00B329BE"/>
    <w:rsid w:val="00B32A95"/>
    <w:rsid w:val="00B32C88"/>
    <w:rsid w:val="00B3319E"/>
    <w:rsid w:val="00B33316"/>
    <w:rsid w:val="00B33566"/>
    <w:rsid w:val="00B33678"/>
    <w:rsid w:val="00B33760"/>
    <w:rsid w:val="00B33CAC"/>
    <w:rsid w:val="00B33F4E"/>
    <w:rsid w:val="00B33F9C"/>
    <w:rsid w:val="00B346FD"/>
    <w:rsid w:val="00B34B1B"/>
    <w:rsid w:val="00B34C50"/>
    <w:rsid w:val="00B34C91"/>
    <w:rsid w:val="00B34FB4"/>
    <w:rsid w:val="00B35107"/>
    <w:rsid w:val="00B35123"/>
    <w:rsid w:val="00B352B5"/>
    <w:rsid w:val="00B35635"/>
    <w:rsid w:val="00B35655"/>
    <w:rsid w:val="00B35732"/>
    <w:rsid w:val="00B3598D"/>
    <w:rsid w:val="00B35AE6"/>
    <w:rsid w:val="00B35B56"/>
    <w:rsid w:val="00B35EFF"/>
    <w:rsid w:val="00B36126"/>
    <w:rsid w:val="00B3677D"/>
    <w:rsid w:val="00B3691D"/>
    <w:rsid w:val="00B36A0A"/>
    <w:rsid w:val="00B36ACB"/>
    <w:rsid w:val="00B3722D"/>
    <w:rsid w:val="00B372A3"/>
    <w:rsid w:val="00B372FE"/>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7EB"/>
    <w:rsid w:val="00B43BE2"/>
    <w:rsid w:val="00B43DE1"/>
    <w:rsid w:val="00B43F3D"/>
    <w:rsid w:val="00B43F3E"/>
    <w:rsid w:val="00B44340"/>
    <w:rsid w:val="00B44422"/>
    <w:rsid w:val="00B44B79"/>
    <w:rsid w:val="00B44B93"/>
    <w:rsid w:val="00B44D0F"/>
    <w:rsid w:val="00B44F18"/>
    <w:rsid w:val="00B45783"/>
    <w:rsid w:val="00B46004"/>
    <w:rsid w:val="00B46241"/>
    <w:rsid w:val="00B4627F"/>
    <w:rsid w:val="00B4671F"/>
    <w:rsid w:val="00B46759"/>
    <w:rsid w:val="00B470BF"/>
    <w:rsid w:val="00B47196"/>
    <w:rsid w:val="00B474D7"/>
    <w:rsid w:val="00B47F59"/>
    <w:rsid w:val="00B50146"/>
    <w:rsid w:val="00B509A2"/>
    <w:rsid w:val="00B50D89"/>
    <w:rsid w:val="00B5145E"/>
    <w:rsid w:val="00B5159B"/>
    <w:rsid w:val="00B516A9"/>
    <w:rsid w:val="00B516DE"/>
    <w:rsid w:val="00B51789"/>
    <w:rsid w:val="00B519F0"/>
    <w:rsid w:val="00B51DAB"/>
    <w:rsid w:val="00B52628"/>
    <w:rsid w:val="00B52656"/>
    <w:rsid w:val="00B527EF"/>
    <w:rsid w:val="00B52CBC"/>
    <w:rsid w:val="00B52CFB"/>
    <w:rsid w:val="00B52F5E"/>
    <w:rsid w:val="00B52FE1"/>
    <w:rsid w:val="00B52FFB"/>
    <w:rsid w:val="00B532A3"/>
    <w:rsid w:val="00B53ED5"/>
    <w:rsid w:val="00B53EFD"/>
    <w:rsid w:val="00B54010"/>
    <w:rsid w:val="00B542CD"/>
    <w:rsid w:val="00B54931"/>
    <w:rsid w:val="00B54CF6"/>
    <w:rsid w:val="00B54E4A"/>
    <w:rsid w:val="00B550E6"/>
    <w:rsid w:val="00B550F0"/>
    <w:rsid w:val="00B55392"/>
    <w:rsid w:val="00B55855"/>
    <w:rsid w:val="00B55864"/>
    <w:rsid w:val="00B558F2"/>
    <w:rsid w:val="00B55DB0"/>
    <w:rsid w:val="00B56080"/>
    <w:rsid w:val="00B56167"/>
    <w:rsid w:val="00B563F1"/>
    <w:rsid w:val="00B56648"/>
    <w:rsid w:val="00B56861"/>
    <w:rsid w:val="00B56943"/>
    <w:rsid w:val="00B56A8A"/>
    <w:rsid w:val="00B56ADA"/>
    <w:rsid w:val="00B56E32"/>
    <w:rsid w:val="00B56F42"/>
    <w:rsid w:val="00B57123"/>
    <w:rsid w:val="00B57716"/>
    <w:rsid w:val="00B57911"/>
    <w:rsid w:val="00B57C54"/>
    <w:rsid w:val="00B6062C"/>
    <w:rsid w:val="00B60B85"/>
    <w:rsid w:val="00B60E4E"/>
    <w:rsid w:val="00B60EC4"/>
    <w:rsid w:val="00B61338"/>
    <w:rsid w:val="00B614C6"/>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B82"/>
    <w:rsid w:val="00B65D3F"/>
    <w:rsid w:val="00B662D7"/>
    <w:rsid w:val="00B665CA"/>
    <w:rsid w:val="00B66CEC"/>
    <w:rsid w:val="00B66D90"/>
    <w:rsid w:val="00B67007"/>
    <w:rsid w:val="00B6730C"/>
    <w:rsid w:val="00B6784C"/>
    <w:rsid w:val="00B67A7D"/>
    <w:rsid w:val="00B67AB7"/>
    <w:rsid w:val="00B67C11"/>
    <w:rsid w:val="00B67D0A"/>
    <w:rsid w:val="00B67DEB"/>
    <w:rsid w:val="00B7015B"/>
    <w:rsid w:val="00B7044E"/>
    <w:rsid w:val="00B70612"/>
    <w:rsid w:val="00B706B7"/>
    <w:rsid w:val="00B7093E"/>
    <w:rsid w:val="00B70D8E"/>
    <w:rsid w:val="00B70DF5"/>
    <w:rsid w:val="00B70FFF"/>
    <w:rsid w:val="00B71093"/>
    <w:rsid w:val="00B71154"/>
    <w:rsid w:val="00B71343"/>
    <w:rsid w:val="00B71509"/>
    <w:rsid w:val="00B71F2D"/>
    <w:rsid w:val="00B72095"/>
    <w:rsid w:val="00B72163"/>
    <w:rsid w:val="00B728AA"/>
    <w:rsid w:val="00B72A67"/>
    <w:rsid w:val="00B72C25"/>
    <w:rsid w:val="00B72F80"/>
    <w:rsid w:val="00B731D8"/>
    <w:rsid w:val="00B7321A"/>
    <w:rsid w:val="00B7367B"/>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BE"/>
    <w:rsid w:val="00B7619A"/>
    <w:rsid w:val="00B763AB"/>
    <w:rsid w:val="00B76412"/>
    <w:rsid w:val="00B76498"/>
    <w:rsid w:val="00B76587"/>
    <w:rsid w:val="00B76750"/>
    <w:rsid w:val="00B76C95"/>
    <w:rsid w:val="00B76CE9"/>
    <w:rsid w:val="00B7729E"/>
    <w:rsid w:val="00B7734E"/>
    <w:rsid w:val="00B775A2"/>
    <w:rsid w:val="00B77ABC"/>
    <w:rsid w:val="00B77EBB"/>
    <w:rsid w:val="00B77F8F"/>
    <w:rsid w:val="00B8066E"/>
    <w:rsid w:val="00B806F5"/>
    <w:rsid w:val="00B80899"/>
    <w:rsid w:val="00B80DCC"/>
    <w:rsid w:val="00B8112B"/>
    <w:rsid w:val="00B817C8"/>
    <w:rsid w:val="00B8190A"/>
    <w:rsid w:val="00B81B5C"/>
    <w:rsid w:val="00B81D36"/>
    <w:rsid w:val="00B820A6"/>
    <w:rsid w:val="00B821B1"/>
    <w:rsid w:val="00B825FC"/>
    <w:rsid w:val="00B8260B"/>
    <w:rsid w:val="00B82BF9"/>
    <w:rsid w:val="00B82C85"/>
    <w:rsid w:val="00B82DC5"/>
    <w:rsid w:val="00B82F23"/>
    <w:rsid w:val="00B83016"/>
    <w:rsid w:val="00B83110"/>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AC0"/>
    <w:rsid w:val="00B85DAE"/>
    <w:rsid w:val="00B85E8D"/>
    <w:rsid w:val="00B860B9"/>
    <w:rsid w:val="00B86398"/>
    <w:rsid w:val="00B86422"/>
    <w:rsid w:val="00B864C0"/>
    <w:rsid w:val="00B864C8"/>
    <w:rsid w:val="00B86684"/>
    <w:rsid w:val="00B86BFD"/>
    <w:rsid w:val="00B86FDF"/>
    <w:rsid w:val="00B8780B"/>
    <w:rsid w:val="00B878EE"/>
    <w:rsid w:val="00B87DB6"/>
    <w:rsid w:val="00B90262"/>
    <w:rsid w:val="00B903BF"/>
    <w:rsid w:val="00B90675"/>
    <w:rsid w:val="00B90B16"/>
    <w:rsid w:val="00B90DE3"/>
    <w:rsid w:val="00B90E2D"/>
    <w:rsid w:val="00B90EBE"/>
    <w:rsid w:val="00B91090"/>
    <w:rsid w:val="00B91123"/>
    <w:rsid w:val="00B912CA"/>
    <w:rsid w:val="00B91693"/>
    <w:rsid w:val="00B9178E"/>
    <w:rsid w:val="00B917BC"/>
    <w:rsid w:val="00B91C77"/>
    <w:rsid w:val="00B91E23"/>
    <w:rsid w:val="00B92188"/>
    <w:rsid w:val="00B9231C"/>
    <w:rsid w:val="00B923B0"/>
    <w:rsid w:val="00B92514"/>
    <w:rsid w:val="00B92531"/>
    <w:rsid w:val="00B926E2"/>
    <w:rsid w:val="00B92C51"/>
    <w:rsid w:val="00B92CBE"/>
    <w:rsid w:val="00B92F7A"/>
    <w:rsid w:val="00B9325C"/>
    <w:rsid w:val="00B93D1C"/>
    <w:rsid w:val="00B9408F"/>
    <w:rsid w:val="00B940F4"/>
    <w:rsid w:val="00B94107"/>
    <w:rsid w:val="00B943B3"/>
    <w:rsid w:val="00B94CB2"/>
    <w:rsid w:val="00B94ECF"/>
    <w:rsid w:val="00B94EFB"/>
    <w:rsid w:val="00B94FBF"/>
    <w:rsid w:val="00B95451"/>
    <w:rsid w:val="00B955BF"/>
    <w:rsid w:val="00B959D1"/>
    <w:rsid w:val="00B961CE"/>
    <w:rsid w:val="00B962E2"/>
    <w:rsid w:val="00B9636C"/>
    <w:rsid w:val="00B966BA"/>
    <w:rsid w:val="00B96EE6"/>
    <w:rsid w:val="00B9791D"/>
    <w:rsid w:val="00B97AE5"/>
    <w:rsid w:val="00BA0312"/>
    <w:rsid w:val="00BA040E"/>
    <w:rsid w:val="00BA0897"/>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8DF"/>
    <w:rsid w:val="00BA2C90"/>
    <w:rsid w:val="00BA2D1C"/>
    <w:rsid w:val="00BA31E6"/>
    <w:rsid w:val="00BA3268"/>
    <w:rsid w:val="00BA3299"/>
    <w:rsid w:val="00BA3A05"/>
    <w:rsid w:val="00BA3AB1"/>
    <w:rsid w:val="00BA3D96"/>
    <w:rsid w:val="00BA3DBE"/>
    <w:rsid w:val="00BA429D"/>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4FB"/>
    <w:rsid w:val="00BA756F"/>
    <w:rsid w:val="00BA7593"/>
    <w:rsid w:val="00BA7665"/>
    <w:rsid w:val="00BA7858"/>
    <w:rsid w:val="00BA79CE"/>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1D41"/>
    <w:rsid w:val="00BB237F"/>
    <w:rsid w:val="00BB2895"/>
    <w:rsid w:val="00BB29B4"/>
    <w:rsid w:val="00BB2A50"/>
    <w:rsid w:val="00BB2A57"/>
    <w:rsid w:val="00BB2B12"/>
    <w:rsid w:val="00BB2B38"/>
    <w:rsid w:val="00BB2B71"/>
    <w:rsid w:val="00BB2CAD"/>
    <w:rsid w:val="00BB2ECF"/>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A4D"/>
    <w:rsid w:val="00BC02ED"/>
    <w:rsid w:val="00BC05D3"/>
    <w:rsid w:val="00BC0651"/>
    <w:rsid w:val="00BC07AD"/>
    <w:rsid w:val="00BC07E1"/>
    <w:rsid w:val="00BC0B50"/>
    <w:rsid w:val="00BC13EE"/>
    <w:rsid w:val="00BC1555"/>
    <w:rsid w:val="00BC1914"/>
    <w:rsid w:val="00BC2353"/>
    <w:rsid w:val="00BC25FA"/>
    <w:rsid w:val="00BC2907"/>
    <w:rsid w:val="00BC34FF"/>
    <w:rsid w:val="00BC3878"/>
    <w:rsid w:val="00BC3961"/>
    <w:rsid w:val="00BC3CEC"/>
    <w:rsid w:val="00BC4252"/>
    <w:rsid w:val="00BC4321"/>
    <w:rsid w:val="00BC4391"/>
    <w:rsid w:val="00BC4640"/>
    <w:rsid w:val="00BC47ED"/>
    <w:rsid w:val="00BC49EE"/>
    <w:rsid w:val="00BC5333"/>
    <w:rsid w:val="00BC5426"/>
    <w:rsid w:val="00BC5435"/>
    <w:rsid w:val="00BC54DF"/>
    <w:rsid w:val="00BC5632"/>
    <w:rsid w:val="00BC58A2"/>
    <w:rsid w:val="00BC58B9"/>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366"/>
    <w:rsid w:val="00BD03F2"/>
    <w:rsid w:val="00BD083F"/>
    <w:rsid w:val="00BD0C35"/>
    <w:rsid w:val="00BD0DD7"/>
    <w:rsid w:val="00BD107F"/>
    <w:rsid w:val="00BD1227"/>
    <w:rsid w:val="00BD1B3D"/>
    <w:rsid w:val="00BD1B8E"/>
    <w:rsid w:val="00BD255D"/>
    <w:rsid w:val="00BD30B9"/>
    <w:rsid w:val="00BD30F4"/>
    <w:rsid w:val="00BD32B3"/>
    <w:rsid w:val="00BD3445"/>
    <w:rsid w:val="00BD3448"/>
    <w:rsid w:val="00BD35D3"/>
    <w:rsid w:val="00BD360C"/>
    <w:rsid w:val="00BD38DD"/>
    <w:rsid w:val="00BD3957"/>
    <w:rsid w:val="00BD3E45"/>
    <w:rsid w:val="00BD40D2"/>
    <w:rsid w:val="00BD43D4"/>
    <w:rsid w:val="00BD43F0"/>
    <w:rsid w:val="00BD49C7"/>
    <w:rsid w:val="00BD50C9"/>
    <w:rsid w:val="00BD514A"/>
    <w:rsid w:val="00BD5350"/>
    <w:rsid w:val="00BD5369"/>
    <w:rsid w:val="00BD5377"/>
    <w:rsid w:val="00BD5B0F"/>
    <w:rsid w:val="00BD5E44"/>
    <w:rsid w:val="00BD6078"/>
    <w:rsid w:val="00BD6208"/>
    <w:rsid w:val="00BD6473"/>
    <w:rsid w:val="00BD6584"/>
    <w:rsid w:val="00BD69EF"/>
    <w:rsid w:val="00BD70E3"/>
    <w:rsid w:val="00BD73CF"/>
    <w:rsid w:val="00BD754C"/>
    <w:rsid w:val="00BD77F6"/>
    <w:rsid w:val="00BD7C77"/>
    <w:rsid w:val="00BE0029"/>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909"/>
    <w:rsid w:val="00BE2B4C"/>
    <w:rsid w:val="00BE2C78"/>
    <w:rsid w:val="00BE2E5E"/>
    <w:rsid w:val="00BE342B"/>
    <w:rsid w:val="00BE39E0"/>
    <w:rsid w:val="00BE3E61"/>
    <w:rsid w:val="00BE3FD0"/>
    <w:rsid w:val="00BE427D"/>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673"/>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9"/>
    <w:rsid w:val="00BF3637"/>
    <w:rsid w:val="00BF3699"/>
    <w:rsid w:val="00BF38B1"/>
    <w:rsid w:val="00BF3A53"/>
    <w:rsid w:val="00BF3DC1"/>
    <w:rsid w:val="00BF4119"/>
    <w:rsid w:val="00BF42C4"/>
    <w:rsid w:val="00BF45E5"/>
    <w:rsid w:val="00BF492C"/>
    <w:rsid w:val="00BF4AF1"/>
    <w:rsid w:val="00BF4CFB"/>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0"/>
    <w:rsid w:val="00BF767C"/>
    <w:rsid w:val="00BF797B"/>
    <w:rsid w:val="00BF79A9"/>
    <w:rsid w:val="00BF7A28"/>
    <w:rsid w:val="00BF7D60"/>
    <w:rsid w:val="00BF7F9B"/>
    <w:rsid w:val="00C003BE"/>
    <w:rsid w:val="00C00413"/>
    <w:rsid w:val="00C004B9"/>
    <w:rsid w:val="00C009B7"/>
    <w:rsid w:val="00C00A67"/>
    <w:rsid w:val="00C00DE9"/>
    <w:rsid w:val="00C00F78"/>
    <w:rsid w:val="00C0128D"/>
    <w:rsid w:val="00C01A8D"/>
    <w:rsid w:val="00C01BFC"/>
    <w:rsid w:val="00C01CB4"/>
    <w:rsid w:val="00C01CC3"/>
    <w:rsid w:val="00C01F78"/>
    <w:rsid w:val="00C0235A"/>
    <w:rsid w:val="00C024B8"/>
    <w:rsid w:val="00C026A7"/>
    <w:rsid w:val="00C02A46"/>
    <w:rsid w:val="00C02D2C"/>
    <w:rsid w:val="00C02F97"/>
    <w:rsid w:val="00C036BC"/>
    <w:rsid w:val="00C0382C"/>
    <w:rsid w:val="00C03896"/>
    <w:rsid w:val="00C03B09"/>
    <w:rsid w:val="00C042BB"/>
    <w:rsid w:val="00C042FD"/>
    <w:rsid w:val="00C042FE"/>
    <w:rsid w:val="00C04B3C"/>
    <w:rsid w:val="00C04EEE"/>
    <w:rsid w:val="00C04F10"/>
    <w:rsid w:val="00C04F23"/>
    <w:rsid w:val="00C051C4"/>
    <w:rsid w:val="00C051E4"/>
    <w:rsid w:val="00C055C6"/>
    <w:rsid w:val="00C05D30"/>
    <w:rsid w:val="00C063A4"/>
    <w:rsid w:val="00C067FE"/>
    <w:rsid w:val="00C068CE"/>
    <w:rsid w:val="00C06CDE"/>
    <w:rsid w:val="00C06ECB"/>
    <w:rsid w:val="00C06F8E"/>
    <w:rsid w:val="00C07722"/>
    <w:rsid w:val="00C07A8B"/>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9E0"/>
    <w:rsid w:val="00C12A08"/>
    <w:rsid w:val="00C12BB2"/>
    <w:rsid w:val="00C12F17"/>
    <w:rsid w:val="00C12FBF"/>
    <w:rsid w:val="00C132C9"/>
    <w:rsid w:val="00C133F9"/>
    <w:rsid w:val="00C1349A"/>
    <w:rsid w:val="00C13A48"/>
    <w:rsid w:val="00C13B81"/>
    <w:rsid w:val="00C13C6E"/>
    <w:rsid w:val="00C13DA4"/>
    <w:rsid w:val="00C13FA0"/>
    <w:rsid w:val="00C143C9"/>
    <w:rsid w:val="00C145FC"/>
    <w:rsid w:val="00C14722"/>
    <w:rsid w:val="00C14A7F"/>
    <w:rsid w:val="00C14B26"/>
    <w:rsid w:val="00C14FC0"/>
    <w:rsid w:val="00C1547F"/>
    <w:rsid w:val="00C15CF7"/>
    <w:rsid w:val="00C15FE3"/>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F9B"/>
    <w:rsid w:val="00C23437"/>
    <w:rsid w:val="00C23D15"/>
    <w:rsid w:val="00C242E7"/>
    <w:rsid w:val="00C2431C"/>
    <w:rsid w:val="00C24541"/>
    <w:rsid w:val="00C24EF2"/>
    <w:rsid w:val="00C250F7"/>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9FD"/>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28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6A75"/>
    <w:rsid w:val="00C375AB"/>
    <w:rsid w:val="00C375B0"/>
    <w:rsid w:val="00C376A1"/>
    <w:rsid w:val="00C37756"/>
    <w:rsid w:val="00C377CD"/>
    <w:rsid w:val="00C378B5"/>
    <w:rsid w:val="00C379C7"/>
    <w:rsid w:val="00C37DFF"/>
    <w:rsid w:val="00C37E3C"/>
    <w:rsid w:val="00C4003C"/>
    <w:rsid w:val="00C40044"/>
    <w:rsid w:val="00C4009D"/>
    <w:rsid w:val="00C40875"/>
    <w:rsid w:val="00C40C6D"/>
    <w:rsid w:val="00C412C6"/>
    <w:rsid w:val="00C417AF"/>
    <w:rsid w:val="00C420B5"/>
    <w:rsid w:val="00C421F3"/>
    <w:rsid w:val="00C42A46"/>
    <w:rsid w:val="00C42B14"/>
    <w:rsid w:val="00C42B7E"/>
    <w:rsid w:val="00C42F98"/>
    <w:rsid w:val="00C4313A"/>
    <w:rsid w:val="00C4328E"/>
    <w:rsid w:val="00C43612"/>
    <w:rsid w:val="00C4372C"/>
    <w:rsid w:val="00C43DA3"/>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501EA"/>
    <w:rsid w:val="00C50620"/>
    <w:rsid w:val="00C507F6"/>
    <w:rsid w:val="00C5085E"/>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5BA8"/>
    <w:rsid w:val="00C55E1A"/>
    <w:rsid w:val="00C563EB"/>
    <w:rsid w:val="00C564A4"/>
    <w:rsid w:val="00C5652F"/>
    <w:rsid w:val="00C56AF2"/>
    <w:rsid w:val="00C56E10"/>
    <w:rsid w:val="00C5717F"/>
    <w:rsid w:val="00C579EE"/>
    <w:rsid w:val="00C57A40"/>
    <w:rsid w:val="00C57FE2"/>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5851"/>
    <w:rsid w:val="00C65970"/>
    <w:rsid w:val="00C659A9"/>
    <w:rsid w:val="00C659BE"/>
    <w:rsid w:val="00C65BDF"/>
    <w:rsid w:val="00C65F14"/>
    <w:rsid w:val="00C66443"/>
    <w:rsid w:val="00C665E0"/>
    <w:rsid w:val="00C66751"/>
    <w:rsid w:val="00C66BCE"/>
    <w:rsid w:val="00C66CFF"/>
    <w:rsid w:val="00C67067"/>
    <w:rsid w:val="00C672F8"/>
    <w:rsid w:val="00C673E8"/>
    <w:rsid w:val="00C6762D"/>
    <w:rsid w:val="00C678C4"/>
    <w:rsid w:val="00C67938"/>
    <w:rsid w:val="00C67D00"/>
    <w:rsid w:val="00C67FA8"/>
    <w:rsid w:val="00C70109"/>
    <w:rsid w:val="00C70112"/>
    <w:rsid w:val="00C70114"/>
    <w:rsid w:val="00C702D6"/>
    <w:rsid w:val="00C70387"/>
    <w:rsid w:val="00C7050C"/>
    <w:rsid w:val="00C70553"/>
    <w:rsid w:val="00C70703"/>
    <w:rsid w:val="00C70718"/>
    <w:rsid w:val="00C70A49"/>
    <w:rsid w:val="00C70A6A"/>
    <w:rsid w:val="00C70CC1"/>
    <w:rsid w:val="00C70FDF"/>
    <w:rsid w:val="00C71103"/>
    <w:rsid w:val="00C71996"/>
    <w:rsid w:val="00C7210A"/>
    <w:rsid w:val="00C7218D"/>
    <w:rsid w:val="00C7296C"/>
    <w:rsid w:val="00C72D86"/>
    <w:rsid w:val="00C72F7C"/>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731"/>
    <w:rsid w:val="00C758A8"/>
    <w:rsid w:val="00C75A92"/>
    <w:rsid w:val="00C75B6F"/>
    <w:rsid w:val="00C75BCE"/>
    <w:rsid w:val="00C75FCD"/>
    <w:rsid w:val="00C767DE"/>
    <w:rsid w:val="00C76860"/>
    <w:rsid w:val="00C76A5F"/>
    <w:rsid w:val="00C76B0E"/>
    <w:rsid w:val="00C76D63"/>
    <w:rsid w:val="00C76E4F"/>
    <w:rsid w:val="00C77049"/>
    <w:rsid w:val="00C7737C"/>
    <w:rsid w:val="00C77BE4"/>
    <w:rsid w:val="00C77CEE"/>
    <w:rsid w:val="00C77EF8"/>
    <w:rsid w:val="00C77F6E"/>
    <w:rsid w:val="00C8033B"/>
    <w:rsid w:val="00C80473"/>
    <w:rsid w:val="00C804CC"/>
    <w:rsid w:val="00C8074C"/>
    <w:rsid w:val="00C80B79"/>
    <w:rsid w:val="00C80CE3"/>
    <w:rsid w:val="00C80DA7"/>
    <w:rsid w:val="00C80E93"/>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331"/>
    <w:rsid w:val="00C83402"/>
    <w:rsid w:val="00C835E9"/>
    <w:rsid w:val="00C83C3D"/>
    <w:rsid w:val="00C8446F"/>
    <w:rsid w:val="00C84620"/>
    <w:rsid w:val="00C84A9A"/>
    <w:rsid w:val="00C84C53"/>
    <w:rsid w:val="00C854E2"/>
    <w:rsid w:val="00C854F5"/>
    <w:rsid w:val="00C856C6"/>
    <w:rsid w:val="00C8588F"/>
    <w:rsid w:val="00C858DC"/>
    <w:rsid w:val="00C85BEF"/>
    <w:rsid w:val="00C85C17"/>
    <w:rsid w:val="00C85E01"/>
    <w:rsid w:val="00C85F9D"/>
    <w:rsid w:val="00C862DB"/>
    <w:rsid w:val="00C86422"/>
    <w:rsid w:val="00C865F8"/>
    <w:rsid w:val="00C86797"/>
    <w:rsid w:val="00C86F72"/>
    <w:rsid w:val="00C872E6"/>
    <w:rsid w:val="00C87366"/>
    <w:rsid w:val="00C8739C"/>
    <w:rsid w:val="00C87CAF"/>
    <w:rsid w:val="00C87D92"/>
    <w:rsid w:val="00C9081E"/>
    <w:rsid w:val="00C908D8"/>
    <w:rsid w:val="00C909A1"/>
    <w:rsid w:val="00C90EBD"/>
    <w:rsid w:val="00C90FB8"/>
    <w:rsid w:val="00C9100E"/>
    <w:rsid w:val="00C9103A"/>
    <w:rsid w:val="00C91205"/>
    <w:rsid w:val="00C91245"/>
    <w:rsid w:val="00C9138D"/>
    <w:rsid w:val="00C91590"/>
    <w:rsid w:val="00C91AB6"/>
    <w:rsid w:val="00C92568"/>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9B5"/>
    <w:rsid w:val="00CB0B14"/>
    <w:rsid w:val="00CB0D33"/>
    <w:rsid w:val="00CB0E59"/>
    <w:rsid w:val="00CB15D9"/>
    <w:rsid w:val="00CB1610"/>
    <w:rsid w:val="00CB1B8A"/>
    <w:rsid w:val="00CB1F15"/>
    <w:rsid w:val="00CB1F9A"/>
    <w:rsid w:val="00CB2283"/>
    <w:rsid w:val="00CB2487"/>
    <w:rsid w:val="00CB2756"/>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3B4"/>
    <w:rsid w:val="00CB6589"/>
    <w:rsid w:val="00CB67E7"/>
    <w:rsid w:val="00CB686F"/>
    <w:rsid w:val="00CB6B2F"/>
    <w:rsid w:val="00CB6F26"/>
    <w:rsid w:val="00CB70FD"/>
    <w:rsid w:val="00CB71A9"/>
    <w:rsid w:val="00CB7678"/>
    <w:rsid w:val="00CB769C"/>
    <w:rsid w:val="00CB79EA"/>
    <w:rsid w:val="00CB7A7F"/>
    <w:rsid w:val="00CB7CBE"/>
    <w:rsid w:val="00CB7D45"/>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245B"/>
    <w:rsid w:val="00CC2484"/>
    <w:rsid w:val="00CC26F1"/>
    <w:rsid w:val="00CC3185"/>
    <w:rsid w:val="00CC33DE"/>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77"/>
    <w:rsid w:val="00CD2065"/>
    <w:rsid w:val="00CD21D8"/>
    <w:rsid w:val="00CD2467"/>
    <w:rsid w:val="00CD250C"/>
    <w:rsid w:val="00CD29EF"/>
    <w:rsid w:val="00CD2DE6"/>
    <w:rsid w:val="00CD31BB"/>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02CE"/>
    <w:rsid w:val="00CE0500"/>
    <w:rsid w:val="00CE1161"/>
    <w:rsid w:val="00CE1282"/>
    <w:rsid w:val="00CE1476"/>
    <w:rsid w:val="00CE15D3"/>
    <w:rsid w:val="00CE1716"/>
    <w:rsid w:val="00CE1A00"/>
    <w:rsid w:val="00CE1D9C"/>
    <w:rsid w:val="00CE1EC0"/>
    <w:rsid w:val="00CE1FDB"/>
    <w:rsid w:val="00CE2220"/>
    <w:rsid w:val="00CE239D"/>
    <w:rsid w:val="00CE2682"/>
    <w:rsid w:val="00CE2ADE"/>
    <w:rsid w:val="00CE2DB8"/>
    <w:rsid w:val="00CE2E06"/>
    <w:rsid w:val="00CE2E16"/>
    <w:rsid w:val="00CE2E7A"/>
    <w:rsid w:val="00CE2E9E"/>
    <w:rsid w:val="00CE2FEF"/>
    <w:rsid w:val="00CE3001"/>
    <w:rsid w:val="00CE321C"/>
    <w:rsid w:val="00CE32A1"/>
    <w:rsid w:val="00CE3482"/>
    <w:rsid w:val="00CE3567"/>
    <w:rsid w:val="00CE35D6"/>
    <w:rsid w:val="00CE3633"/>
    <w:rsid w:val="00CE37D4"/>
    <w:rsid w:val="00CE37EC"/>
    <w:rsid w:val="00CE3E3A"/>
    <w:rsid w:val="00CE3E8A"/>
    <w:rsid w:val="00CE3F28"/>
    <w:rsid w:val="00CE41C0"/>
    <w:rsid w:val="00CE4304"/>
    <w:rsid w:val="00CE47C6"/>
    <w:rsid w:val="00CE491C"/>
    <w:rsid w:val="00CE5156"/>
    <w:rsid w:val="00CE541F"/>
    <w:rsid w:val="00CE5441"/>
    <w:rsid w:val="00CE54F0"/>
    <w:rsid w:val="00CE58B0"/>
    <w:rsid w:val="00CE5940"/>
    <w:rsid w:val="00CE5CAD"/>
    <w:rsid w:val="00CE6353"/>
    <w:rsid w:val="00CE6924"/>
    <w:rsid w:val="00CE69E7"/>
    <w:rsid w:val="00CE6C89"/>
    <w:rsid w:val="00CE74DC"/>
    <w:rsid w:val="00CE754B"/>
    <w:rsid w:val="00CE7B02"/>
    <w:rsid w:val="00CE7CA2"/>
    <w:rsid w:val="00CE7D13"/>
    <w:rsid w:val="00CE7D7E"/>
    <w:rsid w:val="00CF039E"/>
    <w:rsid w:val="00CF05D5"/>
    <w:rsid w:val="00CF06C9"/>
    <w:rsid w:val="00CF11CB"/>
    <w:rsid w:val="00CF11EB"/>
    <w:rsid w:val="00CF1296"/>
    <w:rsid w:val="00CF12A5"/>
    <w:rsid w:val="00CF17E2"/>
    <w:rsid w:val="00CF1813"/>
    <w:rsid w:val="00CF1D54"/>
    <w:rsid w:val="00CF1F07"/>
    <w:rsid w:val="00CF20A4"/>
    <w:rsid w:val="00CF20EE"/>
    <w:rsid w:val="00CF247F"/>
    <w:rsid w:val="00CF2738"/>
    <w:rsid w:val="00CF2ACC"/>
    <w:rsid w:val="00CF2BF9"/>
    <w:rsid w:val="00CF2CE3"/>
    <w:rsid w:val="00CF2D2A"/>
    <w:rsid w:val="00CF2D8D"/>
    <w:rsid w:val="00CF3622"/>
    <w:rsid w:val="00CF37AF"/>
    <w:rsid w:val="00CF4146"/>
    <w:rsid w:val="00CF43CB"/>
    <w:rsid w:val="00CF4742"/>
    <w:rsid w:val="00CF4A2A"/>
    <w:rsid w:val="00CF4F20"/>
    <w:rsid w:val="00CF5211"/>
    <w:rsid w:val="00CF52D6"/>
    <w:rsid w:val="00CF5654"/>
    <w:rsid w:val="00CF585B"/>
    <w:rsid w:val="00CF5B75"/>
    <w:rsid w:val="00CF630B"/>
    <w:rsid w:val="00CF6A4F"/>
    <w:rsid w:val="00CF6E67"/>
    <w:rsid w:val="00CF6ECD"/>
    <w:rsid w:val="00CF7246"/>
    <w:rsid w:val="00CF72B8"/>
    <w:rsid w:val="00CF7931"/>
    <w:rsid w:val="00CF7998"/>
    <w:rsid w:val="00CF7C91"/>
    <w:rsid w:val="00CF7DCA"/>
    <w:rsid w:val="00CF7F40"/>
    <w:rsid w:val="00CF7FE4"/>
    <w:rsid w:val="00D001CE"/>
    <w:rsid w:val="00D0040F"/>
    <w:rsid w:val="00D00488"/>
    <w:rsid w:val="00D007A5"/>
    <w:rsid w:val="00D00AAF"/>
    <w:rsid w:val="00D00B76"/>
    <w:rsid w:val="00D00DD8"/>
    <w:rsid w:val="00D00EAA"/>
    <w:rsid w:val="00D010A0"/>
    <w:rsid w:val="00D01239"/>
    <w:rsid w:val="00D013A1"/>
    <w:rsid w:val="00D01406"/>
    <w:rsid w:val="00D017C4"/>
    <w:rsid w:val="00D017C7"/>
    <w:rsid w:val="00D01CAB"/>
    <w:rsid w:val="00D029AB"/>
    <w:rsid w:val="00D02A29"/>
    <w:rsid w:val="00D02B46"/>
    <w:rsid w:val="00D03665"/>
    <w:rsid w:val="00D039A5"/>
    <w:rsid w:val="00D04209"/>
    <w:rsid w:val="00D04224"/>
    <w:rsid w:val="00D04434"/>
    <w:rsid w:val="00D04F2B"/>
    <w:rsid w:val="00D04F50"/>
    <w:rsid w:val="00D056A1"/>
    <w:rsid w:val="00D05743"/>
    <w:rsid w:val="00D05C0A"/>
    <w:rsid w:val="00D06063"/>
    <w:rsid w:val="00D0613F"/>
    <w:rsid w:val="00D06182"/>
    <w:rsid w:val="00D061E8"/>
    <w:rsid w:val="00D06392"/>
    <w:rsid w:val="00D06460"/>
    <w:rsid w:val="00D06461"/>
    <w:rsid w:val="00D065E3"/>
    <w:rsid w:val="00D07146"/>
    <w:rsid w:val="00D0719C"/>
    <w:rsid w:val="00D07625"/>
    <w:rsid w:val="00D07D74"/>
    <w:rsid w:val="00D103B4"/>
    <w:rsid w:val="00D10676"/>
    <w:rsid w:val="00D1074A"/>
    <w:rsid w:val="00D10887"/>
    <w:rsid w:val="00D109F9"/>
    <w:rsid w:val="00D10C71"/>
    <w:rsid w:val="00D10FF5"/>
    <w:rsid w:val="00D11020"/>
    <w:rsid w:val="00D11275"/>
    <w:rsid w:val="00D115AE"/>
    <w:rsid w:val="00D119C3"/>
    <w:rsid w:val="00D11AE8"/>
    <w:rsid w:val="00D11B2E"/>
    <w:rsid w:val="00D11C85"/>
    <w:rsid w:val="00D11CB3"/>
    <w:rsid w:val="00D11EF7"/>
    <w:rsid w:val="00D12A3E"/>
    <w:rsid w:val="00D12D51"/>
    <w:rsid w:val="00D12DE9"/>
    <w:rsid w:val="00D12FFE"/>
    <w:rsid w:val="00D13063"/>
    <w:rsid w:val="00D1309D"/>
    <w:rsid w:val="00D1315D"/>
    <w:rsid w:val="00D13494"/>
    <w:rsid w:val="00D1384A"/>
    <w:rsid w:val="00D13F66"/>
    <w:rsid w:val="00D1439C"/>
    <w:rsid w:val="00D144FF"/>
    <w:rsid w:val="00D14764"/>
    <w:rsid w:val="00D14CDD"/>
    <w:rsid w:val="00D14D76"/>
    <w:rsid w:val="00D14DE9"/>
    <w:rsid w:val="00D152CC"/>
    <w:rsid w:val="00D1547F"/>
    <w:rsid w:val="00D1554F"/>
    <w:rsid w:val="00D1576D"/>
    <w:rsid w:val="00D15E31"/>
    <w:rsid w:val="00D16000"/>
    <w:rsid w:val="00D16063"/>
    <w:rsid w:val="00D165A0"/>
    <w:rsid w:val="00D165CB"/>
    <w:rsid w:val="00D167CE"/>
    <w:rsid w:val="00D167D4"/>
    <w:rsid w:val="00D1693A"/>
    <w:rsid w:val="00D16BC1"/>
    <w:rsid w:val="00D16DC1"/>
    <w:rsid w:val="00D1739C"/>
    <w:rsid w:val="00D174E3"/>
    <w:rsid w:val="00D17786"/>
    <w:rsid w:val="00D17AC1"/>
    <w:rsid w:val="00D17D77"/>
    <w:rsid w:val="00D2051C"/>
    <w:rsid w:val="00D2053D"/>
    <w:rsid w:val="00D207C9"/>
    <w:rsid w:val="00D20965"/>
    <w:rsid w:val="00D20C41"/>
    <w:rsid w:val="00D20E5B"/>
    <w:rsid w:val="00D210AA"/>
    <w:rsid w:val="00D2120B"/>
    <w:rsid w:val="00D21210"/>
    <w:rsid w:val="00D2167F"/>
    <w:rsid w:val="00D2190F"/>
    <w:rsid w:val="00D21E1C"/>
    <w:rsid w:val="00D2216A"/>
    <w:rsid w:val="00D22F00"/>
    <w:rsid w:val="00D22FD5"/>
    <w:rsid w:val="00D2306E"/>
    <w:rsid w:val="00D233CD"/>
    <w:rsid w:val="00D23873"/>
    <w:rsid w:val="00D23947"/>
    <w:rsid w:val="00D2397E"/>
    <w:rsid w:val="00D23A2C"/>
    <w:rsid w:val="00D241E7"/>
    <w:rsid w:val="00D244C6"/>
    <w:rsid w:val="00D24B89"/>
    <w:rsid w:val="00D250FC"/>
    <w:rsid w:val="00D25447"/>
    <w:rsid w:val="00D25A5E"/>
    <w:rsid w:val="00D25E44"/>
    <w:rsid w:val="00D25EA3"/>
    <w:rsid w:val="00D25F51"/>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E43"/>
    <w:rsid w:val="00D339CF"/>
    <w:rsid w:val="00D33A49"/>
    <w:rsid w:val="00D33A66"/>
    <w:rsid w:val="00D33A87"/>
    <w:rsid w:val="00D33AA4"/>
    <w:rsid w:val="00D33BD1"/>
    <w:rsid w:val="00D341FA"/>
    <w:rsid w:val="00D34228"/>
    <w:rsid w:val="00D342D8"/>
    <w:rsid w:val="00D34377"/>
    <w:rsid w:val="00D34671"/>
    <w:rsid w:val="00D3470D"/>
    <w:rsid w:val="00D34F46"/>
    <w:rsid w:val="00D34FC2"/>
    <w:rsid w:val="00D3588F"/>
    <w:rsid w:val="00D35911"/>
    <w:rsid w:val="00D35FB9"/>
    <w:rsid w:val="00D361B7"/>
    <w:rsid w:val="00D361CA"/>
    <w:rsid w:val="00D36580"/>
    <w:rsid w:val="00D36A1C"/>
    <w:rsid w:val="00D36AEF"/>
    <w:rsid w:val="00D36BD2"/>
    <w:rsid w:val="00D36E06"/>
    <w:rsid w:val="00D36E6F"/>
    <w:rsid w:val="00D3705A"/>
    <w:rsid w:val="00D371A1"/>
    <w:rsid w:val="00D373C2"/>
    <w:rsid w:val="00D3755C"/>
    <w:rsid w:val="00D3757D"/>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F3D"/>
    <w:rsid w:val="00D42123"/>
    <w:rsid w:val="00D421A5"/>
    <w:rsid w:val="00D4225E"/>
    <w:rsid w:val="00D4247C"/>
    <w:rsid w:val="00D42A1E"/>
    <w:rsid w:val="00D43A93"/>
    <w:rsid w:val="00D43AE7"/>
    <w:rsid w:val="00D43D45"/>
    <w:rsid w:val="00D44DF3"/>
    <w:rsid w:val="00D44E08"/>
    <w:rsid w:val="00D451B1"/>
    <w:rsid w:val="00D458B1"/>
    <w:rsid w:val="00D459A1"/>
    <w:rsid w:val="00D45A5F"/>
    <w:rsid w:val="00D45C07"/>
    <w:rsid w:val="00D45CBC"/>
    <w:rsid w:val="00D4636A"/>
    <w:rsid w:val="00D4695B"/>
    <w:rsid w:val="00D46A0D"/>
    <w:rsid w:val="00D46DDF"/>
    <w:rsid w:val="00D46FA8"/>
    <w:rsid w:val="00D470BF"/>
    <w:rsid w:val="00D47194"/>
    <w:rsid w:val="00D476C4"/>
    <w:rsid w:val="00D47AD2"/>
    <w:rsid w:val="00D47B45"/>
    <w:rsid w:val="00D47D57"/>
    <w:rsid w:val="00D502F7"/>
    <w:rsid w:val="00D503E1"/>
    <w:rsid w:val="00D5044D"/>
    <w:rsid w:val="00D50477"/>
    <w:rsid w:val="00D50499"/>
    <w:rsid w:val="00D5082A"/>
    <w:rsid w:val="00D509AE"/>
    <w:rsid w:val="00D50A97"/>
    <w:rsid w:val="00D50E61"/>
    <w:rsid w:val="00D50E85"/>
    <w:rsid w:val="00D50FA7"/>
    <w:rsid w:val="00D510A4"/>
    <w:rsid w:val="00D5144B"/>
    <w:rsid w:val="00D515FD"/>
    <w:rsid w:val="00D51674"/>
    <w:rsid w:val="00D5168E"/>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7E6"/>
    <w:rsid w:val="00D558DA"/>
    <w:rsid w:val="00D5599E"/>
    <w:rsid w:val="00D55A1A"/>
    <w:rsid w:val="00D55AB6"/>
    <w:rsid w:val="00D55B47"/>
    <w:rsid w:val="00D55D76"/>
    <w:rsid w:val="00D5629B"/>
    <w:rsid w:val="00D5717E"/>
    <w:rsid w:val="00D57409"/>
    <w:rsid w:val="00D575F8"/>
    <w:rsid w:val="00D57A18"/>
    <w:rsid w:val="00D57B96"/>
    <w:rsid w:val="00D600FC"/>
    <w:rsid w:val="00D601BC"/>
    <w:rsid w:val="00D6023E"/>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2E6"/>
    <w:rsid w:val="00D65BA0"/>
    <w:rsid w:val="00D65BB6"/>
    <w:rsid w:val="00D66449"/>
    <w:rsid w:val="00D666BD"/>
    <w:rsid w:val="00D666C4"/>
    <w:rsid w:val="00D668B4"/>
    <w:rsid w:val="00D67071"/>
    <w:rsid w:val="00D672D1"/>
    <w:rsid w:val="00D70471"/>
    <w:rsid w:val="00D71010"/>
    <w:rsid w:val="00D710C9"/>
    <w:rsid w:val="00D71296"/>
    <w:rsid w:val="00D7132C"/>
    <w:rsid w:val="00D718E2"/>
    <w:rsid w:val="00D723D0"/>
    <w:rsid w:val="00D7258C"/>
    <w:rsid w:val="00D72741"/>
    <w:rsid w:val="00D72D8E"/>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60E"/>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30"/>
    <w:rsid w:val="00D7728D"/>
    <w:rsid w:val="00D773B4"/>
    <w:rsid w:val="00D777DA"/>
    <w:rsid w:val="00D7785D"/>
    <w:rsid w:val="00D77E8D"/>
    <w:rsid w:val="00D804F1"/>
    <w:rsid w:val="00D80530"/>
    <w:rsid w:val="00D80948"/>
    <w:rsid w:val="00D81113"/>
    <w:rsid w:val="00D81453"/>
    <w:rsid w:val="00D81697"/>
    <w:rsid w:val="00D816A0"/>
    <w:rsid w:val="00D818BF"/>
    <w:rsid w:val="00D81A8D"/>
    <w:rsid w:val="00D81FEB"/>
    <w:rsid w:val="00D8208C"/>
    <w:rsid w:val="00D82149"/>
    <w:rsid w:val="00D825BB"/>
    <w:rsid w:val="00D82B30"/>
    <w:rsid w:val="00D82C5C"/>
    <w:rsid w:val="00D835A5"/>
    <w:rsid w:val="00D835DF"/>
    <w:rsid w:val="00D8365D"/>
    <w:rsid w:val="00D836CC"/>
    <w:rsid w:val="00D83706"/>
    <w:rsid w:val="00D83775"/>
    <w:rsid w:val="00D8379C"/>
    <w:rsid w:val="00D83FB3"/>
    <w:rsid w:val="00D84806"/>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B77"/>
    <w:rsid w:val="00D90BE1"/>
    <w:rsid w:val="00D91399"/>
    <w:rsid w:val="00D913E3"/>
    <w:rsid w:val="00D913F7"/>
    <w:rsid w:val="00D914F2"/>
    <w:rsid w:val="00D917D5"/>
    <w:rsid w:val="00D91B6B"/>
    <w:rsid w:val="00D91DF1"/>
    <w:rsid w:val="00D91E84"/>
    <w:rsid w:val="00D91E97"/>
    <w:rsid w:val="00D91F98"/>
    <w:rsid w:val="00D91FAB"/>
    <w:rsid w:val="00D9257D"/>
    <w:rsid w:val="00D9280B"/>
    <w:rsid w:val="00D929CD"/>
    <w:rsid w:val="00D9302D"/>
    <w:rsid w:val="00D930FD"/>
    <w:rsid w:val="00D9334A"/>
    <w:rsid w:val="00D935D1"/>
    <w:rsid w:val="00D9377C"/>
    <w:rsid w:val="00D93ED6"/>
    <w:rsid w:val="00D941E7"/>
    <w:rsid w:val="00D942F2"/>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83B"/>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899"/>
    <w:rsid w:val="00DA0B15"/>
    <w:rsid w:val="00DA1729"/>
    <w:rsid w:val="00DA174E"/>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755"/>
    <w:rsid w:val="00DA4C81"/>
    <w:rsid w:val="00DA4F97"/>
    <w:rsid w:val="00DA5423"/>
    <w:rsid w:val="00DA5508"/>
    <w:rsid w:val="00DA556E"/>
    <w:rsid w:val="00DA5661"/>
    <w:rsid w:val="00DA5B04"/>
    <w:rsid w:val="00DA5B14"/>
    <w:rsid w:val="00DA5BC7"/>
    <w:rsid w:val="00DA6353"/>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755"/>
    <w:rsid w:val="00DB1956"/>
    <w:rsid w:val="00DB1F34"/>
    <w:rsid w:val="00DB2265"/>
    <w:rsid w:val="00DB28F0"/>
    <w:rsid w:val="00DB30BB"/>
    <w:rsid w:val="00DB31D8"/>
    <w:rsid w:val="00DB325C"/>
    <w:rsid w:val="00DB33A4"/>
    <w:rsid w:val="00DB33BD"/>
    <w:rsid w:val="00DB3411"/>
    <w:rsid w:val="00DB373F"/>
    <w:rsid w:val="00DB385F"/>
    <w:rsid w:val="00DB3D7E"/>
    <w:rsid w:val="00DB4535"/>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6F95"/>
    <w:rsid w:val="00DB702C"/>
    <w:rsid w:val="00DB717E"/>
    <w:rsid w:val="00DB74E3"/>
    <w:rsid w:val="00DB77BB"/>
    <w:rsid w:val="00DB78C1"/>
    <w:rsid w:val="00DB7D5B"/>
    <w:rsid w:val="00DC0279"/>
    <w:rsid w:val="00DC02BE"/>
    <w:rsid w:val="00DC0400"/>
    <w:rsid w:val="00DC04F1"/>
    <w:rsid w:val="00DC06CE"/>
    <w:rsid w:val="00DC0A4E"/>
    <w:rsid w:val="00DC0F82"/>
    <w:rsid w:val="00DC1700"/>
    <w:rsid w:val="00DC1C5F"/>
    <w:rsid w:val="00DC205F"/>
    <w:rsid w:val="00DC243A"/>
    <w:rsid w:val="00DC27F9"/>
    <w:rsid w:val="00DC2A30"/>
    <w:rsid w:val="00DC2AF3"/>
    <w:rsid w:val="00DC2E16"/>
    <w:rsid w:val="00DC2ED2"/>
    <w:rsid w:val="00DC2EDE"/>
    <w:rsid w:val="00DC2FF6"/>
    <w:rsid w:val="00DC302C"/>
    <w:rsid w:val="00DC30D5"/>
    <w:rsid w:val="00DC3FF5"/>
    <w:rsid w:val="00DC424C"/>
    <w:rsid w:val="00DC4783"/>
    <w:rsid w:val="00DC4A7D"/>
    <w:rsid w:val="00DC4BB8"/>
    <w:rsid w:val="00DC4C3E"/>
    <w:rsid w:val="00DC4CE8"/>
    <w:rsid w:val="00DC4DFF"/>
    <w:rsid w:val="00DC50CC"/>
    <w:rsid w:val="00DC51D6"/>
    <w:rsid w:val="00DC55CD"/>
    <w:rsid w:val="00DC5CA3"/>
    <w:rsid w:val="00DC5DB3"/>
    <w:rsid w:val="00DC5DF5"/>
    <w:rsid w:val="00DC5F5F"/>
    <w:rsid w:val="00DC6141"/>
    <w:rsid w:val="00DC6262"/>
    <w:rsid w:val="00DC681C"/>
    <w:rsid w:val="00DC6FCE"/>
    <w:rsid w:val="00DC787D"/>
    <w:rsid w:val="00DC7B1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638"/>
    <w:rsid w:val="00DD2CA5"/>
    <w:rsid w:val="00DD2D53"/>
    <w:rsid w:val="00DD2F95"/>
    <w:rsid w:val="00DD3471"/>
    <w:rsid w:val="00DD3A10"/>
    <w:rsid w:val="00DD404A"/>
    <w:rsid w:val="00DD474B"/>
    <w:rsid w:val="00DD4A99"/>
    <w:rsid w:val="00DD50C2"/>
    <w:rsid w:val="00DD54AB"/>
    <w:rsid w:val="00DD5851"/>
    <w:rsid w:val="00DD58E6"/>
    <w:rsid w:val="00DD5946"/>
    <w:rsid w:val="00DD5C09"/>
    <w:rsid w:val="00DD627D"/>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92"/>
    <w:rsid w:val="00DE18A4"/>
    <w:rsid w:val="00DE1A85"/>
    <w:rsid w:val="00DE1B0B"/>
    <w:rsid w:val="00DE1FF5"/>
    <w:rsid w:val="00DE2130"/>
    <w:rsid w:val="00DE2263"/>
    <w:rsid w:val="00DE238E"/>
    <w:rsid w:val="00DE2542"/>
    <w:rsid w:val="00DE2775"/>
    <w:rsid w:val="00DE2BE0"/>
    <w:rsid w:val="00DE2C22"/>
    <w:rsid w:val="00DE2C9B"/>
    <w:rsid w:val="00DE2D57"/>
    <w:rsid w:val="00DE2DF9"/>
    <w:rsid w:val="00DE3198"/>
    <w:rsid w:val="00DE31F3"/>
    <w:rsid w:val="00DE3259"/>
    <w:rsid w:val="00DE33D0"/>
    <w:rsid w:val="00DE34A3"/>
    <w:rsid w:val="00DE3554"/>
    <w:rsid w:val="00DE3794"/>
    <w:rsid w:val="00DE3824"/>
    <w:rsid w:val="00DE3A13"/>
    <w:rsid w:val="00DE3ACB"/>
    <w:rsid w:val="00DE3B64"/>
    <w:rsid w:val="00DE46FC"/>
    <w:rsid w:val="00DE494A"/>
    <w:rsid w:val="00DE4C8B"/>
    <w:rsid w:val="00DE4DC5"/>
    <w:rsid w:val="00DE4EDE"/>
    <w:rsid w:val="00DE5257"/>
    <w:rsid w:val="00DE54FE"/>
    <w:rsid w:val="00DE5818"/>
    <w:rsid w:val="00DE58A5"/>
    <w:rsid w:val="00DE58DB"/>
    <w:rsid w:val="00DE5AE8"/>
    <w:rsid w:val="00DE5EA5"/>
    <w:rsid w:val="00DE5EF3"/>
    <w:rsid w:val="00DE636E"/>
    <w:rsid w:val="00DE640A"/>
    <w:rsid w:val="00DE6456"/>
    <w:rsid w:val="00DE6BB5"/>
    <w:rsid w:val="00DE6DFB"/>
    <w:rsid w:val="00DE73DE"/>
    <w:rsid w:val="00DE7BC7"/>
    <w:rsid w:val="00DE7C99"/>
    <w:rsid w:val="00DE7DDF"/>
    <w:rsid w:val="00DE7F33"/>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3117"/>
    <w:rsid w:val="00DF3587"/>
    <w:rsid w:val="00DF37F4"/>
    <w:rsid w:val="00DF3C33"/>
    <w:rsid w:val="00DF41C6"/>
    <w:rsid w:val="00DF41EB"/>
    <w:rsid w:val="00DF44D9"/>
    <w:rsid w:val="00DF4539"/>
    <w:rsid w:val="00DF45A6"/>
    <w:rsid w:val="00DF47AC"/>
    <w:rsid w:val="00DF494C"/>
    <w:rsid w:val="00DF4D04"/>
    <w:rsid w:val="00DF548D"/>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E00186"/>
    <w:rsid w:val="00E001D9"/>
    <w:rsid w:val="00E0027A"/>
    <w:rsid w:val="00E00451"/>
    <w:rsid w:val="00E00468"/>
    <w:rsid w:val="00E006CA"/>
    <w:rsid w:val="00E00751"/>
    <w:rsid w:val="00E00933"/>
    <w:rsid w:val="00E00A40"/>
    <w:rsid w:val="00E0129D"/>
    <w:rsid w:val="00E014EA"/>
    <w:rsid w:val="00E015B7"/>
    <w:rsid w:val="00E015EC"/>
    <w:rsid w:val="00E018BF"/>
    <w:rsid w:val="00E01926"/>
    <w:rsid w:val="00E01AD5"/>
    <w:rsid w:val="00E01B37"/>
    <w:rsid w:val="00E01CF2"/>
    <w:rsid w:val="00E0211C"/>
    <w:rsid w:val="00E02230"/>
    <w:rsid w:val="00E02429"/>
    <w:rsid w:val="00E026A4"/>
    <w:rsid w:val="00E0288C"/>
    <w:rsid w:val="00E02A0D"/>
    <w:rsid w:val="00E02D29"/>
    <w:rsid w:val="00E02DCE"/>
    <w:rsid w:val="00E03183"/>
    <w:rsid w:val="00E03306"/>
    <w:rsid w:val="00E037EA"/>
    <w:rsid w:val="00E0392D"/>
    <w:rsid w:val="00E03CE7"/>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0CA"/>
    <w:rsid w:val="00E13282"/>
    <w:rsid w:val="00E13342"/>
    <w:rsid w:val="00E13346"/>
    <w:rsid w:val="00E1344A"/>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58"/>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89F"/>
    <w:rsid w:val="00E218EF"/>
    <w:rsid w:val="00E2191F"/>
    <w:rsid w:val="00E219EF"/>
    <w:rsid w:val="00E21F78"/>
    <w:rsid w:val="00E2201E"/>
    <w:rsid w:val="00E223B2"/>
    <w:rsid w:val="00E22699"/>
    <w:rsid w:val="00E232AA"/>
    <w:rsid w:val="00E234B1"/>
    <w:rsid w:val="00E23585"/>
    <w:rsid w:val="00E23687"/>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958"/>
    <w:rsid w:val="00E27E54"/>
    <w:rsid w:val="00E301CD"/>
    <w:rsid w:val="00E303CF"/>
    <w:rsid w:val="00E304F7"/>
    <w:rsid w:val="00E30634"/>
    <w:rsid w:val="00E30722"/>
    <w:rsid w:val="00E30788"/>
    <w:rsid w:val="00E3085E"/>
    <w:rsid w:val="00E30992"/>
    <w:rsid w:val="00E30B18"/>
    <w:rsid w:val="00E30BE7"/>
    <w:rsid w:val="00E30CB7"/>
    <w:rsid w:val="00E31431"/>
    <w:rsid w:val="00E3183C"/>
    <w:rsid w:val="00E31846"/>
    <w:rsid w:val="00E31FEF"/>
    <w:rsid w:val="00E320FB"/>
    <w:rsid w:val="00E3214C"/>
    <w:rsid w:val="00E32505"/>
    <w:rsid w:val="00E3298F"/>
    <w:rsid w:val="00E330EE"/>
    <w:rsid w:val="00E334DE"/>
    <w:rsid w:val="00E335AF"/>
    <w:rsid w:val="00E337F4"/>
    <w:rsid w:val="00E3380E"/>
    <w:rsid w:val="00E3384B"/>
    <w:rsid w:val="00E33A70"/>
    <w:rsid w:val="00E33D39"/>
    <w:rsid w:val="00E33EB3"/>
    <w:rsid w:val="00E34213"/>
    <w:rsid w:val="00E34507"/>
    <w:rsid w:val="00E347FE"/>
    <w:rsid w:val="00E34C42"/>
    <w:rsid w:val="00E34E78"/>
    <w:rsid w:val="00E34ECA"/>
    <w:rsid w:val="00E350A8"/>
    <w:rsid w:val="00E350F8"/>
    <w:rsid w:val="00E353F9"/>
    <w:rsid w:val="00E35654"/>
    <w:rsid w:val="00E3570F"/>
    <w:rsid w:val="00E357EB"/>
    <w:rsid w:val="00E35C1D"/>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487"/>
    <w:rsid w:val="00E424BC"/>
    <w:rsid w:val="00E4252D"/>
    <w:rsid w:val="00E425C2"/>
    <w:rsid w:val="00E4290D"/>
    <w:rsid w:val="00E42CBB"/>
    <w:rsid w:val="00E42E2E"/>
    <w:rsid w:val="00E42FCE"/>
    <w:rsid w:val="00E43079"/>
    <w:rsid w:val="00E43602"/>
    <w:rsid w:val="00E44A95"/>
    <w:rsid w:val="00E451E3"/>
    <w:rsid w:val="00E453DF"/>
    <w:rsid w:val="00E4566C"/>
    <w:rsid w:val="00E46535"/>
    <w:rsid w:val="00E46558"/>
    <w:rsid w:val="00E46574"/>
    <w:rsid w:val="00E46804"/>
    <w:rsid w:val="00E4688F"/>
    <w:rsid w:val="00E473F2"/>
    <w:rsid w:val="00E47D0C"/>
    <w:rsid w:val="00E47D8B"/>
    <w:rsid w:val="00E47DC9"/>
    <w:rsid w:val="00E50721"/>
    <w:rsid w:val="00E50761"/>
    <w:rsid w:val="00E508E1"/>
    <w:rsid w:val="00E50DF2"/>
    <w:rsid w:val="00E50E67"/>
    <w:rsid w:val="00E5157D"/>
    <w:rsid w:val="00E51B97"/>
    <w:rsid w:val="00E51EAD"/>
    <w:rsid w:val="00E523E2"/>
    <w:rsid w:val="00E52441"/>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D24"/>
    <w:rsid w:val="00E60F05"/>
    <w:rsid w:val="00E61114"/>
    <w:rsid w:val="00E61215"/>
    <w:rsid w:val="00E61B28"/>
    <w:rsid w:val="00E61D17"/>
    <w:rsid w:val="00E621EE"/>
    <w:rsid w:val="00E62355"/>
    <w:rsid w:val="00E62550"/>
    <w:rsid w:val="00E62A23"/>
    <w:rsid w:val="00E62A6D"/>
    <w:rsid w:val="00E6307B"/>
    <w:rsid w:val="00E6341A"/>
    <w:rsid w:val="00E63558"/>
    <w:rsid w:val="00E638EB"/>
    <w:rsid w:val="00E63A64"/>
    <w:rsid w:val="00E63D12"/>
    <w:rsid w:val="00E64090"/>
    <w:rsid w:val="00E64867"/>
    <w:rsid w:val="00E64C04"/>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1DB"/>
    <w:rsid w:val="00E67A65"/>
    <w:rsid w:val="00E67B23"/>
    <w:rsid w:val="00E67CAF"/>
    <w:rsid w:val="00E67F19"/>
    <w:rsid w:val="00E70096"/>
    <w:rsid w:val="00E700D6"/>
    <w:rsid w:val="00E70106"/>
    <w:rsid w:val="00E7071F"/>
    <w:rsid w:val="00E707EB"/>
    <w:rsid w:val="00E708FF"/>
    <w:rsid w:val="00E70A6C"/>
    <w:rsid w:val="00E70B3F"/>
    <w:rsid w:val="00E70F2F"/>
    <w:rsid w:val="00E712CF"/>
    <w:rsid w:val="00E71B9D"/>
    <w:rsid w:val="00E71F92"/>
    <w:rsid w:val="00E722B7"/>
    <w:rsid w:val="00E728E7"/>
    <w:rsid w:val="00E72A2F"/>
    <w:rsid w:val="00E72B1C"/>
    <w:rsid w:val="00E72CD5"/>
    <w:rsid w:val="00E72FE4"/>
    <w:rsid w:val="00E7300C"/>
    <w:rsid w:val="00E731AF"/>
    <w:rsid w:val="00E73354"/>
    <w:rsid w:val="00E7342D"/>
    <w:rsid w:val="00E73AE4"/>
    <w:rsid w:val="00E73F88"/>
    <w:rsid w:val="00E74259"/>
    <w:rsid w:val="00E74352"/>
    <w:rsid w:val="00E743C8"/>
    <w:rsid w:val="00E744EA"/>
    <w:rsid w:val="00E74856"/>
    <w:rsid w:val="00E74E21"/>
    <w:rsid w:val="00E75168"/>
    <w:rsid w:val="00E7518B"/>
    <w:rsid w:val="00E75193"/>
    <w:rsid w:val="00E754EC"/>
    <w:rsid w:val="00E7554B"/>
    <w:rsid w:val="00E759E5"/>
    <w:rsid w:val="00E75A70"/>
    <w:rsid w:val="00E75B60"/>
    <w:rsid w:val="00E75DEE"/>
    <w:rsid w:val="00E75FB3"/>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20"/>
    <w:rsid w:val="00E82014"/>
    <w:rsid w:val="00E8201E"/>
    <w:rsid w:val="00E8265C"/>
    <w:rsid w:val="00E8278C"/>
    <w:rsid w:val="00E827B4"/>
    <w:rsid w:val="00E829AD"/>
    <w:rsid w:val="00E82C09"/>
    <w:rsid w:val="00E82CBE"/>
    <w:rsid w:val="00E83066"/>
    <w:rsid w:val="00E8321D"/>
    <w:rsid w:val="00E832DB"/>
    <w:rsid w:val="00E83321"/>
    <w:rsid w:val="00E833D7"/>
    <w:rsid w:val="00E839AB"/>
    <w:rsid w:val="00E83A6E"/>
    <w:rsid w:val="00E849C7"/>
    <w:rsid w:val="00E84BBC"/>
    <w:rsid w:val="00E84C12"/>
    <w:rsid w:val="00E84E14"/>
    <w:rsid w:val="00E853F2"/>
    <w:rsid w:val="00E8566F"/>
    <w:rsid w:val="00E85AA3"/>
    <w:rsid w:val="00E85E4A"/>
    <w:rsid w:val="00E86455"/>
    <w:rsid w:val="00E866E9"/>
    <w:rsid w:val="00E86B7A"/>
    <w:rsid w:val="00E86B94"/>
    <w:rsid w:val="00E86D5D"/>
    <w:rsid w:val="00E86DED"/>
    <w:rsid w:val="00E870D4"/>
    <w:rsid w:val="00E87508"/>
    <w:rsid w:val="00E8763B"/>
    <w:rsid w:val="00E87885"/>
    <w:rsid w:val="00E87B11"/>
    <w:rsid w:val="00E87CC4"/>
    <w:rsid w:val="00E906FC"/>
    <w:rsid w:val="00E9096B"/>
    <w:rsid w:val="00E90EFE"/>
    <w:rsid w:val="00E912DE"/>
    <w:rsid w:val="00E91596"/>
    <w:rsid w:val="00E915F2"/>
    <w:rsid w:val="00E91BEC"/>
    <w:rsid w:val="00E91F05"/>
    <w:rsid w:val="00E920E4"/>
    <w:rsid w:val="00E923EE"/>
    <w:rsid w:val="00E9249A"/>
    <w:rsid w:val="00E925C3"/>
    <w:rsid w:val="00E92DAF"/>
    <w:rsid w:val="00E92E20"/>
    <w:rsid w:val="00E9375D"/>
    <w:rsid w:val="00E93980"/>
    <w:rsid w:val="00E93B0E"/>
    <w:rsid w:val="00E93D0C"/>
    <w:rsid w:val="00E93D45"/>
    <w:rsid w:val="00E93D84"/>
    <w:rsid w:val="00E93DE6"/>
    <w:rsid w:val="00E9437E"/>
    <w:rsid w:val="00E943DF"/>
    <w:rsid w:val="00E94AC3"/>
    <w:rsid w:val="00E95392"/>
    <w:rsid w:val="00E95568"/>
    <w:rsid w:val="00E95A42"/>
    <w:rsid w:val="00E95DC9"/>
    <w:rsid w:val="00E95F59"/>
    <w:rsid w:val="00E962EA"/>
    <w:rsid w:val="00E965DF"/>
    <w:rsid w:val="00E96B62"/>
    <w:rsid w:val="00E96E74"/>
    <w:rsid w:val="00E96F01"/>
    <w:rsid w:val="00E97020"/>
    <w:rsid w:val="00E9751D"/>
    <w:rsid w:val="00E97A01"/>
    <w:rsid w:val="00EA01C6"/>
    <w:rsid w:val="00EA05C2"/>
    <w:rsid w:val="00EA0960"/>
    <w:rsid w:val="00EA0EEA"/>
    <w:rsid w:val="00EA1008"/>
    <w:rsid w:val="00EA1510"/>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714"/>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6C04"/>
    <w:rsid w:val="00EA70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05F"/>
    <w:rsid w:val="00EB3166"/>
    <w:rsid w:val="00EB3702"/>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BE4"/>
    <w:rsid w:val="00EC02D8"/>
    <w:rsid w:val="00EC0307"/>
    <w:rsid w:val="00EC04C7"/>
    <w:rsid w:val="00EC0576"/>
    <w:rsid w:val="00EC060C"/>
    <w:rsid w:val="00EC0D85"/>
    <w:rsid w:val="00EC0FA3"/>
    <w:rsid w:val="00EC160D"/>
    <w:rsid w:val="00EC1636"/>
    <w:rsid w:val="00EC1974"/>
    <w:rsid w:val="00EC1CD2"/>
    <w:rsid w:val="00EC212A"/>
    <w:rsid w:val="00EC2427"/>
    <w:rsid w:val="00EC25BA"/>
    <w:rsid w:val="00EC344A"/>
    <w:rsid w:val="00EC3853"/>
    <w:rsid w:val="00EC3DF1"/>
    <w:rsid w:val="00EC436E"/>
    <w:rsid w:val="00EC4423"/>
    <w:rsid w:val="00EC44A2"/>
    <w:rsid w:val="00EC45B8"/>
    <w:rsid w:val="00EC4795"/>
    <w:rsid w:val="00EC4BE9"/>
    <w:rsid w:val="00EC50EF"/>
    <w:rsid w:val="00EC534C"/>
    <w:rsid w:val="00EC55E3"/>
    <w:rsid w:val="00EC57FF"/>
    <w:rsid w:val="00EC5854"/>
    <w:rsid w:val="00EC5B09"/>
    <w:rsid w:val="00EC6032"/>
    <w:rsid w:val="00EC624E"/>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6BE"/>
    <w:rsid w:val="00ED46DC"/>
    <w:rsid w:val="00ED49A3"/>
    <w:rsid w:val="00ED4C1D"/>
    <w:rsid w:val="00ED4EF5"/>
    <w:rsid w:val="00ED5527"/>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3EE"/>
    <w:rsid w:val="00EE0C77"/>
    <w:rsid w:val="00EE0E76"/>
    <w:rsid w:val="00EE1304"/>
    <w:rsid w:val="00EE13D1"/>
    <w:rsid w:val="00EE147C"/>
    <w:rsid w:val="00EE18E9"/>
    <w:rsid w:val="00EE20F5"/>
    <w:rsid w:val="00EE2187"/>
    <w:rsid w:val="00EE21FB"/>
    <w:rsid w:val="00EE2478"/>
    <w:rsid w:val="00EE2571"/>
    <w:rsid w:val="00EE2750"/>
    <w:rsid w:val="00EE2938"/>
    <w:rsid w:val="00EE2D8A"/>
    <w:rsid w:val="00EE2EC9"/>
    <w:rsid w:val="00EE310F"/>
    <w:rsid w:val="00EE31BC"/>
    <w:rsid w:val="00EE363C"/>
    <w:rsid w:val="00EE37D6"/>
    <w:rsid w:val="00EE3EB4"/>
    <w:rsid w:val="00EE3EED"/>
    <w:rsid w:val="00EE47BC"/>
    <w:rsid w:val="00EE4D05"/>
    <w:rsid w:val="00EE5494"/>
    <w:rsid w:val="00EE56B0"/>
    <w:rsid w:val="00EE57B7"/>
    <w:rsid w:val="00EE5A4C"/>
    <w:rsid w:val="00EE5E05"/>
    <w:rsid w:val="00EE5EEB"/>
    <w:rsid w:val="00EE5F97"/>
    <w:rsid w:val="00EE6A82"/>
    <w:rsid w:val="00EE6E53"/>
    <w:rsid w:val="00EE6EFE"/>
    <w:rsid w:val="00EE6FF7"/>
    <w:rsid w:val="00EE7278"/>
    <w:rsid w:val="00EE74EF"/>
    <w:rsid w:val="00EE756B"/>
    <w:rsid w:val="00EF0298"/>
    <w:rsid w:val="00EF02BA"/>
    <w:rsid w:val="00EF0331"/>
    <w:rsid w:val="00EF0379"/>
    <w:rsid w:val="00EF0AFF"/>
    <w:rsid w:val="00EF0B8B"/>
    <w:rsid w:val="00EF0B9A"/>
    <w:rsid w:val="00EF0C5B"/>
    <w:rsid w:val="00EF0CC0"/>
    <w:rsid w:val="00EF0CF2"/>
    <w:rsid w:val="00EF0E1B"/>
    <w:rsid w:val="00EF0E74"/>
    <w:rsid w:val="00EF0F60"/>
    <w:rsid w:val="00EF1272"/>
    <w:rsid w:val="00EF172C"/>
    <w:rsid w:val="00EF1BC1"/>
    <w:rsid w:val="00EF1BF7"/>
    <w:rsid w:val="00EF1D3F"/>
    <w:rsid w:val="00EF1E64"/>
    <w:rsid w:val="00EF2B47"/>
    <w:rsid w:val="00EF2DC0"/>
    <w:rsid w:val="00EF2DF3"/>
    <w:rsid w:val="00EF2E49"/>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64A"/>
    <w:rsid w:val="00F0069C"/>
    <w:rsid w:val="00F00733"/>
    <w:rsid w:val="00F00AD7"/>
    <w:rsid w:val="00F00BD0"/>
    <w:rsid w:val="00F01798"/>
    <w:rsid w:val="00F01885"/>
    <w:rsid w:val="00F01981"/>
    <w:rsid w:val="00F0209B"/>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4EFB"/>
    <w:rsid w:val="00F05047"/>
    <w:rsid w:val="00F05458"/>
    <w:rsid w:val="00F05A47"/>
    <w:rsid w:val="00F05BC1"/>
    <w:rsid w:val="00F0605F"/>
    <w:rsid w:val="00F06190"/>
    <w:rsid w:val="00F06438"/>
    <w:rsid w:val="00F0671C"/>
    <w:rsid w:val="00F06788"/>
    <w:rsid w:val="00F06C8B"/>
    <w:rsid w:val="00F06DD7"/>
    <w:rsid w:val="00F06E58"/>
    <w:rsid w:val="00F06F39"/>
    <w:rsid w:val="00F06FC3"/>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6E2F"/>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520"/>
    <w:rsid w:val="00F2285F"/>
    <w:rsid w:val="00F228BA"/>
    <w:rsid w:val="00F22C50"/>
    <w:rsid w:val="00F22CF3"/>
    <w:rsid w:val="00F23226"/>
    <w:rsid w:val="00F23586"/>
    <w:rsid w:val="00F236D3"/>
    <w:rsid w:val="00F23744"/>
    <w:rsid w:val="00F2380A"/>
    <w:rsid w:val="00F2393F"/>
    <w:rsid w:val="00F23A50"/>
    <w:rsid w:val="00F23FC1"/>
    <w:rsid w:val="00F2419A"/>
    <w:rsid w:val="00F24A57"/>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AAE"/>
    <w:rsid w:val="00F27CD3"/>
    <w:rsid w:val="00F27D84"/>
    <w:rsid w:val="00F27E87"/>
    <w:rsid w:val="00F304C1"/>
    <w:rsid w:val="00F304D4"/>
    <w:rsid w:val="00F305B8"/>
    <w:rsid w:val="00F305DC"/>
    <w:rsid w:val="00F30766"/>
    <w:rsid w:val="00F30BE3"/>
    <w:rsid w:val="00F30E33"/>
    <w:rsid w:val="00F31034"/>
    <w:rsid w:val="00F3152B"/>
    <w:rsid w:val="00F315DC"/>
    <w:rsid w:val="00F315E0"/>
    <w:rsid w:val="00F3179A"/>
    <w:rsid w:val="00F31C17"/>
    <w:rsid w:val="00F3220D"/>
    <w:rsid w:val="00F32562"/>
    <w:rsid w:val="00F32630"/>
    <w:rsid w:val="00F32863"/>
    <w:rsid w:val="00F331DD"/>
    <w:rsid w:val="00F338E2"/>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B73"/>
    <w:rsid w:val="00F37CD6"/>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C89"/>
    <w:rsid w:val="00F443A1"/>
    <w:rsid w:val="00F44624"/>
    <w:rsid w:val="00F446AA"/>
    <w:rsid w:val="00F44AB1"/>
    <w:rsid w:val="00F4521E"/>
    <w:rsid w:val="00F45BAE"/>
    <w:rsid w:val="00F461DF"/>
    <w:rsid w:val="00F46394"/>
    <w:rsid w:val="00F464CF"/>
    <w:rsid w:val="00F466D4"/>
    <w:rsid w:val="00F468BE"/>
    <w:rsid w:val="00F46E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06A"/>
    <w:rsid w:val="00F531EA"/>
    <w:rsid w:val="00F532B7"/>
    <w:rsid w:val="00F535F4"/>
    <w:rsid w:val="00F536A5"/>
    <w:rsid w:val="00F53878"/>
    <w:rsid w:val="00F538D4"/>
    <w:rsid w:val="00F5397A"/>
    <w:rsid w:val="00F53DDE"/>
    <w:rsid w:val="00F53E4D"/>
    <w:rsid w:val="00F53EA0"/>
    <w:rsid w:val="00F54A2B"/>
    <w:rsid w:val="00F54A4E"/>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98"/>
    <w:rsid w:val="00F6138B"/>
    <w:rsid w:val="00F61635"/>
    <w:rsid w:val="00F6168A"/>
    <w:rsid w:val="00F61766"/>
    <w:rsid w:val="00F619BD"/>
    <w:rsid w:val="00F6216A"/>
    <w:rsid w:val="00F6223C"/>
    <w:rsid w:val="00F624AD"/>
    <w:rsid w:val="00F62650"/>
    <w:rsid w:val="00F62AD7"/>
    <w:rsid w:val="00F62E49"/>
    <w:rsid w:val="00F630C9"/>
    <w:rsid w:val="00F633E8"/>
    <w:rsid w:val="00F6341C"/>
    <w:rsid w:val="00F6396E"/>
    <w:rsid w:val="00F63B28"/>
    <w:rsid w:val="00F63C60"/>
    <w:rsid w:val="00F63DA9"/>
    <w:rsid w:val="00F63F10"/>
    <w:rsid w:val="00F6437F"/>
    <w:rsid w:val="00F64919"/>
    <w:rsid w:val="00F65007"/>
    <w:rsid w:val="00F65185"/>
    <w:rsid w:val="00F651B3"/>
    <w:rsid w:val="00F653D3"/>
    <w:rsid w:val="00F65620"/>
    <w:rsid w:val="00F65758"/>
    <w:rsid w:val="00F659BD"/>
    <w:rsid w:val="00F65A4D"/>
    <w:rsid w:val="00F65C0F"/>
    <w:rsid w:val="00F65C75"/>
    <w:rsid w:val="00F65C9E"/>
    <w:rsid w:val="00F65D0F"/>
    <w:rsid w:val="00F65E6A"/>
    <w:rsid w:val="00F66341"/>
    <w:rsid w:val="00F665CA"/>
    <w:rsid w:val="00F6695E"/>
    <w:rsid w:val="00F669B2"/>
    <w:rsid w:val="00F66B68"/>
    <w:rsid w:val="00F66C9B"/>
    <w:rsid w:val="00F66F4F"/>
    <w:rsid w:val="00F66FBF"/>
    <w:rsid w:val="00F67083"/>
    <w:rsid w:val="00F672D4"/>
    <w:rsid w:val="00F67706"/>
    <w:rsid w:val="00F67754"/>
    <w:rsid w:val="00F67BB2"/>
    <w:rsid w:val="00F67C21"/>
    <w:rsid w:val="00F67CD2"/>
    <w:rsid w:val="00F67CE3"/>
    <w:rsid w:val="00F67E01"/>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0D4"/>
    <w:rsid w:val="00F749CC"/>
    <w:rsid w:val="00F74AB4"/>
    <w:rsid w:val="00F74B6F"/>
    <w:rsid w:val="00F75215"/>
    <w:rsid w:val="00F752DB"/>
    <w:rsid w:val="00F754D7"/>
    <w:rsid w:val="00F7584A"/>
    <w:rsid w:val="00F758C2"/>
    <w:rsid w:val="00F7596B"/>
    <w:rsid w:val="00F75B44"/>
    <w:rsid w:val="00F762E2"/>
    <w:rsid w:val="00F77093"/>
    <w:rsid w:val="00F773EE"/>
    <w:rsid w:val="00F774E3"/>
    <w:rsid w:val="00F7760E"/>
    <w:rsid w:val="00F7765D"/>
    <w:rsid w:val="00F77CD7"/>
    <w:rsid w:val="00F8002D"/>
    <w:rsid w:val="00F80143"/>
    <w:rsid w:val="00F8038F"/>
    <w:rsid w:val="00F80692"/>
    <w:rsid w:val="00F809FC"/>
    <w:rsid w:val="00F80D1F"/>
    <w:rsid w:val="00F80DC8"/>
    <w:rsid w:val="00F80F45"/>
    <w:rsid w:val="00F81249"/>
    <w:rsid w:val="00F81311"/>
    <w:rsid w:val="00F81461"/>
    <w:rsid w:val="00F814F8"/>
    <w:rsid w:val="00F81BCD"/>
    <w:rsid w:val="00F81DB1"/>
    <w:rsid w:val="00F81F2C"/>
    <w:rsid w:val="00F81FF0"/>
    <w:rsid w:val="00F820CC"/>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87B53"/>
    <w:rsid w:val="00F9086C"/>
    <w:rsid w:val="00F90C57"/>
    <w:rsid w:val="00F910D6"/>
    <w:rsid w:val="00F91324"/>
    <w:rsid w:val="00F91750"/>
    <w:rsid w:val="00F918B2"/>
    <w:rsid w:val="00F91B2D"/>
    <w:rsid w:val="00F91C04"/>
    <w:rsid w:val="00F91C72"/>
    <w:rsid w:val="00F91E23"/>
    <w:rsid w:val="00F92168"/>
    <w:rsid w:val="00F92481"/>
    <w:rsid w:val="00F9285D"/>
    <w:rsid w:val="00F928A0"/>
    <w:rsid w:val="00F929EE"/>
    <w:rsid w:val="00F92BBB"/>
    <w:rsid w:val="00F92D2D"/>
    <w:rsid w:val="00F932B3"/>
    <w:rsid w:val="00F93415"/>
    <w:rsid w:val="00F9367E"/>
    <w:rsid w:val="00F936AD"/>
    <w:rsid w:val="00F9380E"/>
    <w:rsid w:val="00F9385E"/>
    <w:rsid w:val="00F938A7"/>
    <w:rsid w:val="00F93A44"/>
    <w:rsid w:val="00F93BB8"/>
    <w:rsid w:val="00F94254"/>
    <w:rsid w:val="00F94340"/>
    <w:rsid w:val="00F9447A"/>
    <w:rsid w:val="00F944C3"/>
    <w:rsid w:val="00F9477A"/>
    <w:rsid w:val="00F949BC"/>
    <w:rsid w:val="00F94C30"/>
    <w:rsid w:val="00F95109"/>
    <w:rsid w:val="00F9535E"/>
    <w:rsid w:val="00F95693"/>
    <w:rsid w:val="00F9580E"/>
    <w:rsid w:val="00F95952"/>
    <w:rsid w:val="00F95997"/>
    <w:rsid w:val="00F95A15"/>
    <w:rsid w:val="00F95A46"/>
    <w:rsid w:val="00F95AB6"/>
    <w:rsid w:val="00F95BDF"/>
    <w:rsid w:val="00F95E31"/>
    <w:rsid w:val="00F95FBB"/>
    <w:rsid w:val="00F96048"/>
    <w:rsid w:val="00F9614F"/>
    <w:rsid w:val="00F96272"/>
    <w:rsid w:val="00F9666C"/>
    <w:rsid w:val="00F969FA"/>
    <w:rsid w:val="00F96E28"/>
    <w:rsid w:val="00F9745E"/>
    <w:rsid w:val="00F975AA"/>
    <w:rsid w:val="00F9784E"/>
    <w:rsid w:val="00F97925"/>
    <w:rsid w:val="00F979B6"/>
    <w:rsid w:val="00F97B27"/>
    <w:rsid w:val="00F97C69"/>
    <w:rsid w:val="00FA01DB"/>
    <w:rsid w:val="00FA01FC"/>
    <w:rsid w:val="00FA0949"/>
    <w:rsid w:val="00FA0B4B"/>
    <w:rsid w:val="00FA12AA"/>
    <w:rsid w:val="00FA13EB"/>
    <w:rsid w:val="00FA1408"/>
    <w:rsid w:val="00FA15E5"/>
    <w:rsid w:val="00FA22A5"/>
    <w:rsid w:val="00FA264B"/>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4FD"/>
    <w:rsid w:val="00FB4546"/>
    <w:rsid w:val="00FB47E7"/>
    <w:rsid w:val="00FB4917"/>
    <w:rsid w:val="00FB4AF2"/>
    <w:rsid w:val="00FB4CB9"/>
    <w:rsid w:val="00FB4CC0"/>
    <w:rsid w:val="00FB4F3F"/>
    <w:rsid w:val="00FB5060"/>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0F5E"/>
    <w:rsid w:val="00FC17CE"/>
    <w:rsid w:val="00FC18E9"/>
    <w:rsid w:val="00FC1F62"/>
    <w:rsid w:val="00FC2457"/>
    <w:rsid w:val="00FC303B"/>
    <w:rsid w:val="00FC323C"/>
    <w:rsid w:val="00FC3685"/>
    <w:rsid w:val="00FC37E5"/>
    <w:rsid w:val="00FC3956"/>
    <w:rsid w:val="00FC3B9D"/>
    <w:rsid w:val="00FC3C05"/>
    <w:rsid w:val="00FC3C5D"/>
    <w:rsid w:val="00FC3DAF"/>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647"/>
    <w:rsid w:val="00FD168B"/>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28B"/>
    <w:rsid w:val="00FD42E4"/>
    <w:rsid w:val="00FD4436"/>
    <w:rsid w:val="00FD4449"/>
    <w:rsid w:val="00FD4589"/>
    <w:rsid w:val="00FD46F5"/>
    <w:rsid w:val="00FD4756"/>
    <w:rsid w:val="00FD4A0A"/>
    <w:rsid w:val="00FD4B98"/>
    <w:rsid w:val="00FD51AC"/>
    <w:rsid w:val="00FD51AD"/>
    <w:rsid w:val="00FD5277"/>
    <w:rsid w:val="00FD552A"/>
    <w:rsid w:val="00FD5896"/>
    <w:rsid w:val="00FD59BF"/>
    <w:rsid w:val="00FD5BAD"/>
    <w:rsid w:val="00FD5C42"/>
    <w:rsid w:val="00FD5CB3"/>
    <w:rsid w:val="00FD6252"/>
    <w:rsid w:val="00FD6254"/>
    <w:rsid w:val="00FD62FD"/>
    <w:rsid w:val="00FD677E"/>
    <w:rsid w:val="00FD678E"/>
    <w:rsid w:val="00FD6972"/>
    <w:rsid w:val="00FD6B41"/>
    <w:rsid w:val="00FD7525"/>
    <w:rsid w:val="00FD79C1"/>
    <w:rsid w:val="00FD7B21"/>
    <w:rsid w:val="00FD7D85"/>
    <w:rsid w:val="00FE00E6"/>
    <w:rsid w:val="00FE00EA"/>
    <w:rsid w:val="00FE013F"/>
    <w:rsid w:val="00FE0299"/>
    <w:rsid w:val="00FE04A4"/>
    <w:rsid w:val="00FE064F"/>
    <w:rsid w:val="00FE0750"/>
    <w:rsid w:val="00FE0DC0"/>
    <w:rsid w:val="00FE0F55"/>
    <w:rsid w:val="00FE0FAB"/>
    <w:rsid w:val="00FE103D"/>
    <w:rsid w:val="00FE1F52"/>
    <w:rsid w:val="00FE22E9"/>
    <w:rsid w:val="00FE2571"/>
    <w:rsid w:val="00FE2711"/>
    <w:rsid w:val="00FE2905"/>
    <w:rsid w:val="00FE29D3"/>
    <w:rsid w:val="00FE2C51"/>
    <w:rsid w:val="00FE2CB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4"/>
    <w:rsid w:val="00FE4AF4"/>
    <w:rsid w:val="00FE4B59"/>
    <w:rsid w:val="00FE4BE7"/>
    <w:rsid w:val="00FE4C8B"/>
    <w:rsid w:val="00FE4E25"/>
    <w:rsid w:val="00FE4E34"/>
    <w:rsid w:val="00FE4F50"/>
    <w:rsid w:val="00FE4F68"/>
    <w:rsid w:val="00FE4FB9"/>
    <w:rsid w:val="00FE555F"/>
    <w:rsid w:val="00FE5586"/>
    <w:rsid w:val="00FE593F"/>
    <w:rsid w:val="00FE5BFB"/>
    <w:rsid w:val="00FE5C22"/>
    <w:rsid w:val="00FE6426"/>
    <w:rsid w:val="00FE6647"/>
    <w:rsid w:val="00FE6836"/>
    <w:rsid w:val="00FE6CD4"/>
    <w:rsid w:val="00FE6DFD"/>
    <w:rsid w:val="00FE6F71"/>
    <w:rsid w:val="00FE6FBA"/>
    <w:rsid w:val="00FE7AA0"/>
    <w:rsid w:val="00FE7F6E"/>
    <w:rsid w:val="00FF0268"/>
    <w:rsid w:val="00FF0AC2"/>
    <w:rsid w:val="00FF0BFF"/>
    <w:rsid w:val="00FF0DD6"/>
    <w:rsid w:val="00FF10B5"/>
    <w:rsid w:val="00FF146D"/>
    <w:rsid w:val="00FF19A9"/>
    <w:rsid w:val="00FF19F3"/>
    <w:rsid w:val="00FF1F48"/>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5FA3"/>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出段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8"/>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character" w:customStyle="1" w:styleId="37">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DC2FF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9225466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994297">
      <w:bodyDiv w:val="1"/>
      <w:marLeft w:val="0"/>
      <w:marRight w:val="0"/>
      <w:marTop w:val="0"/>
      <w:marBottom w:val="0"/>
      <w:divBdr>
        <w:top w:val="none" w:sz="0" w:space="0" w:color="auto"/>
        <w:left w:val="none" w:sz="0" w:space="0" w:color="auto"/>
        <w:bottom w:val="none" w:sz="0" w:space="0" w:color="auto"/>
        <w:right w:val="none" w:sz="0" w:space="0" w:color="auto"/>
      </w:divBdr>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76542980">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31373929">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4057310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15777038">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package" Target="embeddings/Microsoft_Visio_Drawing1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image" Target="media/image12.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2560</TotalTime>
  <Pages>15</Pages>
  <Words>6745</Words>
  <Characters>38451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1131</cp:revision>
  <cp:lastPrinted>2013-04-02T02:18:00Z</cp:lastPrinted>
  <dcterms:created xsi:type="dcterms:W3CDTF">2024-02-10T14:11:00Z</dcterms:created>
  <dcterms:modified xsi:type="dcterms:W3CDTF">2024-04-03T02:20:00Z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