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57023" w14:textId="61C6459B" w:rsidR="0000346F" w:rsidRPr="00A0580F" w:rsidRDefault="00872785" w:rsidP="4EDBBB46">
      <w:pPr>
        <w:tabs>
          <w:tab w:val="center" w:pos="4536"/>
          <w:tab w:val="right" w:pos="7938"/>
          <w:tab w:val="right" w:pos="9639"/>
        </w:tabs>
        <w:snapToGrid/>
        <w:spacing w:after="0" w:afterAutospacing="0"/>
        <w:ind w:right="2"/>
        <w:jc w:val="left"/>
        <w:rPr>
          <w:rFonts w:ascii="Arial" w:eastAsia="Batang" w:hAnsi="Arial" w:cs="Arial"/>
          <w:b/>
          <w:sz w:val="28"/>
          <w:szCs w:val="28"/>
          <w:lang w:val="de-DE" w:eastAsia="en-US"/>
        </w:rPr>
      </w:pPr>
      <w:bookmarkStart w:id="0" w:name="_Ref133120545"/>
      <w:r>
        <w:rPr>
          <w:rFonts w:asciiTheme="majorHAnsi" w:hAnsiTheme="majorHAnsi" w:cstheme="majorHAnsi"/>
          <w:b/>
          <w:bCs/>
          <w:sz w:val="28"/>
          <w:szCs w:val="28"/>
          <w:lang w:val="en-US"/>
        </w:rPr>
        <w:t>TR 38.901</w:t>
      </w:r>
      <w:r w:rsidR="00C85C4F" w:rsidRPr="00C85C4F">
        <w:rPr>
          <w:rFonts w:asciiTheme="majorHAnsi" w:hAnsiTheme="majorHAnsi" w:cstheme="majorHAnsi"/>
          <w:b/>
          <w:bCs/>
          <w:sz w:val="28"/>
          <w:szCs w:val="28"/>
          <w:lang w:val="en-US"/>
        </w:rPr>
        <w:t xml:space="preserve"> TSG RAN WG1 #116bis</w:t>
      </w:r>
      <w:r w:rsidR="0000346F" w:rsidRPr="00476118">
        <w:rPr>
          <w:lang w:val="de-DE"/>
        </w:rPr>
        <w:tab/>
      </w:r>
      <w:r w:rsidR="0000346F" w:rsidRPr="00476118">
        <w:rPr>
          <w:lang w:val="de-DE"/>
        </w:rPr>
        <w:tab/>
      </w:r>
      <w:r w:rsidR="0000346F" w:rsidRPr="00476118">
        <w:rPr>
          <w:lang w:val="de-DE"/>
        </w:rPr>
        <w:tab/>
      </w:r>
      <w:r w:rsidR="00807148" w:rsidRPr="00807148">
        <w:rPr>
          <w:rFonts w:ascii="Arial" w:eastAsia="Batang" w:hAnsi="Arial" w:cs="Arial"/>
          <w:b/>
          <w:bCs/>
          <w:sz w:val="28"/>
          <w:szCs w:val="28"/>
          <w:lang w:eastAsia="en-US"/>
        </w:rPr>
        <w:t>R1-24</w:t>
      </w:r>
      <w:r w:rsidR="00C85C4F">
        <w:rPr>
          <w:rFonts w:ascii="Arial" w:eastAsia="Batang" w:hAnsi="Arial" w:cs="Arial"/>
          <w:b/>
          <w:bCs/>
          <w:sz w:val="28"/>
          <w:szCs w:val="28"/>
          <w:lang w:eastAsia="en-US"/>
        </w:rPr>
        <w:t>02407</w:t>
      </w:r>
    </w:p>
    <w:p w14:paraId="4469F108" w14:textId="44AE9FB3" w:rsidR="001408D1" w:rsidRPr="001408D1" w:rsidRDefault="00C85C4F" w:rsidP="001408D1">
      <w:pPr>
        <w:tabs>
          <w:tab w:val="left" w:pos="1985"/>
        </w:tabs>
        <w:spacing w:after="0" w:afterAutospacing="0"/>
        <w:ind w:left="2015" w:hangingChars="706" w:hanging="2015"/>
        <w:rPr>
          <w:rFonts w:ascii="Arial" w:eastAsia="MS Mincho" w:hAnsi="Arial" w:cs="Arial"/>
          <w:b/>
          <w:bCs/>
          <w:sz w:val="28"/>
          <w:szCs w:val="24"/>
        </w:rPr>
      </w:pPr>
      <w:r>
        <w:rPr>
          <w:rFonts w:ascii="Arial" w:eastAsia="MS Mincho" w:hAnsi="Arial" w:cs="Arial"/>
          <w:b/>
          <w:bCs/>
          <w:sz w:val="28"/>
          <w:szCs w:val="24"/>
        </w:rPr>
        <w:t>Changsha</w:t>
      </w:r>
      <w:r w:rsidR="00AC5F71" w:rsidRPr="00AC5F71">
        <w:rPr>
          <w:rFonts w:ascii="Arial" w:eastAsia="MS Mincho" w:hAnsi="Arial" w:cs="Arial"/>
          <w:b/>
          <w:bCs/>
          <w:sz w:val="28"/>
          <w:szCs w:val="24"/>
        </w:rPr>
        <w:t xml:space="preserve">, </w:t>
      </w:r>
      <w:r>
        <w:rPr>
          <w:rFonts w:ascii="Arial" w:eastAsia="MS Mincho" w:hAnsi="Arial" w:cs="Arial"/>
          <w:b/>
          <w:bCs/>
          <w:sz w:val="28"/>
          <w:szCs w:val="24"/>
        </w:rPr>
        <w:t>Hunan Province</w:t>
      </w:r>
      <w:r w:rsidR="00AC5F71" w:rsidRPr="00AC5F71">
        <w:rPr>
          <w:rFonts w:ascii="Arial" w:eastAsia="MS Mincho" w:hAnsi="Arial" w:cs="Arial"/>
          <w:b/>
          <w:bCs/>
          <w:sz w:val="28"/>
          <w:szCs w:val="24"/>
        </w:rPr>
        <w:t xml:space="preserve">, </w:t>
      </w:r>
      <w:r>
        <w:rPr>
          <w:rFonts w:ascii="Arial" w:eastAsia="MS Mincho" w:hAnsi="Arial" w:cs="Arial"/>
          <w:b/>
          <w:bCs/>
          <w:sz w:val="28"/>
          <w:szCs w:val="24"/>
        </w:rPr>
        <w:t>China, April</w:t>
      </w:r>
      <w:r w:rsidR="00AC5F71" w:rsidRPr="00AC5F71">
        <w:rPr>
          <w:rFonts w:ascii="Arial" w:eastAsia="MS Mincho" w:hAnsi="Arial" w:cs="Arial"/>
          <w:b/>
          <w:bCs/>
          <w:sz w:val="28"/>
          <w:szCs w:val="24"/>
        </w:rPr>
        <w:t xml:space="preserve"> </w:t>
      </w:r>
      <w:r>
        <w:rPr>
          <w:rFonts w:ascii="Arial" w:eastAsia="MS Mincho" w:hAnsi="Arial" w:cs="Arial"/>
          <w:b/>
          <w:bCs/>
          <w:sz w:val="28"/>
          <w:szCs w:val="24"/>
        </w:rPr>
        <w:t>15</w:t>
      </w:r>
      <w:r w:rsidR="00AC5F71" w:rsidRPr="00AC5F71">
        <w:rPr>
          <w:rFonts w:ascii="Arial" w:eastAsia="MS Mincho" w:hAnsi="Arial" w:cs="Arial" w:hint="eastAsia"/>
          <w:b/>
          <w:bCs/>
          <w:sz w:val="28"/>
          <w:szCs w:val="24"/>
          <w:vertAlign w:val="superscript"/>
        </w:rPr>
        <w:t>th</w:t>
      </w:r>
      <w:r w:rsidR="00AC5F71" w:rsidRPr="00AC5F71">
        <w:rPr>
          <w:rFonts w:ascii="Arial" w:eastAsia="MS Mincho" w:hAnsi="Arial" w:cs="Arial"/>
          <w:b/>
          <w:bCs/>
          <w:sz w:val="28"/>
          <w:szCs w:val="24"/>
        </w:rPr>
        <w:t xml:space="preserve"> –</w:t>
      </w:r>
      <w:r>
        <w:rPr>
          <w:rFonts w:ascii="Arial" w:eastAsia="MS Mincho" w:hAnsi="Arial" w:cs="Arial"/>
          <w:b/>
          <w:bCs/>
          <w:sz w:val="28"/>
          <w:szCs w:val="24"/>
        </w:rPr>
        <w:t>19</w:t>
      </w:r>
      <w:r>
        <w:rPr>
          <w:rFonts w:ascii="Arial" w:eastAsia="MS Mincho" w:hAnsi="Arial" w:cs="Arial"/>
          <w:b/>
          <w:bCs/>
          <w:sz w:val="28"/>
          <w:szCs w:val="24"/>
          <w:vertAlign w:val="superscript"/>
        </w:rPr>
        <w:t>th</w:t>
      </w:r>
      <w:r w:rsidR="00AC5F71" w:rsidRPr="00AC5F71">
        <w:rPr>
          <w:rFonts w:ascii="Arial" w:eastAsia="MS Mincho" w:hAnsi="Arial" w:cs="Arial"/>
          <w:b/>
          <w:bCs/>
          <w:sz w:val="28"/>
          <w:szCs w:val="24"/>
        </w:rPr>
        <w:t>, 2024</w:t>
      </w:r>
    </w:p>
    <w:p w14:paraId="1B24B57A" w14:textId="77777777" w:rsidR="008E5B76" w:rsidRPr="001408D1" w:rsidRDefault="008E5B76" w:rsidP="4EDBBB46">
      <w:pPr>
        <w:tabs>
          <w:tab w:val="left" w:pos="1985"/>
        </w:tabs>
        <w:spacing w:after="0" w:afterAutospacing="0"/>
        <w:ind w:left="2015" w:hangingChars="706" w:hanging="2015"/>
        <w:rPr>
          <w:rFonts w:ascii="Arial" w:hAnsi="Arial" w:cs="Arial"/>
          <w:b/>
          <w:bCs/>
          <w:sz w:val="28"/>
          <w:szCs w:val="28"/>
        </w:rPr>
      </w:pPr>
    </w:p>
    <w:p w14:paraId="2E7B3FD7" w14:textId="75C33C63" w:rsidR="00004B52" w:rsidRPr="004778E9" w:rsidRDefault="00004B52" w:rsidP="4EDBBB46">
      <w:pPr>
        <w:tabs>
          <w:tab w:val="left" w:pos="1985"/>
        </w:tabs>
        <w:spacing w:after="0" w:afterAutospacing="0"/>
        <w:ind w:left="2015" w:hangingChars="706" w:hanging="201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r w:rsidR="00BB7965">
        <w:rPr>
          <w:rFonts w:ascii="Arial" w:hAnsi="Arial" w:cs="Arial"/>
          <w:b/>
          <w:bCs/>
          <w:sz w:val="28"/>
          <w:szCs w:val="28"/>
          <w:lang w:val="en-US"/>
        </w:rPr>
        <w:t>, NYU WIRELESS</w:t>
      </w:r>
    </w:p>
    <w:p w14:paraId="494CEAE7" w14:textId="1F25B8AF" w:rsidR="00004B52" w:rsidRPr="00C85C4F" w:rsidRDefault="00004B52" w:rsidP="4EDBBB46">
      <w:pPr>
        <w:spacing w:after="0" w:afterAutospacing="0"/>
        <w:ind w:left="2015" w:hangingChars="706" w:hanging="2015"/>
        <w:rPr>
          <w:rFonts w:asciiTheme="majorHAnsi" w:eastAsiaTheme="minorEastAsia" w:hAnsiTheme="majorHAnsi" w:cstheme="majorHAnsi"/>
          <w:b/>
          <w:bCs/>
          <w:sz w:val="28"/>
          <w:szCs w:val="28"/>
          <w:lang w:val="en-US"/>
        </w:rPr>
      </w:pPr>
      <w:r w:rsidRPr="4EDBBB46">
        <w:rPr>
          <w:rFonts w:ascii="Arial" w:hAnsi="Arial" w:cs="Arial"/>
          <w:b/>
          <w:bCs/>
          <w:sz w:val="28"/>
          <w:szCs w:val="28"/>
          <w:lang w:val="en-US"/>
        </w:rPr>
        <w:t>Title:</w:t>
      </w:r>
      <w:r w:rsidR="00C85C4F">
        <w:tab/>
      </w:r>
      <w:r w:rsidR="00C85C4F" w:rsidRPr="00C85C4F">
        <w:rPr>
          <w:rFonts w:asciiTheme="majorHAnsi" w:hAnsiTheme="majorHAnsi" w:cstheme="majorHAnsi"/>
          <w:b/>
          <w:bCs/>
          <w:sz w:val="28"/>
          <w:szCs w:val="28"/>
        </w:rPr>
        <w:t>Channel model validation of TR</w:t>
      </w:r>
      <w:r w:rsidR="00C85C4F">
        <w:rPr>
          <w:rFonts w:asciiTheme="majorHAnsi" w:hAnsiTheme="majorHAnsi" w:cstheme="majorHAnsi"/>
          <w:b/>
          <w:bCs/>
          <w:sz w:val="28"/>
          <w:szCs w:val="28"/>
        </w:rPr>
        <w:t xml:space="preserve"> </w:t>
      </w:r>
      <w:r w:rsidR="00C85C4F" w:rsidRPr="00C85C4F">
        <w:rPr>
          <w:rFonts w:asciiTheme="majorHAnsi" w:hAnsiTheme="majorHAnsi" w:cstheme="majorHAnsi"/>
          <w:b/>
          <w:bCs/>
          <w:sz w:val="28"/>
          <w:szCs w:val="28"/>
        </w:rPr>
        <w:t>38.901 for 7-24</w:t>
      </w:r>
      <w:r w:rsidR="00C85C4F">
        <w:rPr>
          <w:rFonts w:asciiTheme="majorHAnsi" w:hAnsiTheme="majorHAnsi" w:cstheme="majorHAnsi"/>
          <w:b/>
          <w:bCs/>
          <w:sz w:val="28"/>
          <w:szCs w:val="28"/>
        </w:rPr>
        <w:t xml:space="preserve"> </w:t>
      </w:r>
      <w:r w:rsidR="00C85C4F" w:rsidRPr="00C85C4F">
        <w:rPr>
          <w:rFonts w:asciiTheme="majorHAnsi" w:hAnsiTheme="majorHAnsi" w:cstheme="majorHAnsi"/>
          <w:b/>
          <w:bCs/>
          <w:sz w:val="28"/>
          <w:szCs w:val="28"/>
        </w:rPr>
        <w:t>GHz</w:t>
      </w:r>
    </w:p>
    <w:p w14:paraId="26DC8AEB" w14:textId="47B112F2" w:rsidR="00004B52" w:rsidRPr="004778E9" w:rsidRDefault="00004B52" w:rsidP="4EDBBB46">
      <w:pPr>
        <w:spacing w:after="0" w:afterAutospacing="0"/>
        <w:ind w:left="2015" w:hangingChars="706" w:hanging="201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C85C4F" w:rsidRPr="00C85C4F">
        <w:rPr>
          <w:rFonts w:asciiTheme="majorHAnsi" w:hAnsiTheme="majorHAnsi" w:cstheme="majorHAnsi"/>
          <w:b/>
          <w:bCs/>
          <w:sz w:val="28"/>
          <w:szCs w:val="21"/>
        </w:rPr>
        <w:t>9.8.1</w:t>
      </w:r>
    </w:p>
    <w:p w14:paraId="75CA1B88" w14:textId="77777777" w:rsidR="005E0A27" w:rsidRPr="0048166C" w:rsidRDefault="00004B52" w:rsidP="4EDBBB46">
      <w:pPr>
        <w:pBdr>
          <w:bottom w:val="single" w:sz="12" w:space="1" w:color="auto"/>
        </w:pBdr>
        <w:ind w:left="2015" w:hangingChars="706" w:hanging="201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1757F2B0" w14:textId="6E835281" w:rsidR="00253955" w:rsidRDefault="00476BF5" w:rsidP="00253955">
      <w:pPr>
        <w:pStyle w:val="Heading1"/>
        <w:spacing w:after="180"/>
      </w:pPr>
      <w:r>
        <w:t>Background</w:t>
      </w:r>
    </w:p>
    <w:p w14:paraId="485AA0BD" w14:textId="4BB1A7A8" w:rsidR="00371ECB" w:rsidRDefault="005B3CFB" w:rsidP="0026045C">
      <w:pPr>
        <w:rPr>
          <w:sz w:val="22"/>
          <w:szCs w:val="18"/>
        </w:rPr>
      </w:pPr>
      <w:r>
        <w:rPr>
          <w:sz w:val="22"/>
          <w:szCs w:val="18"/>
        </w:rPr>
        <w:t>Study on channel modelling enhancements for 7-24 GHz identified two major objectives</w:t>
      </w:r>
      <w:r w:rsidR="00970E3F">
        <w:rPr>
          <w:sz w:val="22"/>
          <w:szCs w:val="18"/>
        </w:rPr>
        <w:t xml:space="preserve"> [1]</w:t>
      </w:r>
      <w:r>
        <w:rPr>
          <w:sz w:val="22"/>
          <w:szCs w:val="18"/>
        </w:rPr>
        <w:t>:</w:t>
      </w:r>
    </w:p>
    <w:p w14:paraId="55642443" w14:textId="27681304" w:rsidR="005B3CFB" w:rsidRDefault="00970E3F" w:rsidP="00970E3F">
      <w:pPr>
        <w:pStyle w:val="ListParagraph"/>
        <w:overflowPunct w:val="0"/>
        <w:autoSpaceDE w:val="0"/>
        <w:autoSpaceDN w:val="0"/>
        <w:adjustRightInd w:val="0"/>
        <w:snapToGrid/>
        <w:spacing w:before="120" w:after="120" w:afterAutospacing="0"/>
        <w:ind w:leftChars="0" w:left="720"/>
        <w:contextualSpacing/>
        <w:textAlignment w:val="baseline"/>
        <w:rPr>
          <w:lang w:eastAsia="zh-CN"/>
        </w:rPr>
      </w:pPr>
      <w:r>
        <w:rPr>
          <w:lang w:eastAsia="zh-CN"/>
        </w:rPr>
        <w:t xml:space="preserve">1. </w:t>
      </w:r>
      <w:r w:rsidR="005B3CFB" w:rsidRPr="00970E3F">
        <w:rPr>
          <w:i/>
          <w:iCs/>
          <w:lang w:eastAsia="zh-CN"/>
        </w:rPr>
        <w:t>Validate using measurements the channel model of TR38.901 at least for 7-24 GHz</w:t>
      </w:r>
    </w:p>
    <w:p w14:paraId="0ED639B3" w14:textId="06429390" w:rsidR="005B3CFB" w:rsidRDefault="00970E3F" w:rsidP="00970E3F">
      <w:pPr>
        <w:pStyle w:val="ListParagraph"/>
        <w:overflowPunct w:val="0"/>
        <w:autoSpaceDE w:val="0"/>
        <w:autoSpaceDN w:val="0"/>
        <w:adjustRightInd w:val="0"/>
        <w:snapToGrid/>
        <w:spacing w:before="120" w:after="120" w:afterAutospacing="0"/>
        <w:ind w:leftChars="0" w:left="720"/>
        <w:contextualSpacing/>
        <w:textAlignment w:val="baseline"/>
        <w:rPr>
          <w:lang w:eastAsia="zh-CN"/>
        </w:rPr>
      </w:pPr>
      <w:r>
        <w:rPr>
          <w:lang w:eastAsia="zh-CN"/>
        </w:rPr>
        <w:t xml:space="preserve">2. </w:t>
      </w:r>
      <w:r w:rsidR="005B3CFB">
        <w:rPr>
          <w:lang w:eastAsia="zh-CN"/>
        </w:rPr>
        <w:t>Adapt/extend as necessary the channel model of TR38.901 at least for 7-24 GHz</w:t>
      </w:r>
    </w:p>
    <w:p w14:paraId="60FB9D73" w14:textId="3AA312B9" w:rsidR="00970E3F" w:rsidRDefault="005B3CFB" w:rsidP="005B3CFB">
      <w:pPr>
        <w:overflowPunct w:val="0"/>
        <w:autoSpaceDE w:val="0"/>
        <w:autoSpaceDN w:val="0"/>
        <w:adjustRightInd w:val="0"/>
        <w:snapToGrid/>
        <w:spacing w:before="120" w:after="120" w:afterAutospacing="0"/>
        <w:contextualSpacing/>
        <w:textAlignment w:val="baseline"/>
        <w:rPr>
          <w:lang w:eastAsia="zh-CN"/>
        </w:rPr>
      </w:pPr>
      <w:r>
        <w:rPr>
          <w:lang w:eastAsia="zh-CN"/>
        </w:rPr>
        <w:t xml:space="preserve">In this agenda item i.e. 9.8.1 we focus on </w:t>
      </w:r>
      <w:r w:rsidR="00970E3F">
        <w:rPr>
          <w:lang w:eastAsia="zh-CN"/>
        </w:rPr>
        <w:t>“</w:t>
      </w:r>
      <w:r w:rsidRPr="00970E3F">
        <w:rPr>
          <w:i/>
          <w:iCs/>
          <w:lang w:eastAsia="zh-CN"/>
        </w:rPr>
        <w:t>Validate using measurements the channel model of TR38.901 at least for 7-24 GHz</w:t>
      </w:r>
      <w:r w:rsidR="00970E3F" w:rsidRPr="00970E3F">
        <w:rPr>
          <w:i/>
          <w:iCs/>
          <w:lang w:eastAsia="zh-CN"/>
        </w:rPr>
        <w:t>.</w:t>
      </w:r>
      <w:r w:rsidR="00970E3F">
        <w:rPr>
          <w:lang w:eastAsia="zh-CN"/>
        </w:rPr>
        <w:t>” This agenda item encompasses the following:</w:t>
      </w:r>
    </w:p>
    <w:p w14:paraId="2CD0AEF6" w14:textId="5E25E5DD" w:rsidR="00970E3F" w:rsidRDefault="00970E3F" w:rsidP="00970E3F">
      <w:pPr>
        <w:pStyle w:val="ListParagraph"/>
        <w:numPr>
          <w:ilvl w:val="1"/>
          <w:numId w:val="42"/>
        </w:numPr>
        <w:overflowPunct w:val="0"/>
        <w:autoSpaceDE w:val="0"/>
        <w:autoSpaceDN w:val="0"/>
        <w:adjustRightInd w:val="0"/>
        <w:snapToGrid/>
        <w:spacing w:before="120" w:after="120" w:afterAutospacing="0"/>
        <w:ind w:leftChars="0"/>
        <w:contextualSpacing/>
        <w:textAlignment w:val="baseline"/>
        <w:rPr>
          <w:lang w:eastAsia="zh-CN"/>
        </w:rPr>
      </w:pPr>
      <w:r w:rsidRPr="00BB565F">
        <w:rPr>
          <w:lang w:eastAsia="zh-CN"/>
        </w:rPr>
        <w:t>Only stochastic channel model is considered</w:t>
      </w:r>
      <w:r>
        <w:rPr>
          <w:lang w:eastAsia="zh-CN"/>
        </w:rPr>
        <w:t xml:space="preserve"> for the validation.</w:t>
      </w:r>
    </w:p>
    <w:p w14:paraId="101C3B00" w14:textId="519561A6" w:rsidR="005B3CFB" w:rsidRDefault="00970E3F" w:rsidP="005B3CFB">
      <w:pPr>
        <w:pStyle w:val="ListParagraph"/>
        <w:numPr>
          <w:ilvl w:val="1"/>
          <w:numId w:val="42"/>
        </w:numPr>
        <w:overflowPunct w:val="0"/>
        <w:autoSpaceDE w:val="0"/>
        <w:autoSpaceDN w:val="0"/>
        <w:adjustRightInd w:val="0"/>
        <w:snapToGrid/>
        <w:spacing w:before="120" w:after="120" w:afterAutospacing="0"/>
        <w:ind w:leftChars="0"/>
        <w:contextualSpacing/>
        <w:textAlignment w:val="baseline"/>
        <w:rPr>
          <w:lang w:eastAsia="zh-CN"/>
        </w:rPr>
      </w:pPr>
      <w:r w:rsidRPr="0061689E">
        <w:rPr>
          <w:lang w:eastAsia="zh-CN"/>
        </w:rPr>
        <w:t xml:space="preserve">The validation may consider all existing scenarios: </w:t>
      </w:r>
      <w:proofErr w:type="spellStart"/>
      <w:r w:rsidRPr="0061689E">
        <w:rPr>
          <w:lang w:eastAsia="zh-CN"/>
        </w:rPr>
        <w:t>UMi</w:t>
      </w:r>
      <w:proofErr w:type="spellEnd"/>
      <w:r w:rsidRPr="0061689E">
        <w:rPr>
          <w:lang w:eastAsia="zh-CN"/>
        </w:rPr>
        <w:t>-street canyon, UMa, Indoor-Office, RMa and Indoor-Factory.</w:t>
      </w:r>
    </w:p>
    <w:p w14:paraId="7C01300C" w14:textId="2E60A02B" w:rsidR="005B3CFB" w:rsidRPr="00377D24" w:rsidRDefault="005B3CFB" w:rsidP="005B3CFB">
      <w:pPr>
        <w:spacing w:before="120" w:after="120"/>
        <w:rPr>
          <w:lang w:eastAsia="zh-CN"/>
        </w:rPr>
      </w:pPr>
      <w:r w:rsidRPr="00681443">
        <w:rPr>
          <w:lang w:eastAsia="zh-CN"/>
        </w:rPr>
        <w:t>Note</w:t>
      </w:r>
      <w:r>
        <w:rPr>
          <w:lang w:eastAsia="zh-CN"/>
        </w:rPr>
        <w:t xml:space="preserve"> 1:</w:t>
      </w:r>
      <w:r w:rsidRPr="00681443">
        <w:rPr>
          <w:lang w:eastAsia="zh-CN"/>
        </w:rPr>
        <w:t xml:space="preserve"> </w:t>
      </w:r>
      <w:r>
        <w:rPr>
          <w:lang w:eastAsia="zh-CN"/>
        </w:rPr>
        <w:t>C</w:t>
      </w:r>
      <w:r w:rsidRPr="00681443">
        <w:rPr>
          <w:lang w:eastAsia="zh-CN"/>
        </w:rPr>
        <w:t>ontinuity of the channel model in the frequency domain</w:t>
      </w:r>
      <w:r>
        <w:rPr>
          <w:lang w:eastAsia="zh-CN"/>
        </w:rPr>
        <w:t xml:space="preserve"> below 7 GHz and above 24 GHz</w:t>
      </w:r>
      <w:r w:rsidRPr="00681443">
        <w:rPr>
          <w:lang w:eastAsia="zh-CN"/>
        </w:rPr>
        <w:t xml:space="preserve"> shall be ensured.</w:t>
      </w:r>
    </w:p>
    <w:p w14:paraId="5AC16F27" w14:textId="7AF13DEA" w:rsidR="004B08AD" w:rsidRDefault="005B3CFB" w:rsidP="00970E3F">
      <w:pPr>
        <w:spacing w:before="120" w:after="120"/>
        <w:rPr>
          <w:lang w:eastAsia="zh-CN"/>
        </w:rPr>
      </w:pPr>
      <w:r>
        <w:rPr>
          <w:lang w:eastAsia="zh-CN"/>
        </w:rPr>
        <w:t>Note 2: M</w:t>
      </w:r>
      <w:r w:rsidRPr="00681443">
        <w:rPr>
          <w:lang w:eastAsia="zh-CN"/>
        </w:rPr>
        <w:t>athematical and/or theoretical aspects (if any) may be studied before results of measurement campaigns are available</w:t>
      </w:r>
      <w:r>
        <w:rPr>
          <w:lang w:eastAsia="zh-CN"/>
        </w:rPr>
        <w:t>. While measurement results may be available and submitted at any time, the s</w:t>
      </w:r>
      <w:r w:rsidRPr="00681443">
        <w:rPr>
          <w:lang w:eastAsia="zh-CN"/>
        </w:rPr>
        <w:t xml:space="preserve">tudy of measurement results </w:t>
      </w:r>
      <w:r>
        <w:rPr>
          <w:lang w:eastAsia="zh-CN"/>
        </w:rPr>
        <w:t>may start later (e.g., Q</w:t>
      </w:r>
      <w:r w:rsidRPr="00681443">
        <w:rPr>
          <w:lang w:eastAsia="zh-CN"/>
        </w:rPr>
        <w:t>3 2024</w:t>
      </w:r>
      <w:r>
        <w:rPr>
          <w:lang w:eastAsia="zh-CN"/>
        </w:rPr>
        <w:t>).</w:t>
      </w:r>
    </w:p>
    <w:p w14:paraId="3EF3C449" w14:textId="77777777" w:rsidR="00970E3F" w:rsidRPr="004B08AD" w:rsidRDefault="00970E3F" w:rsidP="00970E3F">
      <w:pPr>
        <w:spacing w:before="120" w:after="120"/>
        <w:rPr>
          <w:lang w:eastAsia="zh-CN"/>
        </w:rPr>
      </w:pPr>
    </w:p>
    <w:p w14:paraId="40E44B5B" w14:textId="4CDF83DD" w:rsidR="004B08AD" w:rsidRDefault="002657B1" w:rsidP="004B08AD">
      <w:pPr>
        <w:pStyle w:val="Heading1"/>
        <w:spacing w:after="180"/>
        <w:rPr>
          <w:lang w:val="en-US" w:eastAsia="zh-CN"/>
        </w:rPr>
      </w:pPr>
      <w:r>
        <w:rPr>
          <w:lang w:val="en-US" w:eastAsia="zh-CN"/>
        </w:rPr>
        <w:t>Description of Channel Sounder and Planned Measurements</w:t>
      </w:r>
    </w:p>
    <w:p w14:paraId="45FC4479" w14:textId="62B1F05D" w:rsidR="000B0619" w:rsidRPr="000B0619" w:rsidRDefault="000B0619" w:rsidP="00002389">
      <w:pPr>
        <w:autoSpaceDE w:val="0"/>
        <w:autoSpaceDN w:val="0"/>
        <w:adjustRightInd w:val="0"/>
        <w:snapToGrid/>
        <w:spacing w:after="0" w:afterAutospacing="0"/>
        <w:rPr>
          <w:rFonts w:eastAsiaTheme="minorEastAsia"/>
          <w:color w:val="000000" w:themeColor="text1"/>
          <w:szCs w:val="24"/>
          <w:lang w:val="en-US"/>
        </w:rPr>
      </w:pPr>
      <w:r w:rsidRPr="000B0619">
        <w:rPr>
          <w:rFonts w:eastAsiaTheme="minorEastAsia"/>
          <w:color w:val="000000" w:themeColor="text1"/>
          <w:szCs w:val="24"/>
          <w:lang w:val="en-US"/>
        </w:rPr>
        <w:t xml:space="preserve">A time-domain channel sounder based on sliding correlation of pseudorandom noise (PN) sequences was employed for wideband channel propagation and penetration measurements </w:t>
      </w:r>
      <w:r w:rsidRPr="00970E3F">
        <w:rPr>
          <w:rFonts w:eastAsiaTheme="minorEastAsia"/>
          <w:color w:val="000000" w:themeColor="text1"/>
          <w:szCs w:val="24"/>
          <w:lang w:val="en-US"/>
        </w:rPr>
        <w:t>[</w:t>
      </w:r>
      <w:r w:rsidR="00970E3F" w:rsidRPr="00970E3F">
        <w:rPr>
          <w:rFonts w:eastAsiaTheme="minorEastAsia"/>
          <w:color w:val="000000" w:themeColor="text1"/>
          <w:szCs w:val="24"/>
          <w:lang w:val="en-US"/>
        </w:rPr>
        <w:t>2</w:t>
      </w:r>
      <w:r w:rsidR="00CF0996">
        <w:rPr>
          <w:rFonts w:eastAsiaTheme="minorEastAsia"/>
          <w:color w:val="000000" w:themeColor="text1"/>
          <w:szCs w:val="24"/>
          <w:lang w:val="en-US"/>
        </w:rPr>
        <w:t>,4</w:t>
      </w:r>
      <w:r w:rsidRPr="00970E3F">
        <w:rPr>
          <w:rFonts w:eastAsiaTheme="minorEastAsia"/>
          <w:color w:val="000000" w:themeColor="text1"/>
          <w:szCs w:val="24"/>
          <w:lang w:val="en-US"/>
        </w:rPr>
        <w:t>]</w:t>
      </w:r>
      <w:r w:rsidRPr="000B0619">
        <w:rPr>
          <w:rFonts w:eastAsiaTheme="minorEastAsia"/>
          <w:color w:val="000000" w:themeColor="text1"/>
          <w:szCs w:val="24"/>
          <w:lang w:val="en-US"/>
        </w:rPr>
        <w:t xml:space="preserve">. A block diagram of the channel sounder is presented in </w:t>
      </w:r>
      <w:r w:rsidRPr="00A86F99">
        <w:rPr>
          <w:rFonts w:eastAsiaTheme="minorEastAsia"/>
          <w:color w:val="000000" w:themeColor="text1"/>
          <w:szCs w:val="24"/>
          <w:lang w:val="en-US"/>
        </w:rPr>
        <w:t xml:space="preserve">Fig. </w:t>
      </w:r>
      <w:r w:rsidR="00A86F99" w:rsidRPr="00A86F99">
        <w:rPr>
          <w:rFonts w:eastAsiaTheme="minorEastAsia"/>
          <w:color w:val="000000" w:themeColor="text1"/>
          <w:szCs w:val="24"/>
          <w:lang w:val="en-US"/>
        </w:rPr>
        <w:t>1</w:t>
      </w:r>
      <w:r w:rsidRPr="000B0619">
        <w:rPr>
          <w:rFonts w:eastAsiaTheme="minorEastAsia"/>
          <w:color w:val="000000" w:themeColor="text1"/>
          <w:szCs w:val="24"/>
          <w:lang w:val="en-US"/>
        </w:rPr>
        <w:t xml:space="preserve"> and the specifications of the channel sounding system are detailed in Table </w:t>
      </w:r>
      <w:r w:rsidR="00A86F99">
        <w:rPr>
          <w:rFonts w:eastAsiaTheme="minorEastAsia"/>
          <w:color w:val="000000" w:themeColor="text1"/>
          <w:szCs w:val="24"/>
          <w:lang w:val="en-US"/>
        </w:rPr>
        <w:t>1</w:t>
      </w:r>
      <w:r w:rsidRPr="000B0619">
        <w:rPr>
          <w:rFonts w:eastAsiaTheme="minorEastAsia"/>
          <w:color w:val="000000" w:themeColor="text1"/>
          <w:szCs w:val="24"/>
          <w:lang w:val="en-US"/>
        </w:rPr>
        <w:t>.</w:t>
      </w:r>
    </w:p>
    <w:p w14:paraId="135D4C20" w14:textId="78B2B938" w:rsidR="000B0619" w:rsidRDefault="00A86F99" w:rsidP="000B0619">
      <w:pPr>
        <w:autoSpaceDE w:val="0"/>
        <w:autoSpaceDN w:val="0"/>
        <w:adjustRightInd w:val="0"/>
        <w:snapToGrid/>
        <w:spacing w:after="0" w:afterAutospacing="0"/>
        <w:jc w:val="left"/>
        <w:rPr>
          <w:rFonts w:eastAsiaTheme="minorEastAsia"/>
          <w:color w:val="000000" w:themeColor="text1"/>
          <w:szCs w:val="24"/>
          <w:lang w:val="en-US"/>
        </w:rPr>
      </w:pPr>
      <w:r>
        <w:rPr>
          <w:rFonts w:eastAsiaTheme="minorEastAsia"/>
          <w:noProof/>
          <w:color w:val="000000" w:themeColor="text1"/>
          <w:szCs w:val="24"/>
          <w:lang w:val="en-US"/>
        </w:rPr>
        <w:lastRenderedPageBreak/>
        <w:drawing>
          <wp:anchor distT="0" distB="0" distL="114300" distR="114300" simplePos="0" relativeHeight="251658240" behindDoc="0" locked="0" layoutInCell="1" allowOverlap="1" wp14:anchorId="61762AB4" wp14:editId="54B2A29E">
            <wp:simplePos x="0" y="0"/>
            <wp:positionH relativeFrom="column">
              <wp:posOffset>851077</wp:posOffset>
            </wp:positionH>
            <wp:positionV relativeFrom="paragraph">
              <wp:posOffset>107950</wp:posOffset>
            </wp:positionV>
            <wp:extent cx="4447540" cy="2398395"/>
            <wp:effectExtent l="0" t="0" r="0" b="1905"/>
            <wp:wrapSquare wrapText="bothSides"/>
            <wp:docPr id="426492790"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492790" name="Picture 1" descr="A diagram of a computer&#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4447540" cy="2398395"/>
                    </a:xfrm>
                    <a:prstGeom prst="rect">
                      <a:avLst/>
                    </a:prstGeom>
                  </pic:spPr>
                </pic:pic>
              </a:graphicData>
            </a:graphic>
            <wp14:sizeRelH relativeFrom="margin">
              <wp14:pctWidth>0</wp14:pctWidth>
            </wp14:sizeRelH>
            <wp14:sizeRelV relativeFrom="margin">
              <wp14:pctHeight>0</wp14:pctHeight>
            </wp14:sizeRelV>
          </wp:anchor>
        </w:drawing>
      </w:r>
    </w:p>
    <w:p w14:paraId="7D33A632" w14:textId="77777777" w:rsidR="00A86F99" w:rsidRDefault="00A86F99" w:rsidP="000B0619">
      <w:pPr>
        <w:autoSpaceDE w:val="0"/>
        <w:autoSpaceDN w:val="0"/>
        <w:adjustRightInd w:val="0"/>
        <w:snapToGrid/>
        <w:spacing w:after="0" w:afterAutospacing="0"/>
        <w:jc w:val="left"/>
        <w:rPr>
          <w:rFonts w:eastAsiaTheme="minorEastAsia"/>
          <w:color w:val="000000" w:themeColor="text1"/>
          <w:szCs w:val="24"/>
          <w:lang w:val="en-US"/>
        </w:rPr>
      </w:pPr>
    </w:p>
    <w:p w14:paraId="57151F45" w14:textId="77777777" w:rsidR="00A86F99" w:rsidRDefault="00A86F99" w:rsidP="000B0619">
      <w:pPr>
        <w:autoSpaceDE w:val="0"/>
        <w:autoSpaceDN w:val="0"/>
        <w:adjustRightInd w:val="0"/>
        <w:snapToGrid/>
        <w:spacing w:after="0" w:afterAutospacing="0"/>
        <w:jc w:val="left"/>
        <w:rPr>
          <w:rFonts w:eastAsiaTheme="minorEastAsia"/>
          <w:color w:val="000000" w:themeColor="text1"/>
          <w:szCs w:val="24"/>
          <w:lang w:val="en-US"/>
        </w:rPr>
      </w:pPr>
    </w:p>
    <w:p w14:paraId="6565B599" w14:textId="77777777" w:rsidR="00A86F99" w:rsidRDefault="00A86F99" w:rsidP="000B0619">
      <w:pPr>
        <w:autoSpaceDE w:val="0"/>
        <w:autoSpaceDN w:val="0"/>
        <w:adjustRightInd w:val="0"/>
        <w:snapToGrid/>
        <w:spacing w:after="0" w:afterAutospacing="0"/>
        <w:jc w:val="left"/>
        <w:rPr>
          <w:rFonts w:eastAsiaTheme="minorEastAsia"/>
          <w:color w:val="000000" w:themeColor="text1"/>
          <w:szCs w:val="24"/>
          <w:lang w:val="en-US"/>
        </w:rPr>
      </w:pPr>
    </w:p>
    <w:p w14:paraId="08782280" w14:textId="77777777" w:rsidR="00A86F99" w:rsidRDefault="00A86F99" w:rsidP="000B0619">
      <w:pPr>
        <w:autoSpaceDE w:val="0"/>
        <w:autoSpaceDN w:val="0"/>
        <w:adjustRightInd w:val="0"/>
        <w:snapToGrid/>
        <w:spacing w:after="0" w:afterAutospacing="0"/>
        <w:jc w:val="left"/>
        <w:rPr>
          <w:rFonts w:eastAsiaTheme="minorEastAsia"/>
          <w:color w:val="000000" w:themeColor="text1"/>
          <w:szCs w:val="24"/>
          <w:lang w:val="en-US"/>
        </w:rPr>
      </w:pPr>
    </w:p>
    <w:p w14:paraId="671551EE" w14:textId="77777777" w:rsidR="00A86F99" w:rsidRDefault="00A86F99" w:rsidP="000B0619">
      <w:pPr>
        <w:autoSpaceDE w:val="0"/>
        <w:autoSpaceDN w:val="0"/>
        <w:adjustRightInd w:val="0"/>
        <w:snapToGrid/>
        <w:spacing w:after="0" w:afterAutospacing="0"/>
        <w:jc w:val="left"/>
        <w:rPr>
          <w:rFonts w:eastAsiaTheme="minorEastAsia"/>
          <w:color w:val="000000" w:themeColor="text1"/>
          <w:szCs w:val="24"/>
          <w:lang w:val="en-US"/>
        </w:rPr>
      </w:pPr>
    </w:p>
    <w:p w14:paraId="4CF93034" w14:textId="77777777" w:rsidR="00A86F99" w:rsidRDefault="00A86F99" w:rsidP="000B0619">
      <w:pPr>
        <w:autoSpaceDE w:val="0"/>
        <w:autoSpaceDN w:val="0"/>
        <w:adjustRightInd w:val="0"/>
        <w:snapToGrid/>
        <w:spacing w:after="0" w:afterAutospacing="0"/>
        <w:jc w:val="left"/>
        <w:rPr>
          <w:rFonts w:eastAsiaTheme="minorEastAsia"/>
          <w:color w:val="000000" w:themeColor="text1"/>
          <w:szCs w:val="24"/>
          <w:lang w:val="en-US"/>
        </w:rPr>
      </w:pPr>
    </w:p>
    <w:p w14:paraId="3848506D" w14:textId="77777777" w:rsidR="00A86F99" w:rsidRDefault="00A86F99" w:rsidP="000B0619">
      <w:pPr>
        <w:autoSpaceDE w:val="0"/>
        <w:autoSpaceDN w:val="0"/>
        <w:adjustRightInd w:val="0"/>
        <w:snapToGrid/>
        <w:spacing w:after="0" w:afterAutospacing="0"/>
        <w:jc w:val="left"/>
        <w:rPr>
          <w:rFonts w:eastAsiaTheme="minorEastAsia"/>
          <w:color w:val="000000" w:themeColor="text1"/>
          <w:szCs w:val="24"/>
          <w:lang w:val="en-US"/>
        </w:rPr>
      </w:pPr>
    </w:p>
    <w:p w14:paraId="0F294A9C" w14:textId="77777777" w:rsidR="00A86F99" w:rsidRDefault="00A86F99" w:rsidP="000B0619">
      <w:pPr>
        <w:autoSpaceDE w:val="0"/>
        <w:autoSpaceDN w:val="0"/>
        <w:adjustRightInd w:val="0"/>
        <w:snapToGrid/>
        <w:spacing w:after="0" w:afterAutospacing="0"/>
        <w:jc w:val="left"/>
        <w:rPr>
          <w:rFonts w:eastAsiaTheme="minorEastAsia"/>
          <w:color w:val="000000" w:themeColor="text1"/>
          <w:szCs w:val="24"/>
          <w:lang w:val="en-US"/>
        </w:rPr>
      </w:pPr>
    </w:p>
    <w:p w14:paraId="59BCEF93" w14:textId="0470BDBB" w:rsidR="00A86F99" w:rsidRDefault="00A86F99" w:rsidP="000B0619">
      <w:pPr>
        <w:autoSpaceDE w:val="0"/>
        <w:autoSpaceDN w:val="0"/>
        <w:adjustRightInd w:val="0"/>
        <w:snapToGrid/>
        <w:spacing w:after="0" w:afterAutospacing="0"/>
        <w:jc w:val="left"/>
        <w:rPr>
          <w:rFonts w:eastAsiaTheme="minorEastAsia"/>
          <w:color w:val="000000" w:themeColor="text1"/>
          <w:szCs w:val="24"/>
          <w:lang w:val="en-US"/>
        </w:rPr>
      </w:pPr>
    </w:p>
    <w:p w14:paraId="21F2C1D6" w14:textId="77777777" w:rsidR="00487EA6" w:rsidRDefault="00487EA6" w:rsidP="00A86F99">
      <w:pPr>
        <w:autoSpaceDE w:val="0"/>
        <w:autoSpaceDN w:val="0"/>
        <w:adjustRightInd w:val="0"/>
        <w:snapToGrid/>
        <w:spacing w:after="0" w:afterAutospacing="0"/>
        <w:jc w:val="center"/>
        <w:rPr>
          <w:rFonts w:eastAsiaTheme="minorEastAsia"/>
          <w:color w:val="000000" w:themeColor="text1"/>
          <w:szCs w:val="24"/>
          <w:lang w:val="en-US"/>
        </w:rPr>
      </w:pPr>
    </w:p>
    <w:p w14:paraId="01427246" w14:textId="77777777" w:rsidR="00487EA6" w:rsidRDefault="00487EA6" w:rsidP="00A86F99">
      <w:pPr>
        <w:autoSpaceDE w:val="0"/>
        <w:autoSpaceDN w:val="0"/>
        <w:adjustRightInd w:val="0"/>
        <w:snapToGrid/>
        <w:spacing w:after="0" w:afterAutospacing="0"/>
        <w:jc w:val="center"/>
        <w:rPr>
          <w:rFonts w:eastAsiaTheme="minorEastAsia"/>
          <w:color w:val="000000" w:themeColor="text1"/>
          <w:szCs w:val="24"/>
          <w:lang w:val="en-US"/>
        </w:rPr>
      </w:pPr>
    </w:p>
    <w:p w14:paraId="0CC994AE" w14:textId="0487236B" w:rsidR="00A86F99" w:rsidRPr="00A86F99" w:rsidRDefault="00A86F99" w:rsidP="00A86F99">
      <w:pPr>
        <w:autoSpaceDE w:val="0"/>
        <w:autoSpaceDN w:val="0"/>
        <w:adjustRightInd w:val="0"/>
        <w:snapToGrid/>
        <w:spacing w:after="0" w:afterAutospacing="0"/>
        <w:jc w:val="center"/>
        <w:rPr>
          <w:rFonts w:eastAsiaTheme="minorEastAsia"/>
          <w:szCs w:val="24"/>
          <w:lang w:val="en-US"/>
        </w:rPr>
      </w:pPr>
      <w:r w:rsidRPr="00A86F99">
        <w:rPr>
          <w:rFonts w:eastAsiaTheme="minorEastAsia"/>
          <w:color w:val="000000" w:themeColor="text1"/>
          <w:szCs w:val="24"/>
          <w:lang w:val="en-US"/>
        </w:rPr>
        <w:t xml:space="preserve">Fig. 1. </w:t>
      </w:r>
      <w:r w:rsidRPr="00A86F99">
        <w:rPr>
          <w:rFonts w:eastAsiaTheme="minorEastAsia"/>
          <w:szCs w:val="24"/>
          <w:lang w:val="en-US"/>
        </w:rPr>
        <w:t>The channel sounder system with co-located dual-band RF front-end modules developed by Mini-Circuits. The module on top operates at 6.75 GHz and the bottom module at 16.95 GHz</w:t>
      </w:r>
      <w:r w:rsidR="00CF0996">
        <w:rPr>
          <w:rFonts w:eastAsiaTheme="minorEastAsia"/>
          <w:szCs w:val="24"/>
          <w:lang w:val="en-US"/>
        </w:rPr>
        <w:t xml:space="preserve"> </w:t>
      </w:r>
      <w:r w:rsidR="00CF0996" w:rsidRPr="00B54509">
        <w:rPr>
          <w:rFonts w:eastAsiaTheme="minorEastAsia"/>
          <w:szCs w:val="24"/>
          <w:lang w:val="en-US"/>
        </w:rPr>
        <w:t>[2</w:t>
      </w:r>
      <w:r w:rsidR="00B54509" w:rsidRPr="00B54509">
        <w:rPr>
          <w:rFonts w:eastAsiaTheme="minorEastAsia"/>
          <w:szCs w:val="24"/>
          <w:lang w:val="en-US"/>
        </w:rPr>
        <w:t>]</w:t>
      </w:r>
      <w:r w:rsidR="00CF0996" w:rsidRPr="00B54509">
        <w:rPr>
          <w:rFonts w:eastAsiaTheme="minorEastAsia"/>
          <w:szCs w:val="24"/>
          <w:lang w:val="en-US"/>
        </w:rPr>
        <w:t>,</w:t>
      </w:r>
      <w:r w:rsidR="00B54509" w:rsidRPr="00B54509">
        <w:rPr>
          <w:rFonts w:eastAsiaTheme="minorEastAsia"/>
          <w:szCs w:val="24"/>
          <w:lang w:val="en-US"/>
        </w:rPr>
        <w:t xml:space="preserve"> </w:t>
      </w:r>
      <w:r w:rsidR="007F7594" w:rsidRPr="00B54509">
        <w:rPr>
          <w:rFonts w:eastAsiaTheme="minorEastAsia"/>
          <w:szCs w:val="24"/>
          <w:lang w:val="en-US"/>
        </w:rPr>
        <w:t>[</w:t>
      </w:r>
      <w:r w:rsidR="00CF0996" w:rsidRPr="00B54509">
        <w:rPr>
          <w:rFonts w:eastAsiaTheme="minorEastAsia"/>
          <w:szCs w:val="24"/>
          <w:lang w:val="en-US"/>
        </w:rPr>
        <w:t>4</w:t>
      </w:r>
      <w:r w:rsidR="00CF0996" w:rsidRPr="003F2A2F">
        <w:rPr>
          <w:rFonts w:eastAsiaTheme="minorEastAsia"/>
          <w:szCs w:val="24"/>
          <w:lang w:val="en-US"/>
        </w:rPr>
        <w:t>]</w:t>
      </w:r>
      <w:r w:rsidRPr="003F2A2F">
        <w:rPr>
          <w:rFonts w:eastAsiaTheme="minorEastAsia"/>
          <w:szCs w:val="24"/>
          <w:lang w:val="en-US"/>
        </w:rPr>
        <w:t>.</w:t>
      </w:r>
    </w:p>
    <w:p w14:paraId="55C54300" w14:textId="77777777" w:rsidR="00A86F99" w:rsidRDefault="00A86F99" w:rsidP="000B0619">
      <w:pPr>
        <w:autoSpaceDE w:val="0"/>
        <w:autoSpaceDN w:val="0"/>
        <w:adjustRightInd w:val="0"/>
        <w:snapToGrid/>
        <w:spacing w:after="0" w:afterAutospacing="0"/>
        <w:jc w:val="left"/>
        <w:rPr>
          <w:rFonts w:eastAsiaTheme="minorEastAsia"/>
          <w:color w:val="000000" w:themeColor="text1"/>
          <w:szCs w:val="24"/>
          <w:lang w:val="en-US"/>
        </w:rPr>
      </w:pPr>
    </w:p>
    <w:p w14:paraId="7EAF7554" w14:textId="77777777" w:rsidR="00487EA6" w:rsidRDefault="00487EA6" w:rsidP="00A86F99">
      <w:pPr>
        <w:autoSpaceDE w:val="0"/>
        <w:autoSpaceDN w:val="0"/>
        <w:adjustRightInd w:val="0"/>
        <w:snapToGrid/>
        <w:spacing w:after="0" w:afterAutospacing="0"/>
        <w:jc w:val="center"/>
        <w:rPr>
          <w:rStyle w:val="normaltextrun"/>
          <w:color w:val="000000" w:themeColor="text1"/>
          <w:szCs w:val="24"/>
        </w:rPr>
      </w:pPr>
    </w:p>
    <w:p w14:paraId="00F0E711" w14:textId="68002B20" w:rsidR="00A86F99" w:rsidRDefault="00A86F99" w:rsidP="00A86F99">
      <w:pPr>
        <w:autoSpaceDE w:val="0"/>
        <w:autoSpaceDN w:val="0"/>
        <w:adjustRightInd w:val="0"/>
        <w:snapToGrid/>
        <w:spacing w:after="0" w:afterAutospacing="0"/>
        <w:jc w:val="center"/>
        <w:rPr>
          <w:rStyle w:val="normaltextrun"/>
          <w:color w:val="000000" w:themeColor="text1"/>
          <w:szCs w:val="24"/>
        </w:rPr>
      </w:pPr>
      <w:r>
        <w:rPr>
          <w:rStyle w:val="normaltextrun"/>
          <w:color w:val="000000" w:themeColor="text1"/>
          <w:szCs w:val="24"/>
        </w:rPr>
        <w:t xml:space="preserve">Table 1. Specification of </w:t>
      </w:r>
      <w:r w:rsidR="007F7594" w:rsidRPr="00B54509">
        <w:rPr>
          <w:rStyle w:val="normaltextrun"/>
          <w:color w:val="000000" w:themeColor="text1"/>
          <w:szCs w:val="24"/>
        </w:rPr>
        <w:t>NYU WIRELESS</w:t>
      </w:r>
      <w:r w:rsidR="007F7594">
        <w:rPr>
          <w:rStyle w:val="normaltextrun"/>
          <w:color w:val="000000" w:themeColor="text1"/>
          <w:szCs w:val="24"/>
        </w:rPr>
        <w:t xml:space="preserve"> </w:t>
      </w:r>
      <w:r>
        <w:rPr>
          <w:rStyle w:val="normaltextrun"/>
          <w:color w:val="000000" w:themeColor="text1"/>
          <w:szCs w:val="24"/>
        </w:rPr>
        <w:t>channel sounder operating at 6.75 GHz and 16.95 GHz</w:t>
      </w:r>
      <w:r w:rsidR="00CF0996">
        <w:rPr>
          <w:rStyle w:val="normaltextrun"/>
          <w:color w:val="000000" w:themeColor="text1"/>
          <w:szCs w:val="24"/>
        </w:rPr>
        <w:t xml:space="preserve"> </w:t>
      </w:r>
      <w:r w:rsidR="007F7594">
        <w:rPr>
          <w:rStyle w:val="normaltextrun"/>
          <w:color w:val="000000" w:themeColor="text1"/>
          <w:szCs w:val="24"/>
        </w:rPr>
        <w:t>[4]</w:t>
      </w:r>
    </w:p>
    <w:p w14:paraId="2210AD7C" w14:textId="309524F0" w:rsidR="00A86F99" w:rsidRDefault="00A86F99" w:rsidP="000B0619">
      <w:pPr>
        <w:autoSpaceDE w:val="0"/>
        <w:autoSpaceDN w:val="0"/>
        <w:adjustRightInd w:val="0"/>
        <w:snapToGrid/>
        <w:spacing w:after="0" w:afterAutospacing="0"/>
        <w:jc w:val="left"/>
        <w:rPr>
          <w:rStyle w:val="normaltextrun"/>
          <w:color w:val="000000" w:themeColor="text1"/>
          <w:szCs w:val="24"/>
        </w:rPr>
      </w:pPr>
      <w:r>
        <w:rPr>
          <w:rFonts w:eastAsiaTheme="minorEastAsia"/>
          <w:noProof/>
          <w:color w:val="000000" w:themeColor="text1"/>
          <w:szCs w:val="24"/>
          <w:lang w:val="en-US"/>
        </w:rPr>
        <w:drawing>
          <wp:anchor distT="0" distB="0" distL="114300" distR="114300" simplePos="0" relativeHeight="251659264" behindDoc="0" locked="0" layoutInCell="1" allowOverlap="1" wp14:anchorId="252920D1" wp14:editId="7AB09A9D">
            <wp:simplePos x="0" y="0"/>
            <wp:positionH relativeFrom="column">
              <wp:posOffset>1480820</wp:posOffset>
            </wp:positionH>
            <wp:positionV relativeFrom="paragraph">
              <wp:posOffset>75565</wp:posOffset>
            </wp:positionV>
            <wp:extent cx="3333750" cy="3772535"/>
            <wp:effectExtent l="0" t="0" r="6350" b="0"/>
            <wp:wrapSquare wrapText="bothSides"/>
            <wp:docPr id="1825067166" name="Picture 2" descr="A table with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067166" name="Picture 2" descr="A table with text and numbers&#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3333750" cy="3772535"/>
                    </a:xfrm>
                    <a:prstGeom prst="rect">
                      <a:avLst/>
                    </a:prstGeom>
                  </pic:spPr>
                </pic:pic>
              </a:graphicData>
            </a:graphic>
            <wp14:sizeRelH relativeFrom="margin">
              <wp14:pctWidth>0</wp14:pctWidth>
            </wp14:sizeRelH>
            <wp14:sizeRelV relativeFrom="margin">
              <wp14:pctHeight>0</wp14:pctHeight>
            </wp14:sizeRelV>
          </wp:anchor>
        </w:drawing>
      </w:r>
    </w:p>
    <w:p w14:paraId="2CC7B85A" w14:textId="77777777" w:rsidR="00A86F99" w:rsidRDefault="00A86F99" w:rsidP="000B0619">
      <w:pPr>
        <w:autoSpaceDE w:val="0"/>
        <w:autoSpaceDN w:val="0"/>
        <w:adjustRightInd w:val="0"/>
        <w:snapToGrid/>
        <w:spacing w:after="0" w:afterAutospacing="0"/>
        <w:jc w:val="left"/>
        <w:rPr>
          <w:rStyle w:val="normaltextrun"/>
          <w:color w:val="000000" w:themeColor="text1"/>
          <w:szCs w:val="24"/>
        </w:rPr>
      </w:pPr>
    </w:p>
    <w:p w14:paraId="3FCAB331" w14:textId="77777777" w:rsidR="00A86F99" w:rsidRDefault="00A86F99" w:rsidP="000B0619">
      <w:pPr>
        <w:autoSpaceDE w:val="0"/>
        <w:autoSpaceDN w:val="0"/>
        <w:adjustRightInd w:val="0"/>
        <w:snapToGrid/>
        <w:spacing w:after="0" w:afterAutospacing="0"/>
        <w:jc w:val="left"/>
        <w:rPr>
          <w:rStyle w:val="normaltextrun"/>
          <w:color w:val="000000" w:themeColor="text1"/>
          <w:szCs w:val="24"/>
        </w:rPr>
      </w:pPr>
    </w:p>
    <w:p w14:paraId="3AA71665" w14:textId="77777777" w:rsidR="00A86F99" w:rsidRDefault="00A86F99" w:rsidP="000B0619">
      <w:pPr>
        <w:autoSpaceDE w:val="0"/>
        <w:autoSpaceDN w:val="0"/>
        <w:adjustRightInd w:val="0"/>
        <w:snapToGrid/>
        <w:spacing w:after="0" w:afterAutospacing="0"/>
        <w:jc w:val="left"/>
        <w:rPr>
          <w:rStyle w:val="normaltextrun"/>
          <w:color w:val="000000" w:themeColor="text1"/>
          <w:szCs w:val="24"/>
        </w:rPr>
      </w:pPr>
    </w:p>
    <w:p w14:paraId="6FD4118C" w14:textId="77777777" w:rsidR="00A86F99" w:rsidRDefault="00A86F99" w:rsidP="000B0619">
      <w:pPr>
        <w:autoSpaceDE w:val="0"/>
        <w:autoSpaceDN w:val="0"/>
        <w:adjustRightInd w:val="0"/>
        <w:snapToGrid/>
        <w:spacing w:after="0" w:afterAutospacing="0"/>
        <w:jc w:val="left"/>
        <w:rPr>
          <w:rStyle w:val="normaltextrun"/>
          <w:color w:val="000000" w:themeColor="text1"/>
          <w:szCs w:val="24"/>
        </w:rPr>
      </w:pPr>
    </w:p>
    <w:p w14:paraId="0D61AEE1" w14:textId="77777777" w:rsidR="00A86F99" w:rsidRDefault="00A86F99" w:rsidP="000B0619">
      <w:pPr>
        <w:autoSpaceDE w:val="0"/>
        <w:autoSpaceDN w:val="0"/>
        <w:adjustRightInd w:val="0"/>
        <w:snapToGrid/>
        <w:spacing w:after="0" w:afterAutospacing="0"/>
        <w:jc w:val="left"/>
        <w:rPr>
          <w:rStyle w:val="normaltextrun"/>
          <w:color w:val="000000" w:themeColor="text1"/>
          <w:szCs w:val="24"/>
        </w:rPr>
      </w:pPr>
    </w:p>
    <w:p w14:paraId="4EAB3BC8" w14:textId="77777777" w:rsidR="00A86F99" w:rsidRDefault="00A86F99" w:rsidP="000B0619">
      <w:pPr>
        <w:autoSpaceDE w:val="0"/>
        <w:autoSpaceDN w:val="0"/>
        <w:adjustRightInd w:val="0"/>
        <w:snapToGrid/>
        <w:spacing w:after="0" w:afterAutospacing="0"/>
        <w:jc w:val="left"/>
        <w:rPr>
          <w:rStyle w:val="normaltextrun"/>
          <w:color w:val="000000" w:themeColor="text1"/>
          <w:szCs w:val="24"/>
        </w:rPr>
      </w:pPr>
    </w:p>
    <w:p w14:paraId="0C1091D3" w14:textId="77777777" w:rsidR="00A86F99" w:rsidRDefault="00A86F99" w:rsidP="000B0619">
      <w:pPr>
        <w:autoSpaceDE w:val="0"/>
        <w:autoSpaceDN w:val="0"/>
        <w:adjustRightInd w:val="0"/>
        <w:snapToGrid/>
        <w:spacing w:after="0" w:afterAutospacing="0"/>
        <w:jc w:val="left"/>
        <w:rPr>
          <w:rStyle w:val="normaltextrun"/>
          <w:color w:val="000000" w:themeColor="text1"/>
          <w:szCs w:val="24"/>
        </w:rPr>
      </w:pPr>
    </w:p>
    <w:p w14:paraId="72ED5512" w14:textId="77777777" w:rsidR="00A86F99" w:rsidRDefault="00A86F99" w:rsidP="000B0619">
      <w:pPr>
        <w:autoSpaceDE w:val="0"/>
        <w:autoSpaceDN w:val="0"/>
        <w:adjustRightInd w:val="0"/>
        <w:snapToGrid/>
        <w:spacing w:after="0" w:afterAutospacing="0"/>
        <w:jc w:val="left"/>
        <w:rPr>
          <w:rStyle w:val="normaltextrun"/>
          <w:color w:val="000000" w:themeColor="text1"/>
          <w:szCs w:val="24"/>
        </w:rPr>
      </w:pPr>
    </w:p>
    <w:p w14:paraId="1FCF9AE6" w14:textId="77777777" w:rsidR="00A86F99" w:rsidRDefault="00A86F99" w:rsidP="000B0619">
      <w:pPr>
        <w:autoSpaceDE w:val="0"/>
        <w:autoSpaceDN w:val="0"/>
        <w:adjustRightInd w:val="0"/>
        <w:snapToGrid/>
        <w:spacing w:after="0" w:afterAutospacing="0"/>
        <w:jc w:val="left"/>
        <w:rPr>
          <w:rStyle w:val="normaltextrun"/>
          <w:color w:val="000000" w:themeColor="text1"/>
          <w:szCs w:val="24"/>
        </w:rPr>
      </w:pPr>
    </w:p>
    <w:p w14:paraId="222A57B9" w14:textId="77777777" w:rsidR="00A86F99" w:rsidRDefault="00A86F99" w:rsidP="000B0619">
      <w:pPr>
        <w:autoSpaceDE w:val="0"/>
        <w:autoSpaceDN w:val="0"/>
        <w:adjustRightInd w:val="0"/>
        <w:snapToGrid/>
        <w:spacing w:after="0" w:afterAutospacing="0"/>
        <w:jc w:val="left"/>
        <w:rPr>
          <w:rStyle w:val="normaltextrun"/>
          <w:color w:val="000000" w:themeColor="text1"/>
          <w:szCs w:val="24"/>
        </w:rPr>
      </w:pPr>
    </w:p>
    <w:p w14:paraId="7C25DEE4" w14:textId="77777777" w:rsidR="00A86F99" w:rsidRDefault="00A86F99" w:rsidP="000B0619">
      <w:pPr>
        <w:autoSpaceDE w:val="0"/>
        <w:autoSpaceDN w:val="0"/>
        <w:adjustRightInd w:val="0"/>
        <w:snapToGrid/>
        <w:spacing w:after="0" w:afterAutospacing="0"/>
        <w:jc w:val="left"/>
        <w:rPr>
          <w:rStyle w:val="normaltextrun"/>
          <w:color w:val="000000" w:themeColor="text1"/>
          <w:szCs w:val="24"/>
        </w:rPr>
      </w:pPr>
    </w:p>
    <w:p w14:paraId="0C4530E1" w14:textId="77777777" w:rsidR="00A86F99" w:rsidRDefault="00A86F99" w:rsidP="000B0619">
      <w:pPr>
        <w:autoSpaceDE w:val="0"/>
        <w:autoSpaceDN w:val="0"/>
        <w:adjustRightInd w:val="0"/>
        <w:snapToGrid/>
        <w:spacing w:after="0" w:afterAutospacing="0"/>
        <w:jc w:val="left"/>
        <w:rPr>
          <w:rStyle w:val="normaltextrun"/>
          <w:color w:val="000000" w:themeColor="text1"/>
          <w:szCs w:val="24"/>
        </w:rPr>
      </w:pPr>
    </w:p>
    <w:p w14:paraId="689BDBDD" w14:textId="77777777" w:rsidR="00A86F99" w:rsidRDefault="00A86F99" w:rsidP="000B0619">
      <w:pPr>
        <w:autoSpaceDE w:val="0"/>
        <w:autoSpaceDN w:val="0"/>
        <w:adjustRightInd w:val="0"/>
        <w:snapToGrid/>
        <w:spacing w:after="0" w:afterAutospacing="0"/>
        <w:jc w:val="left"/>
        <w:rPr>
          <w:rStyle w:val="normaltextrun"/>
          <w:color w:val="000000" w:themeColor="text1"/>
          <w:szCs w:val="24"/>
        </w:rPr>
      </w:pPr>
    </w:p>
    <w:p w14:paraId="6629C237" w14:textId="77777777" w:rsidR="00A86F99" w:rsidRDefault="00A86F99" w:rsidP="000B0619">
      <w:pPr>
        <w:autoSpaceDE w:val="0"/>
        <w:autoSpaceDN w:val="0"/>
        <w:adjustRightInd w:val="0"/>
        <w:snapToGrid/>
        <w:spacing w:after="0" w:afterAutospacing="0"/>
        <w:jc w:val="left"/>
        <w:rPr>
          <w:rStyle w:val="normaltextrun"/>
          <w:color w:val="000000" w:themeColor="text1"/>
          <w:szCs w:val="24"/>
        </w:rPr>
      </w:pPr>
    </w:p>
    <w:p w14:paraId="61A998C1" w14:textId="77777777" w:rsidR="00A86F99" w:rsidRDefault="00A86F99" w:rsidP="000B0619">
      <w:pPr>
        <w:autoSpaceDE w:val="0"/>
        <w:autoSpaceDN w:val="0"/>
        <w:adjustRightInd w:val="0"/>
        <w:snapToGrid/>
        <w:spacing w:after="0" w:afterAutospacing="0"/>
        <w:jc w:val="left"/>
        <w:rPr>
          <w:rStyle w:val="normaltextrun"/>
          <w:color w:val="000000" w:themeColor="text1"/>
          <w:szCs w:val="24"/>
        </w:rPr>
      </w:pPr>
    </w:p>
    <w:p w14:paraId="79D3B61A" w14:textId="77777777" w:rsidR="00A86F99" w:rsidRDefault="00A86F99" w:rsidP="000B0619">
      <w:pPr>
        <w:autoSpaceDE w:val="0"/>
        <w:autoSpaceDN w:val="0"/>
        <w:adjustRightInd w:val="0"/>
        <w:snapToGrid/>
        <w:spacing w:after="0" w:afterAutospacing="0"/>
        <w:jc w:val="left"/>
        <w:rPr>
          <w:rStyle w:val="normaltextrun"/>
          <w:color w:val="000000" w:themeColor="text1"/>
          <w:szCs w:val="24"/>
        </w:rPr>
      </w:pPr>
    </w:p>
    <w:p w14:paraId="779BA479" w14:textId="77777777" w:rsidR="00487EA6" w:rsidRDefault="00487EA6" w:rsidP="00002389">
      <w:pPr>
        <w:autoSpaceDE w:val="0"/>
        <w:autoSpaceDN w:val="0"/>
        <w:adjustRightInd w:val="0"/>
        <w:snapToGrid/>
        <w:spacing w:after="0" w:afterAutospacing="0"/>
        <w:rPr>
          <w:rStyle w:val="normaltextrun"/>
          <w:color w:val="000000" w:themeColor="text1"/>
          <w:szCs w:val="24"/>
        </w:rPr>
      </w:pPr>
    </w:p>
    <w:p w14:paraId="0AD34B7E" w14:textId="77777777" w:rsidR="00487EA6" w:rsidRDefault="00487EA6" w:rsidP="00002389">
      <w:pPr>
        <w:autoSpaceDE w:val="0"/>
        <w:autoSpaceDN w:val="0"/>
        <w:adjustRightInd w:val="0"/>
        <w:snapToGrid/>
        <w:spacing w:after="0" w:afterAutospacing="0"/>
        <w:rPr>
          <w:rStyle w:val="normaltextrun"/>
          <w:color w:val="000000" w:themeColor="text1"/>
          <w:szCs w:val="24"/>
        </w:rPr>
      </w:pPr>
    </w:p>
    <w:p w14:paraId="1940096F" w14:textId="77777777" w:rsidR="00487EA6" w:rsidRDefault="00487EA6" w:rsidP="00002389">
      <w:pPr>
        <w:autoSpaceDE w:val="0"/>
        <w:autoSpaceDN w:val="0"/>
        <w:adjustRightInd w:val="0"/>
        <w:snapToGrid/>
        <w:spacing w:after="0" w:afterAutospacing="0"/>
        <w:rPr>
          <w:rStyle w:val="normaltextrun"/>
          <w:color w:val="000000" w:themeColor="text1"/>
          <w:szCs w:val="24"/>
        </w:rPr>
      </w:pPr>
    </w:p>
    <w:p w14:paraId="3D4A2194" w14:textId="753B5806" w:rsidR="000B0619" w:rsidRDefault="000B0619" w:rsidP="00002389">
      <w:pPr>
        <w:autoSpaceDE w:val="0"/>
        <w:autoSpaceDN w:val="0"/>
        <w:adjustRightInd w:val="0"/>
        <w:snapToGrid/>
        <w:spacing w:after="0" w:afterAutospacing="0"/>
        <w:rPr>
          <w:rStyle w:val="normaltextrun"/>
          <w:color w:val="000000" w:themeColor="text1"/>
          <w:szCs w:val="24"/>
        </w:rPr>
      </w:pPr>
      <w:r w:rsidRPr="000B0619">
        <w:rPr>
          <w:rStyle w:val="normaltextrun"/>
          <w:color w:val="000000" w:themeColor="text1"/>
          <w:szCs w:val="24"/>
        </w:rPr>
        <w:lastRenderedPageBreak/>
        <w:t>Measurements will be conducted across diverse environments: indoor office (InH), indoor factory (InF), and outdoor scenarios encompassing both street canyons (</w:t>
      </w:r>
      <w:proofErr w:type="spellStart"/>
      <w:r w:rsidRPr="000B0619">
        <w:rPr>
          <w:rStyle w:val="normaltextrun"/>
          <w:color w:val="000000" w:themeColor="text1"/>
          <w:szCs w:val="24"/>
        </w:rPr>
        <w:t>UMi</w:t>
      </w:r>
      <w:proofErr w:type="spellEnd"/>
      <w:r w:rsidRPr="000B0619">
        <w:rPr>
          <w:rStyle w:val="normaltextrun"/>
          <w:color w:val="000000" w:themeColor="text1"/>
          <w:szCs w:val="24"/>
        </w:rPr>
        <w:t xml:space="preserve">) and open courtyards. For the InH scenario 20 </w:t>
      </w:r>
      <w:r w:rsidR="00E735D9">
        <w:rPr>
          <w:rStyle w:val="normaltextrun"/>
          <w:color w:val="000000" w:themeColor="text1"/>
          <w:szCs w:val="24"/>
        </w:rPr>
        <w:t>transmitter (</w:t>
      </w:r>
      <w:r w:rsidRPr="000B0619">
        <w:rPr>
          <w:rStyle w:val="normaltextrun"/>
          <w:color w:val="000000" w:themeColor="text1"/>
          <w:szCs w:val="24"/>
        </w:rPr>
        <w:t>T</w:t>
      </w:r>
      <w:r w:rsidR="00E735D9">
        <w:rPr>
          <w:rStyle w:val="normaltextrun"/>
          <w:color w:val="000000" w:themeColor="text1"/>
          <w:szCs w:val="24"/>
        </w:rPr>
        <w:t>x) – receiver (</w:t>
      </w:r>
      <w:r w:rsidRPr="000B0619">
        <w:rPr>
          <w:rStyle w:val="normaltextrun"/>
          <w:color w:val="000000" w:themeColor="text1"/>
          <w:szCs w:val="24"/>
        </w:rPr>
        <w:t>R</w:t>
      </w:r>
      <w:r w:rsidR="00E735D9">
        <w:rPr>
          <w:rStyle w:val="normaltextrun"/>
          <w:color w:val="000000" w:themeColor="text1"/>
          <w:szCs w:val="24"/>
        </w:rPr>
        <w:t>x)</w:t>
      </w:r>
      <w:r w:rsidRPr="000B0619">
        <w:rPr>
          <w:rStyle w:val="normaltextrun"/>
          <w:color w:val="000000" w:themeColor="text1"/>
          <w:szCs w:val="24"/>
        </w:rPr>
        <w:t xml:space="preserve"> LOS/NLOS pairs will be measured at each frequency (6.75 GHz and 16.95 GHz) ranging over 17 m</w:t>
      </w:r>
      <w:r w:rsidR="00A43322">
        <w:rPr>
          <w:rStyle w:val="normaltextrun"/>
          <w:color w:val="000000" w:themeColor="text1"/>
          <w:szCs w:val="24"/>
        </w:rPr>
        <w:t xml:space="preserve"> </w:t>
      </w:r>
      <w:r w:rsidRPr="000B0619">
        <w:rPr>
          <w:rStyle w:val="normaltextrun"/>
          <w:color w:val="000000" w:themeColor="text1"/>
          <w:szCs w:val="24"/>
        </w:rPr>
        <w:t>-</w:t>
      </w:r>
      <w:r w:rsidR="00A43322">
        <w:rPr>
          <w:rStyle w:val="normaltextrun"/>
          <w:color w:val="000000" w:themeColor="text1"/>
          <w:szCs w:val="24"/>
        </w:rPr>
        <w:t xml:space="preserve"> </w:t>
      </w:r>
      <w:r w:rsidRPr="000B0619">
        <w:rPr>
          <w:rStyle w:val="normaltextrun"/>
          <w:color w:val="000000" w:themeColor="text1"/>
          <w:szCs w:val="24"/>
        </w:rPr>
        <w:t>97 m. In the InF scenario 12 T</w:t>
      </w:r>
      <w:r w:rsidR="00E735D9">
        <w:rPr>
          <w:rStyle w:val="normaltextrun"/>
          <w:color w:val="000000" w:themeColor="text1"/>
          <w:szCs w:val="24"/>
        </w:rPr>
        <w:t xml:space="preserve">x </w:t>
      </w:r>
      <w:r w:rsidRPr="000B0619">
        <w:rPr>
          <w:rStyle w:val="normaltextrun"/>
          <w:color w:val="000000" w:themeColor="text1"/>
          <w:szCs w:val="24"/>
        </w:rPr>
        <w:t>-</w:t>
      </w:r>
      <w:r w:rsidR="00E735D9">
        <w:rPr>
          <w:rStyle w:val="normaltextrun"/>
          <w:color w:val="000000" w:themeColor="text1"/>
          <w:szCs w:val="24"/>
        </w:rPr>
        <w:t xml:space="preserve"> </w:t>
      </w:r>
      <w:r w:rsidRPr="000B0619">
        <w:rPr>
          <w:rStyle w:val="normaltextrun"/>
          <w:color w:val="000000" w:themeColor="text1"/>
          <w:szCs w:val="24"/>
        </w:rPr>
        <w:t>R</w:t>
      </w:r>
      <w:r w:rsidR="00E735D9">
        <w:rPr>
          <w:rStyle w:val="normaltextrun"/>
          <w:color w:val="000000" w:themeColor="text1"/>
          <w:szCs w:val="24"/>
        </w:rPr>
        <w:t>x</w:t>
      </w:r>
      <w:r w:rsidRPr="000B0619">
        <w:rPr>
          <w:rStyle w:val="normaltextrun"/>
          <w:color w:val="000000" w:themeColor="text1"/>
          <w:szCs w:val="24"/>
        </w:rPr>
        <w:t xml:space="preserve"> LOS/NLOS pairs will be measured at each frequency (6.75 GHz and 16.95 GHz) ranging over 13 m</w:t>
      </w:r>
      <w:r w:rsidR="00E735D9">
        <w:rPr>
          <w:rStyle w:val="normaltextrun"/>
          <w:color w:val="000000" w:themeColor="text1"/>
          <w:szCs w:val="24"/>
        </w:rPr>
        <w:t xml:space="preserve"> </w:t>
      </w:r>
      <w:r w:rsidRPr="000B0619">
        <w:rPr>
          <w:rStyle w:val="normaltextrun"/>
          <w:color w:val="000000" w:themeColor="text1"/>
          <w:szCs w:val="24"/>
        </w:rPr>
        <w:t>-</w:t>
      </w:r>
      <w:r w:rsidR="00E735D9">
        <w:rPr>
          <w:rStyle w:val="normaltextrun"/>
          <w:color w:val="000000" w:themeColor="text1"/>
          <w:szCs w:val="24"/>
        </w:rPr>
        <w:t xml:space="preserve"> </w:t>
      </w:r>
      <w:r w:rsidRPr="000B0619">
        <w:rPr>
          <w:rStyle w:val="normaltextrun"/>
          <w:color w:val="000000" w:themeColor="text1"/>
          <w:szCs w:val="24"/>
        </w:rPr>
        <w:t xml:space="preserve">35 m. In the </w:t>
      </w:r>
      <w:proofErr w:type="spellStart"/>
      <w:r w:rsidRPr="000B0619">
        <w:rPr>
          <w:rStyle w:val="normaltextrun"/>
          <w:color w:val="000000" w:themeColor="text1"/>
          <w:szCs w:val="24"/>
        </w:rPr>
        <w:t>UMi</w:t>
      </w:r>
      <w:proofErr w:type="spellEnd"/>
      <w:r w:rsidRPr="000B0619">
        <w:rPr>
          <w:rStyle w:val="normaltextrun"/>
          <w:color w:val="000000" w:themeColor="text1"/>
          <w:szCs w:val="24"/>
        </w:rPr>
        <w:t xml:space="preserve"> scenario 15 T</w:t>
      </w:r>
      <w:r w:rsidR="00E735D9">
        <w:rPr>
          <w:rStyle w:val="normaltextrun"/>
          <w:color w:val="000000" w:themeColor="text1"/>
          <w:szCs w:val="24"/>
        </w:rPr>
        <w:t xml:space="preserve">x </w:t>
      </w:r>
      <w:r w:rsidRPr="000B0619">
        <w:rPr>
          <w:rStyle w:val="normaltextrun"/>
          <w:color w:val="000000" w:themeColor="text1"/>
          <w:szCs w:val="24"/>
        </w:rPr>
        <w:t>-</w:t>
      </w:r>
      <w:r w:rsidR="00E735D9">
        <w:rPr>
          <w:rStyle w:val="normaltextrun"/>
          <w:color w:val="000000" w:themeColor="text1"/>
          <w:szCs w:val="24"/>
        </w:rPr>
        <w:t xml:space="preserve"> </w:t>
      </w:r>
      <w:r w:rsidRPr="000B0619">
        <w:rPr>
          <w:rStyle w:val="normaltextrun"/>
          <w:color w:val="000000" w:themeColor="text1"/>
          <w:szCs w:val="24"/>
        </w:rPr>
        <w:t>R</w:t>
      </w:r>
      <w:r w:rsidR="00E735D9">
        <w:rPr>
          <w:rStyle w:val="normaltextrun"/>
          <w:color w:val="000000" w:themeColor="text1"/>
          <w:szCs w:val="24"/>
        </w:rPr>
        <w:t>x</w:t>
      </w:r>
      <w:r w:rsidRPr="000B0619">
        <w:rPr>
          <w:rStyle w:val="normaltextrun"/>
          <w:color w:val="000000" w:themeColor="text1"/>
          <w:szCs w:val="24"/>
        </w:rPr>
        <w:t xml:space="preserve"> LOS/NLOS pairs will be measured at each frequency (6.75 GHz and 16.95 GHz) ranging over 45 m</w:t>
      </w:r>
      <w:r w:rsidR="00E735D9">
        <w:rPr>
          <w:rStyle w:val="normaltextrun"/>
          <w:color w:val="000000" w:themeColor="text1"/>
          <w:szCs w:val="24"/>
        </w:rPr>
        <w:t xml:space="preserve"> </w:t>
      </w:r>
      <w:r w:rsidRPr="000B0619">
        <w:rPr>
          <w:rStyle w:val="normaltextrun"/>
          <w:color w:val="000000" w:themeColor="text1"/>
          <w:szCs w:val="24"/>
        </w:rPr>
        <w:t>-</w:t>
      </w:r>
      <w:r w:rsidR="00E735D9">
        <w:rPr>
          <w:rStyle w:val="normaltextrun"/>
          <w:color w:val="000000" w:themeColor="text1"/>
          <w:szCs w:val="24"/>
        </w:rPr>
        <w:t xml:space="preserve"> </w:t>
      </w:r>
      <w:r w:rsidRPr="000B0619">
        <w:rPr>
          <w:rStyle w:val="normaltextrun"/>
          <w:color w:val="000000" w:themeColor="text1"/>
          <w:szCs w:val="24"/>
        </w:rPr>
        <w:t>1000</w:t>
      </w:r>
      <w:r w:rsidR="00E735D9">
        <w:rPr>
          <w:rStyle w:val="normaltextrun"/>
          <w:color w:val="000000" w:themeColor="text1"/>
          <w:szCs w:val="24"/>
        </w:rPr>
        <w:t xml:space="preserve"> </w:t>
      </w:r>
      <w:r w:rsidRPr="000B0619">
        <w:rPr>
          <w:rStyle w:val="normaltextrun"/>
          <w:color w:val="000000" w:themeColor="text1"/>
          <w:szCs w:val="24"/>
        </w:rPr>
        <w:t xml:space="preserve">m. The gathered data will be leveraged to validate the </w:t>
      </w:r>
      <w:r w:rsidR="00872785">
        <w:rPr>
          <w:rStyle w:val="normaltextrun"/>
          <w:color w:val="000000" w:themeColor="text1"/>
          <w:szCs w:val="24"/>
        </w:rPr>
        <w:t>TR 38.901</w:t>
      </w:r>
      <w:r w:rsidR="00970E3F">
        <w:rPr>
          <w:rStyle w:val="normaltextrun"/>
          <w:color w:val="000000" w:themeColor="text1"/>
          <w:szCs w:val="24"/>
        </w:rPr>
        <w:t xml:space="preserve"> TR 38.901 [3]</w:t>
      </w:r>
      <w:r w:rsidRPr="000B0619">
        <w:rPr>
          <w:rStyle w:val="normaltextrun"/>
          <w:color w:val="000000" w:themeColor="text1"/>
          <w:szCs w:val="24"/>
        </w:rPr>
        <w:t xml:space="preserve"> channel model for the 7</w:t>
      </w:r>
      <w:r w:rsidR="00E735D9">
        <w:rPr>
          <w:rStyle w:val="normaltextrun"/>
          <w:color w:val="000000" w:themeColor="text1"/>
          <w:szCs w:val="24"/>
        </w:rPr>
        <w:t xml:space="preserve"> </w:t>
      </w:r>
      <w:r w:rsidRPr="000B0619">
        <w:rPr>
          <w:rStyle w:val="normaltextrun"/>
          <w:color w:val="000000" w:themeColor="text1"/>
          <w:szCs w:val="24"/>
        </w:rPr>
        <w:t>-</w:t>
      </w:r>
      <w:r w:rsidR="00E735D9">
        <w:rPr>
          <w:rStyle w:val="normaltextrun"/>
          <w:color w:val="000000" w:themeColor="text1"/>
          <w:szCs w:val="24"/>
        </w:rPr>
        <w:t xml:space="preserve"> </w:t>
      </w:r>
      <w:r w:rsidRPr="000B0619">
        <w:rPr>
          <w:rStyle w:val="normaltextrun"/>
          <w:color w:val="000000" w:themeColor="text1"/>
          <w:szCs w:val="24"/>
        </w:rPr>
        <w:t>24 GHz band.</w:t>
      </w:r>
    </w:p>
    <w:p w14:paraId="29A0C165" w14:textId="77777777" w:rsidR="00B26598" w:rsidRDefault="00B26598" w:rsidP="00002389">
      <w:pPr>
        <w:autoSpaceDE w:val="0"/>
        <w:autoSpaceDN w:val="0"/>
        <w:adjustRightInd w:val="0"/>
        <w:snapToGrid/>
        <w:spacing w:after="0" w:afterAutospacing="0"/>
        <w:rPr>
          <w:rStyle w:val="normaltextrun"/>
          <w:color w:val="000000" w:themeColor="text1"/>
          <w:szCs w:val="24"/>
        </w:rPr>
      </w:pPr>
    </w:p>
    <w:p w14:paraId="5B4247B5" w14:textId="410A1A64" w:rsidR="00491748" w:rsidRPr="000B0619" w:rsidRDefault="00491748" w:rsidP="00002389">
      <w:pPr>
        <w:autoSpaceDE w:val="0"/>
        <w:autoSpaceDN w:val="0"/>
        <w:adjustRightInd w:val="0"/>
        <w:snapToGrid/>
        <w:spacing w:after="0" w:afterAutospacing="0"/>
        <w:rPr>
          <w:rStyle w:val="normaltextrun"/>
          <w:color w:val="000000" w:themeColor="text1"/>
          <w:szCs w:val="24"/>
        </w:rPr>
      </w:pPr>
      <w:r w:rsidRPr="00491748">
        <w:rPr>
          <w:rStyle w:val="normaltextrun"/>
          <w:b/>
          <w:bCs/>
          <w:color w:val="000000" w:themeColor="text1"/>
          <w:szCs w:val="24"/>
          <w:u w:val="single"/>
        </w:rPr>
        <w:t>Observation 1:</w:t>
      </w:r>
      <w:r>
        <w:rPr>
          <w:rStyle w:val="normaltextrun"/>
          <w:color w:val="000000" w:themeColor="text1"/>
          <w:szCs w:val="24"/>
        </w:rPr>
        <w:t xml:space="preserve"> TR 38.901 </w:t>
      </w:r>
      <w:r w:rsidR="00B45D6E">
        <w:rPr>
          <w:rStyle w:val="normaltextrun"/>
          <w:color w:val="000000" w:themeColor="text1"/>
          <w:szCs w:val="24"/>
        </w:rPr>
        <w:t xml:space="preserve">[3] </w:t>
      </w:r>
      <w:r>
        <w:rPr>
          <w:rStyle w:val="normaltextrun"/>
          <w:color w:val="000000" w:themeColor="text1"/>
          <w:szCs w:val="24"/>
        </w:rPr>
        <w:t xml:space="preserve">has </w:t>
      </w:r>
      <w:r w:rsidR="00973B8F" w:rsidRPr="00B45D6E">
        <w:rPr>
          <w:rStyle w:val="normaltextrun"/>
          <w:color w:val="000000" w:themeColor="text1"/>
          <w:szCs w:val="24"/>
        </w:rPr>
        <w:t xml:space="preserve">channel parameters </w:t>
      </w:r>
      <w:r w:rsidR="00973B8F">
        <w:rPr>
          <w:rStyle w:val="normaltextrun"/>
          <w:color w:val="000000" w:themeColor="text1"/>
          <w:szCs w:val="24"/>
        </w:rPr>
        <w:t xml:space="preserve">such as </w:t>
      </w:r>
      <w:r>
        <w:rPr>
          <w:rStyle w:val="normaltextrun"/>
          <w:color w:val="000000" w:themeColor="text1"/>
          <w:szCs w:val="24"/>
        </w:rPr>
        <w:t>path loss, material penetration loss, delay spread and angular spread dependen</w:t>
      </w:r>
      <w:r w:rsidR="00973B8F">
        <w:rPr>
          <w:rStyle w:val="normaltextrun"/>
          <w:color w:val="000000" w:themeColor="text1"/>
          <w:szCs w:val="24"/>
        </w:rPr>
        <w:t>t</w:t>
      </w:r>
      <w:r>
        <w:rPr>
          <w:rStyle w:val="normaltextrun"/>
          <w:color w:val="000000" w:themeColor="text1"/>
          <w:szCs w:val="24"/>
        </w:rPr>
        <w:t xml:space="preserve"> on frequency.</w:t>
      </w:r>
    </w:p>
    <w:p w14:paraId="78FF9E3A" w14:textId="7E9AA851" w:rsidR="000B0619" w:rsidRPr="000B0619" w:rsidRDefault="000B0619" w:rsidP="00002389">
      <w:pPr>
        <w:autoSpaceDE w:val="0"/>
        <w:autoSpaceDN w:val="0"/>
        <w:adjustRightInd w:val="0"/>
        <w:snapToGrid/>
        <w:spacing w:after="0" w:afterAutospacing="0"/>
        <w:rPr>
          <w:rStyle w:val="normaltextrun"/>
          <w:color w:val="000000" w:themeColor="text1"/>
          <w:szCs w:val="24"/>
        </w:rPr>
      </w:pPr>
    </w:p>
    <w:p w14:paraId="161754A2" w14:textId="2868DFCB" w:rsidR="00E735D9" w:rsidRPr="00B45D6E" w:rsidRDefault="000B0619" w:rsidP="00B45D6E">
      <w:pPr>
        <w:autoSpaceDE w:val="0"/>
        <w:autoSpaceDN w:val="0"/>
        <w:adjustRightInd w:val="0"/>
        <w:snapToGrid/>
        <w:spacing w:after="0" w:afterAutospacing="0"/>
        <w:rPr>
          <w:color w:val="000000" w:themeColor="text1"/>
          <w:szCs w:val="24"/>
        </w:rPr>
      </w:pPr>
      <w:r w:rsidRPr="005B3CFB">
        <w:rPr>
          <w:rStyle w:val="normaltextrun"/>
          <w:b/>
          <w:bCs/>
          <w:color w:val="000000" w:themeColor="text1"/>
          <w:szCs w:val="24"/>
          <w:u w:val="single"/>
        </w:rPr>
        <w:t>Proposal</w:t>
      </w:r>
      <w:r w:rsidR="00A86F99" w:rsidRPr="005B3CFB">
        <w:rPr>
          <w:rStyle w:val="normaltextrun"/>
          <w:b/>
          <w:bCs/>
          <w:color w:val="000000" w:themeColor="text1"/>
          <w:szCs w:val="24"/>
          <w:u w:val="single"/>
        </w:rPr>
        <w:t xml:space="preserve"> 1</w:t>
      </w:r>
      <w:r w:rsidRPr="005B3CFB">
        <w:rPr>
          <w:rStyle w:val="normaltextrun"/>
          <w:b/>
          <w:bCs/>
          <w:color w:val="000000" w:themeColor="text1"/>
          <w:szCs w:val="24"/>
          <w:u w:val="single"/>
        </w:rPr>
        <w:t>:</w:t>
      </w:r>
      <w:r w:rsidR="00A86F99">
        <w:rPr>
          <w:rStyle w:val="normaltextrun"/>
          <w:b/>
          <w:bCs/>
          <w:color w:val="000000" w:themeColor="text1"/>
          <w:szCs w:val="24"/>
        </w:rPr>
        <w:t xml:space="preserve"> </w:t>
      </w:r>
      <w:r w:rsidR="00E735D9" w:rsidRPr="00B45D6E">
        <w:rPr>
          <w:rStyle w:val="normaltextrun"/>
          <w:color w:val="000000" w:themeColor="text1"/>
          <w:szCs w:val="24"/>
        </w:rPr>
        <w:t xml:space="preserve">RAN 1 to discuss the channel parameters </w:t>
      </w:r>
      <w:r w:rsidR="00E735D9">
        <w:rPr>
          <w:rStyle w:val="normaltextrun"/>
          <w:color w:val="000000" w:themeColor="text1"/>
          <w:szCs w:val="24"/>
        </w:rPr>
        <w:t xml:space="preserve">such as path loss, delay spread and angular spread in TR 38.901 </w:t>
      </w:r>
      <w:r w:rsidR="00E735D9" w:rsidRPr="00B45D6E">
        <w:rPr>
          <w:rStyle w:val="normaltextrun"/>
          <w:color w:val="000000" w:themeColor="text1"/>
          <w:szCs w:val="24"/>
        </w:rPr>
        <w:t>that need to be validated for the 7-24 GHz band.</w:t>
      </w:r>
    </w:p>
    <w:p w14:paraId="5B1A85B3" w14:textId="5427ACCA" w:rsidR="00B10063" w:rsidRDefault="002657B1" w:rsidP="00B10063">
      <w:pPr>
        <w:pStyle w:val="Heading1"/>
        <w:spacing w:after="180"/>
        <w:rPr>
          <w:lang w:val="en-US" w:eastAsia="zh-CN"/>
        </w:rPr>
      </w:pPr>
      <w:r>
        <w:rPr>
          <w:lang w:val="en-US" w:eastAsia="zh-CN"/>
        </w:rPr>
        <w:t>Penetration loss measurements at 6.75 GHz and 16.95 GHz</w:t>
      </w:r>
    </w:p>
    <w:p w14:paraId="62195FCD" w14:textId="7CD4AA07" w:rsidR="003017E7" w:rsidRDefault="009D58C6" w:rsidP="00002389">
      <w:pPr>
        <w:autoSpaceDE w:val="0"/>
        <w:autoSpaceDN w:val="0"/>
        <w:adjustRightInd w:val="0"/>
        <w:snapToGrid/>
        <w:spacing w:after="0" w:afterAutospacing="0"/>
        <w:rPr>
          <w:rFonts w:eastAsiaTheme="minorEastAsia"/>
          <w:szCs w:val="24"/>
          <w:lang w:val="en-US"/>
        </w:rPr>
      </w:pPr>
      <w:r>
        <w:rPr>
          <w:rFonts w:eastAsiaTheme="minorEastAsia"/>
          <w:szCs w:val="24"/>
          <w:lang w:val="en-US"/>
        </w:rPr>
        <w:t>T</w:t>
      </w:r>
      <w:r w:rsidR="000B0619" w:rsidRPr="000B0619">
        <w:rPr>
          <w:rFonts w:eastAsiaTheme="minorEastAsia"/>
          <w:szCs w:val="24"/>
          <w:lang w:val="en-US"/>
        </w:rPr>
        <w:t xml:space="preserve">he procedure used to conduct the penetration loss measurements are elaborated in </w:t>
      </w:r>
      <w:r w:rsidR="000B0619" w:rsidRPr="00970E3F">
        <w:rPr>
          <w:rFonts w:eastAsiaTheme="minorEastAsia"/>
          <w:szCs w:val="24"/>
          <w:lang w:val="en-US"/>
        </w:rPr>
        <w:t>[</w:t>
      </w:r>
      <w:r w:rsidR="00970E3F">
        <w:rPr>
          <w:rFonts w:eastAsiaTheme="minorEastAsia"/>
          <w:szCs w:val="24"/>
          <w:lang w:val="en-US"/>
        </w:rPr>
        <w:t>4</w:t>
      </w:r>
      <w:r w:rsidR="000B0619" w:rsidRPr="00970E3F">
        <w:rPr>
          <w:rFonts w:eastAsiaTheme="minorEastAsia"/>
          <w:szCs w:val="24"/>
          <w:lang w:val="en-US"/>
        </w:rPr>
        <w:t>].</w:t>
      </w:r>
      <w:r w:rsidR="003017E7">
        <w:rPr>
          <w:rFonts w:eastAsiaTheme="minorEastAsia"/>
          <w:szCs w:val="24"/>
          <w:lang w:val="en-US"/>
        </w:rPr>
        <w:t xml:space="preserve"> Description of some of the measured materials </w:t>
      </w:r>
      <w:r w:rsidR="000D5744">
        <w:rPr>
          <w:rFonts w:eastAsiaTheme="minorEastAsia"/>
          <w:szCs w:val="24"/>
          <w:lang w:val="en-US"/>
        </w:rPr>
        <w:t xml:space="preserve">used for penetration loss measurements </w:t>
      </w:r>
      <w:r w:rsidR="00CF0996">
        <w:rPr>
          <w:rFonts w:eastAsiaTheme="minorEastAsia"/>
          <w:szCs w:val="24"/>
          <w:lang w:val="en-US"/>
        </w:rPr>
        <w:t xml:space="preserve">in [4] </w:t>
      </w:r>
      <w:r w:rsidR="003017E7">
        <w:rPr>
          <w:rFonts w:eastAsiaTheme="minorEastAsia"/>
          <w:szCs w:val="24"/>
          <w:lang w:val="en-US"/>
        </w:rPr>
        <w:t xml:space="preserve">are </w:t>
      </w:r>
      <w:r w:rsidR="000D5744">
        <w:rPr>
          <w:rFonts w:eastAsiaTheme="minorEastAsia"/>
          <w:szCs w:val="24"/>
          <w:lang w:val="en-US"/>
        </w:rPr>
        <w:t>described below</w:t>
      </w:r>
      <w:r w:rsidR="003017E7">
        <w:rPr>
          <w:rFonts w:eastAsiaTheme="minorEastAsia"/>
          <w:szCs w:val="24"/>
          <w:lang w:val="en-US"/>
        </w:rPr>
        <w:t>:</w:t>
      </w:r>
    </w:p>
    <w:p w14:paraId="612B9BCE" w14:textId="77777777" w:rsidR="003017E7" w:rsidRDefault="003017E7" w:rsidP="003017E7">
      <w:pPr>
        <w:autoSpaceDE w:val="0"/>
        <w:autoSpaceDN w:val="0"/>
        <w:adjustRightInd w:val="0"/>
        <w:snapToGrid/>
        <w:spacing w:after="0" w:afterAutospacing="0"/>
        <w:jc w:val="left"/>
        <w:rPr>
          <w:rFonts w:eastAsiaTheme="minorEastAsia"/>
          <w:i/>
          <w:iCs/>
          <w:sz w:val="20"/>
          <w:lang w:val="en-US"/>
        </w:rPr>
      </w:pPr>
    </w:p>
    <w:p w14:paraId="7B5B25B7" w14:textId="3FB66AAA" w:rsidR="003017E7" w:rsidRPr="003017E7" w:rsidRDefault="003017E7" w:rsidP="003017E7">
      <w:pPr>
        <w:pStyle w:val="ListParagraph"/>
        <w:numPr>
          <w:ilvl w:val="0"/>
          <w:numId w:val="43"/>
        </w:numPr>
        <w:autoSpaceDE w:val="0"/>
        <w:autoSpaceDN w:val="0"/>
        <w:adjustRightInd w:val="0"/>
        <w:snapToGrid/>
        <w:spacing w:after="0" w:afterAutospacing="0"/>
        <w:ind w:leftChars="0"/>
        <w:rPr>
          <w:rFonts w:eastAsiaTheme="minorEastAsia"/>
          <w:szCs w:val="24"/>
          <w:lang w:val="en-US"/>
        </w:rPr>
      </w:pPr>
      <w:r w:rsidRPr="003017E7">
        <w:rPr>
          <w:rFonts w:eastAsiaTheme="minorEastAsia"/>
          <w:szCs w:val="24"/>
          <w:lang w:val="en-US"/>
        </w:rPr>
        <w:t>Clear glass wall: The measured partition is a single panel transparent glass wall of 0.5 cm.</w:t>
      </w:r>
    </w:p>
    <w:p w14:paraId="70A0C2F8" w14:textId="77777777" w:rsidR="003017E7" w:rsidRPr="003017E7" w:rsidRDefault="003017E7" w:rsidP="003017E7">
      <w:pPr>
        <w:autoSpaceDE w:val="0"/>
        <w:autoSpaceDN w:val="0"/>
        <w:adjustRightInd w:val="0"/>
        <w:snapToGrid/>
        <w:spacing w:after="0" w:afterAutospacing="0"/>
        <w:rPr>
          <w:rFonts w:eastAsiaTheme="minorEastAsia"/>
          <w:szCs w:val="24"/>
          <w:lang w:val="en-US"/>
        </w:rPr>
      </w:pPr>
    </w:p>
    <w:p w14:paraId="7C03BCFF" w14:textId="0D9A2717" w:rsidR="003017E7" w:rsidRPr="003017E7" w:rsidRDefault="003017E7" w:rsidP="003017E7">
      <w:pPr>
        <w:pStyle w:val="ListParagraph"/>
        <w:numPr>
          <w:ilvl w:val="0"/>
          <w:numId w:val="43"/>
        </w:numPr>
        <w:autoSpaceDE w:val="0"/>
        <w:autoSpaceDN w:val="0"/>
        <w:adjustRightInd w:val="0"/>
        <w:snapToGrid/>
        <w:spacing w:after="0" w:afterAutospacing="0"/>
        <w:ind w:leftChars="0"/>
        <w:rPr>
          <w:rFonts w:eastAsiaTheme="minorEastAsia"/>
          <w:szCs w:val="24"/>
          <w:lang w:val="en-US"/>
        </w:rPr>
      </w:pPr>
      <w:r w:rsidRPr="003017E7">
        <w:rPr>
          <w:rFonts w:eastAsiaTheme="minorEastAsia"/>
          <w:szCs w:val="24"/>
          <w:lang w:val="en-US"/>
        </w:rPr>
        <w:t>Low-emissivity (low-e) glass window: The window used for the measurement is a 59” x 59” sliding panel with low-e double pane glass. Argon gas is filled in the cavity between the two panes and the window has a U-value rating of 0.29 (insulating capability of the glass, lower values indicate greater insulation). Total thickness of the two panes is 2 cm. The outer frame of the window is white vinyl plastic.</w:t>
      </w:r>
    </w:p>
    <w:p w14:paraId="71419C41" w14:textId="77777777" w:rsidR="003017E7" w:rsidRPr="003017E7" w:rsidRDefault="003017E7" w:rsidP="003017E7">
      <w:pPr>
        <w:autoSpaceDE w:val="0"/>
        <w:autoSpaceDN w:val="0"/>
        <w:adjustRightInd w:val="0"/>
        <w:snapToGrid/>
        <w:spacing w:after="0" w:afterAutospacing="0"/>
        <w:rPr>
          <w:rFonts w:eastAsiaTheme="minorEastAsia"/>
          <w:szCs w:val="24"/>
          <w:lang w:val="en-US"/>
        </w:rPr>
      </w:pPr>
    </w:p>
    <w:p w14:paraId="184FEE53" w14:textId="6D850C24" w:rsidR="003017E7" w:rsidRPr="003017E7" w:rsidRDefault="003017E7" w:rsidP="003017E7">
      <w:pPr>
        <w:pStyle w:val="ListParagraph"/>
        <w:numPr>
          <w:ilvl w:val="0"/>
          <w:numId w:val="43"/>
        </w:numPr>
        <w:autoSpaceDE w:val="0"/>
        <w:autoSpaceDN w:val="0"/>
        <w:adjustRightInd w:val="0"/>
        <w:snapToGrid/>
        <w:spacing w:after="0" w:afterAutospacing="0"/>
        <w:ind w:leftChars="0"/>
        <w:rPr>
          <w:rFonts w:eastAsiaTheme="minorEastAsia"/>
          <w:szCs w:val="24"/>
          <w:lang w:val="en-US"/>
        </w:rPr>
      </w:pPr>
      <w:r w:rsidRPr="003017E7">
        <w:rPr>
          <w:rFonts w:eastAsiaTheme="minorEastAsia"/>
          <w:szCs w:val="24"/>
          <w:lang w:val="en-US"/>
        </w:rPr>
        <w:t xml:space="preserve">Low-e glass wall: The building has a glass curtain wall on the ground floor. </w:t>
      </w:r>
      <w:r w:rsidR="00BA01B4" w:rsidRPr="003017E7">
        <w:rPr>
          <w:rFonts w:eastAsiaTheme="minorEastAsia"/>
          <w:szCs w:val="24"/>
          <w:lang w:val="en-US"/>
        </w:rPr>
        <w:t>Double pane</w:t>
      </w:r>
      <w:r w:rsidRPr="003017E7">
        <w:rPr>
          <w:rFonts w:eastAsiaTheme="minorEastAsia"/>
          <w:szCs w:val="24"/>
          <w:lang w:val="en-US"/>
        </w:rPr>
        <w:t xml:space="preserve"> tinted glass with 1/2” panels and Argon gas filling between the glass panes is used for the curtain wall with individual panels supported by a metal frame. Additionally, the glass is tinted to reduce visibility from the outside and enhance thermal efficiency. The glass achieves a U-value of 0.26. The total thickness of the glass panels is 3 cm.</w:t>
      </w:r>
    </w:p>
    <w:p w14:paraId="50AD02C4" w14:textId="77777777" w:rsidR="003017E7" w:rsidRPr="003017E7" w:rsidRDefault="003017E7" w:rsidP="003017E7">
      <w:pPr>
        <w:autoSpaceDE w:val="0"/>
        <w:autoSpaceDN w:val="0"/>
        <w:adjustRightInd w:val="0"/>
        <w:snapToGrid/>
        <w:spacing w:after="0" w:afterAutospacing="0"/>
        <w:rPr>
          <w:rFonts w:eastAsiaTheme="minorEastAsia"/>
          <w:szCs w:val="24"/>
          <w:lang w:val="en-US"/>
        </w:rPr>
      </w:pPr>
    </w:p>
    <w:p w14:paraId="71AE276E" w14:textId="77777777" w:rsidR="003017E7" w:rsidRPr="003017E7" w:rsidRDefault="003017E7" w:rsidP="003017E7">
      <w:pPr>
        <w:pStyle w:val="ListParagraph"/>
        <w:numPr>
          <w:ilvl w:val="0"/>
          <w:numId w:val="43"/>
        </w:numPr>
        <w:autoSpaceDE w:val="0"/>
        <w:autoSpaceDN w:val="0"/>
        <w:adjustRightInd w:val="0"/>
        <w:snapToGrid/>
        <w:spacing w:after="0" w:afterAutospacing="0"/>
        <w:ind w:leftChars="0"/>
        <w:rPr>
          <w:rFonts w:eastAsiaTheme="minorEastAsia"/>
          <w:szCs w:val="24"/>
          <w:lang w:val="en-US"/>
        </w:rPr>
      </w:pPr>
      <w:r w:rsidRPr="003017E7">
        <w:rPr>
          <w:rFonts w:eastAsiaTheme="minorEastAsia"/>
          <w:szCs w:val="24"/>
          <w:lang w:val="en-US"/>
        </w:rPr>
        <w:t>Cinderblock wall: Few classroom partitions are cinderblock walls with a coat of paint. Some foam soundboards are placed with irregular spacing on the concrete walls for sound absorption in the classroom. The cinderblock wall measures 22 cm thick.</w:t>
      </w:r>
    </w:p>
    <w:p w14:paraId="4BE6D60A" w14:textId="77777777" w:rsidR="003017E7" w:rsidRPr="003017E7" w:rsidRDefault="003017E7" w:rsidP="003017E7">
      <w:pPr>
        <w:autoSpaceDE w:val="0"/>
        <w:autoSpaceDN w:val="0"/>
        <w:adjustRightInd w:val="0"/>
        <w:snapToGrid/>
        <w:spacing w:after="0" w:afterAutospacing="0"/>
        <w:rPr>
          <w:rFonts w:eastAsiaTheme="minorEastAsia"/>
          <w:szCs w:val="24"/>
          <w:lang w:val="en-US"/>
        </w:rPr>
      </w:pPr>
    </w:p>
    <w:p w14:paraId="62631AEF" w14:textId="7DE79A24" w:rsidR="003017E7" w:rsidRPr="003017E7" w:rsidRDefault="003017E7" w:rsidP="003017E7">
      <w:pPr>
        <w:pStyle w:val="ListParagraph"/>
        <w:numPr>
          <w:ilvl w:val="0"/>
          <w:numId w:val="43"/>
        </w:numPr>
        <w:autoSpaceDE w:val="0"/>
        <w:autoSpaceDN w:val="0"/>
        <w:adjustRightInd w:val="0"/>
        <w:snapToGrid/>
        <w:spacing w:after="0" w:afterAutospacing="0"/>
        <w:ind w:leftChars="0"/>
        <w:rPr>
          <w:rFonts w:eastAsiaTheme="minorEastAsia"/>
          <w:szCs w:val="24"/>
          <w:lang w:val="en-US"/>
        </w:rPr>
      </w:pPr>
      <w:r w:rsidRPr="003017E7">
        <w:rPr>
          <w:rFonts w:eastAsiaTheme="minorEastAsia"/>
          <w:szCs w:val="24"/>
          <w:lang w:val="en-US"/>
        </w:rPr>
        <w:t>Birch Wood panel: A thick Birch plywood panel with 13 plies pressed together is used for penetration measurement. The plywood panel has dimensions of 4 ft x 8 ft with 2 cm thickness.</w:t>
      </w:r>
    </w:p>
    <w:p w14:paraId="4764BD75" w14:textId="77777777" w:rsidR="003017E7" w:rsidRPr="003017E7" w:rsidRDefault="003017E7" w:rsidP="003017E7">
      <w:pPr>
        <w:autoSpaceDE w:val="0"/>
        <w:autoSpaceDN w:val="0"/>
        <w:adjustRightInd w:val="0"/>
        <w:snapToGrid/>
        <w:spacing w:after="0" w:afterAutospacing="0"/>
        <w:rPr>
          <w:rFonts w:eastAsiaTheme="minorEastAsia"/>
          <w:szCs w:val="24"/>
          <w:lang w:val="en-US"/>
        </w:rPr>
      </w:pPr>
    </w:p>
    <w:p w14:paraId="70CE5411" w14:textId="3A6E79B0" w:rsidR="009D58C6" w:rsidRPr="00374662" w:rsidRDefault="003017E7" w:rsidP="009D58C6">
      <w:pPr>
        <w:pStyle w:val="ListParagraph"/>
        <w:numPr>
          <w:ilvl w:val="0"/>
          <w:numId w:val="43"/>
        </w:numPr>
        <w:autoSpaceDE w:val="0"/>
        <w:autoSpaceDN w:val="0"/>
        <w:adjustRightInd w:val="0"/>
        <w:snapToGrid/>
        <w:spacing w:after="0" w:afterAutospacing="0"/>
        <w:ind w:leftChars="0"/>
        <w:rPr>
          <w:rFonts w:eastAsiaTheme="minorEastAsia"/>
          <w:szCs w:val="24"/>
          <w:lang w:val="en-US"/>
        </w:rPr>
      </w:pPr>
      <w:r w:rsidRPr="003017E7">
        <w:rPr>
          <w:rFonts w:eastAsiaTheme="minorEastAsia"/>
          <w:szCs w:val="24"/>
          <w:lang w:val="en-US"/>
        </w:rPr>
        <w:t>Wooden Door: Large capacity lecture halls have a wooden double door. The door is made of a fire safety rated solid wood core with 4.5 cm thickness. The door has door handles on one side and a push bar on the other side.</w:t>
      </w:r>
    </w:p>
    <w:p w14:paraId="5818F313" w14:textId="7F279206" w:rsidR="00B10063" w:rsidRDefault="002657B1" w:rsidP="00B10063">
      <w:pPr>
        <w:pStyle w:val="Heading1"/>
        <w:spacing w:after="180"/>
        <w:rPr>
          <w:lang w:val="en-US" w:eastAsia="zh-CN"/>
        </w:rPr>
      </w:pPr>
      <w:r>
        <w:rPr>
          <w:lang w:val="en-US" w:eastAsia="zh-CN"/>
        </w:rPr>
        <w:t xml:space="preserve">Comparison of penetration loss measurements with </w:t>
      </w:r>
      <w:r w:rsidR="00872785">
        <w:rPr>
          <w:lang w:val="en-US" w:eastAsia="zh-CN"/>
        </w:rPr>
        <w:t>TR 38.901</w:t>
      </w:r>
      <w:r>
        <w:rPr>
          <w:lang w:val="en-US" w:eastAsia="zh-CN"/>
        </w:rPr>
        <w:t xml:space="preserve"> material penetration loss model</w:t>
      </w:r>
    </w:p>
    <w:p w14:paraId="73979707" w14:textId="497A8727" w:rsidR="000B0619" w:rsidRDefault="000B0619" w:rsidP="00002389">
      <w:pPr>
        <w:autoSpaceDE w:val="0"/>
        <w:autoSpaceDN w:val="0"/>
        <w:adjustRightInd w:val="0"/>
        <w:snapToGrid/>
        <w:spacing w:after="0" w:afterAutospacing="0"/>
        <w:rPr>
          <w:rFonts w:eastAsiaTheme="minorEastAsia"/>
          <w:szCs w:val="24"/>
          <w:lang w:val="en-US"/>
        </w:rPr>
      </w:pPr>
      <w:r w:rsidRPr="000B0619">
        <w:rPr>
          <w:rFonts w:eastAsiaTheme="minorEastAsia"/>
          <w:szCs w:val="24"/>
          <w:lang w:val="en-US"/>
        </w:rPr>
        <w:t>The availability of penetration loss data across the 7</w:t>
      </w:r>
      <w:r w:rsidR="00BE6297">
        <w:rPr>
          <w:rFonts w:eastAsiaTheme="minorEastAsia"/>
          <w:szCs w:val="24"/>
          <w:lang w:val="en-US"/>
        </w:rPr>
        <w:t xml:space="preserve"> </w:t>
      </w:r>
      <w:r w:rsidRPr="000B0619">
        <w:rPr>
          <w:rFonts w:eastAsiaTheme="minorEastAsia"/>
          <w:szCs w:val="24"/>
          <w:lang w:val="en-US"/>
        </w:rPr>
        <w:t>-</w:t>
      </w:r>
      <w:r w:rsidR="00BE6297">
        <w:rPr>
          <w:rFonts w:eastAsiaTheme="minorEastAsia"/>
          <w:szCs w:val="24"/>
          <w:lang w:val="en-US"/>
        </w:rPr>
        <w:t xml:space="preserve"> </w:t>
      </w:r>
      <w:r w:rsidRPr="000B0619">
        <w:rPr>
          <w:rFonts w:eastAsiaTheme="minorEastAsia"/>
          <w:szCs w:val="24"/>
          <w:lang w:val="en-US"/>
        </w:rPr>
        <w:t>24 GHz band is sparse in the literature and recent discussions emphasize a critical gap in channel measurement and O2I loss data for the 7</w:t>
      </w:r>
      <w:r w:rsidR="00BE6297">
        <w:rPr>
          <w:rFonts w:eastAsiaTheme="minorEastAsia"/>
          <w:szCs w:val="24"/>
          <w:lang w:val="en-US"/>
        </w:rPr>
        <w:t xml:space="preserve"> </w:t>
      </w:r>
      <w:r w:rsidRPr="000B0619">
        <w:rPr>
          <w:rFonts w:eastAsiaTheme="minorEastAsia"/>
          <w:szCs w:val="24"/>
          <w:lang w:val="en-US"/>
        </w:rPr>
        <w:t>–</w:t>
      </w:r>
      <w:r w:rsidR="00BE6297">
        <w:rPr>
          <w:rFonts w:eastAsiaTheme="minorEastAsia"/>
          <w:szCs w:val="24"/>
          <w:lang w:val="en-US"/>
        </w:rPr>
        <w:t xml:space="preserve"> </w:t>
      </w:r>
      <w:r w:rsidRPr="000B0619">
        <w:rPr>
          <w:rFonts w:eastAsiaTheme="minorEastAsia"/>
          <w:szCs w:val="24"/>
          <w:lang w:val="en-US"/>
        </w:rPr>
        <w:t>24 GHz band. Over 80% of the channel</w:t>
      </w:r>
      <w:r>
        <w:rPr>
          <w:rFonts w:eastAsiaTheme="minorEastAsia"/>
          <w:szCs w:val="24"/>
          <w:lang w:val="en-US"/>
        </w:rPr>
        <w:t xml:space="preserve"> </w:t>
      </w:r>
      <w:r w:rsidRPr="000B0619">
        <w:rPr>
          <w:rFonts w:eastAsiaTheme="minorEastAsia"/>
          <w:szCs w:val="24"/>
          <w:lang w:val="en-US"/>
        </w:rPr>
        <w:t>measurement data submitted falls outside the 7</w:t>
      </w:r>
      <w:r w:rsidR="00BE6297">
        <w:rPr>
          <w:rFonts w:eastAsiaTheme="minorEastAsia"/>
          <w:szCs w:val="24"/>
          <w:lang w:val="en-US"/>
        </w:rPr>
        <w:t xml:space="preserve"> </w:t>
      </w:r>
      <w:r w:rsidRPr="000B0619">
        <w:rPr>
          <w:rFonts w:eastAsiaTheme="minorEastAsia"/>
          <w:szCs w:val="24"/>
          <w:lang w:val="en-US"/>
        </w:rPr>
        <w:t>–</w:t>
      </w:r>
      <w:r w:rsidR="00BE6297">
        <w:rPr>
          <w:rFonts w:eastAsiaTheme="minorEastAsia"/>
          <w:szCs w:val="24"/>
          <w:lang w:val="en-US"/>
        </w:rPr>
        <w:t xml:space="preserve"> </w:t>
      </w:r>
      <w:r w:rsidRPr="000B0619">
        <w:rPr>
          <w:rFonts w:eastAsiaTheme="minorEastAsia"/>
          <w:szCs w:val="24"/>
          <w:lang w:val="en-US"/>
        </w:rPr>
        <w:t>24 GHz band, primarily concentrated below 6 GHz or exceeding</w:t>
      </w:r>
      <w:r>
        <w:rPr>
          <w:rFonts w:eastAsiaTheme="minorEastAsia"/>
          <w:szCs w:val="24"/>
          <w:lang w:val="en-US"/>
        </w:rPr>
        <w:t xml:space="preserve"> </w:t>
      </w:r>
      <w:r w:rsidRPr="000B0619">
        <w:rPr>
          <w:rFonts w:eastAsiaTheme="minorEastAsia"/>
          <w:szCs w:val="24"/>
          <w:lang w:val="en-US"/>
        </w:rPr>
        <w:t xml:space="preserve">28 GHz </w:t>
      </w:r>
      <w:r w:rsidRPr="00B45AEC">
        <w:rPr>
          <w:rFonts w:eastAsiaTheme="minorEastAsia"/>
          <w:szCs w:val="24"/>
          <w:lang w:val="en-US"/>
        </w:rPr>
        <w:t>[</w:t>
      </w:r>
      <w:r w:rsidR="00B45AEC" w:rsidRPr="00B45AEC">
        <w:rPr>
          <w:rFonts w:eastAsiaTheme="minorEastAsia"/>
          <w:szCs w:val="24"/>
          <w:lang w:val="en-US"/>
        </w:rPr>
        <w:t>1</w:t>
      </w:r>
      <w:r w:rsidRPr="00B45AEC">
        <w:rPr>
          <w:rFonts w:eastAsiaTheme="minorEastAsia"/>
          <w:szCs w:val="24"/>
          <w:lang w:val="en-US"/>
        </w:rPr>
        <w:t>]</w:t>
      </w:r>
      <w:r w:rsidRPr="000B0619">
        <w:rPr>
          <w:rFonts w:eastAsiaTheme="minorEastAsia"/>
          <w:szCs w:val="24"/>
          <w:lang w:val="en-US"/>
        </w:rPr>
        <w:t xml:space="preserve">. Thus, validation of the TR 38.901 material penetration loss </w:t>
      </w:r>
      <w:r w:rsidR="00872785">
        <w:rPr>
          <w:rFonts w:eastAsiaTheme="minorEastAsia"/>
          <w:szCs w:val="24"/>
          <w:lang w:val="en-US"/>
        </w:rPr>
        <w:t xml:space="preserve">model </w:t>
      </w:r>
      <w:r w:rsidRPr="000B0619">
        <w:rPr>
          <w:rFonts w:eastAsiaTheme="minorEastAsia"/>
          <w:szCs w:val="24"/>
          <w:lang w:val="en-US"/>
        </w:rPr>
        <w:t>within the 7</w:t>
      </w:r>
      <w:r w:rsidR="00BE6297">
        <w:rPr>
          <w:rFonts w:eastAsiaTheme="minorEastAsia"/>
          <w:szCs w:val="24"/>
          <w:lang w:val="en-US"/>
        </w:rPr>
        <w:t xml:space="preserve"> </w:t>
      </w:r>
      <w:r w:rsidRPr="000B0619">
        <w:rPr>
          <w:rFonts w:eastAsiaTheme="minorEastAsia"/>
          <w:szCs w:val="24"/>
          <w:lang w:val="en-US"/>
        </w:rPr>
        <w:t>–</w:t>
      </w:r>
      <w:r w:rsidR="00BE6297">
        <w:rPr>
          <w:rFonts w:eastAsiaTheme="minorEastAsia"/>
          <w:szCs w:val="24"/>
          <w:lang w:val="en-US"/>
        </w:rPr>
        <w:t xml:space="preserve"> </w:t>
      </w:r>
      <w:r w:rsidRPr="000B0619">
        <w:rPr>
          <w:rFonts w:eastAsiaTheme="minorEastAsia"/>
          <w:szCs w:val="24"/>
          <w:lang w:val="en-US"/>
        </w:rPr>
        <w:t>24 GHz range is</w:t>
      </w:r>
      <w:r>
        <w:rPr>
          <w:rFonts w:eastAsiaTheme="minorEastAsia"/>
          <w:szCs w:val="24"/>
          <w:lang w:val="en-US"/>
        </w:rPr>
        <w:t xml:space="preserve"> </w:t>
      </w:r>
      <w:r w:rsidRPr="000B0619">
        <w:rPr>
          <w:rFonts w:eastAsiaTheme="minorEastAsia"/>
          <w:szCs w:val="24"/>
          <w:lang w:val="en-US"/>
        </w:rPr>
        <w:t>crucial.</w:t>
      </w:r>
      <w:r w:rsidR="00DA624C">
        <w:rPr>
          <w:rFonts w:eastAsiaTheme="minorEastAsia"/>
          <w:szCs w:val="24"/>
          <w:lang w:val="en-US"/>
        </w:rPr>
        <w:t xml:space="preserve"> </w:t>
      </w:r>
    </w:p>
    <w:p w14:paraId="4E7852F1" w14:textId="77777777" w:rsidR="00BA01B4" w:rsidRDefault="00BA01B4" w:rsidP="00002389">
      <w:pPr>
        <w:autoSpaceDE w:val="0"/>
        <w:autoSpaceDN w:val="0"/>
        <w:adjustRightInd w:val="0"/>
        <w:snapToGrid/>
        <w:spacing w:after="0" w:afterAutospacing="0"/>
        <w:rPr>
          <w:rFonts w:eastAsiaTheme="minorEastAsia"/>
          <w:szCs w:val="24"/>
          <w:lang w:val="en-US"/>
        </w:rPr>
      </w:pPr>
    </w:p>
    <w:p w14:paraId="21747385" w14:textId="3B18F5C4" w:rsidR="00002389" w:rsidRDefault="00BA01B4" w:rsidP="00002389">
      <w:pPr>
        <w:autoSpaceDE w:val="0"/>
        <w:autoSpaceDN w:val="0"/>
        <w:adjustRightInd w:val="0"/>
        <w:snapToGrid/>
        <w:spacing w:after="0" w:afterAutospacing="0"/>
        <w:rPr>
          <w:rFonts w:eastAsiaTheme="minorEastAsia"/>
          <w:szCs w:val="24"/>
          <w:lang w:val="en-US"/>
        </w:rPr>
      </w:pPr>
      <w:r>
        <w:rPr>
          <w:rFonts w:eastAsiaTheme="minorEastAsia"/>
          <w:szCs w:val="24"/>
          <w:lang w:val="en-US"/>
        </w:rPr>
        <w:t>Additionally, t</w:t>
      </w:r>
      <w:r w:rsidRPr="000B0619">
        <w:rPr>
          <w:rFonts w:eastAsiaTheme="minorEastAsia"/>
          <w:szCs w:val="24"/>
          <w:lang w:val="en-US"/>
        </w:rPr>
        <w:t xml:space="preserve">he current </w:t>
      </w:r>
      <w:r w:rsidR="00872785">
        <w:rPr>
          <w:rFonts w:eastAsiaTheme="minorEastAsia"/>
          <w:szCs w:val="24"/>
          <w:lang w:val="en-US"/>
        </w:rPr>
        <w:t>TR 38.901</w:t>
      </w:r>
      <w:r w:rsidRPr="000B0619">
        <w:rPr>
          <w:rFonts w:eastAsiaTheme="minorEastAsia"/>
          <w:szCs w:val="24"/>
          <w:lang w:val="en-US"/>
        </w:rPr>
        <w:t xml:space="preserve"> model for material penetration loss (Table 7.4.3-1, TR 38.901 </w:t>
      </w:r>
      <w:r w:rsidRPr="00B45AEC">
        <w:rPr>
          <w:rFonts w:eastAsiaTheme="minorEastAsia"/>
          <w:szCs w:val="24"/>
          <w:lang w:val="en-US"/>
        </w:rPr>
        <w:t>[3]</w:t>
      </w:r>
      <w:r w:rsidRPr="000B0619">
        <w:rPr>
          <w:rFonts w:eastAsiaTheme="minorEastAsia"/>
          <w:szCs w:val="24"/>
          <w:lang w:val="en-US"/>
        </w:rPr>
        <w:t xml:space="preserve">) varies linearly with frequency. </w:t>
      </w:r>
      <w:r w:rsidRPr="000B0619">
        <w:rPr>
          <w:rFonts w:eastAsiaTheme="minorEastAsia"/>
          <w:color w:val="000000"/>
          <w:szCs w:val="24"/>
          <w:lang w:val="en-US"/>
        </w:rPr>
        <w:t>However, its validity</w:t>
      </w:r>
      <w:r w:rsidRPr="000B0619">
        <w:rPr>
          <w:rFonts w:eastAsiaTheme="minorEastAsia"/>
          <w:szCs w:val="24"/>
          <w:lang w:val="en-US"/>
        </w:rPr>
        <w:t xml:space="preserve"> </w:t>
      </w:r>
      <w:r w:rsidRPr="000B0619">
        <w:rPr>
          <w:rFonts w:eastAsiaTheme="minorEastAsia"/>
          <w:color w:val="000000"/>
          <w:szCs w:val="24"/>
          <w:lang w:val="en-US"/>
        </w:rPr>
        <w:t>within the critical 7</w:t>
      </w:r>
      <w:r w:rsidR="00BE6297">
        <w:rPr>
          <w:rFonts w:eastAsiaTheme="minorEastAsia"/>
          <w:color w:val="000000"/>
          <w:szCs w:val="24"/>
          <w:lang w:val="en-US"/>
        </w:rPr>
        <w:t xml:space="preserve"> </w:t>
      </w:r>
      <w:r w:rsidRPr="000B0619">
        <w:rPr>
          <w:rFonts w:eastAsiaTheme="minorEastAsia"/>
          <w:color w:val="000000"/>
          <w:szCs w:val="24"/>
          <w:lang w:val="en-US"/>
        </w:rPr>
        <w:t>-</w:t>
      </w:r>
      <w:r w:rsidR="00BE6297">
        <w:rPr>
          <w:rFonts w:eastAsiaTheme="minorEastAsia"/>
          <w:color w:val="000000"/>
          <w:szCs w:val="24"/>
          <w:lang w:val="en-US"/>
        </w:rPr>
        <w:t xml:space="preserve"> </w:t>
      </w:r>
      <w:r w:rsidRPr="000B0619">
        <w:rPr>
          <w:rFonts w:eastAsiaTheme="minorEastAsia"/>
          <w:color w:val="000000"/>
          <w:szCs w:val="24"/>
          <w:lang w:val="en-US"/>
        </w:rPr>
        <w:t xml:space="preserve">24 GHz band remains unverified. </w:t>
      </w:r>
      <w:r>
        <w:rPr>
          <w:rFonts w:eastAsiaTheme="minorEastAsia"/>
          <w:szCs w:val="24"/>
          <w:lang w:val="en-US"/>
        </w:rPr>
        <w:t xml:space="preserve">Table </w:t>
      </w:r>
      <w:r w:rsidR="00374662">
        <w:rPr>
          <w:rFonts w:eastAsiaTheme="minorEastAsia"/>
          <w:szCs w:val="24"/>
          <w:lang w:val="en-US"/>
        </w:rPr>
        <w:t>2</w:t>
      </w:r>
      <w:r>
        <w:rPr>
          <w:rFonts w:eastAsiaTheme="minorEastAsia"/>
          <w:szCs w:val="24"/>
          <w:lang w:val="en-US"/>
        </w:rPr>
        <w:t xml:space="preserve"> </w:t>
      </w:r>
      <w:r>
        <w:t>provides more details about the specific materials that have been compared with the TR 38.901 material penetration loss model</w:t>
      </w:r>
      <w:r>
        <w:rPr>
          <w:rFonts w:eastAsiaTheme="minorEastAsia"/>
          <w:szCs w:val="24"/>
          <w:lang w:val="en-US"/>
        </w:rPr>
        <w:t xml:space="preserve">. Additionally, Fig. 2. presents the material penetration loss predicted by the TR 38.901 material penetration loss model </w:t>
      </w:r>
      <w:r w:rsidRPr="000B0619">
        <w:rPr>
          <w:rFonts w:eastAsiaTheme="minorEastAsia"/>
          <w:szCs w:val="24"/>
          <w:lang w:val="en-US"/>
        </w:rPr>
        <w:t>(Table 7.4.3-1</w:t>
      </w:r>
      <w:r>
        <w:rPr>
          <w:rFonts w:eastAsiaTheme="minorEastAsia"/>
          <w:szCs w:val="24"/>
          <w:lang w:val="en-US"/>
        </w:rPr>
        <w:t>) and the actual measured values of material penetration at 6.75 GHz and 16.95 GHz.</w:t>
      </w:r>
    </w:p>
    <w:p w14:paraId="20BDB068" w14:textId="77777777" w:rsidR="00B45D6E" w:rsidRDefault="00B45D6E" w:rsidP="00BA01B4">
      <w:pPr>
        <w:autoSpaceDE w:val="0"/>
        <w:autoSpaceDN w:val="0"/>
        <w:adjustRightInd w:val="0"/>
        <w:snapToGrid/>
        <w:spacing w:after="0" w:afterAutospacing="0"/>
        <w:rPr>
          <w:rFonts w:eastAsiaTheme="minorEastAsia"/>
          <w:szCs w:val="24"/>
          <w:lang w:val="en-US"/>
        </w:rPr>
      </w:pPr>
    </w:p>
    <w:p w14:paraId="26566013" w14:textId="2755701A" w:rsidR="00516584" w:rsidRDefault="00516584" w:rsidP="00516584">
      <w:pPr>
        <w:autoSpaceDE w:val="0"/>
        <w:autoSpaceDN w:val="0"/>
        <w:adjustRightInd w:val="0"/>
        <w:snapToGrid/>
        <w:spacing w:after="0" w:afterAutospacing="0"/>
        <w:jc w:val="center"/>
        <w:rPr>
          <w:rFonts w:eastAsiaTheme="minorEastAsia"/>
          <w:szCs w:val="24"/>
          <w:lang w:val="en-US"/>
        </w:rPr>
      </w:pPr>
      <w:r>
        <w:rPr>
          <w:rFonts w:eastAsiaTheme="minorEastAsia"/>
          <w:szCs w:val="24"/>
          <w:lang w:val="en-US"/>
        </w:rPr>
        <w:t xml:space="preserve">Table </w:t>
      </w:r>
      <w:r w:rsidR="00374662">
        <w:rPr>
          <w:rFonts w:eastAsiaTheme="minorEastAsia"/>
          <w:szCs w:val="24"/>
          <w:lang w:val="en-US"/>
        </w:rPr>
        <w:t>2</w:t>
      </w:r>
      <w:r>
        <w:rPr>
          <w:rFonts w:eastAsiaTheme="minorEastAsia"/>
          <w:szCs w:val="24"/>
          <w:lang w:val="en-US"/>
        </w:rPr>
        <w:t>. Comparison of measured materials with TR 38.901 penetration loss model</w:t>
      </w:r>
      <w:r w:rsidR="007F7594">
        <w:rPr>
          <w:rFonts w:eastAsiaTheme="minorEastAsia"/>
          <w:szCs w:val="24"/>
          <w:lang w:val="en-US"/>
        </w:rPr>
        <w:t xml:space="preserve"> </w:t>
      </w:r>
      <w:r w:rsidR="007F7594" w:rsidRPr="003F2A2F">
        <w:rPr>
          <w:rFonts w:eastAsiaTheme="minorEastAsia"/>
          <w:szCs w:val="24"/>
          <w:lang w:val="en-US"/>
        </w:rPr>
        <w:t>[4]</w:t>
      </w:r>
    </w:p>
    <w:tbl>
      <w:tblPr>
        <w:tblW w:w="7912" w:type="dxa"/>
        <w:tblInd w:w="1020" w:type="dxa"/>
        <w:tblCellMar>
          <w:left w:w="0" w:type="dxa"/>
          <w:right w:w="0" w:type="dxa"/>
        </w:tblCellMar>
        <w:tblLook w:val="04A0" w:firstRow="1" w:lastRow="0" w:firstColumn="1" w:lastColumn="0" w:noHBand="0" w:noVBand="1"/>
      </w:tblPr>
      <w:tblGrid>
        <w:gridCol w:w="4402"/>
        <w:gridCol w:w="3510"/>
      </w:tblGrid>
      <w:tr w:rsidR="00516584" w:rsidRPr="00516584" w14:paraId="3F7CE295" w14:textId="77777777" w:rsidTr="00516584">
        <w:trPr>
          <w:trHeight w:val="372"/>
        </w:trPr>
        <w:tc>
          <w:tcPr>
            <w:tcW w:w="440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E0A5067" w14:textId="02C6711B" w:rsidR="00516584" w:rsidRPr="00516584" w:rsidRDefault="00516584" w:rsidP="00516584">
            <w:pPr>
              <w:snapToGrid/>
              <w:spacing w:after="0" w:afterAutospacing="0"/>
              <w:jc w:val="center"/>
              <w:rPr>
                <w:rFonts w:eastAsia="Times New Roman"/>
                <w:b/>
                <w:bCs/>
                <w:szCs w:val="24"/>
                <w:lang w:val="en-US" w:eastAsia="en-US"/>
              </w:rPr>
            </w:pPr>
            <w:r w:rsidRPr="00516584">
              <w:rPr>
                <w:rFonts w:eastAsia="Times New Roman"/>
                <w:b/>
                <w:bCs/>
                <w:szCs w:val="24"/>
                <w:lang w:val="en-US" w:eastAsia="en-US"/>
              </w:rPr>
              <w:t>Measured Material</w:t>
            </w:r>
          </w:p>
        </w:tc>
        <w:tc>
          <w:tcPr>
            <w:tcW w:w="351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E94DA05" w14:textId="77777777" w:rsidR="00516584" w:rsidRPr="00516584" w:rsidRDefault="00516584" w:rsidP="00516584">
            <w:pPr>
              <w:snapToGrid/>
              <w:spacing w:after="0" w:afterAutospacing="0"/>
              <w:jc w:val="center"/>
              <w:rPr>
                <w:rFonts w:eastAsia="Times New Roman"/>
                <w:b/>
                <w:bCs/>
                <w:szCs w:val="24"/>
                <w:lang w:val="en-US" w:eastAsia="en-US"/>
              </w:rPr>
            </w:pPr>
            <w:r w:rsidRPr="00516584">
              <w:rPr>
                <w:rFonts w:eastAsia="Times New Roman"/>
                <w:b/>
                <w:bCs/>
                <w:szCs w:val="24"/>
                <w:lang w:val="en-US" w:eastAsia="en-US"/>
              </w:rPr>
              <w:t>Compared to TR 38.901</w:t>
            </w:r>
          </w:p>
        </w:tc>
      </w:tr>
      <w:tr w:rsidR="00516584" w:rsidRPr="00516584" w14:paraId="206899C5" w14:textId="77777777" w:rsidTr="00516584">
        <w:trPr>
          <w:trHeight w:val="372"/>
        </w:trPr>
        <w:tc>
          <w:tcPr>
            <w:tcW w:w="440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50D5621" w14:textId="5B4AD51F" w:rsidR="00516584" w:rsidRPr="00516584" w:rsidRDefault="00516584" w:rsidP="00516584">
            <w:pPr>
              <w:snapToGrid/>
              <w:spacing w:after="0" w:afterAutospacing="0"/>
              <w:jc w:val="center"/>
              <w:rPr>
                <w:rFonts w:eastAsia="Times New Roman"/>
                <w:szCs w:val="24"/>
                <w:lang w:val="en-US" w:eastAsia="en-US"/>
              </w:rPr>
            </w:pPr>
            <w:r w:rsidRPr="00516584">
              <w:rPr>
                <w:rFonts w:eastAsia="Times New Roman"/>
                <w:szCs w:val="24"/>
                <w:lang w:val="en-US" w:eastAsia="en-US"/>
              </w:rPr>
              <w:t>Clear Glass</w:t>
            </w:r>
          </w:p>
        </w:tc>
        <w:tc>
          <w:tcPr>
            <w:tcW w:w="351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F6853EE" w14:textId="3132A234" w:rsidR="00516584" w:rsidRPr="00516584" w:rsidRDefault="00516584" w:rsidP="00516584">
            <w:pPr>
              <w:snapToGrid/>
              <w:spacing w:after="0" w:afterAutospacing="0"/>
              <w:jc w:val="center"/>
              <w:rPr>
                <w:rFonts w:eastAsia="Times New Roman"/>
                <w:szCs w:val="24"/>
                <w:lang w:val="en-US" w:eastAsia="en-US"/>
              </w:rPr>
            </w:pPr>
            <w:r w:rsidRPr="00516584">
              <w:rPr>
                <w:rFonts w:eastAsia="Times New Roman"/>
                <w:szCs w:val="24"/>
                <w:lang w:val="en-US" w:eastAsia="en-US"/>
              </w:rPr>
              <w:t>Standard multi-Pane Glass</w:t>
            </w:r>
          </w:p>
        </w:tc>
      </w:tr>
      <w:tr w:rsidR="00516584" w:rsidRPr="00516584" w14:paraId="6BCF4737" w14:textId="77777777" w:rsidTr="00516584">
        <w:trPr>
          <w:trHeight w:val="372"/>
        </w:trPr>
        <w:tc>
          <w:tcPr>
            <w:tcW w:w="440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7DFD8E8" w14:textId="77777777" w:rsidR="00516584" w:rsidRPr="00516584" w:rsidRDefault="00516584" w:rsidP="00516584">
            <w:pPr>
              <w:snapToGrid/>
              <w:spacing w:after="0" w:afterAutospacing="0"/>
              <w:jc w:val="center"/>
              <w:rPr>
                <w:rFonts w:eastAsia="Times New Roman"/>
                <w:szCs w:val="24"/>
                <w:lang w:val="en-US" w:eastAsia="en-US"/>
              </w:rPr>
            </w:pPr>
            <w:r w:rsidRPr="00516584">
              <w:rPr>
                <w:rFonts w:eastAsia="Times New Roman"/>
                <w:szCs w:val="24"/>
                <w:lang w:val="en-US" w:eastAsia="en-US"/>
              </w:rPr>
              <w:t>Low-e Tinted Glass (Wall &amp; Window)</w:t>
            </w:r>
          </w:p>
        </w:tc>
        <w:tc>
          <w:tcPr>
            <w:tcW w:w="351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6C26CA9" w14:textId="77777777" w:rsidR="00516584" w:rsidRPr="00516584" w:rsidRDefault="00516584" w:rsidP="00516584">
            <w:pPr>
              <w:snapToGrid/>
              <w:spacing w:after="0" w:afterAutospacing="0"/>
              <w:jc w:val="center"/>
              <w:rPr>
                <w:rFonts w:eastAsia="Times New Roman"/>
                <w:szCs w:val="24"/>
                <w:lang w:val="en-US" w:eastAsia="en-US"/>
              </w:rPr>
            </w:pPr>
            <w:r w:rsidRPr="00516584">
              <w:rPr>
                <w:rFonts w:eastAsia="Times New Roman"/>
                <w:szCs w:val="24"/>
                <w:lang w:val="en-US" w:eastAsia="en-US"/>
              </w:rPr>
              <w:t>IRR Glass</w:t>
            </w:r>
          </w:p>
        </w:tc>
      </w:tr>
      <w:tr w:rsidR="00516584" w:rsidRPr="00516584" w14:paraId="3C426B29" w14:textId="77777777" w:rsidTr="00516584">
        <w:trPr>
          <w:trHeight w:val="372"/>
        </w:trPr>
        <w:tc>
          <w:tcPr>
            <w:tcW w:w="440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9EBEF30" w14:textId="77777777" w:rsidR="00516584" w:rsidRPr="00516584" w:rsidRDefault="00516584" w:rsidP="00516584">
            <w:pPr>
              <w:snapToGrid/>
              <w:spacing w:after="0" w:afterAutospacing="0"/>
              <w:jc w:val="center"/>
              <w:rPr>
                <w:rFonts w:eastAsia="Times New Roman"/>
                <w:szCs w:val="24"/>
                <w:lang w:val="en-US" w:eastAsia="en-US"/>
              </w:rPr>
            </w:pPr>
            <w:r w:rsidRPr="00516584">
              <w:rPr>
                <w:rFonts w:eastAsia="Times New Roman"/>
                <w:szCs w:val="24"/>
                <w:lang w:val="en-US" w:eastAsia="en-US"/>
              </w:rPr>
              <w:t>Cinderblock Wall</w:t>
            </w:r>
          </w:p>
        </w:tc>
        <w:tc>
          <w:tcPr>
            <w:tcW w:w="351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E8EEDB8" w14:textId="77777777" w:rsidR="00516584" w:rsidRPr="00516584" w:rsidRDefault="00516584" w:rsidP="00516584">
            <w:pPr>
              <w:snapToGrid/>
              <w:spacing w:after="0" w:afterAutospacing="0"/>
              <w:jc w:val="center"/>
              <w:rPr>
                <w:rFonts w:eastAsia="Times New Roman"/>
                <w:szCs w:val="24"/>
                <w:lang w:val="en-US" w:eastAsia="en-US"/>
              </w:rPr>
            </w:pPr>
            <w:r w:rsidRPr="00516584">
              <w:rPr>
                <w:rFonts w:eastAsia="Times New Roman"/>
                <w:szCs w:val="24"/>
                <w:lang w:val="en-US" w:eastAsia="en-US"/>
              </w:rPr>
              <w:t>Concrete</w:t>
            </w:r>
          </w:p>
        </w:tc>
      </w:tr>
      <w:tr w:rsidR="00516584" w:rsidRPr="00516584" w14:paraId="61630AF1" w14:textId="77777777" w:rsidTr="00516584">
        <w:trPr>
          <w:trHeight w:val="372"/>
        </w:trPr>
        <w:tc>
          <w:tcPr>
            <w:tcW w:w="440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B15CA07" w14:textId="135F98B1" w:rsidR="00516584" w:rsidRPr="00516584" w:rsidRDefault="00516584" w:rsidP="00516584">
            <w:pPr>
              <w:snapToGrid/>
              <w:spacing w:after="0" w:afterAutospacing="0"/>
              <w:jc w:val="center"/>
              <w:rPr>
                <w:rFonts w:eastAsia="Times New Roman"/>
                <w:szCs w:val="24"/>
                <w:lang w:val="en-US" w:eastAsia="en-US"/>
              </w:rPr>
            </w:pPr>
            <w:r w:rsidRPr="00516584">
              <w:rPr>
                <w:rFonts w:eastAsia="Times New Roman"/>
                <w:szCs w:val="24"/>
                <w:lang w:val="en-US" w:eastAsia="en-US"/>
              </w:rPr>
              <w:t>Birch Wood Panel &amp; Wooden Door</w:t>
            </w:r>
          </w:p>
        </w:tc>
        <w:tc>
          <w:tcPr>
            <w:tcW w:w="351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FA0A83D" w14:textId="77777777" w:rsidR="00516584" w:rsidRPr="00516584" w:rsidRDefault="00516584" w:rsidP="00516584">
            <w:pPr>
              <w:snapToGrid/>
              <w:spacing w:after="0" w:afterAutospacing="0"/>
              <w:jc w:val="center"/>
              <w:rPr>
                <w:rFonts w:eastAsia="Times New Roman"/>
                <w:szCs w:val="24"/>
                <w:lang w:val="en-US" w:eastAsia="en-US"/>
              </w:rPr>
            </w:pPr>
            <w:r w:rsidRPr="00516584">
              <w:rPr>
                <w:rFonts w:eastAsia="Times New Roman"/>
                <w:szCs w:val="24"/>
                <w:lang w:val="en-US" w:eastAsia="en-US"/>
              </w:rPr>
              <w:t>Wood</w:t>
            </w:r>
          </w:p>
        </w:tc>
      </w:tr>
    </w:tbl>
    <w:p w14:paraId="3FD81A58" w14:textId="1F4A37CF" w:rsidR="00516584" w:rsidRDefault="00574830" w:rsidP="00516584">
      <w:pPr>
        <w:autoSpaceDE w:val="0"/>
        <w:autoSpaceDN w:val="0"/>
        <w:adjustRightInd w:val="0"/>
        <w:snapToGrid/>
        <w:spacing w:after="0" w:afterAutospacing="0"/>
        <w:rPr>
          <w:rFonts w:eastAsiaTheme="minorEastAsia"/>
          <w:szCs w:val="24"/>
          <w:lang w:val="en-US"/>
        </w:rPr>
      </w:pPr>
      <w:r>
        <w:rPr>
          <w:rFonts w:eastAsiaTheme="minorEastAsia"/>
          <w:b/>
          <w:bCs/>
          <w:noProof/>
          <w:color w:val="000000"/>
          <w:szCs w:val="24"/>
          <w:lang w:val="en-US"/>
        </w:rPr>
        <w:lastRenderedPageBreak/>
        <w:drawing>
          <wp:anchor distT="0" distB="0" distL="114300" distR="114300" simplePos="0" relativeHeight="251661312" behindDoc="0" locked="0" layoutInCell="1" allowOverlap="1" wp14:anchorId="49475A1E" wp14:editId="61578A8C">
            <wp:simplePos x="0" y="0"/>
            <wp:positionH relativeFrom="column">
              <wp:posOffset>226060</wp:posOffset>
            </wp:positionH>
            <wp:positionV relativeFrom="paragraph">
              <wp:posOffset>281940</wp:posOffset>
            </wp:positionV>
            <wp:extent cx="5748655" cy="3969385"/>
            <wp:effectExtent l="0" t="0" r="4445" b="5715"/>
            <wp:wrapSquare wrapText="bothSides"/>
            <wp:docPr id="933937446" name="Picture 7"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937446" name="Picture 7" descr="A graph of different colored lines&#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48655" cy="3969385"/>
                    </a:xfrm>
                    <a:prstGeom prst="rect">
                      <a:avLst/>
                    </a:prstGeom>
                  </pic:spPr>
                </pic:pic>
              </a:graphicData>
            </a:graphic>
            <wp14:sizeRelH relativeFrom="margin">
              <wp14:pctWidth>0</wp14:pctWidth>
            </wp14:sizeRelH>
            <wp14:sizeRelV relativeFrom="margin">
              <wp14:pctHeight>0</wp14:pctHeight>
            </wp14:sizeRelV>
          </wp:anchor>
        </w:drawing>
      </w:r>
    </w:p>
    <w:p w14:paraId="304FC646" w14:textId="02E9B087" w:rsidR="00CF0996" w:rsidRPr="00374662" w:rsidRDefault="004A3418" w:rsidP="00CF0996">
      <w:pPr>
        <w:autoSpaceDE w:val="0"/>
        <w:autoSpaceDN w:val="0"/>
        <w:adjustRightInd w:val="0"/>
        <w:snapToGrid/>
        <w:spacing w:after="0" w:afterAutospacing="0"/>
        <w:jc w:val="left"/>
        <w:rPr>
          <w:rFonts w:eastAsiaTheme="minorEastAsia"/>
          <w:b/>
          <w:bCs/>
          <w:i/>
          <w:iCs/>
          <w:szCs w:val="24"/>
          <w:lang w:val="en-US"/>
        </w:rPr>
      </w:pPr>
      <w:r>
        <w:rPr>
          <w:rFonts w:eastAsiaTheme="minorEastAsia"/>
          <w:szCs w:val="24"/>
          <w:lang w:val="en-US"/>
        </w:rPr>
        <w:t xml:space="preserve">Fig. 2. Comparison of material penetration loss predicted by the TR 38.901 </w:t>
      </w:r>
      <w:r w:rsidRPr="000B0619">
        <w:rPr>
          <w:rFonts w:eastAsiaTheme="minorEastAsia"/>
          <w:szCs w:val="24"/>
          <w:lang w:val="en-US"/>
        </w:rPr>
        <w:t>(Table 7.4.3-1</w:t>
      </w:r>
      <w:r>
        <w:rPr>
          <w:rFonts w:eastAsiaTheme="minorEastAsia"/>
          <w:szCs w:val="24"/>
          <w:lang w:val="en-US"/>
        </w:rPr>
        <w:t>) and the actual measured values of material penetration at 6.75 GHz and 16.95 GHz.</w:t>
      </w:r>
      <w:r w:rsidR="00CF0996">
        <w:rPr>
          <w:rFonts w:eastAsiaTheme="minorEastAsia"/>
          <w:szCs w:val="24"/>
          <w:lang w:val="en-US"/>
        </w:rPr>
        <w:t xml:space="preserve"> </w:t>
      </w:r>
      <w:r w:rsidR="00CF0996" w:rsidRPr="00374662">
        <w:rPr>
          <w:rFonts w:eastAsiaTheme="minorEastAsia"/>
          <w:b/>
          <w:bCs/>
          <w:i/>
          <w:iCs/>
          <w:szCs w:val="24"/>
          <w:u w:val="single"/>
          <w:lang w:val="en-US"/>
        </w:rPr>
        <w:t>Note:</w:t>
      </w:r>
      <w:r w:rsidR="00CF0996" w:rsidRPr="00374662">
        <w:rPr>
          <w:rFonts w:eastAsiaTheme="minorEastAsia"/>
          <w:b/>
          <w:bCs/>
          <w:i/>
          <w:iCs/>
          <w:szCs w:val="24"/>
          <w:lang w:val="en-US"/>
        </w:rPr>
        <w:t xml:space="preserve"> </w:t>
      </w:r>
      <w:r w:rsidR="00374662">
        <w:rPr>
          <w:rFonts w:eastAsiaTheme="minorEastAsia"/>
          <w:b/>
          <w:bCs/>
          <w:i/>
          <w:iCs/>
          <w:szCs w:val="24"/>
          <w:lang w:val="en-US"/>
        </w:rPr>
        <w:t xml:space="preserve">The figure here shows </w:t>
      </w:r>
      <w:r w:rsidR="00374662">
        <w:rPr>
          <w:b/>
          <w:bCs/>
          <w:i/>
          <w:iCs/>
        </w:rPr>
        <w:t xml:space="preserve">very </w:t>
      </w:r>
      <w:r w:rsidR="00CF0996" w:rsidRPr="00374662">
        <w:rPr>
          <w:b/>
          <w:bCs/>
          <w:i/>
          <w:iCs/>
        </w:rPr>
        <w:t xml:space="preserve">preliminary results based on quick processing. </w:t>
      </w:r>
      <w:r w:rsidR="00CF0996" w:rsidRPr="003F2A2F">
        <w:rPr>
          <w:b/>
          <w:bCs/>
          <w:i/>
          <w:iCs/>
        </w:rPr>
        <w:t>These results</w:t>
      </w:r>
      <w:r w:rsidR="007F7594" w:rsidRPr="003F2A2F">
        <w:rPr>
          <w:b/>
          <w:bCs/>
          <w:i/>
          <w:iCs/>
        </w:rPr>
        <w:t xml:space="preserve"> and results given below</w:t>
      </w:r>
      <w:r w:rsidR="00CF0996" w:rsidRPr="003F2A2F">
        <w:rPr>
          <w:b/>
          <w:bCs/>
          <w:i/>
          <w:iCs/>
        </w:rPr>
        <w:t xml:space="preserve"> may be subject to change with further analysis </w:t>
      </w:r>
      <w:r w:rsidR="007F7594" w:rsidRPr="003F2A2F">
        <w:rPr>
          <w:b/>
          <w:bCs/>
          <w:i/>
          <w:iCs/>
        </w:rPr>
        <w:t xml:space="preserve">and are in preparation </w:t>
      </w:r>
      <w:r w:rsidR="003F2A2F" w:rsidRPr="003F2A2F">
        <w:rPr>
          <w:b/>
          <w:bCs/>
          <w:i/>
          <w:iCs/>
        </w:rPr>
        <w:t>for [</w:t>
      </w:r>
      <w:r w:rsidR="00CF0996" w:rsidRPr="003F2A2F">
        <w:rPr>
          <w:b/>
          <w:bCs/>
          <w:i/>
          <w:iCs/>
        </w:rPr>
        <w:t>4].</w:t>
      </w:r>
      <w:r w:rsidR="00374662">
        <w:rPr>
          <w:b/>
          <w:bCs/>
          <w:i/>
          <w:iCs/>
        </w:rPr>
        <w:t xml:space="preserve"> </w:t>
      </w:r>
    </w:p>
    <w:p w14:paraId="6C8BBDE2" w14:textId="3463CC78" w:rsidR="009D58C6" w:rsidRDefault="009D58C6" w:rsidP="00002389">
      <w:pPr>
        <w:autoSpaceDE w:val="0"/>
        <w:autoSpaceDN w:val="0"/>
        <w:adjustRightInd w:val="0"/>
        <w:snapToGrid/>
        <w:spacing w:after="0" w:afterAutospacing="0"/>
        <w:rPr>
          <w:rFonts w:eastAsiaTheme="minorEastAsia"/>
          <w:szCs w:val="24"/>
          <w:lang w:val="en-US"/>
        </w:rPr>
      </w:pPr>
    </w:p>
    <w:p w14:paraId="52A03029" w14:textId="07EFCDE0" w:rsidR="00491748" w:rsidRPr="00426BBF" w:rsidRDefault="000B0619" w:rsidP="007B52EC">
      <w:pPr>
        <w:autoSpaceDE w:val="0"/>
        <w:autoSpaceDN w:val="0"/>
        <w:adjustRightInd w:val="0"/>
        <w:snapToGrid/>
        <w:spacing w:after="0" w:afterAutospacing="0"/>
        <w:rPr>
          <w:rFonts w:eastAsiaTheme="minorEastAsia"/>
          <w:szCs w:val="24"/>
          <w:lang w:val="en-US"/>
        </w:rPr>
      </w:pPr>
      <w:r w:rsidRPr="000B0619">
        <w:rPr>
          <w:rFonts w:eastAsiaTheme="minorEastAsia"/>
          <w:szCs w:val="24"/>
          <w:lang w:val="en-US"/>
        </w:rPr>
        <w:t xml:space="preserve">The Root Mean Square Error (RMSE) of penetration losses at 6.75 GHz and 16.95 GHz </w:t>
      </w:r>
      <w:r w:rsidR="00BA01B4">
        <w:rPr>
          <w:rFonts w:eastAsiaTheme="minorEastAsia"/>
          <w:szCs w:val="24"/>
          <w:lang w:val="en-US"/>
        </w:rPr>
        <w:t xml:space="preserve">is </w:t>
      </w:r>
      <w:r w:rsidRPr="000B0619">
        <w:rPr>
          <w:rFonts w:eastAsiaTheme="minorEastAsia"/>
          <w:szCs w:val="24"/>
          <w:lang w:val="en-US"/>
        </w:rPr>
        <w:t xml:space="preserve">calculated </w:t>
      </w:r>
      <w:r w:rsidRPr="00426BBF">
        <w:rPr>
          <w:rFonts w:eastAsiaTheme="minorEastAsia"/>
          <w:szCs w:val="24"/>
          <w:lang w:val="en-US"/>
        </w:rPr>
        <w:t xml:space="preserve">between the measured and that predicted by the </w:t>
      </w:r>
      <w:r w:rsidR="00BE6297">
        <w:rPr>
          <w:rFonts w:eastAsiaTheme="minorEastAsia"/>
          <w:color w:val="000000"/>
          <w:szCs w:val="24"/>
          <w:lang w:val="en-US"/>
        </w:rPr>
        <w:t>TR 38.901</w:t>
      </w:r>
      <w:r w:rsidRPr="00426BBF">
        <w:rPr>
          <w:rFonts w:eastAsiaTheme="minorEastAsia"/>
          <w:color w:val="000000"/>
          <w:szCs w:val="24"/>
          <w:lang w:val="en-US"/>
        </w:rPr>
        <w:t xml:space="preserve"> material penetration loss mode</w:t>
      </w:r>
      <w:r w:rsidRPr="00426BBF">
        <w:rPr>
          <w:rFonts w:eastAsiaTheme="minorEastAsia"/>
          <w:szCs w:val="24"/>
          <w:lang w:val="en-US"/>
        </w:rPr>
        <w:t>l</w:t>
      </w:r>
      <w:r w:rsidR="00491748" w:rsidRPr="00426BBF">
        <w:rPr>
          <w:rFonts w:eastAsiaTheme="minorEastAsia"/>
          <w:szCs w:val="24"/>
          <w:lang w:val="en-US"/>
        </w:rPr>
        <w:t>.</w:t>
      </w:r>
      <w:r w:rsidR="00426BBF" w:rsidRPr="00426BBF">
        <w:rPr>
          <w:rFonts w:eastAsiaTheme="minorEastAsia"/>
          <w:szCs w:val="24"/>
          <w:lang w:val="en-US"/>
        </w:rPr>
        <w:t xml:space="preserve"> The </w:t>
      </w:r>
      <w:r w:rsidR="00872785">
        <w:rPr>
          <w:rFonts w:eastAsiaTheme="minorEastAsia"/>
          <w:szCs w:val="24"/>
          <w:lang w:val="en-US"/>
        </w:rPr>
        <w:t>TR 38.901</w:t>
      </w:r>
      <w:r w:rsidR="00426BBF" w:rsidRPr="00426BBF">
        <w:rPr>
          <w:rFonts w:eastAsiaTheme="minorEastAsia"/>
          <w:szCs w:val="24"/>
          <w:lang w:val="en-US"/>
        </w:rPr>
        <w:t xml:space="preserve"> material penetration loss model for wood and standard multi pane glass closely match with the measured penetration loss value at 6.75 GHz and 16.95 GHz. On the other hand, the</w:t>
      </w:r>
      <w:r w:rsidR="00426BBF">
        <w:rPr>
          <w:rFonts w:eastAsiaTheme="minorEastAsia"/>
          <w:szCs w:val="24"/>
          <w:lang w:val="en-US"/>
        </w:rPr>
        <w:t xml:space="preserve">re is a significant discrepancy between the </w:t>
      </w:r>
      <w:r w:rsidR="00872785">
        <w:rPr>
          <w:rFonts w:eastAsiaTheme="minorEastAsia"/>
          <w:szCs w:val="24"/>
          <w:lang w:val="en-US"/>
        </w:rPr>
        <w:t>TR 38.901</w:t>
      </w:r>
      <w:r w:rsidR="00426BBF" w:rsidRPr="00426BBF">
        <w:rPr>
          <w:rFonts w:eastAsiaTheme="minorEastAsia"/>
          <w:szCs w:val="24"/>
          <w:lang w:val="en-US"/>
        </w:rPr>
        <w:t xml:space="preserve"> material penetration loss model for </w:t>
      </w:r>
      <w:r w:rsidR="00426BBF">
        <w:rPr>
          <w:rFonts w:eastAsiaTheme="minorEastAsia"/>
          <w:szCs w:val="24"/>
          <w:lang w:val="en-US"/>
        </w:rPr>
        <w:t xml:space="preserve">IRR glass </w:t>
      </w:r>
      <w:r w:rsidR="00426BBF" w:rsidRPr="00426BBF">
        <w:rPr>
          <w:rFonts w:eastAsiaTheme="minorEastAsia"/>
          <w:szCs w:val="24"/>
          <w:lang w:val="en-US"/>
        </w:rPr>
        <w:t xml:space="preserve">and </w:t>
      </w:r>
      <w:r w:rsidR="00426BBF">
        <w:rPr>
          <w:rFonts w:eastAsiaTheme="minorEastAsia"/>
          <w:szCs w:val="24"/>
          <w:lang w:val="en-US"/>
        </w:rPr>
        <w:t>concrete</w:t>
      </w:r>
      <w:r w:rsidR="00426BBF" w:rsidRPr="00426BBF">
        <w:rPr>
          <w:rFonts w:eastAsiaTheme="minorEastAsia"/>
          <w:szCs w:val="24"/>
          <w:lang w:val="en-US"/>
        </w:rPr>
        <w:t xml:space="preserve"> </w:t>
      </w:r>
      <w:r w:rsidR="00426BBF">
        <w:rPr>
          <w:rFonts w:eastAsiaTheme="minorEastAsia"/>
          <w:szCs w:val="24"/>
          <w:lang w:val="en-US"/>
        </w:rPr>
        <w:t xml:space="preserve">when compared to </w:t>
      </w:r>
      <w:r w:rsidR="00426BBF" w:rsidRPr="00426BBF">
        <w:rPr>
          <w:rFonts w:eastAsiaTheme="minorEastAsia"/>
          <w:szCs w:val="24"/>
          <w:lang w:val="en-US"/>
        </w:rPr>
        <w:t>the measured penetration loss value at 6.75 GHz and 16.95 GHz.</w:t>
      </w:r>
    </w:p>
    <w:p w14:paraId="54122E5B" w14:textId="77777777" w:rsidR="00491748" w:rsidRDefault="00491748" w:rsidP="007B52EC">
      <w:pPr>
        <w:autoSpaceDE w:val="0"/>
        <w:autoSpaceDN w:val="0"/>
        <w:adjustRightInd w:val="0"/>
        <w:snapToGrid/>
        <w:spacing w:after="0" w:afterAutospacing="0"/>
        <w:rPr>
          <w:rFonts w:eastAsiaTheme="minorEastAsia"/>
          <w:b/>
          <w:bCs/>
          <w:szCs w:val="24"/>
          <w:lang w:val="en-US"/>
        </w:rPr>
      </w:pPr>
    </w:p>
    <w:p w14:paraId="56434932" w14:textId="14FF4B96" w:rsidR="00491748" w:rsidRDefault="00491748" w:rsidP="007B52EC">
      <w:pPr>
        <w:autoSpaceDE w:val="0"/>
        <w:autoSpaceDN w:val="0"/>
        <w:adjustRightInd w:val="0"/>
        <w:snapToGrid/>
        <w:spacing w:after="0" w:afterAutospacing="0"/>
        <w:rPr>
          <w:rFonts w:eastAsiaTheme="minorEastAsia"/>
          <w:szCs w:val="24"/>
          <w:lang w:val="en-US"/>
        </w:rPr>
      </w:pPr>
      <w:r w:rsidRPr="00491748">
        <w:rPr>
          <w:rFonts w:eastAsiaTheme="minorEastAsia"/>
          <w:b/>
          <w:bCs/>
          <w:szCs w:val="24"/>
          <w:u w:val="single"/>
          <w:lang w:val="en-US"/>
        </w:rPr>
        <w:t>Observation 2:</w:t>
      </w:r>
      <w:r>
        <w:rPr>
          <w:rFonts w:eastAsiaTheme="minorEastAsia"/>
          <w:b/>
          <w:bCs/>
          <w:i/>
          <w:iCs/>
          <w:szCs w:val="24"/>
          <w:lang w:val="en-US"/>
        </w:rPr>
        <w:t xml:space="preserve"> </w:t>
      </w:r>
      <w:r w:rsidR="00872785" w:rsidRPr="00872785">
        <w:rPr>
          <w:rFonts w:eastAsiaTheme="minorEastAsia"/>
          <w:szCs w:val="24"/>
          <w:lang w:val="en-US"/>
        </w:rPr>
        <w:t>Our</w:t>
      </w:r>
      <w:r w:rsidR="00374662">
        <w:rPr>
          <w:rFonts w:eastAsiaTheme="minorEastAsia"/>
          <w:szCs w:val="24"/>
          <w:lang w:val="en-US"/>
        </w:rPr>
        <w:t xml:space="preserve"> initial</w:t>
      </w:r>
      <w:r w:rsidR="00872785">
        <w:rPr>
          <w:rFonts w:eastAsiaTheme="minorEastAsia"/>
          <w:b/>
          <w:bCs/>
          <w:i/>
          <w:iCs/>
          <w:szCs w:val="24"/>
          <w:lang w:val="en-US"/>
        </w:rPr>
        <w:t xml:space="preserve"> </w:t>
      </w:r>
      <w:r w:rsidR="00872785">
        <w:rPr>
          <w:rFonts w:eastAsiaTheme="minorEastAsia"/>
          <w:szCs w:val="24"/>
          <w:lang w:val="en-US"/>
        </w:rPr>
        <w:t>results show a</w:t>
      </w:r>
      <w:r w:rsidR="000B0619" w:rsidRPr="00491748">
        <w:rPr>
          <w:rFonts w:eastAsiaTheme="minorEastAsia"/>
          <w:szCs w:val="24"/>
          <w:lang w:val="en-US"/>
        </w:rPr>
        <w:t xml:space="preserve"> close adherence </w:t>
      </w:r>
      <w:r w:rsidR="00BA01B4">
        <w:rPr>
          <w:rFonts w:eastAsiaTheme="minorEastAsia"/>
          <w:szCs w:val="24"/>
          <w:lang w:val="en-US"/>
        </w:rPr>
        <w:t xml:space="preserve">of measured penetration loss </w:t>
      </w:r>
      <w:r w:rsidR="000B0619" w:rsidRPr="00491748">
        <w:rPr>
          <w:rFonts w:eastAsiaTheme="minorEastAsia"/>
          <w:szCs w:val="24"/>
          <w:lang w:val="en-US"/>
        </w:rPr>
        <w:t xml:space="preserve">to the </w:t>
      </w:r>
      <w:r w:rsidR="00872785">
        <w:rPr>
          <w:rFonts w:eastAsiaTheme="minorEastAsia"/>
          <w:szCs w:val="24"/>
          <w:lang w:val="en-US"/>
        </w:rPr>
        <w:t>TR 38.901</w:t>
      </w:r>
      <w:r w:rsidR="000B0619" w:rsidRPr="00491748">
        <w:rPr>
          <w:rFonts w:eastAsiaTheme="minorEastAsia"/>
          <w:szCs w:val="24"/>
          <w:lang w:val="en-US"/>
        </w:rPr>
        <w:t xml:space="preserve"> </w:t>
      </w:r>
      <w:r w:rsidR="00872785">
        <w:rPr>
          <w:rFonts w:eastAsiaTheme="minorEastAsia"/>
          <w:szCs w:val="24"/>
          <w:lang w:val="en-US"/>
        </w:rPr>
        <w:t xml:space="preserve">material penetration loss </w:t>
      </w:r>
      <w:r w:rsidR="000B0619" w:rsidRPr="00491748">
        <w:rPr>
          <w:rFonts w:eastAsiaTheme="minorEastAsia"/>
          <w:szCs w:val="24"/>
          <w:lang w:val="en-US"/>
        </w:rPr>
        <w:t>model for wood (RMSE =1.7 dB)</w:t>
      </w:r>
      <w:r w:rsidR="007F7594">
        <w:rPr>
          <w:rFonts w:eastAsiaTheme="minorEastAsia"/>
          <w:szCs w:val="24"/>
          <w:lang w:val="en-US"/>
        </w:rPr>
        <w:t xml:space="preserve"> </w:t>
      </w:r>
      <w:r w:rsidR="007F7594" w:rsidRPr="003F2A2F">
        <w:rPr>
          <w:rFonts w:eastAsiaTheme="minorEastAsia"/>
          <w:szCs w:val="24"/>
          <w:lang w:val="en-US"/>
        </w:rPr>
        <w:t>[4]</w:t>
      </w:r>
      <w:r w:rsidRPr="003F2A2F">
        <w:rPr>
          <w:rFonts w:eastAsiaTheme="minorEastAsia"/>
          <w:szCs w:val="24"/>
          <w:lang w:val="en-US"/>
        </w:rPr>
        <w:t>.</w:t>
      </w:r>
      <w:r>
        <w:rPr>
          <w:rFonts w:eastAsiaTheme="minorEastAsia"/>
          <w:szCs w:val="24"/>
          <w:lang w:val="en-US"/>
        </w:rPr>
        <w:t xml:space="preserve"> </w:t>
      </w:r>
    </w:p>
    <w:p w14:paraId="300473B0" w14:textId="77777777" w:rsidR="00491748" w:rsidRDefault="00491748" w:rsidP="00491748">
      <w:pPr>
        <w:autoSpaceDE w:val="0"/>
        <w:autoSpaceDN w:val="0"/>
        <w:adjustRightInd w:val="0"/>
        <w:snapToGrid/>
        <w:spacing w:after="0" w:afterAutospacing="0"/>
        <w:rPr>
          <w:rFonts w:eastAsiaTheme="minorEastAsia"/>
          <w:b/>
          <w:bCs/>
          <w:szCs w:val="24"/>
          <w:lang w:val="en-US"/>
        </w:rPr>
      </w:pPr>
    </w:p>
    <w:p w14:paraId="37800C09" w14:textId="549CA97D" w:rsidR="00491748" w:rsidRDefault="00491748" w:rsidP="00491748">
      <w:pPr>
        <w:autoSpaceDE w:val="0"/>
        <w:autoSpaceDN w:val="0"/>
        <w:adjustRightInd w:val="0"/>
        <w:snapToGrid/>
        <w:spacing w:after="0" w:afterAutospacing="0"/>
        <w:rPr>
          <w:rFonts w:eastAsiaTheme="minorEastAsia"/>
          <w:szCs w:val="24"/>
          <w:lang w:val="en-US"/>
        </w:rPr>
      </w:pPr>
      <w:r w:rsidRPr="00491748">
        <w:rPr>
          <w:rFonts w:eastAsiaTheme="minorEastAsia"/>
          <w:b/>
          <w:bCs/>
          <w:szCs w:val="24"/>
          <w:u w:val="single"/>
          <w:lang w:val="en-US"/>
        </w:rPr>
        <w:t>Observation 3:</w:t>
      </w:r>
      <w:r>
        <w:rPr>
          <w:rFonts w:eastAsiaTheme="minorEastAsia"/>
          <w:b/>
          <w:bCs/>
          <w:szCs w:val="24"/>
          <w:lang w:val="en-US"/>
        </w:rPr>
        <w:t xml:space="preserve"> </w:t>
      </w:r>
      <w:r w:rsidR="00872785" w:rsidRPr="00872785">
        <w:rPr>
          <w:rFonts w:eastAsiaTheme="minorEastAsia"/>
          <w:szCs w:val="24"/>
          <w:lang w:val="en-US"/>
        </w:rPr>
        <w:t>Our</w:t>
      </w:r>
      <w:r w:rsidR="00374662">
        <w:rPr>
          <w:rFonts w:eastAsiaTheme="minorEastAsia"/>
          <w:szCs w:val="24"/>
          <w:lang w:val="en-US"/>
        </w:rPr>
        <w:t xml:space="preserve"> initial</w:t>
      </w:r>
      <w:r w:rsidR="00872785">
        <w:rPr>
          <w:rFonts w:eastAsiaTheme="minorEastAsia"/>
          <w:b/>
          <w:bCs/>
          <w:i/>
          <w:iCs/>
          <w:szCs w:val="24"/>
          <w:lang w:val="en-US"/>
        </w:rPr>
        <w:t xml:space="preserve"> </w:t>
      </w:r>
      <w:r w:rsidR="00872785">
        <w:rPr>
          <w:rFonts w:eastAsiaTheme="minorEastAsia"/>
          <w:szCs w:val="24"/>
          <w:lang w:val="en-US"/>
        </w:rPr>
        <w:t>results</w:t>
      </w:r>
      <w:r w:rsidR="00872785" w:rsidRPr="00872785">
        <w:rPr>
          <w:rFonts w:eastAsiaTheme="minorEastAsia"/>
          <w:szCs w:val="24"/>
          <w:lang w:val="en-US"/>
        </w:rPr>
        <w:t xml:space="preserve"> show a</w:t>
      </w:r>
      <w:r w:rsidRPr="00491748">
        <w:rPr>
          <w:rFonts w:eastAsiaTheme="minorEastAsia"/>
          <w:szCs w:val="24"/>
          <w:lang w:val="en-US"/>
        </w:rPr>
        <w:t xml:space="preserve"> close adherence </w:t>
      </w:r>
      <w:r w:rsidR="00BA01B4">
        <w:rPr>
          <w:rFonts w:eastAsiaTheme="minorEastAsia"/>
          <w:szCs w:val="24"/>
          <w:lang w:val="en-US"/>
        </w:rPr>
        <w:t>of measured penetration loss to</w:t>
      </w:r>
      <w:r w:rsidRPr="00491748">
        <w:rPr>
          <w:rFonts w:eastAsiaTheme="minorEastAsia"/>
          <w:szCs w:val="24"/>
          <w:lang w:val="en-US"/>
        </w:rPr>
        <w:t xml:space="preserve"> the </w:t>
      </w:r>
      <w:r w:rsidR="00872785">
        <w:rPr>
          <w:rFonts w:eastAsiaTheme="minorEastAsia"/>
          <w:szCs w:val="24"/>
          <w:lang w:val="en-US"/>
        </w:rPr>
        <w:t>TR 38.901</w:t>
      </w:r>
      <w:r w:rsidRPr="00491748">
        <w:rPr>
          <w:rFonts w:eastAsiaTheme="minorEastAsia"/>
          <w:szCs w:val="24"/>
          <w:lang w:val="en-US"/>
        </w:rPr>
        <w:t xml:space="preserve"> </w:t>
      </w:r>
      <w:r w:rsidR="00872785">
        <w:rPr>
          <w:rFonts w:eastAsiaTheme="minorEastAsia"/>
          <w:szCs w:val="24"/>
          <w:lang w:val="en-US"/>
        </w:rPr>
        <w:t xml:space="preserve">material penetration loss </w:t>
      </w:r>
      <w:r w:rsidR="00872785" w:rsidRPr="00491748">
        <w:rPr>
          <w:rFonts w:eastAsiaTheme="minorEastAsia"/>
          <w:szCs w:val="24"/>
          <w:lang w:val="en-US"/>
        </w:rPr>
        <w:t>model</w:t>
      </w:r>
      <w:r w:rsidR="00872785">
        <w:rPr>
          <w:rFonts w:eastAsiaTheme="minorEastAsia"/>
          <w:szCs w:val="24"/>
          <w:lang w:val="en-US"/>
        </w:rPr>
        <w:t xml:space="preserve"> </w:t>
      </w:r>
      <w:r w:rsidRPr="00491748">
        <w:rPr>
          <w:rFonts w:eastAsiaTheme="minorEastAsia"/>
          <w:szCs w:val="24"/>
          <w:lang w:val="en-US"/>
        </w:rPr>
        <w:t>for clear glass (RMSE = 1.0 dB)</w:t>
      </w:r>
      <w:r w:rsidR="007F7594">
        <w:rPr>
          <w:rFonts w:eastAsiaTheme="minorEastAsia"/>
          <w:szCs w:val="24"/>
          <w:lang w:val="en-US"/>
        </w:rPr>
        <w:t xml:space="preserve"> </w:t>
      </w:r>
      <w:r w:rsidR="007F7594" w:rsidRPr="003F2A2F">
        <w:rPr>
          <w:rFonts w:eastAsiaTheme="minorEastAsia"/>
          <w:szCs w:val="24"/>
          <w:lang w:val="en-US"/>
        </w:rPr>
        <w:t>[4]</w:t>
      </w:r>
      <w:r w:rsidRPr="003F2A2F">
        <w:rPr>
          <w:rFonts w:eastAsiaTheme="minorEastAsia"/>
          <w:szCs w:val="24"/>
          <w:lang w:val="en-US"/>
        </w:rPr>
        <w:t>.</w:t>
      </w:r>
    </w:p>
    <w:p w14:paraId="7BC4C620" w14:textId="1529BF02" w:rsidR="00491748" w:rsidRDefault="00491748" w:rsidP="007B52EC">
      <w:pPr>
        <w:autoSpaceDE w:val="0"/>
        <w:autoSpaceDN w:val="0"/>
        <w:adjustRightInd w:val="0"/>
        <w:snapToGrid/>
        <w:spacing w:after="0" w:afterAutospacing="0"/>
        <w:rPr>
          <w:rFonts w:eastAsiaTheme="minorEastAsia"/>
          <w:szCs w:val="24"/>
          <w:lang w:val="en-US"/>
        </w:rPr>
      </w:pPr>
      <w:r>
        <w:rPr>
          <w:rFonts w:eastAsiaTheme="minorEastAsia"/>
          <w:b/>
          <w:bCs/>
          <w:szCs w:val="24"/>
          <w:lang w:val="en-US"/>
        </w:rPr>
        <w:t xml:space="preserve"> </w:t>
      </w:r>
    </w:p>
    <w:p w14:paraId="67A9B9D2" w14:textId="528366FB" w:rsidR="00491748" w:rsidRDefault="00491748" w:rsidP="007B52EC">
      <w:pPr>
        <w:autoSpaceDE w:val="0"/>
        <w:autoSpaceDN w:val="0"/>
        <w:adjustRightInd w:val="0"/>
        <w:snapToGrid/>
        <w:spacing w:after="0" w:afterAutospacing="0"/>
        <w:rPr>
          <w:rFonts w:eastAsiaTheme="minorEastAsia"/>
          <w:szCs w:val="24"/>
          <w:lang w:val="en-US"/>
        </w:rPr>
      </w:pPr>
      <w:r w:rsidRPr="00491748">
        <w:rPr>
          <w:rFonts w:eastAsiaTheme="minorEastAsia"/>
          <w:b/>
          <w:bCs/>
          <w:szCs w:val="24"/>
          <w:u w:val="single"/>
          <w:lang w:val="en-US"/>
        </w:rPr>
        <w:lastRenderedPageBreak/>
        <w:t>Observation 4:</w:t>
      </w:r>
      <w:r>
        <w:rPr>
          <w:rFonts w:eastAsiaTheme="minorEastAsia"/>
          <w:szCs w:val="24"/>
          <w:lang w:val="en-US"/>
        </w:rPr>
        <w:t xml:space="preserve"> </w:t>
      </w:r>
      <w:r w:rsidR="00872785" w:rsidRPr="00872785">
        <w:rPr>
          <w:rFonts w:eastAsiaTheme="minorEastAsia"/>
          <w:szCs w:val="24"/>
          <w:lang w:val="en-US"/>
        </w:rPr>
        <w:t>Our</w:t>
      </w:r>
      <w:r w:rsidR="00374662">
        <w:rPr>
          <w:rFonts w:eastAsiaTheme="minorEastAsia"/>
          <w:szCs w:val="24"/>
          <w:lang w:val="en-US"/>
        </w:rPr>
        <w:t xml:space="preserve"> initial</w:t>
      </w:r>
      <w:r w:rsidR="00872785">
        <w:rPr>
          <w:rFonts w:eastAsiaTheme="minorEastAsia"/>
          <w:b/>
          <w:bCs/>
          <w:i/>
          <w:iCs/>
          <w:szCs w:val="24"/>
          <w:lang w:val="en-US"/>
        </w:rPr>
        <w:t xml:space="preserve"> </w:t>
      </w:r>
      <w:r w:rsidR="00872785">
        <w:rPr>
          <w:rFonts w:eastAsiaTheme="minorEastAsia"/>
          <w:szCs w:val="24"/>
          <w:lang w:val="en-US"/>
        </w:rPr>
        <w:t>results</w:t>
      </w:r>
      <w:r w:rsidR="00872785" w:rsidRPr="00872785">
        <w:rPr>
          <w:rFonts w:eastAsiaTheme="minorEastAsia"/>
          <w:szCs w:val="24"/>
          <w:lang w:val="en-US"/>
        </w:rPr>
        <w:t xml:space="preserve"> show</w:t>
      </w:r>
      <w:r w:rsidR="00872785">
        <w:rPr>
          <w:rFonts w:eastAsiaTheme="minorEastAsia"/>
          <w:szCs w:val="24"/>
          <w:lang w:val="en-US"/>
        </w:rPr>
        <w:t>s</w:t>
      </w:r>
      <w:r w:rsidR="00872785" w:rsidRPr="00872785">
        <w:rPr>
          <w:rFonts w:eastAsiaTheme="minorEastAsia"/>
          <w:szCs w:val="24"/>
          <w:lang w:val="en-US"/>
        </w:rPr>
        <w:t xml:space="preserve"> </w:t>
      </w:r>
      <w:r w:rsidR="00872785">
        <w:rPr>
          <w:rFonts w:eastAsiaTheme="minorEastAsia"/>
          <w:szCs w:val="24"/>
          <w:lang w:val="en-US"/>
        </w:rPr>
        <w:t xml:space="preserve">that </w:t>
      </w:r>
      <w:r w:rsidR="000B0619" w:rsidRPr="00491748">
        <w:rPr>
          <w:rFonts w:eastAsiaTheme="minorEastAsia"/>
          <w:szCs w:val="24"/>
          <w:lang w:val="en-US"/>
        </w:rPr>
        <w:t xml:space="preserve">IRR glass exhibit significantly higher RMSE value </w:t>
      </w:r>
      <w:r>
        <w:rPr>
          <w:rFonts w:eastAsiaTheme="minorEastAsia"/>
          <w:szCs w:val="24"/>
          <w:lang w:val="en-US"/>
        </w:rPr>
        <w:t xml:space="preserve">of </w:t>
      </w:r>
      <w:r w:rsidR="000B0619" w:rsidRPr="00491748">
        <w:rPr>
          <w:rFonts w:eastAsiaTheme="minorEastAsia"/>
          <w:szCs w:val="24"/>
          <w:lang w:val="en-US"/>
        </w:rPr>
        <w:t xml:space="preserve">8.9 dB at both frequencies. The </w:t>
      </w:r>
      <w:r w:rsidR="00872785">
        <w:rPr>
          <w:rFonts w:eastAsiaTheme="minorEastAsia"/>
          <w:szCs w:val="24"/>
          <w:lang w:val="en-US"/>
        </w:rPr>
        <w:t>TR 38.901</w:t>
      </w:r>
      <w:r w:rsidR="000B0619" w:rsidRPr="00491748">
        <w:rPr>
          <w:rFonts w:eastAsiaTheme="minorEastAsia"/>
          <w:szCs w:val="24"/>
          <w:lang w:val="en-US"/>
        </w:rPr>
        <w:t xml:space="preserve"> </w:t>
      </w:r>
      <w:r>
        <w:rPr>
          <w:rFonts w:eastAsiaTheme="minorEastAsia"/>
          <w:szCs w:val="24"/>
          <w:lang w:val="en-US"/>
        </w:rPr>
        <w:t xml:space="preserve">material penetration loss </w:t>
      </w:r>
      <w:r w:rsidR="000B0619" w:rsidRPr="00491748">
        <w:rPr>
          <w:rFonts w:eastAsiaTheme="minorEastAsia"/>
          <w:szCs w:val="24"/>
          <w:lang w:val="en-US"/>
        </w:rPr>
        <w:t>model consistently underpredicts the loss for IRR glass</w:t>
      </w:r>
      <w:r w:rsidR="007F7594">
        <w:rPr>
          <w:rFonts w:eastAsiaTheme="minorEastAsia"/>
          <w:szCs w:val="24"/>
          <w:lang w:val="en-US"/>
        </w:rPr>
        <w:t xml:space="preserve"> </w:t>
      </w:r>
      <w:r w:rsidR="007F7594" w:rsidRPr="003F2A2F">
        <w:rPr>
          <w:rFonts w:eastAsiaTheme="minorEastAsia"/>
          <w:szCs w:val="24"/>
          <w:lang w:val="en-US"/>
        </w:rPr>
        <w:t>[4]</w:t>
      </w:r>
      <w:r w:rsidR="000B0619" w:rsidRPr="003F2A2F">
        <w:rPr>
          <w:rFonts w:eastAsiaTheme="minorEastAsia"/>
          <w:szCs w:val="24"/>
          <w:lang w:val="en-US"/>
        </w:rPr>
        <w:t>.</w:t>
      </w:r>
      <w:r w:rsidR="000B0619" w:rsidRPr="00491748">
        <w:rPr>
          <w:rFonts w:eastAsiaTheme="minorEastAsia"/>
          <w:szCs w:val="24"/>
          <w:lang w:val="en-US"/>
        </w:rPr>
        <w:t xml:space="preserve"> </w:t>
      </w:r>
    </w:p>
    <w:p w14:paraId="2FF290D4" w14:textId="77777777" w:rsidR="00491748" w:rsidRDefault="00491748" w:rsidP="007B52EC">
      <w:pPr>
        <w:autoSpaceDE w:val="0"/>
        <w:autoSpaceDN w:val="0"/>
        <w:adjustRightInd w:val="0"/>
        <w:snapToGrid/>
        <w:spacing w:after="0" w:afterAutospacing="0"/>
        <w:rPr>
          <w:rFonts w:eastAsiaTheme="minorEastAsia"/>
          <w:szCs w:val="24"/>
          <w:lang w:val="en-US"/>
        </w:rPr>
      </w:pPr>
    </w:p>
    <w:p w14:paraId="7B11402F" w14:textId="3CFDD681" w:rsidR="00491748" w:rsidRDefault="00491748" w:rsidP="007B52EC">
      <w:pPr>
        <w:autoSpaceDE w:val="0"/>
        <w:autoSpaceDN w:val="0"/>
        <w:adjustRightInd w:val="0"/>
        <w:snapToGrid/>
        <w:spacing w:after="0" w:afterAutospacing="0"/>
        <w:rPr>
          <w:rFonts w:eastAsiaTheme="minorEastAsia"/>
          <w:szCs w:val="24"/>
          <w:lang w:val="en-US"/>
        </w:rPr>
      </w:pPr>
      <w:r w:rsidRPr="00491748">
        <w:rPr>
          <w:rFonts w:eastAsiaTheme="minorEastAsia"/>
          <w:b/>
          <w:bCs/>
          <w:szCs w:val="24"/>
          <w:u w:val="single"/>
          <w:lang w:val="en-US"/>
        </w:rPr>
        <w:t>Observation 5:</w:t>
      </w:r>
      <w:r>
        <w:rPr>
          <w:rFonts w:eastAsiaTheme="minorEastAsia"/>
          <w:szCs w:val="24"/>
          <w:lang w:val="en-US"/>
        </w:rPr>
        <w:t xml:space="preserve"> </w:t>
      </w:r>
      <w:r w:rsidR="00872785" w:rsidRPr="00872785">
        <w:rPr>
          <w:rFonts w:eastAsiaTheme="minorEastAsia"/>
          <w:szCs w:val="24"/>
          <w:lang w:val="en-US"/>
        </w:rPr>
        <w:t>Our</w:t>
      </w:r>
      <w:r w:rsidR="00374662">
        <w:rPr>
          <w:rFonts w:eastAsiaTheme="minorEastAsia"/>
          <w:szCs w:val="24"/>
          <w:lang w:val="en-US"/>
        </w:rPr>
        <w:t xml:space="preserve"> initial</w:t>
      </w:r>
      <w:r w:rsidR="00872785">
        <w:rPr>
          <w:rFonts w:eastAsiaTheme="minorEastAsia"/>
          <w:b/>
          <w:bCs/>
          <w:i/>
          <w:iCs/>
          <w:szCs w:val="24"/>
          <w:lang w:val="en-US"/>
        </w:rPr>
        <w:t xml:space="preserve"> </w:t>
      </w:r>
      <w:r w:rsidR="00872785">
        <w:rPr>
          <w:rFonts w:eastAsiaTheme="minorEastAsia"/>
          <w:szCs w:val="24"/>
          <w:lang w:val="en-US"/>
        </w:rPr>
        <w:t>results</w:t>
      </w:r>
      <w:r w:rsidR="00872785" w:rsidRPr="00872785">
        <w:rPr>
          <w:rFonts w:eastAsiaTheme="minorEastAsia"/>
          <w:szCs w:val="24"/>
          <w:lang w:val="en-US"/>
        </w:rPr>
        <w:t xml:space="preserve"> show</w:t>
      </w:r>
      <w:r w:rsidR="00872785">
        <w:rPr>
          <w:rFonts w:eastAsiaTheme="minorEastAsia"/>
          <w:szCs w:val="24"/>
          <w:lang w:val="en-US"/>
        </w:rPr>
        <w:t>s</w:t>
      </w:r>
      <w:r w:rsidR="00872785" w:rsidRPr="00872785">
        <w:rPr>
          <w:rFonts w:eastAsiaTheme="minorEastAsia"/>
          <w:szCs w:val="24"/>
          <w:lang w:val="en-US"/>
        </w:rPr>
        <w:t xml:space="preserve"> </w:t>
      </w:r>
      <w:r w:rsidR="00872785">
        <w:rPr>
          <w:rFonts w:eastAsiaTheme="minorEastAsia"/>
          <w:szCs w:val="24"/>
          <w:lang w:val="en-US"/>
        </w:rPr>
        <w:t>that c</w:t>
      </w:r>
      <w:r w:rsidR="000B0619" w:rsidRPr="00491748">
        <w:rPr>
          <w:rFonts w:eastAsiaTheme="minorEastAsia"/>
          <w:szCs w:val="24"/>
          <w:lang w:val="en-US"/>
        </w:rPr>
        <w:t>oncrete walls</w:t>
      </w:r>
      <w:r>
        <w:rPr>
          <w:rFonts w:eastAsiaTheme="minorEastAsia"/>
          <w:szCs w:val="24"/>
          <w:lang w:val="en-US"/>
        </w:rPr>
        <w:t xml:space="preserve"> </w:t>
      </w:r>
      <w:r w:rsidRPr="00491748">
        <w:rPr>
          <w:rFonts w:eastAsiaTheme="minorEastAsia"/>
          <w:szCs w:val="24"/>
          <w:lang w:val="en-US"/>
        </w:rPr>
        <w:t xml:space="preserve">exhibit significantly higher RMSE value </w:t>
      </w:r>
      <w:r>
        <w:rPr>
          <w:rFonts w:eastAsiaTheme="minorEastAsia"/>
          <w:szCs w:val="24"/>
          <w:lang w:val="en-US"/>
        </w:rPr>
        <w:t>of 42.9</w:t>
      </w:r>
      <w:r w:rsidRPr="00491748">
        <w:rPr>
          <w:rFonts w:eastAsiaTheme="minorEastAsia"/>
          <w:szCs w:val="24"/>
          <w:lang w:val="en-US"/>
        </w:rPr>
        <w:t xml:space="preserve"> dB at both frequencies.</w:t>
      </w:r>
      <w:r w:rsidR="000B0619" w:rsidRPr="00491748">
        <w:rPr>
          <w:rFonts w:eastAsiaTheme="minorEastAsia"/>
          <w:szCs w:val="24"/>
          <w:lang w:val="en-US"/>
        </w:rPr>
        <w:t xml:space="preserve"> </w:t>
      </w:r>
      <w:r>
        <w:rPr>
          <w:rFonts w:eastAsiaTheme="minorEastAsia"/>
          <w:szCs w:val="24"/>
          <w:lang w:val="en-US"/>
        </w:rPr>
        <w:t>T</w:t>
      </w:r>
      <w:r w:rsidR="000B0619" w:rsidRPr="00491748">
        <w:rPr>
          <w:rFonts w:eastAsiaTheme="minorEastAsia"/>
          <w:szCs w:val="24"/>
          <w:lang w:val="en-US"/>
        </w:rPr>
        <w:t>he observed discrepanc</w:t>
      </w:r>
      <w:r>
        <w:rPr>
          <w:rFonts w:eastAsiaTheme="minorEastAsia"/>
          <w:szCs w:val="24"/>
          <w:lang w:val="en-US"/>
        </w:rPr>
        <w:t xml:space="preserve">y </w:t>
      </w:r>
      <w:r w:rsidR="000B0619" w:rsidRPr="00491748">
        <w:rPr>
          <w:rFonts w:eastAsiaTheme="minorEastAsia"/>
          <w:szCs w:val="24"/>
          <w:lang w:val="en-US"/>
        </w:rPr>
        <w:t xml:space="preserve">may be attributed to the measurements characterizing penetration through an indoor cinderblock wall, which differs substantially from the thicker building exterior walls considered by the </w:t>
      </w:r>
      <w:r w:rsidR="00872785">
        <w:rPr>
          <w:rFonts w:eastAsiaTheme="minorEastAsia"/>
          <w:szCs w:val="24"/>
          <w:lang w:val="en-US"/>
        </w:rPr>
        <w:t>TR 38.901</w:t>
      </w:r>
      <w:r w:rsidR="000B0619" w:rsidRPr="00491748">
        <w:rPr>
          <w:rFonts w:eastAsiaTheme="minorEastAsia"/>
          <w:szCs w:val="24"/>
          <w:lang w:val="en-US"/>
        </w:rPr>
        <w:t xml:space="preserve"> model</w:t>
      </w:r>
      <w:r w:rsidR="007F7594">
        <w:rPr>
          <w:rFonts w:eastAsiaTheme="minorEastAsia"/>
          <w:szCs w:val="24"/>
          <w:lang w:val="en-US"/>
        </w:rPr>
        <w:t xml:space="preserve"> </w:t>
      </w:r>
      <w:r w:rsidR="007F7594" w:rsidRPr="003F2A2F">
        <w:rPr>
          <w:rFonts w:eastAsiaTheme="minorEastAsia"/>
          <w:szCs w:val="24"/>
          <w:lang w:val="en-US"/>
        </w:rPr>
        <w:t>[4]</w:t>
      </w:r>
      <w:r w:rsidR="000B0619" w:rsidRPr="003F2A2F">
        <w:rPr>
          <w:rFonts w:eastAsiaTheme="minorEastAsia"/>
          <w:b/>
          <w:bCs/>
          <w:i/>
          <w:iCs/>
          <w:szCs w:val="24"/>
          <w:lang w:val="en-US"/>
        </w:rPr>
        <w:t>.</w:t>
      </w:r>
      <w:r w:rsidR="000B0619" w:rsidRPr="000B0619">
        <w:rPr>
          <w:rFonts w:eastAsiaTheme="minorEastAsia"/>
          <w:szCs w:val="24"/>
          <w:lang w:val="en-US"/>
        </w:rPr>
        <w:t xml:space="preserve"> </w:t>
      </w:r>
    </w:p>
    <w:p w14:paraId="276B20A6" w14:textId="77777777" w:rsidR="00491748" w:rsidRDefault="00491748" w:rsidP="007B52EC">
      <w:pPr>
        <w:autoSpaceDE w:val="0"/>
        <w:autoSpaceDN w:val="0"/>
        <w:adjustRightInd w:val="0"/>
        <w:snapToGrid/>
        <w:spacing w:after="0" w:afterAutospacing="0"/>
        <w:rPr>
          <w:rFonts w:eastAsiaTheme="minorEastAsia"/>
          <w:color w:val="000000"/>
          <w:szCs w:val="24"/>
          <w:lang w:val="en-US"/>
        </w:rPr>
      </w:pPr>
      <w:bookmarkStart w:id="2" w:name="OLE_LINK1"/>
      <w:bookmarkStart w:id="3" w:name="OLE_LINK2"/>
    </w:p>
    <w:p w14:paraId="04F4DA17" w14:textId="7C3E5C2C" w:rsidR="0076305F" w:rsidRDefault="000B0619" w:rsidP="007B52EC">
      <w:pPr>
        <w:autoSpaceDE w:val="0"/>
        <w:autoSpaceDN w:val="0"/>
        <w:adjustRightInd w:val="0"/>
        <w:snapToGrid/>
        <w:spacing w:after="0" w:afterAutospacing="0"/>
        <w:rPr>
          <w:rFonts w:eastAsiaTheme="minorEastAsia"/>
          <w:color w:val="000000"/>
          <w:szCs w:val="24"/>
          <w:lang w:val="en-US"/>
        </w:rPr>
      </w:pPr>
      <w:r w:rsidRPr="0076305F">
        <w:rPr>
          <w:rFonts w:eastAsiaTheme="minorEastAsia"/>
          <w:b/>
          <w:bCs/>
          <w:color w:val="000000"/>
          <w:szCs w:val="24"/>
          <w:u w:val="single"/>
          <w:lang w:val="en-US"/>
        </w:rPr>
        <w:t>Proposal</w:t>
      </w:r>
      <w:r w:rsidR="006F245E" w:rsidRPr="0076305F">
        <w:rPr>
          <w:rFonts w:eastAsiaTheme="minorEastAsia"/>
          <w:b/>
          <w:bCs/>
          <w:color w:val="000000"/>
          <w:szCs w:val="24"/>
          <w:u w:val="single"/>
          <w:lang w:val="en-US"/>
        </w:rPr>
        <w:t xml:space="preserve"> </w:t>
      </w:r>
      <w:r w:rsidR="00B45D6E">
        <w:rPr>
          <w:rFonts w:eastAsiaTheme="minorEastAsia"/>
          <w:b/>
          <w:bCs/>
          <w:color w:val="000000"/>
          <w:szCs w:val="24"/>
          <w:u w:val="single"/>
          <w:lang w:val="en-US"/>
        </w:rPr>
        <w:t>2</w:t>
      </w:r>
      <w:r w:rsidRPr="0076305F">
        <w:rPr>
          <w:rFonts w:eastAsiaTheme="minorEastAsia"/>
          <w:b/>
          <w:bCs/>
          <w:color w:val="000000"/>
          <w:szCs w:val="24"/>
          <w:u w:val="single"/>
          <w:lang w:val="en-US"/>
        </w:rPr>
        <w:t>:</w:t>
      </w:r>
      <w:r w:rsidR="006F245E">
        <w:rPr>
          <w:rFonts w:eastAsiaTheme="minorEastAsia"/>
          <w:b/>
          <w:bCs/>
          <w:color w:val="000000"/>
          <w:szCs w:val="24"/>
          <w:lang w:val="en-US"/>
        </w:rPr>
        <w:t xml:space="preserve"> </w:t>
      </w:r>
      <w:r w:rsidR="00BA01B4">
        <w:rPr>
          <w:rFonts w:eastAsiaTheme="minorEastAsia"/>
          <w:color w:val="000000"/>
          <w:szCs w:val="24"/>
          <w:lang w:val="en-US"/>
        </w:rPr>
        <w:t>RAN 1 to discuss whether further measurements may be needed for wood and standard multi-pane glass to a</w:t>
      </w:r>
      <w:r w:rsidR="003F370A">
        <w:rPr>
          <w:rFonts w:eastAsiaTheme="minorEastAsia"/>
          <w:color w:val="000000"/>
          <w:szCs w:val="24"/>
          <w:lang w:val="en-US"/>
        </w:rPr>
        <w:t>ssess</w:t>
      </w:r>
      <w:r w:rsidR="00BA01B4">
        <w:rPr>
          <w:rFonts w:eastAsiaTheme="minorEastAsia"/>
          <w:color w:val="000000"/>
          <w:szCs w:val="24"/>
          <w:lang w:val="en-US"/>
        </w:rPr>
        <w:t xml:space="preserve"> the validity of the TR 38.901 penetration loss model for wood and standard multi-pane glass.</w:t>
      </w:r>
    </w:p>
    <w:p w14:paraId="0E31C53D" w14:textId="77777777" w:rsidR="00BA01B4" w:rsidRDefault="00BA01B4" w:rsidP="007B52EC">
      <w:pPr>
        <w:autoSpaceDE w:val="0"/>
        <w:autoSpaceDN w:val="0"/>
        <w:adjustRightInd w:val="0"/>
        <w:snapToGrid/>
        <w:spacing w:after="0" w:afterAutospacing="0"/>
        <w:rPr>
          <w:rFonts w:eastAsiaTheme="minorEastAsia"/>
          <w:b/>
          <w:bCs/>
          <w:color w:val="000000"/>
          <w:szCs w:val="24"/>
          <w:lang w:val="en-US"/>
        </w:rPr>
      </w:pPr>
    </w:p>
    <w:p w14:paraId="5373092B" w14:textId="4506E939" w:rsidR="0076305F" w:rsidRDefault="0076305F" w:rsidP="00491748">
      <w:pPr>
        <w:autoSpaceDE w:val="0"/>
        <w:autoSpaceDN w:val="0"/>
        <w:adjustRightInd w:val="0"/>
        <w:snapToGrid/>
        <w:spacing w:after="0" w:afterAutospacing="0"/>
        <w:rPr>
          <w:rFonts w:eastAsiaTheme="minorEastAsia"/>
          <w:b/>
          <w:bCs/>
          <w:color w:val="000000"/>
          <w:szCs w:val="24"/>
          <w:lang w:val="en-US"/>
        </w:rPr>
      </w:pPr>
      <w:r w:rsidRPr="0076305F">
        <w:rPr>
          <w:rFonts w:eastAsiaTheme="minorEastAsia"/>
          <w:b/>
          <w:bCs/>
          <w:color w:val="000000"/>
          <w:szCs w:val="24"/>
          <w:u w:val="single"/>
          <w:lang w:val="en-US"/>
        </w:rPr>
        <w:t xml:space="preserve">Proposal </w:t>
      </w:r>
      <w:r w:rsidR="00B45D6E">
        <w:rPr>
          <w:rFonts w:eastAsiaTheme="minorEastAsia"/>
          <w:b/>
          <w:bCs/>
          <w:color w:val="000000"/>
          <w:szCs w:val="24"/>
          <w:u w:val="single"/>
          <w:lang w:val="en-US"/>
        </w:rPr>
        <w:t>3</w:t>
      </w:r>
      <w:r w:rsidRPr="0076305F">
        <w:rPr>
          <w:rFonts w:eastAsiaTheme="minorEastAsia"/>
          <w:b/>
          <w:bCs/>
          <w:color w:val="000000"/>
          <w:szCs w:val="24"/>
          <w:u w:val="single"/>
          <w:lang w:val="en-US"/>
        </w:rPr>
        <w:t>:</w:t>
      </w:r>
      <w:r>
        <w:rPr>
          <w:rFonts w:eastAsiaTheme="minorEastAsia"/>
          <w:b/>
          <w:bCs/>
          <w:color w:val="000000"/>
          <w:szCs w:val="24"/>
          <w:lang w:val="en-US"/>
        </w:rPr>
        <w:t xml:space="preserve"> </w:t>
      </w:r>
      <w:r w:rsidR="0000483B" w:rsidRPr="0000483B">
        <w:rPr>
          <w:rFonts w:eastAsiaTheme="minorEastAsia"/>
          <w:color w:val="000000"/>
          <w:szCs w:val="24"/>
          <w:lang w:val="en-US"/>
        </w:rPr>
        <w:t>RAN1 to</w:t>
      </w:r>
      <w:r w:rsidR="0000483B">
        <w:rPr>
          <w:rFonts w:eastAsiaTheme="minorEastAsia"/>
          <w:b/>
          <w:bCs/>
          <w:color w:val="000000"/>
          <w:szCs w:val="24"/>
          <w:lang w:val="en-US"/>
        </w:rPr>
        <w:t xml:space="preserve"> </w:t>
      </w:r>
      <w:r w:rsidR="00BA01B4" w:rsidRPr="00973B8F">
        <w:rPr>
          <w:rFonts w:eastAsiaTheme="minorEastAsia"/>
          <w:color w:val="000000"/>
          <w:szCs w:val="24"/>
          <w:lang w:val="en-US"/>
        </w:rPr>
        <w:t>a</w:t>
      </w:r>
      <w:r w:rsidR="003F370A">
        <w:rPr>
          <w:rFonts w:eastAsiaTheme="minorEastAsia"/>
          <w:color w:val="000000"/>
          <w:szCs w:val="24"/>
          <w:lang w:val="en-US"/>
        </w:rPr>
        <w:t>ssess</w:t>
      </w:r>
      <w:r w:rsidR="00BA01B4" w:rsidRPr="00973B8F">
        <w:rPr>
          <w:rFonts w:eastAsiaTheme="minorEastAsia"/>
          <w:color w:val="000000"/>
          <w:szCs w:val="24"/>
          <w:lang w:val="en-US"/>
        </w:rPr>
        <w:t xml:space="preserve"> the</w:t>
      </w:r>
      <w:r w:rsidR="00BA01B4">
        <w:rPr>
          <w:rFonts w:eastAsiaTheme="minorEastAsia"/>
          <w:b/>
          <w:bCs/>
          <w:color w:val="000000"/>
          <w:szCs w:val="24"/>
          <w:lang w:val="en-US"/>
        </w:rPr>
        <w:t xml:space="preserve"> </w:t>
      </w:r>
      <w:r w:rsidR="0000483B" w:rsidRPr="000B0619">
        <w:rPr>
          <w:rFonts w:eastAsiaTheme="minorEastAsia"/>
          <w:color w:val="000000"/>
          <w:szCs w:val="24"/>
          <w:lang w:val="en-US"/>
        </w:rPr>
        <w:t>valid</w:t>
      </w:r>
      <w:r w:rsidR="00BA01B4">
        <w:rPr>
          <w:rFonts w:eastAsiaTheme="minorEastAsia"/>
          <w:color w:val="000000"/>
          <w:szCs w:val="24"/>
          <w:lang w:val="en-US"/>
        </w:rPr>
        <w:t xml:space="preserve">ity </w:t>
      </w:r>
      <w:r w:rsidR="0000483B" w:rsidRPr="000B0619">
        <w:rPr>
          <w:rFonts w:eastAsiaTheme="minorEastAsia"/>
          <w:color w:val="000000"/>
          <w:szCs w:val="24"/>
          <w:lang w:val="en-US"/>
        </w:rPr>
        <w:t xml:space="preserve">of </w:t>
      </w:r>
      <w:r w:rsidR="00BA01B4">
        <w:rPr>
          <w:rFonts w:eastAsiaTheme="minorEastAsia"/>
          <w:color w:val="000000"/>
          <w:szCs w:val="24"/>
          <w:lang w:val="en-US"/>
        </w:rPr>
        <w:t>TR 38.901</w:t>
      </w:r>
      <w:r w:rsidR="0000483B">
        <w:rPr>
          <w:rFonts w:eastAsiaTheme="minorEastAsia"/>
          <w:color w:val="000000"/>
          <w:szCs w:val="24"/>
          <w:lang w:val="en-US"/>
        </w:rPr>
        <w:t xml:space="preserve"> material penetration loss</w:t>
      </w:r>
      <w:r w:rsidR="0000483B" w:rsidRPr="000B0619">
        <w:rPr>
          <w:rFonts w:eastAsiaTheme="minorEastAsia"/>
          <w:color w:val="000000"/>
          <w:szCs w:val="24"/>
          <w:lang w:val="en-US"/>
        </w:rPr>
        <w:t xml:space="preserve"> model </w:t>
      </w:r>
      <w:r w:rsidR="0000483B">
        <w:rPr>
          <w:rFonts w:eastAsiaTheme="minorEastAsia"/>
          <w:color w:val="000000"/>
          <w:szCs w:val="24"/>
          <w:lang w:val="en-US"/>
        </w:rPr>
        <w:t>for IRR glass and concrete using a</w:t>
      </w:r>
      <w:r w:rsidR="0000483B" w:rsidRPr="000B0619">
        <w:rPr>
          <w:rFonts w:eastAsiaTheme="minorEastAsia"/>
          <w:color w:val="000000"/>
          <w:szCs w:val="24"/>
          <w:lang w:val="en-US"/>
        </w:rPr>
        <w:t>dditional measurements in the 7-24 GHz band</w:t>
      </w:r>
      <w:r w:rsidR="00BA01B4">
        <w:rPr>
          <w:rFonts w:eastAsiaTheme="minorEastAsia"/>
          <w:color w:val="000000"/>
          <w:szCs w:val="24"/>
          <w:lang w:val="en-US"/>
        </w:rPr>
        <w:t>.</w:t>
      </w:r>
    </w:p>
    <w:p w14:paraId="709AF7A2" w14:textId="77777777" w:rsidR="0076305F" w:rsidRPr="000B0619" w:rsidRDefault="0076305F" w:rsidP="000B0619">
      <w:pPr>
        <w:autoSpaceDE w:val="0"/>
        <w:autoSpaceDN w:val="0"/>
        <w:adjustRightInd w:val="0"/>
        <w:snapToGrid/>
        <w:spacing w:after="0" w:afterAutospacing="0"/>
        <w:jc w:val="left"/>
        <w:rPr>
          <w:rFonts w:eastAsiaTheme="minorEastAsia"/>
          <w:b/>
          <w:bCs/>
          <w:szCs w:val="24"/>
          <w:lang w:val="en-US"/>
        </w:rPr>
      </w:pPr>
    </w:p>
    <w:bookmarkEnd w:id="2"/>
    <w:bookmarkEnd w:id="3"/>
    <w:p w14:paraId="2C0A8AA9" w14:textId="3790E475" w:rsidR="00D327FF" w:rsidRDefault="00D327FF" w:rsidP="00D327FF">
      <w:pPr>
        <w:pStyle w:val="Heading1"/>
        <w:spacing w:after="180"/>
        <w:rPr>
          <w:lang w:val="en-US" w:eastAsia="zh-CN"/>
        </w:rPr>
      </w:pPr>
      <w:r>
        <w:rPr>
          <w:lang w:val="en-US" w:eastAsia="zh-CN"/>
        </w:rPr>
        <w:t>Conclusion</w:t>
      </w:r>
    </w:p>
    <w:p w14:paraId="69533EF3" w14:textId="1CA72E8C" w:rsidR="00973B8F" w:rsidRDefault="00973B8F" w:rsidP="00973B8F">
      <w:pPr>
        <w:autoSpaceDE w:val="0"/>
        <w:autoSpaceDN w:val="0"/>
        <w:adjustRightInd w:val="0"/>
        <w:snapToGrid/>
        <w:spacing w:after="0" w:afterAutospacing="0"/>
        <w:rPr>
          <w:rStyle w:val="normaltextrun"/>
          <w:color w:val="000000" w:themeColor="text1"/>
          <w:szCs w:val="24"/>
        </w:rPr>
      </w:pPr>
      <w:r w:rsidRPr="00491748">
        <w:rPr>
          <w:rStyle w:val="normaltextrun"/>
          <w:b/>
          <w:bCs/>
          <w:color w:val="000000" w:themeColor="text1"/>
          <w:szCs w:val="24"/>
          <w:u w:val="single"/>
        </w:rPr>
        <w:t>Observation 1:</w:t>
      </w:r>
      <w:r>
        <w:rPr>
          <w:rStyle w:val="normaltextrun"/>
          <w:color w:val="000000" w:themeColor="text1"/>
          <w:szCs w:val="24"/>
        </w:rPr>
        <w:t xml:space="preserve"> TR 38.901 has </w:t>
      </w:r>
      <w:r w:rsidRPr="00B45D6E">
        <w:rPr>
          <w:rStyle w:val="normaltextrun"/>
          <w:color w:val="000000" w:themeColor="text1"/>
          <w:szCs w:val="24"/>
        </w:rPr>
        <w:t xml:space="preserve">channel parameters </w:t>
      </w:r>
      <w:r>
        <w:rPr>
          <w:rStyle w:val="normaltextrun"/>
          <w:color w:val="000000" w:themeColor="text1"/>
          <w:szCs w:val="24"/>
        </w:rPr>
        <w:t>such as path loss, material penetration loss, delay spread and angular spread dependent on frequency.</w:t>
      </w:r>
    </w:p>
    <w:p w14:paraId="5E78E021" w14:textId="77777777" w:rsidR="00973B8F" w:rsidRPr="00973B8F" w:rsidRDefault="00973B8F" w:rsidP="00973B8F">
      <w:pPr>
        <w:autoSpaceDE w:val="0"/>
        <w:autoSpaceDN w:val="0"/>
        <w:adjustRightInd w:val="0"/>
        <w:snapToGrid/>
        <w:spacing w:after="0" w:afterAutospacing="0"/>
        <w:rPr>
          <w:color w:val="000000" w:themeColor="text1"/>
          <w:szCs w:val="24"/>
        </w:rPr>
      </w:pPr>
    </w:p>
    <w:p w14:paraId="2234CC9A" w14:textId="3B9F30DC" w:rsidR="00872785" w:rsidRDefault="00872785" w:rsidP="00872785">
      <w:pPr>
        <w:autoSpaceDE w:val="0"/>
        <w:autoSpaceDN w:val="0"/>
        <w:adjustRightInd w:val="0"/>
        <w:snapToGrid/>
        <w:spacing w:after="0" w:afterAutospacing="0"/>
        <w:rPr>
          <w:rFonts w:eastAsiaTheme="minorEastAsia"/>
          <w:szCs w:val="24"/>
          <w:lang w:val="en-US"/>
        </w:rPr>
      </w:pPr>
      <w:r w:rsidRPr="00491748">
        <w:rPr>
          <w:rFonts w:eastAsiaTheme="minorEastAsia"/>
          <w:b/>
          <w:bCs/>
          <w:szCs w:val="24"/>
          <w:u w:val="single"/>
          <w:lang w:val="en-US"/>
        </w:rPr>
        <w:t>Observation 2:</w:t>
      </w:r>
      <w:r>
        <w:rPr>
          <w:rFonts w:eastAsiaTheme="minorEastAsia"/>
          <w:b/>
          <w:bCs/>
          <w:i/>
          <w:iCs/>
          <w:szCs w:val="24"/>
          <w:lang w:val="en-US"/>
        </w:rPr>
        <w:t xml:space="preserve"> </w:t>
      </w:r>
      <w:r w:rsidRPr="00872785">
        <w:rPr>
          <w:rFonts w:eastAsiaTheme="minorEastAsia"/>
          <w:szCs w:val="24"/>
          <w:lang w:val="en-US"/>
        </w:rPr>
        <w:t>Our</w:t>
      </w:r>
      <w:r w:rsidR="00CF0996">
        <w:rPr>
          <w:rFonts w:eastAsiaTheme="minorEastAsia"/>
          <w:szCs w:val="24"/>
          <w:lang w:val="en-US"/>
        </w:rPr>
        <w:t xml:space="preserve"> initial</w:t>
      </w:r>
      <w:r>
        <w:rPr>
          <w:rFonts w:eastAsiaTheme="minorEastAsia"/>
          <w:b/>
          <w:bCs/>
          <w:i/>
          <w:iCs/>
          <w:szCs w:val="24"/>
          <w:lang w:val="en-US"/>
        </w:rPr>
        <w:t xml:space="preserve"> </w:t>
      </w:r>
      <w:r>
        <w:rPr>
          <w:rFonts w:eastAsiaTheme="minorEastAsia"/>
          <w:szCs w:val="24"/>
          <w:lang w:val="en-US"/>
        </w:rPr>
        <w:t>results show a</w:t>
      </w:r>
      <w:r w:rsidRPr="00491748">
        <w:rPr>
          <w:rFonts w:eastAsiaTheme="minorEastAsia"/>
          <w:szCs w:val="24"/>
          <w:lang w:val="en-US"/>
        </w:rPr>
        <w:t xml:space="preserve"> close adherence </w:t>
      </w:r>
      <w:r>
        <w:rPr>
          <w:rFonts w:eastAsiaTheme="minorEastAsia"/>
          <w:szCs w:val="24"/>
          <w:lang w:val="en-US"/>
        </w:rPr>
        <w:t xml:space="preserve">of measured penetration loss </w:t>
      </w:r>
      <w:r w:rsidRPr="00491748">
        <w:rPr>
          <w:rFonts w:eastAsiaTheme="minorEastAsia"/>
          <w:szCs w:val="24"/>
          <w:lang w:val="en-US"/>
        </w:rPr>
        <w:t xml:space="preserve">to the </w:t>
      </w:r>
      <w:r>
        <w:rPr>
          <w:rFonts w:eastAsiaTheme="minorEastAsia"/>
          <w:szCs w:val="24"/>
          <w:lang w:val="en-US"/>
        </w:rPr>
        <w:t>TR 38.901</w:t>
      </w:r>
      <w:r w:rsidRPr="00491748">
        <w:rPr>
          <w:rFonts w:eastAsiaTheme="minorEastAsia"/>
          <w:szCs w:val="24"/>
          <w:lang w:val="en-US"/>
        </w:rPr>
        <w:t xml:space="preserve"> </w:t>
      </w:r>
      <w:r>
        <w:rPr>
          <w:rFonts w:eastAsiaTheme="minorEastAsia"/>
          <w:szCs w:val="24"/>
          <w:lang w:val="en-US"/>
        </w:rPr>
        <w:t xml:space="preserve">material penetration loss </w:t>
      </w:r>
      <w:r w:rsidRPr="00491748">
        <w:rPr>
          <w:rFonts w:eastAsiaTheme="minorEastAsia"/>
          <w:szCs w:val="24"/>
          <w:lang w:val="en-US"/>
        </w:rPr>
        <w:t>model for wood (RMSE =1.7 dB)</w:t>
      </w:r>
      <w:r>
        <w:rPr>
          <w:rFonts w:eastAsiaTheme="minorEastAsia"/>
          <w:szCs w:val="24"/>
          <w:lang w:val="en-US"/>
        </w:rPr>
        <w:t xml:space="preserve">. </w:t>
      </w:r>
    </w:p>
    <w:p w14:paraId="5E99F7E0" w14:textId="77777777" w:rsidR="00872785" w:rsidRDefault="00872785" w:rsidP="00872785">
      <w:pPr>
        <w:autoSpaceDE w:val="0"/>
        <w:autoSpaceDN w:val="0"/>
        <w:adjustRightInd w:val="0"/>
        <w:snapToGrid/>
        <w:spacing w:after="0" w:afterAutospacing="0"/>
        <w:rPr>
          <w:rFonts w:eastAsiaTheme="minorEastAsia"/>
          <w:b/>
          <w:bCs/>
          <w:szCs w:val="24"/>
          <w:lang w:val="en-US"/>
        </w:rPr>
      </w:pPr>
    </w:p>
    <w:p w14:paraId="53C73499" w14:textId="3D4A593A" w:rsidR="00872785" w:rsidRDefault="00872785" w:rsidP="00872785">
      <w:pPr>
        <w:autoSpaceDE w:val="0"/>
        <w:autoSpaceDN w:val="0"/>
        <w:adjustRightInd w:val="0"/>
        <w:snapToGrid/>
        <w:spacing w:after="0" w:afterAutospacing="0"/>
        <w:rPr>
          <w:rFonts w:eastAsiaTheme="minorEastAsia"/>
          <w:szCs w:val="24"/>
          <w:lang w:val="en-US"/>
        </w:rPr>
      </w:pPr>
      <w:r w:rsidRPr="00491748">
        <w:rPr>
          <w:rFonts w:eastAsiaTheme="minorEastAsia"/>
          <w:b/>
          <w:bCs/>
          <w:szCs w:val="24"/>
          <w:u w:val="single"/>
          <w:lang w:val="en-US"/>
        </w:rPr>
        <w:t>Observation 3:</w:t>
      </w:r>
      <w:r>
        <w:rPr>
          <w:rFonts w:eastAsiaTheme="minorEastAsia"/>
          <w:b/>
          <w:bCs/>
          <w:szCs w:val="24"/>
          <w:lang w:val="en-US"/>
        </w:rPr>
        <w:t xml:space="preserve"> </w:t>
      </w:r>
      <w:r w:rsidRPr="00872785">
        <w:rPr>
          <w:rFonts w:eastAsiaTheme="minorEastAsia"/>
          <w:szCs w:val="24"/>
          <w:lang w:val="en-US"/>
        </w:rPr>
        <w:t>Our</w:t>
      </w:r>
      <w:r>
        <w:rPr>
          <w:rFonts w:eastAsiaTheme="minorEastAsia"/>
          <w:b/>
          <w:bCs/>
          <w:i/>
          <w:iCs/>
          <w:szCs w:val="24"/>
          <w:lang w:val="en-US"/>
        </w:rPr>
        <w:t xml:space="preserve"> </w:t>
      </w:r>
      <w:r w:rsidR="00CF0996" w:rsidRPr="00CF0996">
        <w:rPr>
          <w:rFonts w:eastAsiaTheme="minorEastAsia"/>
          <w:szCs w:val="24"/>
          <w:lang w:val="en-US"/>
        </w:rPr>
        <w:t>initial</w:t>
      </w:r>
      <w:r w:rsidR="00CF0996">
        <w:rPr>
          <w:rFonts w:eastAsiaTheme="minorEastAsia"/>
          <w:b/>
          <w:bCs/>
          <w:i/>
          <w:iCs/>
          <w:szCs w:val="24"/>
          <w:lang w:val="en-US"/>
        </w:rPr>
        <w:t xml:space="preserve"> </w:t>
      </w:r>
      <w:r>
        <w:rPr>
          <w:rFonts w:eastAsiaTheme="minorEastAsia"/>
          <w:szCs w:val="24"/>
          <w:lang w:val="en-US"/>
        </w:rPr>
        <w:t>results</w:t>
      </w:r>
      <w:r w:rsidRPr="00872785">
        <w:rPr>
          <w:rFonts w:eastAsiaTheme="minorEastAsia"/>
          <w:szCs w:val="24"/>
          <w:lang w:val="en-US"/>
        </w:rPr>
        <w:t xml:space="preserve"> show a</w:t>
      </w:r>
      <w:r w:rsidRPr="00491748">
        <w:rPr>
          <w:rFonts w:eastAsiaTheme="minorEastAsia"/>
          <w:szCs w:val="24"/>
          <w:lang w:val="en-US"/>
        </w:rPr>
        <w:t xml:space="preserve"> close adherence </w:t>
      </w:r>
      <w:r>
        <w:rPr>
          <w:rFonts w:eastAsiaTheme="minorEastAsia"/>
          <w:szCs w:val="24"/>
          <w:lang w:val="en-US"/>
        </w:rPr>
        <w:t>of measured penetration loss to</w:t>
      </w:r>
      <w:r w:rsidRPr="00491748">
        <w:rPr>
          <w:rFonts w:eastAsiaTheme="minorEastAsia"/>
          <w:szCs w:val="24"/>
          <w:lang w:val="en-US"/>
        </w:rPr>
        <w:t xml:space="preserve"> the </w:t>
      </w:r>
      <w:r>
        <w:rPr>
          <w:rFonts w:eastAsiaTheme="minorEastAsia"/>
          <w:szCs w:val="24"/>
          <w:lang w:val="en-US"/>
        </w:rPr>
        <w:t>TR 38.901</w:t>
      </w:r>
      <w:r w:rsidRPr="00491748">
        <w:rPr>
          <w:rFonts w:eastAsiaTheme="minorEastAsia"/>
          <w:szCs w:val="24"/>
          <w:lang w:val="en-US"/>
        </w:rPr>
        <w:t xml:space="preserve"> </w:t>
      </w:r>
      <w:r>
        <w:rPr>
          <w:rFonts w:eastAsiaTheme="minorEastAsia"/>
          <w:szCs w:val="24"/>
          <w:lang w:val="en-US"/>
        </w:rPr>
        <w:t xml:space="preserve">material penetration loss </w:t>
      </w:r>
      <w:r w:rsidRPr="00491748">
        <w:rPr>
          <w:rFonts w:eastAsiaTheme="minorEastAsia"/>
          <w:szCs w:val="24"/>
          <w:lang w:val="en-US"/>
        </w:rPr>
        <w:t>model</w:t>
      </w:r>
      <w:r>
        <w:rPr>
          <w:rFonts w:eastAsiaTheme="minorEastAsia"/>
          <w:szCs w:val="24"/>
          <w:lang w:val="en-US"/>
        </w:rPr>
        <w:t xml:space="preserve"> </w:t>
      </w:r>
      <w:r w:rsidRPr="00491748">
        <w:rPr>
          <w:rFonts w:eastAsiaTheme="minorEastAsia"/>
          <w:szCs w:val="24"/>
          <w:lang w:val="en-US"/>
        </w:rPr>
        <w:t>for clear glass (RMSE = 1.0 dB).</w:t>
      </w:r>
    </w:p>
    <w:p w14:paraId="1C39C4D3" w14:textId="77777777" w:rsidR="00872785" w:rsidRDefault="00872785" w:rsidP="00872785">
      <w:pPr>
        <w:autoSpaceDE w:val="0"/>
        <w:autoSpaceDN w:val="0"/>
        <w:adjustRightInd w:val="0"/>
        <w:snapToGrid/>
        <w:spacing w:after="0" w:afterAutospacing="0"/>
        <w:rPr>
          <w:rFonts w:eastAsiaTheme="minorEastAsia"/>
          <w:szCs w:val="24"/>
          <w:lang w:val="en-US"/>
        </w:rPr>
      </w:pPr>
      <w:r>
        <w:rPr>
          <w:rFonts w:eastAsiaTheme="minorEastAsia"/>
          <w:b/>
          <w:bCs/>
          <w:szCs w:val="24"/>
          <w:lang w:val="en-US"/>
        </w:rPr>
        <w:t xml:space="preserve"> </w:t>
      </w:r>
    </w:p>
    <w:p w14:paraId="6F409410" w14:textId="4F834033" w:rsidR="00872785" w:rsidRDefault="00872785" w:rsidP="00872785">
      <w:pPr>
        <w:autoSpaceDE w:val="0"/>
        <w:autoSpaceDN w:val="0"/>
        <w:adjustRightInd w:val="0"/>
        <w:snapToGrid/>
        <w:spacing w:after="0" w:afterAutospacing="0"/>
        <w:rPr>
          <w:rFonts w:eastAsiaTheme="minorEastAsia"/>
          <w:szCs w:val="24"/>
          <w:lang w:val="en-US"/>
        </w:rPr>
      </w:pPr>
      <w:r w:rsidRPr="00491748">
        <w:rPr>
          <w:rFonts w:eastAsiaTheme="minorEastAsia"/>
          <w:b/>
          <w:bCs/>
          <w:szCs w:val="24"/>
          <w:u w:val="single"/>
          <w:lang w:val="en-US"/>
        </w:rPr>
        <w:t>Observation 4:</w:t>
      </w:r>
      <w:r>
        <w:rPr>
          <w:rFonts w:eastAsiaTheme="minorEastAsia"/>
          <w:szCs w:val="24"/>
          <w:lang w:val="en-US"/>
        </w:rPr>
        <w:t xml:space="preserve"> </w:t>
      </w:r>
      <w:r w:rsidRPr="00872785">
        <w:rPr>
          <w:rFonts w:eastAsiaTheme="minorEastAsia"/>
          <w:szCs w:val="24"/>
          <w:lang w:val="en-US"/>
        </w:rPr>
        <w:t>Our</w:t>
      </w:r>
      <w:r w:rsidR="00CF0996">
        <w:rPr>
          <w:rFonts w:eastAsiaTheme="minorEastAsia"/>
          <w:szCs w:val="24"/>
          <w:lang w:val="en-US"/>
        </w:rPr>
        <w:t xml:space="preserve"> initial</w:t>
      </w:r>
      <w:r>
        <w:rPr>
          <w:rFonts w:eastAsiaTheme="minorEastAsia"/>
          <w:b/>
          <w:bCs/>
          <w:i/>
          <w:iCs/>
          <w:szCs w:val="24"/>
          <w:lang w:val="en-US"/>
        </w:rPr>
        <w:t xml:space="preserve"> </w:t>
      </w:r>
      <w:r>
        <w:rPr>
          <w:rFonts w:eastAsiaTheme="minorEastAsia"/>
          <w:szCs w:val="24"/>
          <w:lang w:val="en-US"/>
        </w:rPr>
        <w:t>results</w:t>
      </w:r>
      <w:r w:rsidRPr="00872785">
        <w:rPr>
          <w:rFonts w:eastAsiaTheme="minorEastAsia"/>
          <w:szCs w:val="24"/>
          <w:lang w:val="en-US"/>
        </w:rPr>
        <w:t xml:space="preserve"> show</w:t>
      </w:r>
      <w:r>
        <w:rPr>
          <w:rFonts w:eastAsiaTheme="minorEastAsia"/>
          <w:szCs w:val="24"/>
          <w:lang w:val="en-US"/>
        </w:rPr>
        <w:t>s</w:t>
      </w:r>
      <w:r w:rsidRPr="00872785">
        <w:rPr>
          <w:rFonts w:eastAsiaTheme="minorEastAsia"/>
          <w:szCs w:val="24"/>
          <w:lang w:val="en-US"/>
        </w:rPr>
        <w:t xml:space="preserve"> </w:t>
      </w:r>
      <w:r>
        <w:rPr>
          <w:rFonts w:eastAsiaTheme="minorEastAsia"/>
          <w:szCs w:val="24"/>
          <w:lang w:val="en-US"/>
        </w:rPr>
        <w:t xml:space="preserve">that </w:t>
      </w:r>
      <w:r w:rsidRPr="00491748">
        <w:rPr>
          <w:rFonts w:eastAsiaTheme="minorEastAsia"/>
          <w:szCs w:val="24"/>
          <w:lang w:val="en-US"/>
        </w:rPr>
        <w:t xml:space="preserve">IRR glass exhibit significantly higher RMSE value </w:t>
      </w:r>
      <w:r>
        <w:rPr>
          <w:rFonts w:eastAsiaTheme="minorEastAsia"/>
          <w:szCs w:val="24"/>
          <w:lang w:val="en-US"/>
        </w:rPr>
        <w:t xml:space="preserve">of </w:t>
      </w:r>
      <w:r w:rsidRPr="00491748">
        <w:rPr>
          <w:rFonts w:eastAsiaTheme="minorEastAsia"/>
          <w:szCs w:val="24"/>
          <w:lang w:val="en-US"/>
        </w:rPr>
        <w:t xml:space="preserve">8.9 dB at both frequencies. The </w:t>
      </w:r>
      <w:r>
        <w:rPr>
          <w:rFonts w:eastAsiaTheme="minorEastAsia"/>
          <w:szCs w:val="24"/>
          <w:lang w:val="en-US"/>
        </w:rPr>
        <w:t>TR 38.901</w:t>
      </w:r>
      <w:r w:rsidRPr="00491748">
        <w:rPr>
          <w:rFonts w:eastAsiaTheme="minorEastAsia"/>
          <w:szCs w:val="24"/>
          <w:lang w:val="en-US"/>
        </w:rPr>
        <w:t xml:space="preserve"> </w:t>
      </w:r>
      <w:r>
        <w:rPr>
          <w:rFonts w:eastAsiaTheme="minorEastAsia"/>
          <w:szCs w:val="24"/>
          <w:lang w:val="en-US"/>
        </w:rPr>
        <w:t xml:space="preserve">material penetration loss </w:t>
      </w:r>
      <w:r w:rsidRPr="00491748">
        <w:rPr>
          <w:rFonts w:eastAsiaTheme="minorEastAsia"/>
          <w:szCs w:val="24"/>
          <w:lang w:val="en-US"/>
        </w:rPr>
        <w:t xml:space="preserve">model consistently underpredicts the loss for IRR glass. </w:t>
      </w:r>
    </w:p>
    <w:p w14:paraId="1B7D199C" w14:textId="77777777" w:rsidR="00872785" w:rsidRDefault="00872785" w:rsidP="00872785">
      <w:pPr>
        <w:autoSpaceDE w:val="0"/>
        <w:autoSpaceDN w:val="0"/>
        <w:adjustRightInd w:val="0"/>
        <w:snapToGrid/>
        <w:spacing w:after="0" w:afterAutospacing="0"/>
        <w:rPr>
          <w:rFonts w:eastAsiaTheme="minorEastAsia"/>
          <w:szCs w:val="24"/>
          <w:lang w:val="en-US"/>
        </w:rPr>
      </w:pPr>
    </w:p>
    <w:p w14:paraId="294C2973" w14:textId="3D04420A" w:rsidR="00872785" w:rsidRDefault="00872785" w:rsidP="00872785">
      <w:pPr>
        <w:autoSpaceDE w:val="0"/>
        <w:autoSpaceDN w:val="0"/>
        <w:adjustRightInd w:val="0"/>
        <w:snapToGrid/>
        <w:spacing w:after="0" w:afterAutospacing="0"/>
        <w:rPr>
          <w:rFonts w:eastAsiaTheme="minorEastAsia"/>
          <w:szCs w:val="24"/>
          <w:lang w:val="en-US"/>
        </w:rPr>
      </w:pPr>
      <w:r w:rsidRPr="00491748">
        <w:rPr>
          <w:rFonts w:eastAsiaTheme="minorEastAsia"/>
          <w:b/>
          <w:bCs/>
          <w:szCs w:val="24"/>
          <w:u w:val="single"/>
          <w:lang w:val="en-US"/>
        </w:rPr>
        <w:t>Observation 5:</w:t>
      </w:r>
      <w:r>
        <w:rPr>
          <w:rFonts w:eastAsiaTheme="minorEastAsia"/>
          <w:szCs w:val="24"/>
          <w:lang w:val="en-US"/>
        </w:rPr>
        <w:t xml:space="preserve"> </w:t>
      </w:r>
      <w:r w:rsidRPr="00872785">
        <w:rPr>
          <w:rFonts w:eastAsiaTheme="minorEastAsia"/>
          <w:szCs w:val="24"/>
          <w:lang w:val="en-US"/>
        </w:rPr>
        <w:t>Our</w:t>
      </w:r>
      <w:r w:rsidR="00CF0996">
        <w:rPr>
          <w:rFonts w:eastAsiaTheme="minorEastAsia"/>
          <w:szCs w:val="24"/>
          <w:lang w:val="en-US"/>
        </w:rPr>
        <w:t xml:space="preserve"> initial</w:t>
      </w:r>
      <w:r>
        <w:rPr>
          <w:rFonts w:eastAsiaTheme="minorEastAsia"/>
          <w:b/>
          <w:bCs/>
          <w:i/>
          <w:iCs/>
          <w:szCs w:val="24"/>
          <w:lang w:val="en-US"/>
        </w:rPr>
        <w:t xml:space="preserve"> </w:t>
      </w:r>
      <w:r>
        <w:rPr>
          <w:rFonts w:eastAsiaTheme="minorEastAsia"/>
          <w:szCs w:val="24"/>
          <w:lang w:val="en-US"/>
        </w:rPr>
        <w:t>results</w:t>
      </w:r>
      <w:r w:rsidRPr="00872785">
        <w:rPr>
          <w:rFonts w:eastAsiaTheme="minorEastAsia"/>
          <w:szCs w:val="24"/>
          <w:lang w:val="en-US"/>
        </w:rPr>
        <w:t xml:space="preserve"> show</w:t>
      </w:r>
      <w:r>
        <w:rPr>
          <w:rFonts w:eastAsiaTheme="minorEastAsia"/>
          <w:szCs w:val="24"/>
          <w:lang w:val="en-US"/>
        </w:rPr>
        <w:t>s</w:t>
      </w:r>
      <w:r w:rsidRPr="00872785">
        <w:rPr>
          <w:rFonts w:eastAsiaTheme="minorEastAsia"/>
          <w:szCs w:val="24"/>
          <w:lang w:val="en-US"/>
        </w:rPr>
        <w:t xml:space="preserve"> </w:t>
      </w:r>
      <w:r>
        <w:rPr>
          <w:rFonts w:eastAsiaTheme="minorEastAsia"/>
          <w:szCs w:val="24"/>
          <w:lang w:val="en-US"/>
        </w:rPr>
        <w:t>that c</w:t>
      </w:r>
      <w:r w:rsidRPr="00491748">
        <w:rPr>
          <w:rFonts w:eastAsiaTheme="minorEastAsia"/>
          <w:szCs w:val="24"/>
          <w:lang w:val="en-US"/>
        </w:rPr>
        <w:t>oncrete walls</w:t>
      </w:r>
      <w:r>
        <w:rPr>
          <w:rFonts w:eastAsiaTheme="minorEastAsia"/>
          <w:szCs w:val="24"/>
          <w:lang w:val="en-US"/>
        </w:rPr>
        <w:t xml:space="preserve"> </w:t>
      </w:r>
      <w:r w:rsidRPr="00491748">
        <w:rPr>
          <w:rFonts w:eastAsiaTheme="minorEastAsia"/>
          <w:szCs w:val="24"/>
          <w:lang w:val="en-US"/>
        </w:rPr>
        <w:t xml:space="preserve">exhibit significantly higher RMSE value </w:t>
      </w:r>
      <w:r>
        <w:rPr>
          <w:rFonts w:eastAsiaTheme="minorEastAsia"/>
          <w:szCs w:val="24"/>
          <w:lang w:val="en-US"/>
        </w:rPr>
        <w:t>of 42.9</w:t>
      </w:r>
      <w:r w:rsidRPr="00491748">
        <w:rPr>
          <w:rFonts w:eastAsiaTheme="minorEastAsia"/>
          <w:szCs w:val="24"/>
          <w:lang w:val="en-US"/>
        </w:rPr>
        <w:t xml:space="preserve"> dB at both frequencies. </w:t>
      </w:r>
      <w:r>
        <w:rPr>
          <w:rFonts w:eastAsiaTheme="minorEastAsia"/>
          <w:szCs w:val="24"/>
          <w:lang w:val="en-US"/>
        </w:rPr>
        <w:t>T</w:t>
      </w:r>
      <w:r w:rsidRPr="00491748">
        <w:rPr>
          <w:rFonts w:eastAsiaTheme="minorEastAsia"/>
          <w:szCs w:val="24"/>
          <w:lang w:val="en-US"/>
        </w:rPr>
        <w:t>he observed discrepanc</w:t>
      </w:r>
      <w:r>
        <w:rPr>
          <w:rFonts w:eastAsiaTheme="minorEastAsia"/>
          <w:szCs w:val="24"/>
          <w:lang w:val="en-US"/>
        </w:rPr>
        <w:t xml:space="preserve">y </w:t>
      </w:r>
      <w:r w:rsidRPr="00491748">
        <w:rPr>
          <w:rFonts w:eastAsiaTheme="minorEastAsia"/>
          <w:szCs w:val="24"/>
          <w:lang w:val="en-US"/>
        </w:rPr>
        <w:t xml:space="preserve">may be attributed to the measurements characterizing penetration through an indoor cinderblock wall, which differs substantially from the thicker building exterior walls considered by the </w:t>
      </w:r>
      <w:r>
        <w:rPr>
          <w:rFonts w:eastAsiaTheme="minorEastAsia"/>
          <w:szCs w:val="24"/>
          <w:lang w:val="en-US"/>
        </w:rPr>
        <w:t>TR 38.901</w:t>
      </w:r>
      <w:r w:rsidRPr="00491748">
        <w:rPr>
          <w:rFonts w:eastAsiaTheme="minorEastAsia"/>
          <w:szCs w:val="24"/>
          <w:lang w:val="en-US"/>
        </w:rPr>
        <w:t xml:space="preserve"> model</w:t>
      </w:r>
      <w:r w:rsidRPr="0076305F">
        <w:rPr>
          <w:rFonts w:eastAsiaTheme="minorEastAsia"/>
          <w:b/>
          <w:bCs/>
          <w:i/>
          <w:iCs/>
          <w:szCs w:val="24"/>
          <w:lang w:val="en-US"/>
        </w:rPr>
        <w:t>.</w:t>
      </w:r>
      <w:r w:rsidRPr="000B0619">
        <w:rPr>
          <w:rFonts w:eastAsiaTheme="minorEastAsia"/>
          <w:szCs w:val="24"/>
          <w:lang w:val="en-US"/>
        </w:rPr>
        <w:t xml:space="preserve"> </w:t>
      </w:r>
    </w:p>
    <w:p w14:paraId="0F27FFB7" w14:textId="77777777" w:rsidR="00973B8F" w:rsidRDefault="00973B8F" w:rsidP="00973B8F">
      <w:pPr>
        <w:autoSpaceDE w:val="0"/>
        <w:autoSpaceDN w:val="0"/>
        <w:adjustRightInd w:val="0"/>
        <w:snapToGrid/>
        <w:spacing w:after="0" w:afterAutospacing="0"/>
        <w:rPr>
          <w:rFonts w:eastAsiaTheme="minorEastAsia"/>
          <w:color w:val="000000"/>
          <w:szCs w:val="24"/>
          <w:lang w:val="en-US"/>
        </w:rPr>
      </w:pPr>
    </w:p>
    <w:p w14:paraId="40307D37" w14:textId="77777777" w:rsidR="00973B8F" w:rsidRDefault="00973B8F" w:rsidP="00973B8F">
      <w:pPr>
        <w:autoSpaceDE w:val="0"/>
        <w:autoSpaceDN w:val="0"/>
        <w:adjustRightInd w:val="0"/>
        <w:snapToGrid/>
        <w:spacing w:after="0" w:afterAutospacing="0"/>
        <w:rPr>
          <w:rFonts w:eastAsiaTheme="minorEastAsia"/>
          <w:b/>
          <w:bCs/>
          <w:color w:val="000000"/>
          <w:szCs w:val="24"/>
          <w:u w:val="single"/>
          <w:lang w:val="en-US"/>
        </w:rPr>
      </w:pPr>
    </w:p>
    <w:p w14:paraId="06DD3E03" w14:textId="77777777" w:rsidR="00973B8F" w:rsidRDefault="00973B8F" w:rsidP="00973B8F">
      <w:pPr>
        <w:autoSpaceDE w:val="0"/>
        <w:autoSpaceDN w:val="0"/>
        <w:adjustRightInd w:val="0"/>
        <w:snapToGrid/>
        <w:spacing w:after="0" w:afterAutospacing="0"/>
        <w:rPr>
          <w:rFonts w:eastAsiaTheme="minorEastAsia"/>
          <w:b/>
          <w:bCs/>
          <w:color w:val="000000"/>
          <w:szCs w:val="24"/>
          <w:u w:val="single"/>
          <w:lang w:val="en-US"/>
        </w:rPr>
      </w:pPr>
    </w:p>
    <w:p w14:paraId="7964947F" w14:textId="77777777" w:rsidR="00973B8F" w:rsidRDefault="00973B8F" w:rsidP="00973B8F">
      <w:pPr>
        <w:autoSpaceDE w:val="0"/>
        <w:autoSpaceDN w:val="0"/>
        <w:adjustRightInd w:val="0"/>
        <w:snapToGrid/>
        <w:spacing w:after="0" w:afterAutospacing="0"/>
        <w:rPr>
          <w:rFonts w:eastAsiaTheme="minorEastAsia"/>
          <w:b/>
          <w:bCs/>
          <w:color w:val="000000"/>
          <w:szCs w:val="24"/>
          <w:u w:val="single"/>
          <w:lang w:val="en-US"/>
        </w:rPr>
      </w:pPr>
    </w:p>
    <w:p w14:paraId="7D8A41FB" w14:textId="1863334E" w:rsidR="00973B8F" w:rsidRPr="00B45D6E" w:rsidRDefault="00973B8F" w:rsidP="00973B8F">
      <w:pPr>
        <w:autoSpaceDE w:val="0"/>
        <w:autoSpaceDN w:val="0"/>
        <w:adjustRightInd w:val="0"/>
        <w:snapToGrid/>
        <w:spacing w:after="0" w:afterAutospacing="0"/>
        <w:rPr>
          <w:color w:val="000000" w:themeColor="text1"/>
          <w:szCs w:val="24"/>
        </w:rPr>
      </w:pPr>
      <w:r w:rsidRPr="005B3CFB">
        <w:rPr>
          <w:rStyle w:val="normaltextrun"/>
          <w:b/>
          <w:bCs/>
          <w:color w:val="000000" w:themeColor="text1"/>
          <w:szCs w:val="24"/>
          <w:u w:val="single"/>
        </w:rPr>
        <w:t>Proposal 1:</w:t>
      </w:r>
      <w:r>
        <w:rPr>
          <w:rStyle w:val="normaltextrun"/>
          <w:b/>
          <w:bCs/>
          <w:color w:val="000000" w:themeColor="text1"/>
          <w:szCs w:val="24"/>
        </w:rPr>
        <w:t xml:space="preserve"> </w:t>
      </w:r>
      <w:r w:rsidRPr="00B45D6E">
        <w:rPr>
          <w:rStyle w:val="normaltextrun"/>
          <w:color w:val="000000" w:themeColor="text1"/>
          <w:szCs w:val="24"/>
        </w:rPr>
        <w:t xml:space="preserve">RAN 1 to discuss the channel parameters </w:t>
      </w:r>
      <w:r>
        <w:rPr>
          <w:rStyle w:val="normaltextrun"/>
          <w:color w:val="000000" w:themeColor="text1"/>
          <w:szCs w:val="24"/>
        </w:rPr>
        <w:t xml:space="preserve">such as path loss, delay spread and angular spread in TR 38.901 </w:t>
      </w:r>
      <w:r w:rsidRPr="00B45D6E">
        <w:rPr>
          <w:rStyle w:val="normaltextrun"/>
          <w:color w:val="000000" w:themeColor="text1"/>
          <w:szCs w:val="24"/>
        </w:rPr>
        <w:t>that need to be validated for the 7</w:t>
      </w:r>
      <w:r w:rsidR="00DE7031">
        <w:rPr>
          <w:rStyle w:val="normaltextrun"/>
          <w:color w:val="000000" w:themeColor="text1"/>
          <w:szCs w:val="24"/>
        </w:rPr>
        <w:t xml:space="preserve"> </w:t>
      </w:r>
      <w:r w:rsidRPr="00B45D6E">
        <w:rPr>
          <w:rStyle w:val="normaltextrun"/>
          <w:color w:val="000000" w:themeColor="text1"/>
          <w:szCs w:val="24"/>
        </w:rPr>
        <w:t>-</w:t>
      </w:r>
      <w:r w:rsidR="00DE7031">
        <w:rPr>
          <w:rStyle w:val="normaltextrun"/>
          <w:color w:val="000000" w:themeColor="text1"/>
          <w:szCs w:val="24"/>
        </w:rPr>
        <w:t xml:space="preserve"> </w:t>
      </w:r>
      <w:r w:rsidRPr="00B45D6E">
        <w:rPr>
          <w:rStyle w:val="normaltextrun"/>
          <w:color w:val="000000" w:themeColor="text1"/>
          <w:szCs w:val="24"/>
        </w:rPr>
        <w:t>24 GHz band.</w:t>
      </w:r>
    </w:p>
    <w:p w14:paraId="32518C90" w14:textId="77777777" w:rsidR="00973B8F" w:rsidRDefault="00973B8F" w:rsidP="00973B8F">
      <w:pPr>
        <w:autoSpaceDE w:val="0"/>
        <w:autoSpaceDN w:val="0"/>
        <w:adjustRightInd w:val="0"/>
        <w:snapToGrid/>
        <w:spacing w:after="0" w:afterAutospacing="0"/>
        <w:rPr>
          <w:rFonts w:eastAsiaTheme="minorEastAsia"/>
          <w:b/>
          <w:bCs/>
          <w:color w:val="000000"/>
          <w:szCs w:val="24"/>
          <w:u w:val="single"/>
          <w:lang w:val="en-US"/>
        </w:rPr>
      </w:pPr>
    </w:p>
    <w:p w14:paraId="0C89BC24" w14:textId="0651820D" w:rsidR="00973B8F" w:rsidRDefault="00973B8F" w:rsidP="00973B8F">
      <w:pPr>
        <w:autoSpaceDE w:val="0"/>
        <w:autoSpaceDN w:val="0"/>
        <w:adjustRightInd w:val="0"/>
        <w:snapToGrid/>
        <w:spacing w:after="0" w:afterAutospacing="0"/>
        <w:rPr>
          <w:rFonts w:eastAsiaTheme="minorEastAsia"/>
          <w:color w:val="000000"/>
          <w:szCs w:val="24"/>
          <w:lang w:val="en-US"/>
        </w:rPr>
      </w:pPr>
      <w:r w:rsidRPr="0076305F">
        <w:rPr>
          <w:rFonts w:eastAsiaTheme="minorEastAsia"/>
          <w:b/>
          <w:bCs/>
          <w:color w:val="000000"/>
          <w:szCs w:val="24"/>
          <w:u w:val="single"/>
          <w:lang w:val="en-US"/>
        </w:rPr>
        <w:t xml:space="preserve">Proposal </w:t>
      </w:r>
      <w:r>
        <w:rPr>
          <w:rFonts w:eastAsiaTheme="minorEastAsia"/>
          <w:b/>
          <w:bCs/>
          <w:color w:val="000000"/>
          <w:szCs w:val="24"/>
          <w:u w:val="single"/>
          <w:lang w:val="en-US"/>
        </w:rPr>
        <w:t>2</w:t>
      </w:r>
      <w:r w:rsidRPr="0076305F">
        <w:rPr>
          <w:rFonts w:eastAsiaTheme="minorEastAsia"/>
          <w:b/>
          <w:bCs/>
          <w:color w:val="000000"/>
          <w:szCs w:val="24"/>
          <w:u w:val="single"/>
          <w:lang w:val="en-US"/>
        </w:rPr>
        <w:t>:</w:t>
      </w:r>
      <w:r>
        <w:rPr>
          <w:rFonts w:eastAsiaTheme="minorEastAsia"/>
          <w:b/>
          <w:bCs/>
          <w:color w:val="000000"/>
          <w:szCs w:val="24"/>
          <w:lang w:val="en-US"/>
        </w:rPr>
        <w:t xml:space="preserve"> </w:t>
      </w:r>
      <w:r>
        <w:rPr>
          <w:rFonts w:eastAsiaTheme="minorEastAsia"/>
          <w:color w:val="000000"/>
          <w:szCs w:val="24"/>
          <w:lang w:val="en-US"/>
        </w:rPr>
        <w:t xml:space="preserve">RAN 1 to discuss whether further measurements </w:t>
      </w:r>
      <w:r w:rsidR="002370E3">
        <w:rPr>
          <w:rFonts w:eastAsiaTheme="minorEastAsia"/>
          <w:color w:val="000000"/>
          <w:szCs w:val="24"/>
          <w:lang w:val="en-US"/>
        </w:rPr>
        <w:t>are</w:t>
      </w:r>
      <w:r>
        <w:rPr>
          <w:rFonts w:eastAsiaTheme="minorEastAsia"/>
          <w:color w:val="000000"/>
          <w:szCs w:val="24"/>
          <w:lang w:val="en-US"/>
        </w:rPr>
        <w:t xml:space="preserve"> needed for wood and standard multi-pane glass to a</w:t>
      </w:r>
      <w:r w:rsidR="00DE7031">
        <w:rPr>
          <w:rFonts w:eastAsiaTheme="minorEastAsia"/>
          <w:color w:val="000000"/>
          <w:szCs w:val="24"/>
          <w:lang w:val="en-US"/>
        </w:rPr>
        <w:t xml:space="preserve">ssess </w:t>
      </w:r>
      <w:r>
        <w:rPr>
          <w:rFonts w:eastAsiaTheme="minorEastAsia"/>
          <w:color w:val="000000"/>
          <w:szCs w:val="24"/>
          <w:lang w:val="en-US"/>
        </w:rPr>
        <w:t>the validity of the TR 38.901 penetration loss model for wood and standard multi-pane glass.</w:t>
      </w:r>
    </w:p>
    <w:p w14:paraId="1B036E72" w14:textId="77777777" w:rsidR="00973B8F" w:rsidRDefault="00973B8F" w:rsidP="00973B8F">
      <w:pPr>
        <w:autoSpaceDE w:val="0"/>
        <w:autoSpaceDN w:val="0"/>
        <w:adjustRightInd w:val="0"/>
        <w:snapToGrid/>
        <w:spacing w:after="0" w:afterAutospacing="0"/>
        <w:rPr>
          <w:rFonts w:eastAsiaTheme="minorEastAsia"/>
          <w:b/>
          <w:bCs/>
          <w:color w:val="000000"/>
          <w:szCs w:val="24"/>
          <w:lang w:val="en-US"/>
        </w:rPr>
      </w:pPr>
    </w:p>
    <w:p w14:paraId="6DB0DC2F" w14:textId="651A31AA" w:rsidR="00973B8F" w:rsidRDefault="00973B8F" w:rsidP="00973B8F">
      <w:pPr>
        <w:autoSpaceDE w:val="0"/>
        <w:autoSpaceDN w:val="0"/>
        <w:adjustRightInd w:val="0"/>
        <w:snapToGrid/>
        <w:spacing w:after="0" w:afterAutospacing="0"/>
        <w:rPr>
          <w:rFonts w:eastAsiaTheme="minorEastAsia"/>
          <w:b/>
          <w:bCs/>
          <w:color w:val="000000"/>
          <w:szCs w:val="24"/>
          <w:lang w:val="en-US"/>
        </w:rPr>
      </w:pPr>
      <w:r w:rsidRPr="0076305F">
        <w:rPr>
          <w:rFonts w:eastAsiaTheme="minorEastAsia"/>
          <w:b/>
          <w:bCs/>
          <w:color w:val="000000"/>
          <w:szCs w:val="24"/>
          <w:u w:val="single"/>
          <w:lang w:val="en-US"/>
        </w:rPr>
        <w:t xml:space="preserve">Proposal </w:t>
      </w:r>
      <w:r>
        <w:rPr>
          <w:rFonts w:eastAsiaTheme="minorEastAsia"/>
          <w:b/>
          <w:bCs/>
          <w:color w:val="000000"/>
          <w:szCs w:val="24"/>
          <w:u w:val="single"/>
          <w:lang w:val="en-US"/>
        </w:rPr>
        <w:t>3</w:t>
      </w:r>
      <w:r w:rsidRPr="0076305F">
        <w:rPr>
          <w:rFonts w:eastAsiaTheme="minorEastAsia"/>
          <w:b/>
          <w:bCs/>
          <w:color w:val="000000"/>
          <w:szCs w:val="24"/>
          <w:u w:val="single"/>
          <w:lang w:val="en-US"/>
        </w:rPr>
        <w:t>:</w:t>
      </w:r>
      <w:r>
        <w:rPr>
          <w:rFonts w:eastAsiaTheme="minorEastAsia"/>
          <w:b/>
          <w:bCs/>
          <w:color w:val="000000"/>
          <w:szCs w:val="24"/>
          <w:lang w:val="en-US"/>
        </w:rPr>
        <w:t xml:space="preserve"> </w:t>
      </w:r>
      <w:r w:rsidRPr="0000483B">
        <w:rPr>
          <w:rFonts w:eastAsiaTheme="minorEastAsia"/>
          <w:color w:val="000000"/>
          <w:szCs w:val="24"/>
          <w:lang w:val="en-US"/>
        </w:rPr>
        <w:t>RAN1 to</w:t>
      </w:r>
      <w:r>
        <w:rPr>
          <w:rFonts w:eastAsiaTheme="minorEastAsia"/>
          <w:b/>
          <w:bCs/>
          <w:color w:val="000000"/>
          <w:szCs w:val="24"/>
          <w:lang w:val="en-US"/>
        </w:rPr>
        <w:t xml:space="preserve"> </w:t>
      </w:r>
      <w:r w:rsidRPr="00973B8F">
        <w:rPr>
          <w:rFonts w:eastAsiaTheme="minorEastAsia"/>
          <w:color w:val="000000"/>
          <w:szCs w:val="24"/>
          <w:lang w:val="en-US"/>
        </w:rPr>
        <w:t>a</w:t>
      </w:r>
      <w:r w:rsidR="00DE7031">
        <w:rPr>
          <w:rFonts w:eastAsiaTheme="minorEastAsia"/>
          <w:color w:val="000000"/>
          <w:szCs w:val="24"/>
          <w:lang w:val="en-US"/>
        </w:rPr>
        <w:t>ssess</w:t>
      </w:r>
      <w:r w:rsidRPr="00973B8F">
        <w:rPr>
          <w:rFonts w:eastAsiaTheme="minorEastAsia"/>
          <w:color w:val="000000"/>
          <w:szCs w:val="24"/>
          <w:lang w:val="en-US"/>
        </w:rPr>
        <w:t xml:space="preserve"> the</w:t>
      </w:r>
      <w:r>
        <w:rPr>
          <w:rFonts w:eastAsiaTheme="minorEastAsia"/>
          <w:b/>
          <w:bCs/>
          <w:color w:val="000000"/>
          <w:szCs w:val="24"/>
          <w:lang w:val="en-US"/>
        </w:rPr>
        <w:t xml:space="preserve"> </w:t>
      </w:r>
      <w:r w:rsidRPr="000B0619">
        <w:rPr>
          <w:rFonts w:eastAsiaTheme="minorEastAsia"/>
          <w:color w:val="000000"/>
          <w:szCs w:val="24"/>
          <w:lang w:val="en-US"/>
        </w:rPr>
        <w:t>valid</w:t>
      </w:r>
      <w:r>
        <w:rPr>
          <w:rFonts w:eastAsiaTheme="minorEastAsia"/>
          <w:color w:val="000000"/>
          <w:szCs w:val="24"/>
          <w:lang w:val="en-US"/>
        </w:rPr>
        <w:t xml:space="preserve">ity </w:t>
      </w:r>
      <w:r w:rsidRPr="000B0619">
        <w:rPr>
          <w:rFonts w:eastAsiaTheme="minorEastAsia"/>
          <w:color w:val="000000"/>
          <w:szCs w:val="24"/>
          <w:lang w:val="en-US"/>
        </w:rPr>
        <w:t xml:space="preserve">of </w:t>
      </w:r>
      <w:r>
        <w:rPr>
          <w:rFonts w:eastAsiaTheme="minorEastAsia"/>
          <w:color w:val="000000"/>
          <w:szCs w:val="24"/>
          <w:lang w:val="en-US"/>
        </w:rPr>
        <w:t>TR 38.901 material penetration loss</w:t>
      </w:r>
      <w:r w:rsidRPr="000B0619">
        <w:rPr>
          <w:rFonts w:eastAsiaTheme="minorEastAsia"/>
          <w:color w:val="000000"/>
          <w:szCs w:val="24"/>
          <w:lang w:val="en-US"/>
        </w:rPr>
        <w:t xml:space="preserve"> model </w:t>
      </w:r>
      <w:r>
        <w:rPr>
          <w:rFonts w:eastAsiaTheme="minorEastAsia"/>
          <w:color w:val="000000"/>
          <w:szCs w:val="24"/>
          <w:lang w:val="en-US"/>
        </w:rPr>
        <w:t>for IRR glass and concrete using a</w:t>
      </w:r>
      <w:r w:rsidRPr="000B0619">
        <w:rPr>
          <w:rFonts w:eastAsiaTheme="minorEastAsia"/>
          <w:color w:val="000000"/>
          <w:szCs w:val="24"/>
          <w:lang w:val="en-US"/>
        </w:rPr>
        <w:t>dditional measurements in the 7-24 GHz band</w:t>
      </w:r>
      <w:r>
        <w:rPr>
          <w:rFonts w:eastAsiaTheme="minorEastAsia"/>
          <w:color w:val="000000"/>
          <w:szCs w:val="24"/>
          <w:lang w:val="en-US"/>
        </w:rPr>
        <w:t>.</w:t>
      </w:r>
    </w:p>
    <w:p w14:paraId="787B2627" w14:textId="77777777" w:rsidR="00973B8F" w:rsidRPr="00973B8F" w:rsidRDefault="00973B8F" w:rsidP="00973B8F">
      <w:pPr>
        <w:rPr>
          <w:lang w:val="en-US" w:eastAsia="zh-CN"/>
        </w:rPr>
      </w:pP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4AF77D36" w14:textId="0D20FF5B" w:rsidR="00970E3F" w:rsidRDefault="00786DF2" w:rsidP="00786DF2">
      <w:pPr>
        <w:pStyle w:val="textintend2"/>
        <w:widowControl w:val="0"/>
        <w:numPr>
          <w:ilvl w:val="0"/>
          <w:numId w:val="0"/>
        </w:numPr>
        <w:spacing w:after="0"/>
        <w:ind w:left="420" w:hanging="420"/>
        <w:rPr>
          <w:rFonts w:eastAsiaTheme="minorEastAsia"/>
          <w:color w:val="26240B"/>
          <w:sz w:val="22"/>
          <w:szCs w:val="22"/>
        </w:rPr>
      </w:pPr>
      <w:r>
        <w:rPr>
          <w:rFonts w:eastAsiaTheme="minorEastAsia"/>
          <w:color w:val="26240B"/>
          <w:sz w:val="22"/>
          <w:szCs w:val="22"/>
        </w:rPr>
        <w:t>[1]</w:t>
      </w:r>
      <w:r w:rsidR="00970E3F">
        <w:rPr>
          <w:rFonts w:eastAsiaTheme="minorEastAsia"/>
          <w:color w:val="26240B"/>
          <w:sz w:val="22"/>
          <w:szCs w:val="22"/>
        </w:rPr>
        <w:t xml:space="preserve"> RP-234018 “New SID: Study on channel modelling enhancements for 7-24 GHz for NR”.</w:t>
      </w:r>
    </w:p>
    <w:p w14:paraId="3695F376" w14:textId="7BA3AFCA" w:rsidR="00970E3F" w:rsidRDefault="00970E3F" w:rsidP="00970E3F">
      <w:pPr>
        <w:autoSpaceDE w:val="0"/>
        <w:autoSpaceDN w:val="0"/>
        <w:adjustRightInd w:val="0"/>
        <w:snapToGrid/>
        <w:spacing w:after="0" w:afterAutospacing="0"/>
        <w:jc w:val="left"/>
        <w:rPr>
          <w:rFonts w:eastAsiaTheme="minorEastAsia"/>
          <w:sz w:val="22"/>
          <w:szCs w:val="22"/>
          <w:lang w:val="en-US"/>
        </w:rPr>
      </w:pPr>
      <w:r>
        <w:rPr>
          <w:rFonts w:eastAsiaTheme="minorEastAsia"/>
          <w:color w:val="26240B"/>
          <w:sz w:val="22"/>
          <w:szCs w:val="22"/>
        </w:rPr>
        <w:t xml:space="preserve">[2] </w:t>
      </w:r>
      <w:r w:rsidRPr="00970E3F">
        <w:rPr>
          <w:rFonts w:eastAsiaTheme="minorEastAsia"/>
          <w:sz w:val="22"/>
          <w:szCs w:val="22"/>
          <w:lang w:val="en-US"/>
        </w:rPr>
        <w:t>D. Shakya et al., “A Wideband Sliding Correlation Channel Sounder in 65 nm CMOS: Evaluation Board Performance,” IEEE Transactions on</w:t>
      </w:r>
      <w:r>
        <w:rPr>
          <w:rFonts w:eastAsiaTheme="minorEastAsia"/>
          <w:sz w:val="22"/>
          <w:szCs w:val="22"/>
          <w:lang w:val="en-US"/>
        </w:rPr>
        <w:t xml:space="preserve"> </w:t>
      </w:r>
      <w:r w:rsidRPr="00970E3F">
        <w:rPr>
          <w:rFonts w:eastAsiaTheme="minorEastAsia"/>
          <w:sz w:val="22"/>
          <w:szCs w:val="22"/>
          <w:lang w:val="en-US"/>
        </w:rPr>
        <w:t>Circuits and Systems II: Express Briefs, vol. 68, no. 9, pp. 3043–3047, 2021.</w:t>
      </w:r>
      <w:r>
        <w:rPr>
          <w:rFonts w:eastAsiaTheme="minorEastAsia"/>
          <w:sz w:val="22"/>
          <w:szCs w:val="22"/>
          <w:lang w:val="en-US"/>
        </w:rPr>
        <w:t xml:space="preserve"> </w:t>
      </w:r>
      <w:hyperlink r:id="rId11" w:history="1">
        <w:r w:rsidRPr="009A333B">
          <w:rPr>
            <w:rStyle w:val="Hyperlink"/>
            <w:rFonts w:eastAsiaTheme="minorEastAsia"/>
            <w:sz w:val="22"/>
            <w:szCs w:val="22"/>
            <w:lang w:val="en-US"/>
          </w:rPr>
          <w:t>https://ieeexplore.ieee.org/abstract/document/9447829</w:t>
        </w:r>
      </w:hyperlink>
    </w:p>
    <w:p w14:paraId="78EB5E3C" w14:textId="555EEC95" w:rsidR="00786DF2" w:rsidRPr="00786DF2" w:rsidRDefault="00970E3F" w:rsidP="00970E3F">
      <w:pPr>
        <w:pStyle w:val="textintend2"/>
        <w:widowControl w:val="0"/>
        <w:numPr>
          <w:ilvl w:val="0"/>
          <w:numId w:val="0"/>
        </w:numPr>
        <w:spacing w:after="0"/>
        <w:rPr>
          <w:bCs/>
          <w:sz w:val="22"/>
          <w:szCs w:val="22"/>
          <w:lang w:eastAsia="ja-JP"/>
        </w:rPr>
      </w:pPr>
      <w:r>
        <w:rPr>
          <w:rFonts w:eastAsiaTheme="minorEastAsia"/>
          <w:color w:val="26240B"/>
          <w:sz w:val="22"/>
          <w:szCs w:val="22"/>
        </w:rPr>
        <w:t xml:space="preserve">[3] </w:t>
      </w:r>
      <w:r w:rsidR="00872785">
        <w:rPr>
          <w:rFonts w:eastAsiaTheme="minorEastAsia"/>
          <w:color w:val="26240B"/>
          <w:sz w:val="22"/>
          <w:szCs w:val="22"/>
        </w:rPr>
        <w:t>TR 38.901</w:t>
      </w:r>
      <w:r w:rsidR="00786DF2" w:rsidRPr="00786DF2">
        <w:rPr>
          <w:rFonts w:eastAsiaTheme="minorEastAsia"/>
          <w:color w:val="26240B"/>
          <w:sz w:val="22"/>
          <w:szCs w:val="22"/>
        </w:rPr>
        <w:t>, “Study on channel model for frequency spectrum from 0.5 to 100 GHz,” TR 38.901.</w:t>
      </w:r>
    </w:p>
    <w:p w14:paraId="660BD5FA" w14:textId="11AFAA01" w:rsidR="00970E3F" w:rsidRDefault="00970E3F" w:rsidP="00786DF2">
      <w:pPr>
        <w:autoSpaceDE w:val="0"/>
        <w:autoSpaceDN w:val="0"/>
        <w:adjustRightInd w:val="0"/>
        <w:snapToGrid/>
        <w:spacing w:after="0" w:afterAutospacing="0"/>
        <w:jc w:val="left"/>
        <w:rPr>
          <w:rFonts w:eastAsiaTheme="minorEastAsia"/>
          <w:sz w:val="22"/>
          <w:szCs w:val="22"/>
          <w:lang w:val="en-US"/>
        </w:rPr>
      </w:pPr>
      <w:r>
        <w:rPr>
          <w:rFonts w:eastAsiaTheme="minorEastAsia"/>
          <w:color w:val="26240B"/>
          <w:sz w:val="22"/>
          <w:szCs w:val="22"/>
          <w:lang w:val="en-US"/>
        </w:rPr>
        <w:t xml:space="preserve">[4] </w:t>
      </w:r>
      <w:r w:rsidRPr="00970E3F">
        <w:rPr>
          <w:rFonts w:eastAsiaTheme="minorEastAsia"/>
          <w:sz w:val="22"/>
          <w:szCs w:val="22"/>
          <w:lang w:val="en-US"/>
        </w:rPr>
        <w:t>D. Shakya et al., “Wideband</w:t>
      </w:r>
      <w:r>
        <w:rPr>
          <w:rFonts w:eastAsiaTheme="minorEastAsia"/>
          <w:sz w:val="22"/>
          <w:szCs w:val="22"/>
          <w:lang w:val="en-US"/>
        </w:rPr>
        <w:t xml:space="preserve"> Penetration Loss through building materials and partitions at 6.75 GHz in FR1(C) and 16.95 GHz in the FR3 Upper mid-band spectrum</w:t>
      </w:r>
      <w:r w:rsidRPr="00970E3F">
        <w:rPr>
          <w:rFonts w:eastAsiaTheme="minorEastAsia"/>
          <w:sz w:val="22"/>
          <w:szCs w:val="22"/>
          <w:lang w:val="en-US"/>
        </w:rPr>
        <w:t xml:space="preserve">” </w:t>
      </w:r>
      <w:r w:rsidR="007F7594" w:rsidRPr="003F2A2F">
        <w:rPr>
          <w:rFonts w:eastAsiaTheme="minorEastAsia"/>
          <w:sz w:val="22"/>
          <w:szCs w:val="22"/>
          <w:lang w:val="en-US"/>
        </w:rPr>
        <w:t>in preparation</w:t>
      </w:r>
      <w:r w:rsidR="007F7594">
        <w:rPr>
          <w:rFonts w:eastAsiaTheme="minorEastAsia"/>
          <w:sz w:val="22"/>
          <w:szCs w:val="22"/>
          <w:lang w:val="en-US"/>
        </w:rPr>
        <w:t xml:space="preserve"> for </w:t>
      </w:r>
      <w:r w:rsidRPr="00970E3F">
        <w:rPr>
          <w:rFonts w:eastAsiaTheme="minorEastAsia"/>
          <w:sz w:val="22"/>
          <w:szCs w:val="22"/>
          <w:lang w:val="en-US"/>
        </w:rPr>
        <w:t>IEEE</w:t>
      </w:r>
      <w:r w:rsidR="00DA11F9">
        <w:rPr>
          <w:rFonts w:eastAsiaTheme="minorEastAsia"/>
          <w:sz w:val="22"/>
          <w:szCs w:val="22"/>
          <w:lang w:val="en-US"/>
        </w:rPr>
        <w:t xml:space="preserve"> </w:t>
      </w:r>
      <w:r w:rsidR="00A45EEA">
        <w:rPr>
          <w:rFonts w:eastAsiaTheme="minorEastAsia"/>
          <w:sz w:val="22"/>
          <w:szCs w:val="22"/>
          <w:lang w:val="en-US"/>
        </w:rPr>
        <w:t>Global Communications Conference (IEEE G</w:t>
      </w:r>
      <w:r w:rsidR="00B45AEC">
        <w:rPr>
          <w:rFonts w:eastAsiaTheme="minorEastAsia"/>
          <w:sz w:val="22"/>
          <w:szCs w:val="22"/>
          <w:lang w:val="en-US"/>
        </w:rPr>
        <w:t>LOBECOM</w:t>
      </w:r>
      <w:r w:rsidR="00A45EEA">
        <w:rPr>
          <w:rFonts w:eastAsiaTheme="minorEastAsia"/>
          <w:sz w:val="22"/>
          <w:szCs w:val="22"/>
          <w:lang w:val="en-US"/>
        </w:rPr>
        <w:t xml:space="preserve">), </w:t>
      </w:r>
      <w:r w:rsidR="00DA11F9">
        <w:rPr>
          <w:rFonts w:eastAsiaTheme="minorEastAsia"/>
          <w:sz w:val="22"/>
          <w:szCs w:val="22"/>
          <w:lang w:val="en-US"/>
        </w:rPr>
        <w:t>2024</w:t>
      </w:r>
      <w:r w:rsidRPr="00970E3F">
        <w:rPr>
          <w:rFonts w:eastAsiaTheme="minorEastAsia"/>
          <w:sz w:val="22"/>
          <w:szCs w:val="22"/>
          <w:lang w:val="en-US"/>
        </w:rPr>
        <w:t>.</w:t>
      </w:r>
    </w:p>
    <w:p w14:paraId="77BDAA01" w14:textId="77777777" w:rsidR="00786DF2" w:rsidRPr="00786DF2" w:rsidRDefault="00786DF2" w:rsidP="00786DF2">
      <w:pPr>
        <w:autoSpaceDE w:val="0"/>
        <w:autoSpaceDN w:val="0"/>
        <w:adjustRightInd w:val="0"/>
        <w:snapToGrid/>
        <w:spacing w:after="0" w:afterAutospacing="0"/>
        <w:jc w:val="left"/>
        <w:rPr>
          <w:rFonts w:eastAsiaTheme="minorEastAsia"/>
          <w:color w:val="26240B"/>
          <w:sz w:val="22"/>
          <w:szCs w:val="22"/>
          <w:lang w:val="en-US"/>
        </w:rPr>
      </w:pPr>
    </w:p>
    <w:sectPr w:rsidR="00786DF2" w:rsidRPr="00786DF2" w:rsidSect="00EC7295">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DF16D" w14:textId="77777777" w:rsidR="00EC7295" w:rsidRDefault="00EC7295">
      <w:r>
        <w:separator/>
      </w:r>
    </w:p>
  </w:endnote>
  <w:endnote w:type="continuationSeparator" w:id="0">
    <w:p w14:paraId="199FA723" w14:textId="77777777" w:rsidR="00EC7295" w:rsidRDefault="00EC7295">
      <w:r>
        <w:continuationSeparator/>
      </w:r>
    </w:p>
  </w:endnote>
  <w:endnote w:type="continuationNotice" w:id="1">
    <w:p w14:paraId="33CD8892" w14:textId="77777777" w:rsidR="00EC7295" w:rsidRDefault="00EC72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C092F" w14:textId="77777777" w:rsidR="00EC7295" w:rsidRDefault="00EC7295">
      <w:r>
        <w:separator/>
      </w:r>
    </w:p>
  </w:footnote>
  <w:footnote w:type="continuationSeparator" w:id="0">
    <w:p w14:paraId="59122B4D" w14:textId="77777777" w:rsidR="00EC7295" w:rsidRDefault="00EC7295">
      <w:r>
        <w:continuationSeparator/>
      </w:r>
    </w:p>
  </w:footnote>
  <w:footnote w:type="continuationNotice" w:id="1">
    <w:p w14:paraId="02D333AC" w14:textId="77777777" w:rsidR="00EC7295" w:rsidRDefault="00EC72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476A3"/>
    <w:multiLevelType w:val="hybridMultilevel"/>
    <w:tmpl w:val="251E4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01CAB"/>
    <w:multiLevelType w:val="hybridMultilevel"/>
    <w:tmpl w:val="631A5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B5B562F"/>
    <w:multiLevelType w:val="hybridMultilevel"/>
    <w:tmpl w:val="FE70D3EC"/>
    <w:lvl w:ilvl="0" w:tplc="0409000F">
      <w:start w:val="1"/>
      <w:numFmt w:val="decimal"/>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B00BA"/>
    <w:multiLevelType w:val="hybridMultilevel"/>
    <w:tmpl w:val="534CFC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8B1B1E"/>
    <w:multiLevelType w:val="hybridMultilevel"/>
    <w:tmpl w:val="FD96FF8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4"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FA6AD9"/>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913B37"/>
    <w:multiLevelType w:val="hybridMultilevel"/>
    <w:tmpl w:val="B2D29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AA906F5"/>
    <w:multiLevelType w:val="hybridMultilevel"/>
    <w:tmpl w:val="5DF01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316E9"/>
    <w:multiLevelType w:val="hybridMultilevel"/>
    <w:tmpl w:val="C358862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87F52E1"/>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C3570C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657"/>
        </w:tabs>
        <w:ind w:left="65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870138483">
    <w:abstractNumId w:val="36"/>
  </w:num>
  <w:num w:numId="2" w16cid:durableId="1283029687">
    <w:abstractNumId w:val="6"/>
  </w:num>
  <w:num w:numId="3" w16cid:durableId="8596583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85619858">
    <w:abstractNumId w:val="38"/>
  </w:num>
  <w:num w:numId="5" w16cid:durableId="401872380">
    <w:abstractNumId w:val="23"/>
  </w:num>
  <w:num w:numId="6" w16cid:durableId="1043477054">
    <w:abstractNumId w:val="25"/>
  </w:num>
  <w:num w:numId="7" w16cid:durableId="811403846">
    <w:abstractNumId w:val="20"/>
  </w:num>
  <w:num w:numId="8" w16cid:durableId="1309746304">
    <w:abstractNumId w:val="4"/>
  </w:num>
  <w:num w:numId="9" w16cid:durableId="1737557471">
    <w:abstractNumId w:val="40"/>
  </w:num>
  <w:num w:numId="10" w16cid:durableId="1567689100">
    <w:abstractNumId w:val="19"/>
  </w:num>
  <w:num w:numId="11" w16cid:durableId="359281716">
    <w:abstractNumId w:val="1"/>
  </w:num>
  <w:num w:numId="12" w16cid:durableId="850756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59697886">
    <w:abstractNumId w:val="27"/>
  </w:num>
  <w:num w:numId="14" w16cid:durableId="595669825">
    <w:abstractNumId w:val="0"/>
  </w:num>
  <w:num w:numId="15" w16cid:durableId="27805894">
    <w:abstractNumId w:val="18"/>
  </w:num>
  <w:num w:numId="16" w16cid:durableId="1172530724">
    <w:abstractNumId w:val="16"/>
  </w:num>
  <w:num w:numId="17" w16cid:durableId="1827941373">
    <w:abstractNumId w:val="14"/>
  </w:num>
  <w:num w:numId="18" w16cid:durableId="1529752838">
    <w:abstractNumId w:val="35"/>
  </w:num>
  <w:num w:numId="19" w16cid:durableId="225726723">
    <w:abstractNumId w:val="22"/>
  </w:num>
  <w:num w:numId="20" w16cid:durableId="1138956913">
    <w:abstractNumId w:val="17"/>
  </w:num>
  <w:num w:numId="21" w16cid:durableId="2069255436">
    <w:abstractNumId w:val="12"/>
  </w:num>
  <w:num w:numId="22" w16cid:durableId="198395503">
    <w:abstractNumId w:val="39"/>
  </w:num>
  <w:num w:numId="23" w16cid:durableId="1226992010">
    <w:abstractNumId w:val="13"/>
  </w:num>
  <w:num w:numId="24" w16cid:durableId="665205808">
    <w:abstractNumId w:val="36"/>
  </w:num>
  <w:num w:numId="25" w16cid:durableId="798374184">
    <w:abstractNumId w:val="31"/>
  </w:num>
  <w:num w:numId="26" w16cid:durableId="2083670882">
    <w:abstractNumId w:val="7"/>
  </w:num>
  <w:num w:numId="27" w16cid:durableId="1774015637">
    <w:abstractNumId w:val="10"/>
  </w:num>
  <w:num w:numId="28" w16cid:durableId="28923459">
    <w:abstractNumId w:val="11"/>
  </w:num>
  <w:num w:numId="29" w16cid:durableId="2119328803">
    <w:abstractNumId w:val="30"/>
  </w:num>
  <w:num w:numId="30" w16cid:durableId="616059250">
    <w:abstractNumId w:val="37"/>
  </w:num>
  <w:num w:numId="31" w16cid:durableId="1688555129">
    <w:abstractNumId w:val="33"/>
  </w:num>
  <w:num w:numId="32" w16cid:durableId="1909880063">
    <w:abstractNumId w:val="3"/>
  </w:num>
  <w:num w:numId="33" w16cid:durableId="1042904858">
    <w:abstractNumId w:val="28"/>
  </w:num>
  <w:num w:numId="34" w16cid:durableId="600836971">
    <w:abstractNumId w:val="9"/>
  </w:num>
  <w:num w:numId="35" w16cid:durableId="1044914814">
    <w:abstractNumId w:val="5"/>
  </w:num>
  <w:num w:numId="36" w16cid:durableId="1904682826">
    <w:abstractNumId w:val="34"/>
  </w:num>
  <w:num w:numId="37" w16cid:durableId="1297294387">
    <w:abstractNumId w:val="21"/>
  </w:num>
  <w:num w:numId="38" w16cid:durableId="1548377583">
    <w:abstractNumId w:val="24"/>
  </w:num>
  <w:num w:numId="39" w16cid:durableId="298847853">
    <w:abstractNumId w:val="29"/>
  </w:num>
  <w:num w:numId="40" w16cid:durableId="1533374448">
    <w:abstractNumId w:val="15"/>
  </w:num>
  <w:num w:numId="41" w16cid:durableId="1808235630">
    <w:abstractNumId w:val="8"/>
  </w:num>
  <w:num w:numId="42" w16cid:durableId="1969816342">
    <w:abstractNumId w:val="32"/>
  </w:num>
  <w:num w:numId="43" w16cid:durableId="607589877">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89"/>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83B"/>
    <w:rsid w:val="0000491E"/>
    <w:rsid w:val="00004B52"/>
    <w:rsid w:val="00004E20"/>
    <w:rsid w:val="000051D2"/>
    <w:rsid w:val="0000523B"/>
    <w:rsid w:val="0000525E"/>
    <w:rsid w:val="00005393"/>
    <w:rsid w:val="0000576B"/>
    <w:rsid w:val="00005CE4"/>
    <w:rsid w:val="00005E3E"/>
    <w:rsid w:val="000060CF"/>
    <w:rsid w:val="00006215"/>
    <w:rsid w:val="0000651D"/>
    <w:rsid w:val="000065C4"/>
    <w:rsid w:val="00006AC6"/>
    <w:rsid w:val="00006AE0"/>
    <w:rsid w:val="00006AFE"/>
    <w:rsid w:val="00006EAF"/>
    <w:rsid w:val="0000709F"/>
    <w:rsid w:val="000071BE"/>
    <w:rsid w:val="00007D29"/>
    <w:rsid w:val="00007D95"/>
    <w:rsid w:val="00007E5B"/>
    <w:rsid w:val="00010159"/>
    <w:rsid w:val="00010B67"/>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790"/>
    <w:rsid w:val="00013928"/>
    <w:rsid w:val="0001438B"/>
    <w:rsid w:val="000143C4"/>
    <w:rsid w:val="00014528"/>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77A"/>
    <w:rsid w:val="000207B9"/>
    <w:rsid w:val="00020822"/>
    <w:rsid w:val="00021479"/>
    <w:rsid w:val="000215F5"/>
    <w:rsid w:val="000216A1"/>
    <w:rsid w:val="00021746"/>
    <w:rsid w:val="000218A9"/>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5A93"/>
    <w:rsid w:val="00025FCC"/>
    <w:rsid w:val="00026148"/>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A3"/>
    <w:rsid w:val="000326E6"/>
    <w:rsid w:val="00032837"/>
    <w:rsid w:val="00032B33"/>
    <w:rsid w:val="00032D1C"/>
    <w:rsid w:val="0003328E"/>
    <w:rsid w:val="000334BB"/>
    <w:rsid w:val="000334D9"/>
    <w:rsid w:val="000341DA"/>
    <w:rsid w:val="00034341"/>
    <w:rsid w:val="00034798"/>
    <w:rsid w:val="000347D2"/>
    <w:rsid w:val="00034A31"/>
    <w:rsid w:val="00034E42"/>
    <w:rsid w:val="000352C0"/>
    <w:rsid w:val="000354B6"/>
    <w:rsid w:val="000356EC"/>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4BA"/>
    <w:rsid w:val="000416C8"/>
    <w:rsid w:val="00041AA4"/>
    <w:rsid w:val="00041B91"/>
    <w:rsid w:val="00041D56"/>
    <w:rsid w:val="00041F25"/>
    <w:rsid w:val="00042102"/>
    <w:rsid w:val="00042697"/>
    <w:rsid w:val="000428EC"/>
    <w:rsid w:val="00042AD2"/>
    <w:rsid w:val="00042C5C"/>
    <w:rsid w:val="00042EB2"/>
    <w:rsid w:val="00043005"/>
    <w:rsid w:val="000431AE"/>
    <w:rsid w:val="00043205"/>
    <w:rsid w:val="00043AE7"/>
    <w:rsid w:val="00043AE8"/>
    <w:rsid w:val="00043BB6"/>
    <w:rsid w:val="00043C1D"/>
    <w:rsid w:val="00043D6F"/>
    <w:rsid w:val="00044018"/>
    <w:rsid w:val="0004487C"/>
    <w:rsid w:val="00044902"/>
    <w:rsid w:val="00044AD2"/>
    <w:rsid w:val="00044C05"/>
    <w:rsid w:val="00045323"/>
    <w:rsid w:val="000453D4"/>
    <w:rsid w:val="000457A2"/>
    <w:rsid w:val="00045C93"/>
    <w:rsid w:val="00045CED"/>
    <w:rsid w:val="00045F87"/>
    <w:rsid w:val="00046254"/>
    <w:rsid w:val="0004629B"/>
    <w:rsid w:val="00046383"/>
    <w:rsid w:val="0004650E"/>
    <w:rsid w:val="000465B6"/>
    <w:rsid w:val="00046886"/>
    <w:rsid w:val="00046AFB"/>
    <w:rsid w:val="00046B00"/>
    <w:rsid w:val="00046B44"/>
    <w:rsid w:val="00046C7B"/>
    <w:rsid w:val="00046D47"/>
    <w:rsid w:val="00047314"/>
    <w:rsid w:val="00047550"/>
    <w:rsid w:val="00047B0F"/>
    <w:rsid w:val="00047D0A"/>
    <w:rsid w:val="000502CD"/>
    <w:rsid w:val="00050444"/>
    <w:rsid w:val="00050489"/>
    <w:rsid w:val="00050A57"/>
    <w:rsid w:val="00050B6F"/>
    <w:rsid w:val="00050BCB"/>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87E"/>
    <w:rsid w:val="00061964"/>
    <w:rsid w:val="00061A1C"/>
    <w:rsid w:val="00061A48"/>
    <w:rsid w:val="00061C34"/>
    <w:rsid w:val="00061CE6"/>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4297"/>
    <w:rsid w:val="00064AA4"/>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A"/>
    <w:rsid w:val="00067F48"/>
    <w:rsid w:val="0007046F"/>
    <w:rsid w:val="000708DB"/>
    <w:rsid w:val="0007091D"/>
    <w:rsid w:val="000709BD"/>
    <w:rsid w:val="00070A34"/>
    <w:rsid w:val="00070AAA"/>
    <w:rsid w:val="00070EF7"/>
    <w:rsid w:val="0007112A"/>
    <w:rsid w:val="0007126C"/>
    <w:rsid w:val="00071B25"/>
    <w:rsid w:val="00071BC8"/>
    <w:rsid w:val="00071C41"/>
    <w:rsid w:val="00071C62"/>
    <w:rsid w:val="00071E7E"/>
    <w:rsid w:val="0007224C"/>
    <w:rsid w:val="00072281"/>
    <w:rsid w:val="00072379"/>
    <w:rsid w:val="0007242A"/>
    <w:rsid w:val="000725FD"/>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F45"/>
    <w:rsid w:val="00087064"/>
    <w:rsid w:val="000871E9"/>
    <w:rsid w:val="000872AC"/>
    <w:rsid w:val="0008756F"/>
    <w:rsid w:val="00087751"/>
    <w:rsid w:val="00087934"/>
    <w:rsid w:val="000879FD"/>
    <w:rsid w:val="00087BA7"/>
    <w:rsid w:val="00087D4A"/>
    <w:rsid w:val="0009049C"/>
    <w:rsid w:val="00090721"/>
    <w:rsid w:val="00090992"/>
    <w:rsid w:val="0009105B"/>
    <w:rsid w:val="0009164A"/>
    <w:rsid w:val="00091743"/>
    <w:rsid w:val="0009189E"/>
    <w:rsid w:val="00091C7D"/>
    <w:rsid w:val="00091D06"/>
    <w:rsid w:val="00091ED9"/>
    <w:rsid w:val="00092577"/>
    <w:rsid w:val="000926A8"/>
    <w:rsid w:val="00092AB9"/>
    <w:rsid w:val="00092D4F"/>
    <w:rsid w:val="00092E0F"/>
    <w:rsid w:val="00092E46"/>
    <w:rsid w:val="0009306F"/>
    <w:rsid w:val="000932E3"/>
    <w:rsid w:val="00093493"/>
    <w:rsid w:val="00093727"/>
    <w:rsid w:val="0009372B"/>
    <w:rsid w:val="00093766"/>
    <w:rsid w:val="00093789"/>
    <w:rsid w:val="0009387E"/>
    <w:rsid w:val="00093AD6"/>
    <w:rsid w:val="000943AC"/>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9"/>
    <w:rsid w:val="00096934"/>
    <w:rsid w:val="00096976"/>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B6"/>
    <w:rsid w:val="000A7121"/>
    <w:rsid w:val="000A7624"/>
    <w:rsid w:val="000A7B40"/>
    <w:rsid w:val="000B0256"/>
    <w:rsid w:val="000B049F"/>
    <w:rsid w:val="000B0619"/>
    <w:rsid w:val="000B0798"/>
    <w:rsid w:val="000B07DE"/>
    <w:rsid w:val="000B0A8C"/>
    <w:rsid w:val="000B0BD5"/>
    <w:rsid w:val="000B0E05"/>
    <w:rsid w:val="000B1451"/>
    <w:rsid w:val="000B16A3"/>
    <w:rsid w:val="000B1900"/>
    <w:rsid w:val="000B1A1B"/>
    <w:rsid w:val="000B1B45"/>
    <w:rsid w:val="000B1C38"/>
    <w:rsid w:val="000B1FAB"/>
    <w:rsid w:val="000B218E"/>
    <w:rsid w:val="000B222F"/>
    <w:rsid w:val="000B2381"/>
    <w:rsid w:val="000B249D"/>
    <w:rsid w:val="000B265B"/>
    <w:rsid w:val="000B274B"/>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4C42"/>
    <w:rsid w:val="000B5933"/>
    <w:rsid w:val="000B6189"/>
    <w:rsid w:val="000B674B"/>
    <w:rsid w:val="000B6CB2"/>
    <w:rsid w:val="000B6E61"/>
    <w:rsid w:val="000B6E92"/>
    <w:rsid w:val="000B7041"/>
    <w:rsid w:val="000B790D"/>
    <w:rsid w:val="000C00E0"/>
    <w:rsid w:val="000C0472"/>
    <w:rsid w:val="000C069D"/>
    <w:rsid w:val="000C0B02"/>
    <w:rsid w:val="000C0CFC"/>
    <w:rsid w:val="000C0D63"/>
    <w:rsid w:val="000C0EDD"/>
    <w:rsid w:val="000C11EC"/>
    <w:rsid w:val="000C12D5"/>
    <w:rsid w:val="000C13EA"/>
    <w:rsid w:val="000C1800"/>
    <w:rsid w:val="000C1A47"/>
    <w:rsid w:val="000C1B1F"/>
    <w:rsid w:val="000C1B4B"/>
    <w:rsid w:val="000C1C18"/>
    <w:rsid w:val="000C21AB"/>
    <w:rsid w:val="000C22DD"/>
    <w:rsid w:val="000C2326"/>
    <w:rsid w:val="000C23A9"/>
    <w:rsid w:val="000C25B5"/>
    <w:rsid w:val="000C2678"/>
    <w:rsid w:val="000C2A4A"/>
    <w:rsid w:val="000C2CC9"/>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D01DE"/>
    <w:rsid w:val="000D0227"/>
    <w:rsid w:val="000D03BA"/>
    <w:rsid w:val="000D03D3"/>
    <w:rsid w:val="000D0A59"/>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44FF"/>
    <w:rsid w:val="000D4A01"/>
    <w:rsid w:val="000D4A50"/>
    <w:rsid w:val="000D4BE6"/>
    <w:rsid w:val="000D4E2B"/>
    <w:rsid w:val="000D52A3"/>
    <w:rsid w:val="000D5744"/>
    <w:rsid w:val="000D5A9A"/>
    <w:rsid w:val="000D5D90"/>
    <w:rsid w:val="000D6042"/>
    <w:rsid w:val="000D6061"/>
    <w:rsid w:val="000D60B4"/>
    <w:rsid w:val="000D617A"/>
    <w:rsid w:val="000D61D0"/>
    <w:rsid w:val="000D649B"/>
    <w:rsid w:val="000D657D"/>
    <w:rsid w:val="000D6598"/>
    <w:rsid w:val="000D6673"/>
    <w:rsid w:val="000D67BE"/>
    <w:rsid w:val="000D67D4"/>
    <w:rsid w:val="000D67E6"/>
    <w:rsid w:val="000D682D"/>
    <w:rsid w:val="000D68FB"/>
    <w:rsid w:val="000D6992"/>
    <w:rsid w:val="000D6B6E"/>
    <w:rsid w:val="000D6D86"/>
    <w:rsid w:val="000D6E0D"/>
    <w:rsid w:val="000D73CE"/>
    <w:rsid w:val="000D7517"/>
    <w:rsid w:val="000D7660"/>
    <w:rsid w:val="000D77A9"/>
    <w:rsid w:val="000D790F"/>
    <w:rsid w:val="000D7C3E"/>
    <w:rsid w:val="000D7D82"/>
    <w:rsid w:val="000D7DB9"/>
    <w:rsid w:val="000E0919"/>
    <w:rsid w:val="000E0B63"/>
    <w:rsid w:val="000E0BEE"/>
    <w:rsid w:val="000E0F2B"/>
    <w:rsid w:val="000E1291"/>
    <w:rsid w:val="000E149C"/>
    <w:rsid w:val="000E1670"/>
    <w:rsid w:val="000E167A"/>
    <w:rsid w:val="000E18A9"/>
    <w:rsid w:val="000E19B8"/>
    <w:rsid w:val="000E229C"/>
    <w:rsid w:val="000E25A0"/>
    <w:rsid w:val="000E287F"/>
    <w:rsid w:val="000E28B7"/>
    <w:rsid w:val="000E2AA5"/>
    <w:rsid w:val="000E2ACF"/>
    <w:rsid w:val="000E2BD8"/>
    <w:rsid w:val="000E2BF2"/>
    <w:rsid w:val="000E2D77"/>
    <w:rsid w:val="000E2DA9"/>
    <w:rsid w:val="000E2E6E"/>
    <w:rsid w:val="000E3265"/>
    <w:rsid w:val="000E32A9"/>
    <w:rsid w:val="000E33BA"/>
    <w:rsid w:val="000E3548"/>
    <w:rsid w:val="000E37EB"/>
    <w:rsid w:val="000E3921"/>
    <w:rsid w:val="000E3D88"/>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9CE"/>
    <w:rsid w:val="000F3AD8"/>
    <w:rsid w:val="000F3D22"/>
    <w:rsid w:val="000F3E09"/>
    <w:rsid w:val="000F4070"/>
    <w:rsid w:val="000F4283"/>
    <w:rsid w:val="000F4708"/>
    <w:rsid w:val="000F473E"/>
    <w:rsid w:val="000F53C1"/>
    <w:rsid w:val="000F5681"/>
    <w:rsid w:val="000F5D80"/>
    <w:rsid w:val="000F5ED3"/>
    <w:rsid w:val="000F5F4F"/>
    <w:rsid w:val="000F605C"/>
    <w:rsid w:val="000F629E"/>
    <w:rsid w:val="000F635C"/>
    <w:rsid w:val="000F6410"/>
    <w:rsid w:val="000F66B1"/>
    <w:rsid w:val="000F66C5"/>
    <w:rsid w:val="000F6854"/>
    <w:rsid w:val="000F696B"/>
    <w:rsid w:val="000F6D4D"/>
    <w:rsid w:val="000F7182"/>
    <w:rsid w:val="000F71AA"/>
    <w:rsid w:val="000F72AD"/>
    <w:rsid w:val="000F75A2"/>
    <w:rsid w:val="000F76F0"/>
    <w:rsid w:val="000F7B98"/>
    <w:rsid w:val="0010000E"/>
    <w:rsid w:val="00100172"/>
    <w:rsid w:val="001003FD"/>
    <w:rsid w:val="00100801"/>
    <w:rsid w:val="001008BC"/>
    <w:rsid w:val="001008C0"/>
    <w:rsid w:val="00100995"/>
    <w:rsid w:val="00100B5A"/>
    <w:rsid w:val="00100D31"/>
    <w:rsid w:val="00100DEB"/>
    <w:rsid w:val="00100E06"/>
    <w:rsid w:val="00100F9D"/>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F8"/>
    <w:rsid w:val="00112513"/>
    <w:rsid w:val="001125D1"/>
    <w:rsid w:val="001127A2"/>
    <w:rsid w:val="001128AC"/>
    <w:rsid w:val="00112A02"/>
    <w:rsid w:val="00112AC7"/>
    <w:rsid w:val="00112B68"/>
    <w:rsid w:val="00113070"/>
    <w:rsid w:val="001131C5"/>
    <w:rsid w:val="00113953"/>
    <w:rsid w:val="0011395E"/>
    <w:rsid w:val="00113970"/>
    <w:rsid w:val="00113ADF"/>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635"/>
    <w:rsid w:val="00133C80"/>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E8"/>
    <w:rsid w:val="001369DE"/>
    <w:rsid w:val="0013713C"/>
    <w:rsid w:val="001374A6"/>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D1E"/>
    <w:rsid w:val="00141D89"/>
    <w:rsid w:val="00141E74"/>
    <w:rsid w:val="00141EF5"/>
    <w:rsid w:val="00142050"/>
    <w:rsid w:val="001421CA"/>
    <w:rsid w:val="001424CC"/>
    <w:rsid w:val="00142611"/>
    <w:rsid w:val="00142701"/>
    <w:rsid w:val="001429EF"/>
    <w:rsid w:val="00142FD5"/>
    <w:rsid w:val="001430A0"/>
    <w:rsid w:val="001433D1"/>
    <w:rsid w:val="0014340C"/>
    <w:rsid w:val="00143485"/>
    <w:rsid w:val="00143568"/>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7E"/>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6BF"/>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520"/>
    <w:rsid w:val="00162695"/>
    <w:rsid w:val="0016273A"/>
    <w:rsid w:val="001629A9"/>
    <w:rsid w:val="00162D1B"/>
    <w:rsid w:val="00162DA6"/>
    <w:rsid w:val="00162DE9"/>
    <w:rsid w:val="00162E8C"/>
    <w:rsid w:val="001634E8"/>
    <w:rsid w:val="00163640"/>
    <w:rsid w:val="001638F0"/>
    <w:rsid w:val="001639F6"/>
    <w:rsid w:val="00163B90"/>
    <w:rsid w:val="00163EB7"/>
    <w:rsid w:val="0016407B"/>
    <w:rsid w:val="00164444"/>
    <w:rsid w:val="00164C12"/>
    <w:rsid w:val="00164E8B"/>
    <w:rsid w:val="001650A0"/>
    <w:rsid w:val="00165199"/>
    <w:rsid w:val="001651C3"/>
    <w:rsid w:val="001651E6"/>
    <w:rsid w:val="00165271"/>
    <w:rsid w:val="001656CF"/>
    <w:rsid w:val="00165799"/>
    <w:rsid w:val="00165D6B"/>
    <w:rsid w:val="00166013"/>
    <w:rsid w:val="001666A4"/>
    <w:rsid w:val="00166BE3"/>
    <w:rsid w:val="00166DE8"/>
    <w:rsid w:val="001672FC"/>
    <w:rsid w:val="0016749E"/>
    <w:rsid w:val="001675C3"/>
    <w:rsid w:val="00167656"/>
    <w:rsid w:val="0016773C"/>
    <w:rsid w:val="00167956"/>
    <w:rsid w:val="00167AD8"/>
    <w:rsid w:val="00167D39"/>
    <w:rsid w:val="001701FB"/>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6726"/>
    <w:rsid w:val="0017680B"/>
    <w:rsid w:val="0017682B"/>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860"/>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7DF"/>
    <w:rsid w:val="00185C90"/>
    <w:rsid w:val="00185D79"/>
    <w:rsid w:val="00185DDD"/>
    <w:rsid w:val="00185F24"/>
    <w:rsid w:val="00186642"/>
    <w:rsid w:val="001866D3"/>
    <w:rsid w:val="00186E62"/>
    <w:rsid w:val="00187241"/>
    <w:rsid w:val="00187282"/>
    <w:rsid w:val="0018770B"/>
    <w:rsid w:val="00187791"/>
    <w:rsid w:val="001877B5"/>
    <w:rsid w:val="00187989"/>
    <w:rsid w:val="00187A85"/>
    <w:rsid w:val="00187B1A"/>
    <w:rsid w:val="00187B63"/>
    <w:rsid w:val="00187B7A"/>
    <w:rsid w:val="00187D24"/>
    <w:rsid w:val="00187F7F"/>
    <w:rsid w:val="00190486"/>
    <w:rsid w:val="001906CC"/>
    <w:rsid w:val="00190764"/>
    <w:rsid w:val="0019081E"/>
    <w:rsid w:val="0019086D"/>
    <w:rsid w:val="00190941"/>
    <w:rsid w:val="00190B42"/>
    <w:rsid w:val="00190CC7"/>
    <w:rsid w:val="00190E42"/>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DB8"/>
    <w:rsid w:val="001A0E23"/>
    <w:rsid w:val="001A12F9"/>
    <w:rsid w:val="001A161D"/>
    <w:rsid w:val="001A1A03"/>
    <w:rsid w:val="001A1D84"/>
    <w:rsid w:val="001A1FD2"/>
    <w:rsid w:val="001A2307"/>
    <w:rsid w:val="001A271A"/>
    <w:rsid w:val="001A2971"/>
    <w:rsid w:val="001A2DC2"/>
    <w:rsid w:val="001A2F86"/>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92"/>
    <w:rsid w:val="001A5FBE"/>
    <w:rsid w:val="001A5FFF"/>
    <w:rsid w:val="001A60EA"/>
    <w:rsid w:val="001A6116"/>
    <w:rsid w:val="001A61A1"/>
    <w:rsid w:val="001A63DC"/>
    <w:rsid w:val="001A6A30"/>
    <w:rsid w:val="001A6C63"/>
    <w:rsid w:val="001A7103"/>
    <w:rsid w:val="001A7190"/>
    <w:rsid w:val="001A726E"/>
    <w:rsid w:val="001A743A"/>
    <w:rsid w:val="001A7595"/>
    <w:rsid w:val="001A78D6"/>
    <w:rsid w:val="001A7A46"/>
    <w:rsid w:val="001B01B8"/>
    <w:rsid w:val="001B0238"/>
    <w:rsid w:val="001B0545"/>
    <w:rsid w:val="001B058A"/>
    <w:rsid w:val="001B07B3"/>
    <w:rsid w:val="001B0C6C"/>
    <w:rsid w:val="001B0FE9"/>
    <w:rsid w:val="001B13FE"/>
    <w:rsid w:val="001B1401"/>
    <w:rsid w:val="001B15AE"/>
    <w:rsid w:val="001B15F0"/>
    <w:rsid w:val="001B180B"/>
    <w:rsid w:val="001B19A1"/>
    <w:rsid w:val="001B1BF7"/>
    <w:rsid w:val="001B1E66"/>
    <w:rsid w:val="001B1F82"/>
    <w:rsid w:val="001B2C18"/>
    <w:rsid w:val="001B2D4D"/>
    <w:rsid w:val="001B2F9D"/>
    <w:rsid w:val="001B3143"/>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593"/>
    <w:rsid w:val="001C25FE"/>
    <w:rsid w:val="001C26DB"/>
    <w:rsid w:val="001C2773"/>
    <w:rsid w:val="001C2ACD"/>
    <w:rsid w:val="001C2BD0"/>
    <w:rsid w:val="001C3516"/>
    <w:rsid w:val="001C3BDC"/>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615"/>
    <w:rsid w:val="001C7891"/>
    <w:rsid w:val="001C79DB"/>
    <w:rsid w:val="001C7AA8"/>
    <w:rsid w:val="001C7C47"/>
    <w:rsid w:val="001C7C7F"/>
    <w:rsid w:val="001C7E9F"/>
    <w:rsid w:val="001C7F0B"/>
    <w:rsid w:val="001C7F96"/>
    <w:rsid w:val="001D07C4"/>
    <w:rsid w:val="001D0A91"/>
    <w:rsid w:val="001D0FA5"/>
    <w:rsid w:val="001D107F"/>
    <w:rsid w:val="001D108F"/>
    <w:rsid w:val="001D1697"/>
    <w:rsid w:val="001D1A92"/>
    <w:rsid w:val="001D1AAD"/>
    <w:rsid w:val="001D1B09"/>
    <w:rsid w:val="001D1B8F"/>
    <w:rsid w:val="001D1FE5"/>
    <w:rsid w:val="001D2174"/>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A4F"/>
    <w:rsid w:val="001D6B01"/>
    <w:rsid w:val="001D6E15"/>
    <w:rsid w:val="001D7356"/>
    <w:rsid w:val="001D7493"/>
    <w:rsid w:val="001D7742"/>
    <w:rsid w:val="001D78A3"/>
    <w:rsid w:val="001E02ED"/>
    <w:rsid w:val="001E0362"/>
    <w:rsid w:val="001E047A"/>
    <w:rsid w:val="001E0A76"/>
    <w:rsid w:val="001E0AF1"/>
    <w:rsid w:val="001E13FD"/>
    <w:rsid w:val="001E15F6"/>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224"/>
    <w:rsid w:val="001F1C4F"/>
    <w:rsid w:val="001F1CC2"/>
    <w:rsid w:val="001F2023"/>
    <w:rsid w:val="001F207F"/>
    <w:rsid w:val="001F20E0"/>
    <w:rsid w:val="001F2133"/>
    <w:rsid w:val="001F25E9"/>
    <w:rsid w:val="001F28CB"/>
    <w:rsid w:val="001F3528"/>
    <w:rsid w:val="001F363F"/>
    <w:rsid w:val="001F3858"/>
    <w:rsid w:val="001F38EB"/>
    <w:rsid w:val="001F39D8"/>
    <w:rsid w:val="001F41F3"/>
    <w:rsid w:val="001F43B5"/>
    <w:rsid w:val="001F45E4"/>
    <w:rsid w:val="001F4700"/>
    <w:rsid w:val="001F4A7E"/>
    <w:rsid w:val="001F4BD9"/>
    <w:rsid w:val="001F4C1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B3F"/>
    <w:rsid w:val="00200C9A"/>
    <w:rsid w:val="0020118A"/>
    <w:rsid w:val="0020131C"/>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DC9"/>
    <w:rsid w:val="00212E46"/>
    <w:rsid w:val="00212E69"/>
    <w:rsid w:val="0021304C"/>
    <w:rsid w:val="00213488"/>
    <w:rsid w:val="0021362B"/>
    <w:rsid w:val="00213B76"/>
    <w:rsid w:val="00213D20"/>
    <w:rsid w:val="00213E93"/>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9DE"/>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B2"/>
    <w:rsid w:val="00227C8D"/>
    <w:rsid w:val="00227D6D"/>
    <w:rsid w:val="00227EF5"/>
    <w:rsid w:val="002300D0"/>
    <w:rsid w:val="0023075E"/>
    <w:rsid w:val="00230977"/>
    <w:rsid w:val="0023099F"/>
    <w:rsid w:val="00230BA2"/>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445D"/>
    <w:rsid w:val="00234B2C"/>
    <w:rsid w:val="00234B71"/>
    <w:rsid w:val="00234BAA"/>
    <w:rsid w:val="00234BB5"/>
    <w:rsid w:val="00234C28"/>
    <w:rsid w:val="00235729"/>
    <w:rsid w:val="002359FA"/>
    <w:rsid w:val="00235ABC"/>
    <w:rsid w:val="00235C1F"/>
    <w:rsid w:val="00235D1F"/>
    <w:rsid w:val="00235F66"/>
    <w:rsid w:val="0023607E"/>
    <w:rsid w:val="002360A8"/>
    <w:rsid w:val="00236C2D"/>
    <w:rsid w:val="00236CD1"/>
    <w:rsid w:val="00237062"/>
    <w:rsid w:val="002370E3"/>
    <w:rsid w:val="00237691"/>
    <w:rsid w:val="0023786C"/>
    <w:rsid w:val="002379AD"/>
    <w:rsid w:val="00237A75"/>
    <w:rsid w:val="00237BED"/>
    <w:rsid w:val="00237E17"/>
    <w:rsid w:val="0024021B"/>
    <w:rsid w:val="00240437"/>
    <w:rsid w:val="002406E4"/>
    <w:rsid w:val="002409A8"/>
    <w:rsid w:val="00240C35"/>
    <w:rsid w:val="002410F8"/>
    <w:rsid w:val="002412A4"/>
    <w:rsid w:val="002414B1"/>
    <w:rsid w:val="002423E6"/>
    <w:rsid w:val="002424BA"/>
    <w:rsid w:val="00242562"/>
    <w:rsid w:val="00242FC2"/>
    <w:rsid w:val="002430CE"/>
    <w:rsid w:val="00243130"/>
    <w:rsid w:val="002431DC"/>
    <w:rsid w:val="002432C0"/>
    <w:rsid w:val="002434E1"/>
    <w:rsid w:val="00243F95"/>
    <w:rsid w:val="002441AD"/>
    <w:rsid w:val="0024440A"/>
    <w:rsid w:val="002447BC"/>
    <w:rsid w:val="002447C5"/>
    <w:rsid w:val="00244834"/>
    <w:rsid w:val="00244EE3"/>
    <w:rsid w:val="002451FF"/>
    <w:rsid w:val="0024529E"/>
    <w:rsid w:val="002452B0"/>
    <w:rsid w:val="002452BA"/>
    <w:rsid w:val="002457B1"/>
    <w:rsid w:val="00246567"/>
    <w:rsid w:val="002466FC"/>
    <w:rsid w:val="002467B9"/>
    <w:rsid w:val="0024685B"/>
    <w:rsid w:val="00246917"/>
    <w:rsid w:val="002469D3"/>
    <w:rsid w:val="002470A4"/>
    <w:rsid w:val="002470B0"/>
    <w:rsid w:val="00247620"/>
    <w:rsid w:val="002476B6"/>
    <w:rsid w:val="002477B3"/>
    <w:rsid w:val="00247811"/>
    <w:rsid w:val="00247845"/>
    <w:rsid w:val="00247D15"/>
    <w:rsid w:val="0025005E"/>
    <w:rsid w:val="002503D2"/>
    <w:rsid w:val="00250450"/>
    <w:rsid w:val="002506FB"/>
    <w:rsid w:val="00250744"/>
    <w:rsid w:val="002512A3"/>
    <w:rsid w:val="00251453"/>
    <w:rsid w:val="0025152F"/>
    <w:rsid w:val="00251FCA"/>
    <w:rsid w:val="002522C7"/>
    <w:rsid w:val="002523DF"/>
    <w:rsid w:val="002527F5"/>
    <w:rsid w:val="00252A6A"/>
    <w:rsid w:val="00252BC3"/>
    <w:rsid w:val="00252EDE"/>
    <w:rsid w:val="00252FFA"/>
    <w:rsid w:val="002532AF"/>
    <w:rsid w:val="00253518"/>
    <w:rsid w:val="002535B2"/>
    <w:rsid w:val="0025364B"/>
    <w:rsid w:val="00253788"/>
    <w:rsid w:val="002537DD"/>
    <w:rsid w:val="00253955"/>
    <w:rsid w:val="00253DD9"/>
    <w:rsid w:val="00254254"/>
    <w:rsid w:val="00254AAB"/>
    <w:rsid w:val="0025573A"/>
    <w:rsid w:val="00255F45"/>
    <w:rsid w:val="002565E4"/>
    <w:rsid w:val="002568F0"/>
    <w:rsid w:val="00256B50"/>
    <w:rsid w:val="002570FE"/>
    <w:rsid w:val="00257360"/>
    <w:rsid w:val="0025775F"/>
    <w:rsid w:val="00257D09"/>
    <w:rsid w:val="00257DBA"/>
    <w:rsid w:val="00257F93"/>
    <w:rsid w:val="0026044A"/>
    <w:rsid w:val="0026045C"/>
    <w:rsid w:val="00260555"/>
    <w:rsid w:val="0026061F"/>
    <w:rsid w:val="00260956"/>
    <w:rsid w:val="00260BFE"/>
    <w:rsid w:val="002619A8"/>
    <w:rsid w:val="00261A3D"/>
    <w:rsid w:val="00261F98"/>
    <w:rsid w:val="00262139"/>
    <w:rsid w:val="0026258E"/>
    <w:rsid w:val="002625CA"/>
    <w:rsid w:val="00262C66"/>
    <w:rsid w:val="00262E12"/>
    <w:rsid w:val="00262FA4"/>
    <w:rsid w:val="002630F9"/>
    <w:rsid w:val="00263222"/>
    <w:rsid w:val="00263252"/>
    <w:rsid w:val="002633B8"/>
    <w:rsid w:val="00263A00"/>
    <w:rsid w:val="00263AF4"/>
    <w:rsid w:val="00264059"/>
    <w:rsid w:val="00264240"/>
    <w:rsid w:val="002643A9"/>
    <w:rsid w:val="002643D5"/>
    <w:rsid w:val="00264643"/>
    <w:rsid w:val="00264C25"/>
    <w:rsid w:val="00264E80"/>
    <w:rsid w:val="002657B1"/>
    <w:rsid w:val="002657F8"/>
    <w:rsid w:val="00265BCB"/>
    <w:rsid w:val="00265D13"/>
    <w:rsid w:val="00265E5E"/>
    <w:rsid w:val="00265E7F"/>
    <w:rsid w:val="0026646D"/>
    <w:rsid w:val="00266716"/>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C2"/>
    <w:rsid w:val="00277AC0"/>
    <w:rsid w:val="00277DE8"/>
    <w:rsid w:val="00277EDE"/>
    <w:rsid w:val="00277F24"/>
    <w:rsid w:val="002801A4"/>
    <w:rsid w:val="002801F9"/>
    <w:rsid w:val="0028026F"/>
    <w:rsid w:val="0028029A"/>
    <w:rsid w:val="002803DB"/>
    <w:rsid w:val="00280538"/>
    <w:rsid w:val="002809F4"/>
    <w:rsid w:val="00280AD6"/>
    <w:rsid w:val="00280CEC"/>
    <w:rsid w:val="0028106B"/>
    <w:rsid w:val="0028127F"/>
    <w:rsid w:val="00281486"/>
    <w:rsid w:val="00281991"/>
    <w:rsid w:val="00282071"/>
    <w:rsid w:val="002827B1"/>
    <w:rsid w:val="00282C02"/>
    <w:rsid w:val="00282F90"/>
    <w:rsid w:val="00282FD5"/>
    <w:rsid w:val="00283527"/>
    <w:rsid w:val="002835A7"/>
    <w:rsid w:val="0028362F"/>
    <w:rsid w:val="002837C5"/>
    <w:rsid w:val="0028389F"/>
    <w:rsid w:val="00283A7F"/>
    <w:rsid w:val="00283F1B"/>
    <w:rsid w:val="00284204"/>
    <w:rsid w:val="0028430B"/>
    <w:rsid w:val="002844AE"/>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4A"/>
    <w:rsid w:val="00287CE1"/>
    <w:rsid w:val="002900A5"/>
    <w:rsid w:val="00290242"/>
    <w:rsid w:val="00290BF4"/>
    <w:rsid w:val="00291168"/>
    <w:rsid w:val="00291217"/>
    <w:rsid w:val="00291857"/>
    <w:rsid w:val="00291C65"/>
    <w:rsid w:val="00291FE4"/>
    <w:rsid w:val="00292309"/>
    <w:rsid w:val="00292499"/>
    <w:rsid w:val="00292516"/>
    <w:rsid w:val="002925A8"/>
    <w:rsid w:val="002926B5"/>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34"/>
    <w:rsid w:val="00293EC6"/>
    <w:rsid w:val="0029402D"/>
    <w:rsid w:val="002941E2"/>
    <w:rsid w:val="00294256"/>
    <w:rsid w:val="0029440F"/>
    <w:rsid w:val="0029445D"/>
    <w:rsid w:val="002949ED"/>
    <w:rsid w:val="00295120"/>
    <w:rsid w:val="0029533A"/>
    <w:rsid w:val="002953AB"/>
    <w:rsid w:val="0029591D"/>
    <w:rsid w:val="00295B8D"/>
    <w:rsid w:val="00295BC0"/>
    <w:rsid w:val="00295BD8"/>
    <w:rsid w:val="00295C36"/>
    <w:rsid w:val="00295FE7"/>
    <w:rsid w:val="00296047"/>
    <w:rsid w:val="002964F0"/>
    <w:rsid w:val="00296E15"/>
    <w:rsid w:val="0029712D"/>
    <w:rsid w:val="0029727E"/>
    <w:rsid w:val="002978AC"/>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622D"/>
    <w:rsid w:val="002A6565"/>
    <w:rsid w:val="002A678A"/>
    <w:rsid w:val="002A69AB"/>
    <w:rsid w:val="002A6EEB"/>
    <w:rsid w:val="002A710C"/>
    <w:rsid w:val="002A759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479"/>
    <w:rsid w:val="002B314D"/>
    <w:rsid w:val="002B355C"/>
    <w:rsid w:val="002B3863"/>
    <w:rsid w:val="002B3963"/>
    <w:rsid w:val="002B3B1C"/>
    <w:rsid w:val="002B3E52"/>
    <w:rsid w:val="002B3F10"/>
    <w:rsid w:val="002B43FB"/>
    <w:rsid w:val="002B4811"/>
    <w:rsid w:val="002B4F51"/>
    <w:rsid w:val="002B513B"/>
    <w:rsid w:val="002B51DB"/>
    <w:rsid w:val="002B564E"/>
    <w:rsid w:val="002B59FA"/>
    <w:rsid w:val="002B5EBE"/>
    <w:rsid w:val="002B5F37"/>
    <w:rsid w:val="002B6252"/>
    <w:rsid w:val="002B63DD"/>
    <w:rsid w:val="002B6B80"/>
    <w:rsid w:val="002B6C6E"/>
    <w:rsid w:val="002B6E9C"/>
    <w:rsid w:val="002B6F51"/>
    <w:rsid w:val="002B734E"/>
    <w:rsid w:val="002B746B"/>
    <w:rsid w:val="002B7ADD"/>
    <w:rsid w:val="002B7DEB"/>
    <w:rsid w:val="002B7FA1"/>
    <w:rsid w:val="002C00D4"/>
    <w:rsid w:val="002C0119"/>
    <w:rsid w:val="002C0138"/>
    <w:rsid w:val="002C0201"/>
    <w:rsid w:val="002C0220"/>
    <w:rsid w:val="002C0877"/>
    <w:rsid w:val="002C0AB0"/>
    <w:rsid w:val="002C0C8D"/>
    <w:rsid w:val="002C0CAA"/>
    <w:rsid w:val="002C0E94"/>
    <w:rsid w:val="002C111D"/>
    <w:rsid w:val="002C13D4"/>
    <w:rsid w:val="002C14AF"/>
    <w:rsid w:val="002C14CE"/>
    <w:rsid w:val="002C16A8"/>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D03"/>
    <w:rsid w:val="002C2EA0"/>
    <w:rsid w:val="002C3380"/>
    <w:rsid w:val="002C3925"/>
    <w:rsid w:val="002C39B5"/>
    <w:rsid w:val="002C3D6B"/>
    <w:rsid w:val="002C4077"/>
    <w:rsid w:val="002C439C"/>
    <w:rsid w:val="002C4552"/>
    <w:rsid w:val="002C457C"/>
    <w:rsid w:val="002C4651"/>
    <w:rsid w:val="002C4956"/>
    <w:rsid w:val="002C49C1"/>
    <w:rsid w:val="002C4AC7"/>
    <w:rsid w:val="002C4BFB"/>
    <w:rsid w:val="002C4D2B"/>
    <w:rsid w:val="002C4FB1"/>
    <w:rsid w:val="002C4FFF"/>
    <w:rsid w:val="002C530C"/>
    <w:rsid w:val="002C5B66"/>
    <w:rsid w:val="002C5D00"/>
    <w:rsid w:val="002C5E74"/>
    <w:rsid w:val="002C5EE8"/>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AB3"/>
    <w:rsid w:val="002D4C58"/>
    <w:rsid w:val="002D4D47"/>
    <w:rsid w:val="002D4FA5"/>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771"/>
    <w:rsid w:val="002E37FB"/>
    <w:rsid w:val="002E39C9"/>
    <w:rsid w:val="002E3B0C"/>
    <w:rsid w:val="002E3D36"/>
    <w:rsid w:val="002E3F0F"/>
    <w:rsid w:val="002E4345"/>
    <w:rsid w:val="002E4399"/>
    <w:rsid w:val="002E4434"/>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6E5"/>
    <w:rsid w:val="002E6760"/>
    <w:rsid w:val="002E689A"/>
    <w:rsid w:val="002E690E"/>
    <w:rsid w:val="002E6DF3"/>
    <w:rsid w:val="002E7664"/>
    <w:rsid w:val="002E76D6"/>
    <w:rsid w:val="002E7B8A"/>
    <w:rsid w:val="002E7C9E"/>
    <w:rsid w:val="002E7D07"/>
    <w:rsid w:val="002E7DD4"/>
    <w:rsid w:val="002E7E54"/>
    <w:rsid w:val="002E7F77"/>
    <w:rsid w:val="002F024E"/>
    <w:rsid w:val="002F0311"/>
    <w:rsid w:val="002F032A"/>
    <w:rsid w:val="002F048F"/>
    <w:rsid w:val="002F0684"/>
    <w:rsid w:val="002F0958"/>
    <w:rsid w:val="002F0966"/>
    <w:rsid w:val="002F0BFA"/>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E99"/>
    <w:rsid w:val="002F5F21"/>
    <w:rsid w:val="002F5FB2"/>
    <w:rsid w:val="002F6006"/>
    <w:rsid w:val="002F626A"/>
    <w:rsid w:val="002F6753"/>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7E7"/>
    <w:rsid w:val="003018F3"/>
    <w:rsid w:val="00301915"/>
    <w:rsid w:val="0030194B"/>
    <w:rsid w:val="0030199F"/>
    <w:rsid w:val="00301E69"/>
    <w:rsid w:val="00301EBA"/>
    <w:rsid w:val="00301FA4"/>
    <w:rsid w:val="00302729"/>
    <w:rsid w:val="00302764"/>
    <w:rsid w:val="0030283F"/>
    <w:rsid w:val="00302B8B"/>
    <w:rsid w:val="00302CD8"/>
    <w:rsid w:val="00302E13"/>
    <w:rsid w:val="003031ED"/>
    <w:rsid w:val="00303299"/>
    <w:rsid w:val="003036E4"/>
    <w:rsid w:val="00303782"/>
    <w:rsid w:val="003039ED"/>
    <w:rsid w:val="00303BBE"/>
    <w:rsid w:val="00303DC0"/>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E34"/>
    <w:rsid w:val="00310F39"/>
    <w:rsid w:val="00310FED"/>
    <w:rsid w:val="0031112B"/>
    <w:rsid w:val="00311298"/>
    <w:rsid w:val="00311470"/>
    <w:rsid w:val="00311A56"/>
    <w:rsid w:val="00311ABB"/>
    <w:rsid w:val="00312538"/>
    <w:rsid w:val="00312F59"/>
    <w:rsid w:val="003130AE"/>
    <w:rsid w:val="003131B3"/>
    <w:rsid w:val="003131BF"/>
    <w:rsid w:val="003134E0"/>
    <w:rsid w:val="00313C03"/>
    <w:rsid w:val="00313D18"/>
    <w:rsid w:val="00314289"/>
    <w:rsid w:val="003143FE"/>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27D04"/>
    <w:rsid w:val="0033000C"/>
    <w:rsid w:val="003304FD"/>
    <w:rsid w:val="00330602"/>
    <w:rsid w:val="00330BE0"/>
    <w:rsid w:val="00330BF6"/>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348"/>
    <w:rsid w:val="003363C0"/>
    <w:rsid w:val="0033642E"/>
    <w:rsid w:val="00336491"/>
    <w:rsid w:val="0033652E"/>
    <w:rsid w:val="003366FE"/>
    <w:rsid w:val="0033678C"/>
    <w:rsid w:val="003367E2"/>
    <w:rsid w:val="00336920"/>
    <w:rsid w:val="00336FC0"/>
    <w:rsid w:val="00337518"/>
    <w:rsid w:val="003375EA"/>
    <w:rsid w:val="00337859"/>
    <w:rsid w:val="003378C9"/>
    <w:rsid w:val="00337BC3"/>
    <w:rsid w:val="00340184"/>
    <w:rsid w:val="003403BC"/>
    <w:rsid w:val="00340542"/>
    <w:rsid w:val="003409BE"/>
    <w:rsid w:val="00340A3D"/>
    <w:rsid w:val="0034111D"/>
    <w:rsid w:val="00341319"/>
    <w:rsid w:val="003417BD"/>
    <w:rsid w:val="0034182A"/>
    <w:rsid w:val="0034182B"/>
    <w:rsid w:val="0034183D"/>
    <w:rsid w:val="00341CD2"/>
    <w:rsid w:val="003420D7"/>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44C"/>
    <w:rsid w:val="00346512"/>
    <w:rsid w:val="00346558"/>
    <w:rsid w:val="00346652"/>
    <w:rsid w:val="00346655"/>
    <w:rsid w:val="0034673E"/>
    <w:rsid w:val="00346F81"/>
    <w:rsid w:val="0034711C"/>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5099"/>
    <w:rsid w:val="003550F9"/>
    <w:rsid w:val="0035557B"/>
    <w:rsid w:val="003555FE"/>
    <w:rsid w:val="00356268"/>
    <w:rsid w:val="003562F2"/>
    <w:rsid w:val="00356579"/>
    <w:rsid w:val="0035659C"/>
    <w:rsid w:val="003567BA"/>
    <w:rsid w:val="00356859"/>
    <w:rsid w:val="003569F5"/>
    <w:rsid w:val="00356B12"/>
    <w:rsid w:val="00356F9E"/>
    <w:rsid w:val="00357027"/>
    <w:rsid w:val="00357054"/>
    <w:rsid w:val="00357315"/>
    <w:rsid w:val="00357615"/>
    <w:rsid w:val="0035768D"/>
    <w:rsid w:val="0035795B"/>
    <w:rsid w:val="00357B10"/>
    <w:rsid w:val="00357D0A"/>
    <w:rsid w:val="00357F15"/>
    <w:rsid w:val="003601C7"/>
    <w:rsid w:val="003601D1"/>
    <w:rsid w:val="003602C3"/>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D53"/>
    <w:rsid w:val="00371E2F"/>
    <w:rsid w:val="00371ECB"/>
    <w:rsid w:val="0037207B"/>
    <w:rsid w:val="003720C5"/>
    <w:rsid w:val="003726B6"/>
    <w:rsid w:val="00372788"/>
    <w:rsid w:val="00372EDD"/>
    <w:rsid w:val="00372F5E"/>
    <w:rsid w:val="003730F2"/>
    <w:rsid w:val="00373223"/>
    <w:rsid w:val="003735A0"/>
    <w:rsid w:val="00373996"/>
    <w:rsid w:val="003739A7"/>
    <w:rsid w:val="003739E9"/>
    <w:rsid w:val="00373E0B"/>
    <w:rsid w:val="0037413D"/>
    <w:rsid w:val="00374235"/>
    <w:rsid w:val="0037441E"/>
    <w:rsid w:val="00374662"/>
    <w:rsid w:val="003747A6"/>
    <w:rsid w:val="003747B4"/>
    <w:rsid w:val="00374CF1"/>
    <w:rsid w:val="003750D5"/>
    <w:rsid w:val="00375112"/>
    <w:rsid w:val="003752B2"/>
    <w:rsid w:val="003752C7"/>
    <w:rsid w:val="0037546C"/>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9C1"/>
    <w:rsid w:val="003869DD"/>
    <w:rsid w:val="00387192"/>
    <w:rsid w:val="0038754F"/>
    <w:rsid w:val="00387751"/>
    <w:rsid w:val="0038775E"/>
    <w:rsid w:val="00387BB5"/>
    <w:rsid w:val="00387E9C"/>
    <w:rsid w:val="00387F01"/>
    <w:rsid w:val="00387FBF"/>
    <w:rsid w:val="0039016C"/>
    <w:rsid w:val="003902A3"/>
    <w:rsid w:val="0039072D"/>
    <w:rsid w:val="00390787"/>
    <w:rsid w:val="00390880"/>
    <w:rsid w:val="00390932"/>
    <w:rsid w:val="00390977"/>
    <w:rsid w:val="003909A6"/>
    <w:rsid w:val="00390C14"/>
    <w:rsid w:val="00391551"/>
    <w:rsid w:val="00391674"/>
    <w:rsid w:val="00391727"/>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C7C"/>
    <w:rsid w:val="00394CC8"/>
    <w:rsid w:val="00395073"/>
    <w:rsid w:val="00395503"/>
    <w:rsid w:val="003957EC"/>
    <w:rsid w:val="00395C4E"/>
    <w:rsid w:val="00395E74"/>
    <w:rsid w:val="00396054"/>
    <w:rsid w:val="00396233"/>
    <w:rsid w:val="00396613"/>
    <w:rsid w:val="003967C7"/>
    <w:rsid w:val="0039686F"/>
    <w:rsid w:val="00397662"/>
    <w:rsid w:val="0039782A"/>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7F"/>
    <w:rsid w:val="003A474E"/>
    <w:rsid w:val="003A5243"/>
    <w:rsid w:val="003A5297"/>
    <w:rsid w:val="003A5326"/>
    <w:rsid w:val="003A5355"/>
    <w:rsid w:val="003A5951"/>
    <w:rsid w:val="003A5C28"/>
    <w:rsid w:val="003A619B"/>
    <w:rsid w:val="003A641B"/>
    <w:rsid w:val="003A643D"/>
    <w:rsid w:val="003A6896"/>
    <w:rsid w:val="003A6B09"/>
    <w:rsid w:val="003A714F"/>
    <w:rsid w:val="003A71FB"/>
    <w:rsid w:val="003A737B"/>
    <w:rsid w:val="003A7556"/>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24B"/>
    <w:rsid w:val="003B74A5"/>
    <w:rsid w:val="003B79D7"/>
    <w:rsid w:val="003B7D50"/>
    <w:rsid w:val="003C00BD"/>
    <w:rsid w:val="003C05C5"/>
    <w:rsid w:val="003C05F6"/>
    <w:rsid w:val="003C072F"/>
    <w:rsid w:val="003C0979"/>
    <w:rsid w:val="003C0A36"/>
    <w:rsid w:val="003C1919"/>
    <w:rsid w:val="003C1CEC"/>
    <w:rsid w:val="003C223D"/>
    <w:rsid w:val="003C2720"/>
    <w:rsid w:val="003C2768"/>
    <w:rsid w:val="003C2787"/>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C7F"/>
    <w:rsid w:val="003D4E65"/>
    <w:rsid w:val="003D51FF"/>
    <w:rsid w:val="003D54DF"/>
    <w:rsid w:val="003D5610"/>
    <w:rsid w:val="003D5672"/>
    <w:rsid w:val="003D580A"/>
    <w:rsid w:val="003D5995"/>
    <w:rsid w:val="003D5D60"/>
    <w:rsid w:val="003D5DAE"/>
    <w:rsid w:val="003D5F69"/>
    <w:rsid w:val="003D5FB7"/>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207"/>
    <w:rsid w:val="003E22C1"/>
    <w:rsid w:val="003E246C"/>
    <w:rsid w:val="003E258A"/>
    <w:rsid w:val="003E25CC"/>
    <w:rsid w:val="003E2668"/>
    <w:rsid w:val="003E27F9"/>
    <w:rsid w:val="003E2D8C"/>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A60"/>
    <w:rsid w:val="003E7F21"/>
    <w:rsid w:val="003F039D"/>
    <w:rsid w:val="003F039E"/>
    <w:rsid w:val="003F0632"/>
    <w:rsid w:val="003F073C"/>
    <w:rsid w:val="003F0B1F"/>
    <w:rsid w:val="003F0B92"/>
    <w:rsid w:val="003F0BD3"/>
    <w:rsid w:val="003F0CFA"/>
    <w:rsid w:val="003F0E31"/>
    <w:rsid w:val="003F1549"/>
    <w:rsid w:val="003F1B11"/>
    <w:rsid w:val="003F1BE2"/>
    <w:rsid w:val="003F24DB"/>
    <w:rsid w:val="003F2699"/>
    <w:rsid w:val="003F26E6"/>
    <w:rsid w:val="003F288C"/>
    <w:rsid w:val="003F289A"/>
    <w:rsid w:val="003F2A2F"/>
    <w:rsid w:val="003F2A56"/>
    <w:rsid w:val="003F2A79"/>
    <w:rsid w:val="003F2D88"/>
    <w:rsid w:val="003F2DDF"/>
    <w:rsid w:val="003F2E06"/>
    <w:rsid w:val="003F2E92"/>
    <w:rsid w:val="003F2F19"/>
    <w:rsid w:val="003F348D"/>
    <w:rsid w:val="003F370A"/>
    <w:rsid w:val="003F39A3"/>
    <w:rsid w:val="003F39E5"/>
    <w:rsid w:val="003F4161"/>
    <w:rsid w:val="003F4482"/>
    <w:rsid w:val="003F4BA4"/>
    <w:rsid w:val="003F4E17"/>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B0F"/>
    <w:rsid w:val="00400BD8"/>
    <w:rsid w:val="00400EC3"/>
    <w:rsid w:val="00400FF0"/>
    <w:rsid w:val="00401133"/>
    <w:rsid w:val="00401200"/>
    <w:rsid w:val="0040142B"/>
    <w:rsid w:val="0040148F"/>
    <w:rsid w:val="00401F8D"/>
    <w:rsid w:val="00402334"/>
    <w:rsid w:val="00402425"/>
    <w:rsid w:val="00402428"/>
    <w:rsid w:val="00402478"/>
    <w:rsid w:val="0040261B"/>
    <w:rsid w:val="00402800"/>
    <w:rsid w:val="00402A79"/>
    <w:rsid w:val="00402B95"/>
    <w:rsid w:val="00402C17"/>
    <w:rsid w:val="00402C2B"/>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AB1"/>
    <w:rsid w:val="00405D2B"/>
    <w:rsid w:val="00405E18"/>
    <w:rsid w:val="00405E44"/>
    <w:rsid w:val="00405FD1"/>
    <w:rsid w:val="00406199"/>
    <w:rsid w:val="004065DA"/>
    <w:rsid w:val="004066A1"/>
    <w:rsid w:val="00406886"/>
    <w:rsid w:val="00406E59"/>
    <w:rsid w:val="00406ED9"/>
    <w:rsid w:val="0040748E"/>
    <w:rsid w:val="0040786F"/>
    <w:rsid w:val="00407893"/>
    <w:rsid w:val="0040796E"/>
    <w:rsid w:val="00407D24"/>
    <w:rsid w:val="00407F39"/>
    <w:rsid w:val="00410059"/>
    <w:rsid w:val="0041010D"/>
    <w:rsid w:val="0041029E"/>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7B0"/>
    <w:rsid w:val="004129D2"/>
    <w:rsid w:val="00412BAE"/>
    <w:rsid w:val="00412BB9"/>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957"/>
    <w:rsid w:val="00422F80"/>
    <w:rsid w:val="0042304D"/>
    <w:rsid w:val="00423674"/>
    <w:rsid w:val="0042373B"/>
    <w:rsid w:val="0042391C"/>
    <w:rsid w:val="004239DB"/>
    <w:rsid w:val="00423B73"/>
    <w:rsid w:val="004241F8"/>
    <w:rsid w:val="00424392"/>
    <w:rsid w:val="00424432"/>
    <w:rsid w:val="00424453"/>
    <w:rsid w:val="00424778"/>
    <w:rsid w:val="0042498F"/>
    <w:rsid w:val="00424A57"/>
    <w:rsid w:val="00424AE7"/>
    <w:rsid w:val="00424C82"/>
    <w:rsid w:val="00424D13"/>
    <w:rsid w:val="00424F64"/>
    <w:rsid w:val="004252BE"/>
    <w:rsid w:val="00425321"/>
    <w:rsid w:val="00425667"/>
    <w:rsid w:val="00425709"/>
    <w:rsid w:val="00425905"/>
    <w:rsid w:val="00425BA1"/>
    <w:rsid w:val="00425E3A"/>
    <w:rsid w:val="00426025"/>
    <w:rsid w:val="004264B5"/>
    <w:rsid w:val="004266BD"/>
    <w:rsid w:val="004267BF"/>
    <w:rsid w:val="00426826"/>
    <w:rsid w:val="004268D0"/>
    <w:rsid w:val="00426960"/>
    <w:rsid w:val="00426A9B"/>
    <w:rsid w:val="00426BBF"/>
    <w:rsid w:val="00426DE8"/>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C"/>
    <w:rsid w:val="004309F3"/>
    <w:rsid w:val="00430B03"/>
    <w:rsid w:val="00431007"/>
    <w:rsid w:val="004312DC"/>
    <w:rsid w:val="0043179D"/>
    <w:rsid w:val="0043196D"/>
    <w:rsid w:val="00431BCA"/>
    <w:rsid w:val="00431DCE"/>
    <w:rsid w:val="00432B9F"/>
    <w:rsid w:val="00432E5B"/>
    <w:rsid w:val="00432E64"/>
    <w:rsid w:val="0043321B"/>
    <w:rsid w:val="004333F6"/>
    <w:rsid w:val="0043371F"/>
    <w:rsid w:val="0043395E"/>
    <w:rsid w:val="00433BA4"/>
    <w:rsid w:val="00433C02"/>
    <w:rsid w:val="00433C44"/>
    <w:rsid w:val="004343E0"/>
    <w:rsid w:val="004345DD"/>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609"/>
    <w:rsid w:val="00440743"/>
    <w:rsid w:val="00440A5E"/>
    <w:rsid w:val="00440CD9"/>
    <w:rsid w:val="00440DBA"/>
    <w:rsid w:val="0044119A"/>
    <w:rsid w:val="004413D7"/>
    <w:rsid w:val="004414AE"/>
    <w:rsid w:val="004414BE"/>
    <w:rsid w:val="00441604"/>
    <w:rsid w:val="00441BBE"/>
    <w:rsid w:val="00441BFA"/>
    <w:rsid w:val="00441CCF"/>
    <w:rsid w:val="00441F4A"/>
    <w:rsid w:val="0044209D"/>
    <w:rsid w:val="00442319"/>
    <w:rsid w:val="004427D0"/>
    <w:rsid w:val="00442959"/>
    <w:rsid w:val="004429C4"/>
    <w:rsid w:val="00442A16"/>
    <w:rsid w:val="00442C61"/>
    <w:rsid w:val="00442C75"/>
    <w:rsid w:val="00443075"/>
    <w:rsid w:val="004430CC"/>
    <w:rsid w:val="004431F0"/>
    <w:rsid w:val="0044320A"/>
    <w:rsid w:val="004432BD"/>
    <w:rsid w:val="0044383E"/>
    <w:rsid w:val="00443A18"/>
    <w:rsid w:val="00443C19"/>
    <w:rsid w:val="00443D7C"/>
    <w:rsid w:val="0044449F"/>
    <w:rsid w:val="00444696"/>
    <w:rsid w:val="00444780"/>
    <w:rsid w:val="00444A32"/>
    <w:rsid w:val="00444A37"/>
    <w:rsid w:val="00444A89"/>
    <w:rsid w:val="0044557A"/>
    <w:rsid w:val="00445868"/>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C1"/>
    <w:rsid w:val="00455EF9"/>
    <w:rsid w:val="00455F9B"/>
    <w:rsid w:val="004560E5"/>
    <w:rsid w:val="004562B9"/>
    <w:rsid w:val="004563C7"/>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B30"/>
    <w:rsid w:val="00461D1A"/>
    <w:rsid w:val="00461E67"/>
    <w:rsid w:val="0046255A"/>
    <w:rsid w:val="004626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ABC"/>
    <w:rsid w:val="00470040"/>
    <w:rsid w:val="004700C4"/>
    <w:rsid w:val="00470393"/>
    <w:rsid w:val="00470423"/>
    <w:rsid w:val="004704F6"/>
    <w:rsid w:val="00470796"/>
    <w:rsid w:val="0047087D"/>
    <w:rsid w:val="0047092D"/>
    <w:rsid w:val="00470EF2"/>
    <w:rsid w:val="0047118C"/>
    <w:rsid w:val="00471317"/>
    <w:rsid w:val="0047187E"/>
    <w:rsid w:val="00471892"/>
    <w:rsid w:val="00471BAC"/>
    <w:rsid w:val="0047238B"/>
    <w:rsid w:val="004726AE"/>
    <w:rsid w:val="00472C34"/>
    <w:rsid w:val="00472F0A"/>
    <w:rsid w:val="0047313D"/>
    <w:rsid w:val="0047321E"/>
    <w:rsid w:val="004733A4"/>
    <w:rsid w:val="004735CA"/>
    <w:rsid w:val="004737A7"/>
    <w:rsid w:val="0047393F"/>
    <w:rsid w:val="00473A38"/>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715F"/>
    <w:rsid w:val="00477246"/>
    <w:rsid w:val="004778CA"/>
    <w:rsid w:val="004778E9"/>
    <w:rsid w:val="00480088"/>
    <w:rsid w:val="0048047D"/>
    <w:rsid w:val="00480592"/>
    <w:rsid w:val="00480690"/>
    <w:rsid w:val="00480852"/>
    <w:rsid w:val="0048100F"/>
    <w:rsid w:val="00481335"/>
    <w:rsid w:val="004813B9"/>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72D6"/>
    <w:rsid w:val="0048731A"/>
    <w:rsid w:val="0048736F"/>
    <w:rsid w:val="004877A7"/>
    <w:rsid w:val="0048788F"/>
    <w:rsid w:val="00487A2C"/>
    <w:rsid w:val="00487EA6"/>
    <w:rsid w:val="0049040C"/>
    <w:rsid w:val="00490760"/>
    <w:rsid w:val="00490825"/>
    <w:rsid w:val="00490891"/>
    <w:rsid w:val="00490A9D"/>
    <w:rsid w:val="00490C9A"/>
    <w:rsid w:val="00490ED0"/>
    <w:rsid w:val="00490EFA"/>
    <w:rsid w:val="004914D9"/>
    <w:rsid w:val="00491748"/>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550"/>
    <w:rsid w:val="00495694"/>
    <w:rsid w:val="004958C6"/>
    <w:rsid w:val="004958F1"/>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B9D"/>
    <w:rsid w:val="004A1D6F"/>
    <w:rsid w:val="004A1E33"/>
    <w:rsid w:val="004A1EF5"/>
    <w:rsid w:val="004A22DC"/>
    <w:rsid w:val="004A28CF"/>
    <w:rsid w:val="004A28E8"/>
    <w:rsid w:val="004A2B57"/>
    <w:rsid w:val="004A2CB8"/>
    <w:rsid w:val="004A2E08"/>
    <w:rsid w:val="004A2E25"/>
    <w:rsid w:val="004A2E6C"/>
    <w:rsid w:val="004A30CC"/>
    <w:rsid w:val="004A3290"/>
    <w:rsid w:val="004A333E"/>
    <w:rsid w:val="004A3418"/>
    <w:rsid w:val="004A36E9"/>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D99"/>
    <w:rsid w:val="004A6E59"/>
    <w:rsid w:val="004A729D"/>
    <w:rsid w:val="004A73F1"/>
    <w:rsid w:val="004A75C0"/>
    <w:rsid w:val="004A75CD"/>
    <w:rsid w:val="004A7F91"/>
    <w:rsid w:val="004B0221"/>
    <w:rsid w:val="004B0557"/>
    <w:rsid w:val="004B05EF"/>
    <w:rsid w:val="004B07B3"/>
    <w:rsid w:val="004B080A"/>
    <w:rsid w:val="004B08AD"/>
    <w:rsid w:val="004B12EB"/>
    <w:rsid w:val="004B1BA0"/>
    <w:rsid w:val="004B2107"/>
    <w:rsid w:val="004B2109"/>
    <w:rsid w:val="004B2124"/>
    <w:rsid w:val="004B27CC"/>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EBC"/>
    <w:rsid w:val="004C4083"/>
    <w:rsid w:val="004C4165"/>
    <w:rsid w:val="004C42A5"/>
    <w:rsid w:val="004C4643"/>
    <w:rsid w:val="004C488A"/>
    <w:rsid w:val="004C4C32"/>
    <w:rsid w:val="004C53C1"/>
    <w:rsid w:val="004C58A1"/>
    <w:rsid w:val="004C5C07"/>
    <w:rsid w:val="004C6884"/>
    <w:rsid w:val="004C6AB8"/>
    <w:rsid w:val="004C6B63"/>
    <w:rsid w:val="004C6E7C"/>
    <w:rsid w:val="004C72DD"/>
    <w:rsid w:val="004C7EF0"/>
    <w:rsid w:val="004D0146"/>
    <w:rsid w:val="004D067E"/>
    <w:rsid w:val="004D08CF"/>
    <w:rsid w:val="004D09B0"/>
    <w:rsid w:val="004D0B71"/>
    <w:rsid w:val="004D0E7D"/>
    <w:rsid w:val="004D10B6"/>
    <w:rsid w:val="004D112E"/>
    <w:rsid w:val="004D11C4"/>
    <w:rsid w:val="004D1665"/>
    <w:rsid w:val="004D1A39"/>
    <w:rsid w:val="004D1A9D"/>
    <w:rsid w:val="004D1C92"/>
    <w:rsid w:val="004D2166"/>
    <w:rsid w:val="004D2B43"/>
    <w:rsid w:val="004D2BFC"/>
    <w:rsid w:val="004D2C2A"/>
    <w:rsid w:val="004D2F87"/>
    <w:rsid w:val="004D3596"/>
    <w:rsid w:val="004D36D7"/>
    <w:rsid w:val="004D37BC"/>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230"/>
    <w:rsid w:val="004D727F"/>
    <w:rsid w:val="004D732C"/>
    <w:rsid w:val="004D74A8"/>
    <w:rsid w:val="004D74F2"/>
    <w:rsid w:val="004D76B3"/>
    <w:rsid w:val="004D76C5"/>
    <w:rsid w:val="004D76D4"/>
    <w:rsid w:val="004D76E5"/>
    <w:rsid w:val="004D76E7"/>
    <w:rsid w:val="004D77B9"/>
    <w:rsid w:val="004D7CD9"/>
    <w:rsid w:val="004D7E61"/>
    <w:rsid w:val="004D7E68"/>
    <w:rsid w:val="004D7EE6"/>
    <w:rsid w:val="004E010D"/>
    <w:rsid w:val="004E0135"/>
    <w:rsid w:val="004E01B3"/>
    <w:rsid w:val="004E0428"/>
    <w:rsid w:val="004E044D"/>
    <w:rsid w:val="004E0C5B"/>
    <w:rsid w:val="004E1050"/>
    <w:rsid w:val="004E105D"/>
    <w:rsid w:val="004E1244"/>
    <w:rsid w:val="004E1246"/>
    <w:rsid w:val="004E1539"/>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827"/>
    <w:rsid w:val="004E7A04"/>
    <w:rsid w:val="004E7BB3"/>
    <w:rsid w:val="004E7E4D"/>
    <w:rsid w:val="004E7F5D"/>
    <w:rsid w:val="004E7FEF"/>
    <w:rsid w:val="004F00E0"/>
    <w:rsid w:val="004F0119"/>
    <w:rsid w:val="004F0141"/>
    <w:rsid w:val="004F0379"/>
    <w:rsid w:val="004F0456"/>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4E94"/>
    <w:rsid w:val="004F5091"/>
    <w:rsid w:val="004F517B"/>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EB8"/>
    <w:rsid w:val="005000A5"/>
    <w:rsid w:val="00500249"/>
    <w:rsid w:val="00500508"/>
    <w:rsid w:val="00500558"/>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6031"/>
    <w:rsid w:val="005061DC"/>
    <w:rsid w:val="0050623F"/>
    <w:rsid w:val="005066CA"/>
    <w:rsid w:val="00506E58"/>
    <w:rsid w:val="0050741B"/>
    <w:rsid w:val="0050748D"/>
    <w:rsid w:val="00507498"/>
    <w:rsid w:val="00507638"/>
    <w:rsid w:val="005079E3"/>
    <w:rsid w:val="00507C54"/>
    <w:rsid w:val="00507F1D"/>
    <w:rsid w:val="00510397"/>
    <w:rsid w:val="0051090A"/>
    <w:rsid w:val="00510F21"/>
    <w:rsid w:val="00511203"/>
    <w:rsid w:val="0051155C"/>
    <w:rsid w:val="005115A7"/>
    <w:rsid w:val="00511970"/>
    <w:rsid w:val="00511DA6"/>
    <w:rsid w:val="00511FA7"/>
    <w:rsid w:val="00511FDF"/>
    <w:rsid w:val="00512199"/>
    <w:rsid w:val="005124E5"/>
    <w:rsid w:val="005125E8"/>
    <w:rsid w:val="00512983"/>
    <w:rsid w:val="005129EC"/>
    <w:rsid w:val="00512A6D"/>
    <w:rsid w:val="00512B0A"/>
    <w:rsid w:val="005130CA"/>
    <w:rsid w:val="005134E0"/>
    <w:rsid w:val="005134EE"/>
    <w:rsid w:val="005135A2"/>
    <w:rsid w:val="005136E6"/>
    <w:rsid w:val="0051396B"/>
    <w:rsid w:val="00514030"/>
    <w:rsid w:val="00514200"/>
    <w:rsid w:val="005143CA"/>
    <w:rsid w:val="0051457C"/>
    <w:rsid w:val="005149CD"/>
    <w:rsid w:val="00514A3D"/>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84"/>
    <w:rsid w:val="005165C9"/>
    <w:rsid w:val="00516709"/>
    <w:rsid w:val="00516F6F"/>
    <w:rsid w:val="00516FFA"/>
    <w:rsid w:val="0051727D"/>
    <w:rsid w:val="00517537"/>
    <w:rsid w:val="005179DF"/>
    <w:rsid w:val="00517ACE"/>
    <w:rsid w:val="00517EBE"/>
    <w:rsid w:val="005201FB"/>
    <w:rsid w:val="005205F9"/>
    <w:rsid w:val="005207C6"/>
    <w:rsid w:val="00520B61"/>
    <w:rsid w:val="00520BFD"/>
    <w:rsid w:val="00520CD4"/>
    <w:rsid w:val="00520EC6"/>
    <w:rsid w:val="0052106C"/>
    <w:rsid w:val="00521960"/>
    <w:rsid w:val="00521C73"/>
    <w:rsid w:val="00522032"/>
    <w:rsid w:val="005220C5"/>
    <w:rsid w:val="00522403"/>
    <w:rsid w:val="00522491"/>
    <w:rsid w:val="0052262A"/>
    <w:rsid w:val="00522E9A"/>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EAF"/>
    <w:rsid w:val="00531FE3"/>
    <w:rsid w:val="0053229A"/>
    <w:rsid w:val="00532489"/>
    <w:rsid w:val="0053268E"/>
    <w:rsid w:val="00533148"/>
    <w:rsid w:val="005333A9"/>
    <w:rsid w:val="0053380E"/>
    <w:rsid w:val="00533F39"/>
    <w:rsid w:val="00534744"/>
    <w:rsid w:val="005348C3"/>
    <w:rsid w:val="00534D1D"/>
    <w:rsid w:val="00534F84"/>
    <w:rsid w:val="00535038"/>
    <w:rsid w:val="00535182"/>
    <w:rsid w:val="00535190"/>
    <w:rsid w:val="00535846"/>
    <w:rsid w:val="005358DE"/>
    <w:rsid w:val="00535AA6"/>
    <w:rsid w:val="00535FD9"/>
    <w:rsid w:val="005369AB"/>
    <w:rsid w:val="00536CA4"/>
    <w:rsid w:val="00537265"/>
    <w:rsid w:val="00537500"/>
    <w:rsid w:val="0053765B"/>
    <w:rsid w:val="0054042F"/>
    <w:rsid w:val="00540492"/>
    <w:rsid w:val="005407D7"/>
    <w:rsid w:val="00540B9A"/>
    <w:rsid w:val="00540E99"/>
    <w:rsid w:val="00540FA1"/>
    <w:rsid w:val="005410B1"/>
    <w:rsid w:val="005410DB"/>
    <w:rsid w:val="005411F9"/>
    <w:rsid w:val="005414DC"/>
    <w:rsid w:val="005419C5"/>
    <w:rsid w:val="00541C58"/>
    <w:rsid w:val="005421CD"/>
    <w:rsid w:val="005422B0"/>
    <w:rsid w:val="00542623"/>
    <w:rsid w:val="00542A19"/>
    <w:rsid w:val="00542CA9"/>
    <w:rsid w:val="00542D5F"/>
    <w:rsid w:val="00542E33"/>
    <w:rsid w:val="00543088"/>
    <w:rsid w:val="00543400"/>
    <w:rsid w:val="0054369E"/>
    <w:rsid w:val="005436DA"/>
    <w:rsid w:val="00543958"/>
    <w:rsid w:val="00543CB0"/>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25"/>
    <w:rsid w:val="00545789"/>
    <w:rsid w:val="00545C23"/>
    <w:rsid w:val="00545D37"/>
    <w:rsid w:val="0054621E"/>
    <w:rsid w:val="0054637B"/>
    <w:rsid w:val="00546441"/>
    <w:rsid w:val="0054656B"/>
    <w:rsid w:val="005466D3"/>
    <w:rsid w:val="0054670C"/>
    <w:rsid w:val="00546989"/>
    <w:rsid w:val="00546D73"/>
    <w:rsid w:val="00547014"/>
    <w:rsid w:val="00547202"/>
    <w:rsid w:val="0054769B"/>
    <w:rsid w:val="0054794B"/>
    <w:rsid w:val="005479D8"/>
    <w:rsid w:val="00547D11"/>
    <w:rsid w:val="00547D5C"/>
    <w:rsid w:val="00547F75"/>
    <w:rsid w:val="0055099C"/>
    <w:rsid w:val="00550C9D"/>
    <w:rsid w:val="00551287"/>
    <w:rsid w:val="00551362"/>
    <w:rsid w:val="0055142B"/>
    <w:rsid w:val="00551A16"/>
    <w:rsid w:val="00551C07"/>
    <w:rsid w:val="00551E4D"/>
    <w:rsid w:val="00551FC7"/>
    <w:rsid w:val="0055239B"/>
    <w:rsid w:val="005523E3"/>
    <w:rsid w:val="005526D0"/>
    <w:rsid w:val="00552A66"/>
    <w:rsid w:val="00552BA3"/>
    <w:rsid w:val="00552C75"/>
    <w:rsid w:val="00553711"/>
    <w:rsid w:val="00553851"/>
    <w:rsid w:val="005538F1"/>
    <w:rsid w:val="005540CC"/>
    <w:rsid w:val="00554287"/>
    <w:rsid w:val="005544D4"/>
    <w:rsid w:val="005544E4"/>
    <w:rsid w:val="005546C5"/>
    <w:rsid w:val="0055477D"/>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DE7"/>
    <w:rsid w:val="00565E0B"/>
    <w:rsid w:val="00565EA0"/>
    <w:rsid w:val="00565EB3"/>
    <w:rsid w:val="00565EC1"/>
    <w:rsid w:val="0056608E"/>
    <w:rsid w:val="005661AE"/>
    <w:rsid w:val="005663D6"/>
    <w:rsid w:val="0056663D"/>
    <w:rsid w:val="00566BAD"/>
    <w:rsid w:val="00566E12"/>
    <w:rsid w:val="00566EDB"/>
    <w:rsid w:val="005670C7"/>
    <w:rsid w:val="005670FD"/>
    <w:rsid w:val="0056712E"/>
    <w:rsid w:val="005676E2"/>
    <w:rsid w:val="00570343"/>
    <w:rsid w:val="00570916"/>
    <w:rsid w:val="00571186"/>
    <w:rsid w:val="005711BB"/>
    <w:rsid w:val="005711FF"/>
    <w:rsid w:val="00571258"/>
    <w:rsid w:val="00571934"/>
    <w:rsid w:val="00571E86"/>
    <w:rsid w:val="00572448"/>
    <w:rsid w:val="005725AA"/>
    <w:rsid w:val="00572B7C"/>
    <w:rsid w:val="00573200"/>
    <w:rsid w:val="005736C8"/>
    <w:rsid w:val="005738BF"/>
    <w:rsid w:val="00573B11"/>
    <w:rsid w:val="00573F08"/>
    <w:rsid w:val="0057406B"/>
    <w:rsid w:val="00574830"/>
    <w:rsid w:val="00574C8C"/>
    <w:rsid w:val="00574D13"/>
    <w:rsid w:val="00574DDA"/>
    <w:rsid w:val="00574E99"/>
    <w:rsid w:val="00574F1C"/>
    <w:rsid w:val="00574F66"/>
    <w:rsid w:val="0057576A"/>
    <w:rsid w:val="00575A91"/>
    <w:rsid w:val="00575AD3"/>
    <w:rsid w:val="00575C71"/>
    <w:rsid w:val="00575CD1"/>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4BF"/>
    <w:rsid w:val="00581716"/>
    <w:rsid w:val="00581724"/>
    <w:rsid w:val="00581847"/>
    <w:rsid w:val="005819A1"/>
    <w:rsid w:val="00581C3A"/>
    <w:rsid w:val="00582005"/>
    <w:rsid w:val="00582296"/>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66"/>
    <w:rsid w:val="005841AE"/>
    <w:rsid w:val="00584268"/>
    <w:rsid w:val="00584556"/>
    <w:rsid w:val="005846C9"/>
    <w:rsid w:val="005847B8"/>
    <w:rsid w:val="00584982"/>
    <w:rsid w:val="00584B50"/>
    <w:rsid w:val="00584CD0"/>
    <w:rsid w:val="00584DB6"/>
    <w:rsid w:val="00584F64"/>
    <w:rsid w:val="00584F84"/>
    <w:rsid w:val="0058568F"/>
    <w:rsid w:val="00585702"/>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0BBD"/>
    <w:rsid w:val="00591283"/>
    <w:rsid w:val="00591534"/>
    <w:rsid w:val="005916A0"/>
    <w:rsid w:val="0059174A"/>
    <w:rsid w:val="005917F1"/>
    <w:rsid w:val="00591BB8"/>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6C"/>
    <w:rsid w:val="005A2E0F"/>
    <w:rsid w:val="005A2EAF"/>
    <w:rsid w:val="005A3343"/>
    <w:rsid w:val="005A344A"/>
    <w:rsid w:val="005A3490"/>
    <w:rsid w:val="005A359A"/>
    <w:rsid w:val="005A37A9"/>
    <w:rsid w:val="005A3B7A"/>
    <w:rsid w:val="005A3C2A"/>
    <w:rsid w:val="005A3E55"/>
    <w:rsid w:val="005A421D"/>
    <w:rsid w:val="005A4903"/>
    <w:rsid w:val="005A4B04"/>
    <w:rsid w:val="005A4E48"/>
    <w:rsid w:val="005A50C0"/>
    <w:rsid w:val="005A5212"/>
    <w:rsid w:val="005A540A"/>
    <w:rsid w:val="005A5501"/>
    <w:rsid w:val="005A5BFB"/>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9D6"/>
    <w:rsid w:val="005B1EC2"/>
    <w:rsid w:val="005B1F07"/>
    <w:rsid w:val="005B21BA"/>
    <w:rsid w:val="005B26D7"/>
    <w:rsid w:val="005B282B"/>
    <w:rsid w:val="005B29B0"/>
    <w:rsid w:val="005B2F96"/>
    <w:rsid w:val="005B30FE"/>
    <w:rsid w:val="005B3463"/>
    <w:rsid w:val="005B3631"/>
    <w:rsid w:val="005B36AA"/>
    <w:rsid w:val="005B3CA1"/>
    <w:rsid w:val="005B3CFB"/>
    <w:rsid w:val="005B3E3B"/>
    <w:rsid w:val="005B3F97"/>
    <w:rsid w:val="005B412B"/>
    <w:rsid w:val="005B4237"/>
    <w:rsid w:val="005B45B6"/>
    <w:rsid w:val="005B47EE"/>
    <w:rsid w:val="005B481A"/>
    <w:rsid w:val="005B4A61"/>
    <w:rsid w:val="005B4A6C"/>
    <w:rsid w:val="005B4D2C"/>
    <w:rsid w:val="005B4F49"/>
    <w:rsid w:val="005B50FF"/>
    <w:rsid w:val="005B51D4"/>
    <w:rsid w:val="005B56B6"/>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21AB"/>
    <w:rsid w:val="005C2717"/>
    <w:rsid w:val="005C2E85"/>
    <w:rsid w:val="005C2E93"/>
    <w:rsid w:val="005C319A"/>
    <w:rsid w:val="005C31A5"/>
    <w:rsid w:val="005C32B7"/>
    <w:rsid w:val="005C34F8"/>
    <w:rsid w:val="005C39BA"/>
    <w:rsid w:val="005C39D4"/>
    <w:rsid w:val="005C3D3C"/>
    <w:rsid w:val="005C3F78"/>
    <w:rsid w:val="005C4195"/>
    <w:rsid w:val="005C4293"/>
    <w:rsid w:val="005C45F2"/>
    <w:rsid w:val="005C4698"/>
    <w:rsid w:val="005C48B3"/>
    <w:rsid w:val="005C4909"/>
    <w:rsid w:val="005C49CE"/>
    <w:rsid w:val="005C4BA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772"/>
    <w:rsid w:val="005D1BDA"/>
    <w:rsid w:val="005D1C47"/>
    <w:rsid w:val="005D1DD7"/>
    <w:rsid w:val="005D209C"/>
    <w:rsid w:val="005D22C5"/>
    <w:rsid w:val="005D2313"/>
    <w:rsid w:val="005D2412"/>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63"/>
    <w:rsid w:val="005D7D72"/>
    <w:rsid w:val="005D7D9A"/>
    <w:rsid w:val="005E0143"/>
    <w:rsid w:val="005E01E6"/>
    <w:rsid w:val="005E05B4"/>
    <w:rsid w:val="005E08DA"/>
    <w:rsid w:val="005E0A27"/>
    <w:rsid w:val="005E0CED"/>
    <w:rsid w:val="005E0F49"/>
    <w:rsid w:val="005E118C"/>
    <w:rsid w:val="005E131E"/>
    <w:rsid w:val="005E1441"/>
    <w:rsid w:val="005E15EC"/>
    <w:rsid w:val="005E16A0"/>
    <w:rsid w:val="005E1A02"/>
    <w:rsid w:val="005E1A20"/>
    <w:rsid w:val="005E1C3B"/>
    <w:rsid w:val="005E1C7B"/>
    <w:rsid w:val="005E1E09"/>
    <w:rsid w:val="005E250A"/>
    <w:rsid w:val="005E2829"/>
    <w:rsid w:val="005E28F1"/>
    <w:rsid w:val="005E2B33"/>
    <w:rsid w:val="005E2FF2"/>
    <w:rsid w:val="005E38E5"/>
    <w:rsid w:val="005E3CC6"/>
    <w:rsid w:val="005E3E77"/>
    <w:rsid w:val="005E4587"/>
    <w:rsid w:val="005E488E"/>
    <w:rsid w:val="005E48B5"/>
    <w:rsid w:val="005E48FE"/>
    <w:rsid w:val="005E4EEC"/>
    <w:rsid w:val="005E50AC"/>
    <w:rsid w:val="005E51B8"/>
    <w:rsid w:val="005E5BF7"/>
    <w:rsid w:val="005E615D"/>
    <w:rsid w:val="005E67E6"/>
    <w:rsid w:val="005E686E"/>
    <w:rsid w:val="005E6CBA"/>
    <w:rsid w:val="005E6D10"/>
    <w:rsid w:val="005E7211"/>
    <w:rsid w:val="005E7795"/>
    <w:rsid w:val="005E7C35"/>
    <w:rsid w:val="005E7DAD"/>
    <w:rsid w:val="005F0173"/>
    <w:rsid w:val="005F01A1"/>
    <w:rsid w:val="005F0516"/>
    <w:rsid w:val="005F05E2"/>
    <w:rsid w:val="005F05FC"/>
    <w:rsid w:val="005F07AC"/>
    <w:rsid w:val="005F1110"/>
    <w:rsid w:val="005F12F1"/>
    <w:rsid w:val="005F15E6"/>
    <w:rsid w:val="005F167E"/>
    <w:rsid w:val="005F18F0"/>
    <w:rsid w:val="005F1A2D"/>
    <w:rsid w:val="005F1A48"/>
    <w:rsid w:val="005F1D45"/>
    <w:rsid w:val="005F1E31"/>
    <w:rsid w:val="005F1F06"/>
    <w:rsid w:val="005F200C"/>
    <w:rsid w:val="005F2029"/>
    <w:rsid w:val="005F26E9"/>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87"/>
    <w:rsid w:val="005F7900"/>
    <w:rsid w:val="005F7A89"/>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B7B"/>
    <w:rsid w:val="00602DD2"/>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39E"/>
    <w:rsid w:val="00605704"/>
    <w:rsid w:val="00605789"/>
    <w:rsid w:val="006057CF"/>
    <w:rsid w:val="00605931"/>
    <w:rsid w:val="00605A2E"/>
    <w:rsid w:val="00605DE2"/>
    <w:rsid w:val="006065AA"/>
    <w:rsid w:val="006067E5"/>
    <w:rsid w:val="006072F8"/>
    <w:rsid w:val="00607606"/>
    <w:rsid w:val="0060774B"/>
    <w:rsid w:val="0060776B"/>
    <w:rsid w:val="00607778"/>
    <w:rsid w:val="006077B0"/>
    <w:rsid w:val="006077DC"/>
    <w:rsid w:val="0060799C"/>
    <w:rsid w:val="006079FC"/>
    <w:rsid w:val="00607AAB"/>
    <w:rsid w:val="00607AFC"/>
    <w:rsid w:val="00607D37"/>
    <w:rsid w:val="00607FAB"/>
    <w:rsid w:val="00607FE7"/>
    <w:rsid w:val="00610379"/>
    <w:rsid w:val="0061038A"/>
    <w:rsid w:val="00610441"/>
    <w:rsid w:val="006105B1"/>
    <w:rsid w:val="0061071C"/>
    <w:rsid w:val="006108B4"/>
    <w:rsid w:val="00610CB8"/>
    <w:rsid w:val="006119B3"/>
    <w:rsid w:val="00611A04"/>
    <w:rsid w:val="00611A84"/>
    <w:rsid w:val="00611CF4"/>
    <w:rsid w:val="0061233C"/>
    <w:rsid w:val="00612348"/>
    <w:rsid w:val="006123BE"/>
    <w:rsid w:val="00613715"/>
    <w:rsid w:val="00613C11"/>
    <w:rsid w:val="00613E94"/>
    <w:rsid w:val="006141CB"/>
    <w:rsid w:val="006144A9"/>
    <w:rsid w:val="00614676"/>
    <w:rsid w:val="006146F1"/>
    <w:rsid w:val="0061499E"/>
    <w:rsid w:val="00614D55"/>
    <w:rsid w:val="00614DD7"/>
    <w:rsid w:val="006152B1"/>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31D9"/>
    <w:rsid w:val="006233A5"/>
    <w:rsid w:val="0062389E"/>
    <w:rsid w:val="0062394A"/>
    <w:rsid w:val="006240C3"/>
    <w:rsid w:val="006243D0"/>
    <w:rsid w:val="006244ED"/>
    <w:rsid w:val="0062466B"/>
    <w:rsid w:val="006253A6"/>
    <w:rsid w:val="0062555F"/>
    <w:rsid w:val="006256C0"/>
    <w:rsid w:val="00625A69"/>
    <w:rsid w:val="00625C1A"/>
    <w:rsid w:val="00625FB3"/>
    <w:rsid w:val="006264D4"/>
    <w:rsid w:val="006266BF"/>
    <w:rsid w:val="0062673B"/>
    <w:rsid w:val="00626C1D"/>
    <w:rsid w:val="00627037"/>
    <w:rsid w:val="00627144"/>
    <w:rsid w:val="00627385"/>
    <w:rsid w:val="0062738A"/>
    <w:rsid w:val="006273C1"/>
    <w:rsid w:val="00627A79"/>
    <w:rsid w:val="00627CCC"/>
    <w:rsid w:val="00627EC6"/>
    <w:rsid w:val="00630297"/>
    <w:rsid w:val="006303C8"/>
    <w:rsid w:val="00630854"/>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E8F"/>
    <w:rsid w:val="00642FA3"/>
    <w:rsid w:val="006431C8"/>
    <w:rsid w:val="0064326F"/>
    <w:rsid w:val="006434AF"/>
    <w:rsid w:val="006435FC"/>
    <w:rsid w:val="00643AA4"/>
    <w:rsid w:val="00643BEC"/>
    <w:rsid w:val="00643CF1"/>
    <w:rsid w:val="00643D55"/>
    <w:rsid w:val="00643E13"/>
    <w:rsid w:val="00643E98"/>
    <w:rsid w:val="00643F14"/>
    <w:rsid w:val="006441F6"/>
    <w:rsid w:val="0064448B"/>
    <w:rsid w:val="006444D8"/>
    <w:rsid w:val="00644800"/>
    <w:rsid w:val="00644BAA"/>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B9"/>
    <w:rsid w:val="00647415"/>
    <w:rsid w:val="00647539"/>
    <w:rsid w:val="006478BC"/>
    <w:rsid w:val="00647942"/>
    <w:rsid w:val="006479CC"/>
    <w:rsid w:val="00647AEE"/>
    <w:rsid w:val="00647BE4"/>
    <w:rsid w:val="00647CC6"/>
    <w:rsid w:val="00647DBF"/>
    <w:rsid w:val="00650211"/>
    <w:rsid w:val="006503B5"/>
    <w:rsid w:val="0065093F"/>
    <w:rsid w:val="00650BE0"/>
    <w:rsid w:val="00650DAF"/>
    <w:rsid w:val="00650EDB"/>
    <w:rsid w:val="00651185"/>
    <w:rsid w:val="0065141E"/>
    <w:rsid w:val="00651437"/>
    <w:rsid w:val="00651484"/>
    <w:rsid w:val="00651682"/>
    <w:rsid w:val="006519A2"/>
    <w:rsid w:val="00651DE1"/>
    <w:rsid w:val="006520DA"/>
    <w:rsid w:val="006522E4"/>
    <w:rsid w:val="00652643"/>
    <w:rsid w:val="00652810"/>
    <w:rsid w:val="0065292F"/>
    <w:rsid w:val="00652ADF"/>
    <w:rsid w:val="00652BC1"/>
    <w:rsid w:val="0065319E"/>
    <w:rsid w:val="006532E5"/>
    <w:rsid w:val="0065364A"/>
    <w:rsid w:val="00653B0C"/>
    <w:rsid w:val="00653C9E"/>
    <w:rsid w:val="00653E0F"/>
    <w:rsid w:val="0065424E"/>
    <w:rsid w:val="00654313"/>
    <w:rsid w:val="00654439"/>
    <w:rsid w:val="00654A5D"/>
    <w:rsid w:val="00654F3F"/>
    <w:rsid w:val="0065546A"/>
    <w:rsid w:val="00655686"/>
    <w:rsid w:val="00655877"/>
    <w:rsid w:val="006559C7"/>
    <w:rsid w:val="00655CF5"/>
    <w:rsid w:val="00655D02"/>
    <w:rsid w:val="00655D9D"/>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A3"/>
    <w:rsid w:val="0066426C"/>
    <w:rsid w:val="00664845"/>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A2F"/>
    <w:rsid w:val="00676B5B"/>
    <w:rsid w:val="00676CDF"/>
    <w:rsid w:val="00676DF9"/>
    <w:rsid w:val="00676ED1"/>
    <w:rsid w:val="00676F69"/>
    <w:rsid w:val="00676F7A"/>
    <w:rsid w:val="0067755F"/>
    <w:rsid w:val="0067757B"/>
    <w:rsid w:val="0067762C"/>
    <w:rsid w:val="00677A04"/>
    <w:rsid w:val="00677C8A"/>
    <w:rsid w:val="00677CD6"/>
    <w:rsid w:val="00680343"/>
    <w:rsid w:val="006807AF"/>
    <w:rsid w:val="0068086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326"/>
    <w:rsid w:val="00684367"/>
    <w:rsid w:val="006844BE"/>
    <w:rsid w:val="00684520"/>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E6F"/>
    <w:rsid w:val="00686FD5"/>
    <w:rsid w:val="0068709F"/>
    <w:rsid w:val="00687198"/>
    <w:rsid w:val="00687385"/>
    <w:rsid w:val="0068755A"/>
    <w:rsid w:val="00687B24"/>
    <w:rsid w:val="006905E8"/>
    <w:rsid w:val="006907CE"/>
    <w:rsid w:val="00690822"/>
    <w:rsid w:val="00690930"/>
    <w:rsid w:val="00690C25"/>
    <w:rsid w:val="00691094"/>
    <w:rsid w:val="006913AD"/>
    <w:rsid w:val="006913F2"/>
    <w:rsid w:val="00691433"/>
    <w:rsid w:val="006915E2"/>
    <w:rsid w:val="00691612"/>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13B"/>
    <w:rsid w:val="006A017A"/>
    <w:rsid w:val="006A02A0"/>
    <w:rsid w:val="006A0690"/>
    <w:rsid w:val="006A0854"/>
    <w:rsid w:val="006A0947"/>
    <w:rsid w:val="006A0991"/>
    <w:rsid w:val="006A0A75"/>
    <w:rsid w:val="006A0C3F"/>
    <w:rsid w:val="006A0F53"/>
    <w:rsid w:val="006A107C"/>
    <w:rsid w:val="006A11D9"/>
    <w:rsid w:val="006A14FF"/>
    <w:rsid w:val="006A1620"/>
    <w:rsid w:val="006A1771"/>
    <w:rsid w:val="006A1911"/>
    <w:rsid w:val="006A192D"/>
    <w:rsid w:val="006A1B57"/>
    <w:rsid w:val="006A1BE8"/>
    <w:rsid w:val="006A1E4B"/>
    <w:rsid w:val="006A1E64"/>
    <w:rsid w:val="006A1E74"/>
    <w:rsid w:val="006A216C"/>
    <w:rsid w:val="006A234C"/>
    <w:rsid w:val="006A260F"/>
    <w:rsid w:val="006A2C5B"/>
    <w:rsid w:val="006A2C60"/>
    <w:rsid w:val="006A2EEA"/>
    <w:rsid w:val="006A2FBD"/>
    <w:rsid w:val="006A3027"/>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41D"/>
    <w:rsid w:val="006B163F"/>
    <w:rsid w:val="006B194D"/>
    <w:rsid w:val="006B19B6"/>
    <w:rsid w:val="006B1A4E"/>
    <w:rsid w:val="006B1A66"/>
    <w:rsid w:val="006B1D9F"/>
    <w:rsid w:val="006B1DF1"/>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59D"/>
    <w:rsid w:val="006B5622"/>
    <w:rsid w:val="006B5629"/>
    <w:rsid w:val="006B5636"/>
    <w:rsid w:val="006B57F1"/>
    <w:rsid w:val="006B58A1"/>
    <w:rsid w:val="006B5C1C"/>
    <w:rsid w:val="006B5EA6"/>
    <w:rsid w:val="006B64AF"/>
    <w:rsid w:val="006B64E3"/>
    <w:rsid w:val="006B6835"/>
    <w:rsid w:val="006B68DF"/>
    <w:rsid w:val="006B6BA0"/>
    <w:rsid w:val="006B6C7D"/>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568"/>
    <w:rsid w:val="006C16F2"/>
    <w:rsid w:val="006C1845"/>
    <w:rsid w:val="006C1C52"/>
    <w:rsid w:val="006C2183"/>
    <w:rsid w:val="006C2333"/>
    <w:rsid w:val="006C2501"/>
    <w:rsid w:val="006C27B6"/>
    <w:rsid w:val="006C282A"/>
    <w:rsid w:val="006C2891"/>
    <w:rsid w:val="006C2906"/>
    <w:rsid w:val="006C2D9B"/>
    <w:rsid w:val="006C30F2"/>
    <w:rsid w:val="006C31F3"/>
    <w:rsid w:val="006C321E"/>
    <w:rsid w:val="006C337C"/>
    <w:rsid w:val="006C3470"/>
    <w:rsid w:val="006C359B"/>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8AA"/>
    <w:rsid w:val="006C58B0"/>
    <w:rsid w:val="006C59E6"/>
    <w:rsid w:val="006C5A5A"/>
    <w:rsid w:val="006C5AD0"/>
    <w:rsid w:val="006C5E84"/>
    <w:rsid w:val="006C6710"/>
    <w:rsid w:val="006C6AC7"/>
    <w:rsid w:val="006C6B48"/>
    <w:rsid w:val="006C6CBA"/>
    <w:rsid w:val="006C6EEC"/>
    <w:rsid w:val="006C6EFC"/>
    <w:rsid w:val="006C7247"/>
    <w:rsid w:val="006C72E0"/>
    <w:rsid w:val="006C776F"/>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718"/>
    <w:rsid w:val="006D3CFC"/>
    <w:rsid w:val="006D3D2D"/>
    <w:rsid w:val="006D3FB9"/>
    <w:rsid w:val="006D4061"/>
    <w:rsid w:val="006D40DA"/>
    <w:rsid w:val="006D43B5"/>
    <w:rsid w:val="006D45D1"/>
    <w:rsid w:val="006D4786"/>
    <w:rsid w:val="006D4843"/>
    <w:rsid w:val="006D4CA7"/>
    <w:rsid w:val="006D4E61"/>
    <w:rsid w:val="006D5098"/>
    <w:rsid w:val="006D51C0"/>
    <w:rsid w:val="006D51D5"/>
    <w:rsid w:val="006D533E"/>
    <w:rsid w:val="006D54DE"/>
    <w:rsid w:val="006D56FA"/>
    <w:rsid w:val="006D5CAA"/>
    <w:rsid w:val="006D5F29"/>
    <w:rsid w:val="006D616C"/>
    <w:rsid w:val="006D6171"/>
    <w:rsid w:val="006D672C"/>
    <w:rsid w:val="006D6802"/>
    <w:rsid w:val="006D684E"/>
    <w:rsid w:val="006D68D6"/>
    <w:rsid w:val="006D6A51"/>
    <w:rsid w:val="006D7099"/>
    <w:rsid w:val="006D73B5"/>
    <w:rsid w:val="006D73CD"/>
    <w:rsid w:val="006D744E"/>
    <w:rsid w:val="006D748F"/>
    <w:rsid w:val="006D7678"/>
    <w:rsid w:val="006D7ABE"/>
    <w:rsid w:val="006E0275"/>
    <w:rsid w:val="006E0A9A"/>
    <w:rsid w:val="006E0D7C"/>
    <w:rsid w:val="006E0FC3"/>
    <w:rsid w:val="006E0FF8"/>
    <w:rsid w:val="006E10E5"/>
    <w:rsid w:val="006E117E"/>
    <w:rsid w:val="006E1533"/>
    <w:rsid w:val="006E1A95"/>
    <w:rsid w:val="006E1BC3"/>
    <w:rsid w:val="006E200A"/>
    <w:rsid w:val="006E21A5"/>
    <w:rsid w:val="006E2576"/>
    <w:rsid w:val="006E26CF"/>
    <w:rsid w:val="006E2A09"/>
    <w:rsid w:val="006E2ADE"/>
    <w:rsid w:val="006E2C98"/>
    <w:rsid w:val="006E2EE2"/>
    <w:rsid w:val="006E2F3C"/>
    <w:rsid w:val="006E34E6"/>
    <w:rsid w:val="006E3740"/>
    <w:rsid w:val="006E39F9"/>
    <w:rsid w:val="006E3AAA"/>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630"/>
    <w:rsid w:val="006E56EF"/>
    <w:rsid w:val="006E576B"/>
    <w:rsid w:val="006E5889"/>
    <w:rsid w:val="006E58AC"/>
    <w:rsid w:val="006E59E5"/>
    <w:rsid w:val="006E5A3D"/>
    <w:rsid w:val="006E5B5F"/>
    <w:rsid w:val="006E5B73"/>
    <w:rsid w:val="006E5BCD"/>
    <w:rsid w:val="006E5C1C"/>
    <w:rsid w:val="006E5CCC"/>
    <w:rsid w:val="006E5F8F"/>
    <w:rsid w:val="006E6052"/>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224"/>
    <w:rsid w:val="006F137E"/>
    <w:rsid w:val="006F1696"/>
    <w:rsid w:val="006F18FE"/>
    <w:rsid w:val="006F1978"/>
    <w:rsid w:val="006F1B99"/>
    <w:rsid w:val="006F1BAB"/>
    <w:rsid w:val="006F1DCE"/>
    <w:rsid w:val="006F245E"/>
    <w:rsid w:val="006F281D"/>
    <w:rsid w:val="006F28D0"/>
    <w:rsid w:val="006F2E05"/>
    <w:rsid w:val="006F310C"/>
    <w:rsid w:val="006F33F1"/>
    <w:rsid w:val="006F34DD"/>
    <w:rsid w:val="006F3AD3"/>
    <w:rsid w:val="006F3E1C"/>
    <w:rsid w:val="006F40AC"/>
    <w:rsid w:val="006F422C"/>
    <w:rsid w:val="006F4253"/>
    <w:rsid w:val="006F479E"/>
    <w:rsid w:val="006F4A31"/>
    <w:rsid w:val="006F4D20"/>
    <w:rsid w:val="006F4E25"/>
    <w:rsid w:val="006F50E3"/>
    <w:rsid w:val="006F5126"/>
    <w:rsid w:val="006F5282"/>
    <w:rsid w:val="006F5441"/>
    <w:rsid w:val="006F55E0"/>
    <w:rsid w:val="006F5743"/>
    <w:rsid w:val="006F59B4"/>
    <w:rsid w:val="006F5BBA"/>
    <w:rsid w:val="006F5C6B"/>
    <w:rsid w:val="006F5EB0"/>
    <w:rsid w:val="006F60F5"/>
    <w:rsid w:val="006F6856"/>
    <w:rsid w:val="006F6E4A"/>
    <w:rsid w:val="006F6FAA"/>
    <w:rsid w:val="006F74B4"/>
    <w:rsid w:val="006F7709"/>
    <w:rsid w:val="006F778D"/>
    <w:rsid w:val="006F77B8"/>
    <w:rsid w:val="00700334"/>
    <w:rsid w:val="007003DA"/>
    <w:rsid w:val="007004CF"/>
    <w:rsid w:val="00700639"/>
    <w:rsid w:val="00700DC6"/>
    <w:rsid w:val="00700F40"/>
    <w:rsid w:val="0070113F"/>
    <w:rsid w:val="00701390"/>
    <w:rsid w:val="007015D6"/>
    <w:rsid w:val="00701B75"/>
    <w:rsid w:val="00701D67"/>
    <w:rsid w:val="00702949"/>
    <w:rsid w:val="00702B4E"/>
    <w:rsid w:val="00702BA5"/>
    <w:rsid w:val="00702E74"/>
    <w:rsid w:val="00703282"/>
    <w:rsid w:val="00703310"/>
    <w:rsid w:val="00703509"/>
    <w:rsid w:val="00703695"/>
    <w:rsid w:val="007037D2"/>
    <w:rsid w:val="00703C7A"/>
    <w:rsid w:val="00703C97"/>
    <w:rsid w:val="00704204"/>
    <w:rsid w:val="00704497"/>
    <w:rsid w:val="007048EB"/>
    <w:rsid w:val="00704DFD"/>
    <w:rsid w:val="007053AE"/>
    <w:rsid w:val="00705C67"/>
    <w:rsid w:val="00705DEC"/>
    <w:rsid w:val="0070625A"/>
    <w:rsid w:val="007062B4"/>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A05"/>
    <w:rsid w:val="00716AFC"/>
    <w:rsid w:val="00716D7F"/>
    <w:rsid w:val="00716E6B"/>
    <w:rsid w:val="00716E83"/>
    <w:rsid w:val="0071707E"/>
    <w:rsid w:val="00717082"/>
    <w:rsid w:val="0071762A"/>
    <w:rsid w:val="0071783F"/>
    <w:rsid w:val="007178E6"/>
    <w:rsid w:val="00717B07"/>
    <w:rsid w:val="00717D69"/>
    <w:rsid w:val="00720143"/>
    <w:rsid w:val="007202CE"/>
    <w:rsid w:val="00720516"/>
    <w:rsid w:val="00720894"/>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4176"/>
    <w:rsid w:val="0072465E"/>
    <w:rsid w:val="0072481B"/>
    <w:rsid w:val="00724D5C"/>
    <w:rsid w:val="007250D0"/>
    <w:rsid w:val="00725117"/>
    <w:rsid w:val="007252B9"/>
    <w:rsid w:val="00725550"/>
    <w:rsid w:val="0072595A"/>
    <w:rsid w:val="00726379"/>
    <w:rsid w:val="0072658A"/>
    <w:rsid w:val="007266B4"/>
    <w:rsid w:val="00726877"/>
    <w:rsid w:val="00726A2B"/>
    <w:rsid w:val="00726D34"/>
    <w:rsid w:val="00726DA4"/>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BB9"/>
    <w:rsid w:val="00734FDE"/>
    <w:rsid w:val="007353D5"/>
    <w:rsid w:val="00735422"/>
    <w:rsid w:val="00735481"/>
    <w:rsid w:val="00735604"/>
    <w:rsid w:val="007356C7"/>
    <w:rsid w:val="007358DB"/>
    <w:rsid w:val="007359BF"/>
    <w:rsid w:val="00735ACD"/>
    <w:rsid w:val="00735B4A"/>
    <w:rsid w:val="00736090"/>
    <w:rsid w:val="007360EC"/>
    <w:rsid w:val="00736676"/>
    <w:rsid w:val="0073694A"/>
    <w:rsid w:val="00736A42"/>
    <w:rsid w:val="00736AA4"/>
    <w:rsid w:val="00736BF0"/>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F8D"/>
    <w:rsid w:val="0074306F"/>
    <w:rsid w:val="007430F2"/>
    <w:rsid w:val="007432CD"/>
    <w:rsid w:val="007435E8"/>
    <w:rsid w:val="007438AB"/>
    <w:rsid w:val="00743ECA"/>
    <w:rsid w:val="00743F69"/>
    <w:rsid w:val="00743F6D"/>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A29"/>
    <w:rsid w:val="00750D6F"/>
    <w:rsid w:val="007514E4"/>
    <w:rsid w:val="00751AEF"/>
    <w:rsid w:val="00751D95"/>
    <w:rsid w:val="00752006"/>
    <w:rsid w:val="0075237C"/>
    <w:rsid w:val="00752835"/>
    <w:rsid w:val="00752E2B"/>
    <w:rsid w:val="00753084"/>
    <w:rsid w:val="0075372F"/>
    <w:rsid w:val="00753839"/>
    <w:rsid w:val="00753932"/>
    <w:rsid w:val="00753D93"/>
    <w:rsid w:val="007540A6"/>
    <w:rsid w:val="007540F3"/>
    <w:rsid w:val="00754239"/>
    <w:rsid w:val="00754340"/>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A3"/>
    <w:rsid w:val="00757635"/>
    <w:rsid w:val="0075764D"/>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70C"/>
    <w:rsid w:val="00761814"/>
    <w:rsid w:val="0076189D"/>
    <w:rsid w:val="00761982"/>
    <w:rsid w:val="00761A46"/>
    <w:rsid w:val="0076206B"/>
    <w:rsid w:val="00762101"/>
    <w:rsid w:val="007623A1"/>
    <w:rsid w:val="007625A8"/>
    <w:rsid w:val="0076276A"/>
    <w:rsid w:val="00762830"/>
    <w:rsid w:val="0076297B"/>
    <w:rsid w:val="00762A2C"/>
    <w:rsid w:val="00762B16"/>
    <w:rsid w:val="00762EA9"/>
    <w:rsid w:val="0076305F"/>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D5"/>
    <w:rsid w:val="007743A8"/>
    <w:rsid w:val="007744FD"/>
    <w:rsid w:val="0077479F"/>
    <w:rsid w:val="00774811"/>
    <w:rsid w:val="00774815"/>
    <w:rsid w:val="00774CC9"/>
    <w:rsid w:val="00774D21"/>
    <w:rsid w:val="007752E6"/>
    <w:rsid w:val="0077551C"/>
    <w:rsid w:val="007757A3"/>
    <w:rsid w:val="007758F5"/>
    <w:rsid w:val="007759AB"/>
    <w:rsid w:val="00775A6F"/>
    <w:rsid w:val="00775B46"/>
    <w:rsid w:val="00775D29"/>
    <w:rsid w:val="00775E2B"/>
    <w:rsid w:val="00775FA4"/>
    <w:rsid w:val="007763FA"/>
    <w:rsid w:val="007767C5"/>
    <w:rsid w:val="00776B22"/>
    <w:rsid w:val="00776C9C"/>
    <w:rsid w:val="00776EB1"/>
    <w:rsid w:val="00777609"/>
    <w:rsid w:val="00777614"/>
    <w:rsid w:val="007777C3"/>
    <w:rsid w:val="00777836"/>
    <w:rsid w:val="00777869"/>
    <w:rsid w:val="00777CF0"/>
    <w:rsid w:val="00777D31"/>
    <w:rsid w:val="00777E63"/>
    <w:rsid w:val="0078033E"/>
    <w:rsid w:val="00780B11"/>
    <w:rsid w:val="00781345"/>
    <w:rsid w:val="0078139A"/>
    <w:rsid w:val="007813BE"/>
    <w:rsid w:val="007813FB"/>
    <w:rsid w:val="00781B82"/>
    <w:rsid w:val="00781F7E"/>
    <w:rsid w:val="007822B1"/>
    <w:rsid w:val="00782395"/>
    <w:rsid w:val="00782483"/>
    <w:rsid w:val="00782522"/>
    <w:rsid w:val="00782898"/>
    <w:rsid w:val="00782ED4"/>
    <w:rsid w:val="00782EFB"/>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9ED"/>
    <w:rsid w:val="007859FC"/>
    <w:rsid w:val="00785E66"/>
    <w:rsid w:val="00785FD2"/>
    <w:rsid w:val="0078624C"/>
    <w:rsid w:val="0078632F"/>
    <w:rsid w:val="0078677C"/>
    <w:rsid w:val="0078682F"/>
    <w:rsid w:val="00786859"/>
    <w:rsid w:val="00786920"/>
    <w:rsid w:val="00786B0E"/>
    <w:rsid w:val="00786C63"/>
    <w:rsid w:val="00786D2E"/>
    <w:rsid w:val="00786DF2"/>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A34"/>
    <w:rsid w:val="00790A36"/>
    <w:rsid w:val="00790BC1"/>
    <w:rsid w:val="00790C82"/>
    <w:rsid w:val="00790E60"/>
    <w:rsid w:val="00791116"/>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D42"/>
    <w:rsid w:val="00796F46"/>
    <w:rsid w:val="0079700B"/>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E9"/>
    <w:rsid w:val="007B09AA"/>
    <w:rsid w:val="007B0BF3"/>
    <w:rsid w:val="007B0C23"/>
    <w:rsid w:val="007B1037"/>
    <w:rsid w:val="007B1102"/>
    <w:rsid w:val="007B140A"/>
    <w:rsid w:val="007B1A58"/>
    <w:rsid w:val="007B1C06"/>
    <w:rsid w:val="007B1D5D"/>
    <w:rsid w:val="007B1FC2"/>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2EC"/>
    <w:rsid w:val="007B5548"/>
    <w:rsid w:val="007B55BA"/>
    <w:rsid w:val="007B56C2"/>
    <w:rsid w:val="007B5966"/>
    <w:rsid w:val="007B5BD8"/>
    <w:rsid w:val="007B604A"/>
    <w:rsid w:val="007B61F2"/>
    <w:rsid w:val="007B6832"/>
    <w:rsid w:val="007B68E2"/>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215C"/>
    <w:rsid w:val="007C239C"/>
    <w:rsid w:val="007C23B4"/>
    <w:rsid w:val="007C2535"/>
    <w:rsid w:val="007C28A4"/>
    <w:rsid w:val="007C2B7A"/>
    <w:rsid w:val="007C310F"/>
    <w:rsid w:val="007C351B"/>
    <w:rsid w:val="007C3524"/>
    <w:rsid w:val="007C366C"/>
    <w:rsid w:val="007C38A1"/>
    <w:rsid w:val="007C3991"/>
    <w:rsid w:val="007C3CBA"/>
    <w:rsid w:val="007C3D04"/>
    <w:rsid w:val="007C3E88"/>
    <w:rsid w:val="007C42EF"/>
    <w:rsid w:val="007C4481"/>
    <w:rsid w:val="007C46A1"/>
    <w:rsid w:val="007C4A32"/>
    <w:rsid w:val="007C4ACF"/>
    <w:rsid w:val="007C4DD5"/>
    <w:rsid w:val="007C4DDC"/>
    <w:rsid w:val="007C4E9C"/>
    <w:rsid w:val="007C51E2"/>
    <w:rsid w:val="007C5A7A"/>
    <w:rsid w:val="007C5D58"/>
    <w:rsid w:val="007C5E3A"/>
    <w:rsid w:val="007C5E6B"/>
    <w:rsid w:val="007C60DE"/>
    <w:rsid w:val="007C63D6"/>
    <w:rsid w:val="007C6560"/>
    <w:rsid w:val="007C6713"/>
    <w:rsid w:val="007C68AB"/>
    <w:rsid w:val="007C6BB8"/>
    <w:rsid w:val="007C6FB8"/>
    <w:rsid w:val="007C728F"/>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2DC8"/>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522"/>
    <w:rsid w:val="007E6635"/>
    <w:rsid w:val="007E6691"/>
    <w:rsid w:val="007E6B60"/>
    <w:rsid w:val="007E6DF4"/>
    <w:rsid w:val="007E7113"/>
    <w:rsid w:val="007E7319"/>
    <w:rsid w:val="007E770C"/>
    <w:rsid w:val="007F0044"/>
    <w:rsid w:val="007F0056"/>
    <w:rsid w:val="007F0164"/>
    <w:rsid w:val="007F0260"/>
    <w:rsid w:val="007F0397"/>
    <w:rsid w:val="007F094D"/>
    <w:rsid w:val="007F0A9E"/>
    <w:rsid w:val="007F0AFA"/>
    <w:rsid w:val="007F0E94"/>
    <w:rsid w:val="007F0F34"/>
    <w:rsid w:val="007F1215"/>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594"/>
    <w:rsid w:val="007F788C"/>
    <w:rsid w:val="007F7A86"/>
    <w:rsid w:val="007F7AB7"/>
    <w:rsid w:val="007F7D40"/>
    <w:rsid w:val="007F7EA8"/>
    <w:rsid w:val="007F7F07"/>
    <w:rsid w:val="00800701"/>
    <w:rsid w:val="00800998"/>
    <w:rsid w:val="00800C05"/>
    <w:rsid w:val="00800C89"/>
    <w:rsid w:val="008010DB"/>
    <w:rsid w:val="008017BC"/>
    <w:rsid w:val="00801892"/>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582"/>
    <w:rsid w:val="00804684"/>
    <w:rsid w:val="00804A92"/>
    <w:rsid w:val="00804CA3"/>
    <w:rsid w:val="00805139"/>
    <w:rsid w:val="00805884"/>
    <w:rsid w:val="00805BF6"/>
    <w:rsid w:val="00805E11"/>
    <w:rsid w:val="00806074"/>
    <w:rsid w:val="00806165"/>
    <w:rsid w:val="008062FF"/>
    <w:rsid w:val="008063F0"/>
    <w:rsid w:val="0080659D"/>
    <w:rsid w:val="00806647"/>
    <w:rsid w:val="008069F3"/>
    <w:rsid w:val="00806B4B"/>
    <w:rsid w:val="00806DAD"/>
    <w:rsid w:val="00807148"/>
    <w:rsid w:val="00807765"/>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710"/>
    <w:rsid w:val="00813981"/>
    <w:rsid w:val="008139AA"/>
    <w:rsid w:val="008139B0"/>
    <w:rsid w:val="00813C80"/>
    <w:rsid w:val="00813DFB"/>
    <w:rsid w:val="00814327"/>
    <w:rsid w:val="008143BA"/>
    <w:rsid w:val="00814535"/>
    <w:rsid w:val="00814B45"/>
    <w:rsid w:val="00814B47"/>
    <w:rsid w:val="00814C83"/>
    <w:rsid w:val="00814D5C"/>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F53"/>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7F8"/>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B99"/>
    <w:rsid w:val="00825D60"/>
    <w:rsid w:val="00825DC2"/>
    <w:rsid w:val="00825F93"/>
    <w:rsid w:val="0082628B"/>
    <w:rsid w:val="008269DD"/>
    <w:rsid w:val="00826B33"/>
    <w:rsid w:val="00826C54"/>
    <w:rsid w:val="00826E40"/>
    <w:rsid w:val="00827579"/>
    <w:rsid w:val="008275EE"/>
    <w:rsid w:val="00827D7B"/>
    <w:rsid w:val="00827EE9"/>
    <w:rsid w:val="008301DA"/>
    <w:rsid w:val="008303B5"/>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B4"/>
    <w:rsid w:val="00832CBD"/>
    <w:rsid w:val="00832EF4"/>
    <w:rsid w:val="008337BB"/>
    <w:rsid w:val="00833B82"/>
    <w:rsid w:val="008344C3"/>
    <w:rsid w:val="00834781"/>
    <w:rsid w:val="00834A98"/>
    <w:rsid w:val="00834C4A"/>
    <w:rsid w:val="00834CE1"/>
    <w:rsid w:val="00834D14"/>
    <w:rsid w:val="00834D77"/>
    <w:rsid w:val="00835188"/>
    <w:rsid w:val="0083552C"/>
    <w:rsid w:val="008355B2"/>
    <w:rsid w:val="008355F0"/>
    <w:rsid w:val="00835883"/>
    <w:rsid w:val="00835BC6"/>
    <w:rsid w:val="00835F16"/>
    <w:rsid w:val="0083602A"/>
    <w:rsid w:val="00836352"/>
    <w:rsid w:val="00836358"/>
    <w:rsid w:val="008363AC"/>
    <w:rsid w:val="008363DC"/>
    <w:rsid w:val="0083662C"/>
    <w:rsid w:val="00836C10"/>
    <w:rsid w:val="008370D2"/>
    <w:rsid w:val="0083725B"/>
    <w:rsid w:val="00837443"/>
    <w:rsid w:val="00837767"/>
    <w:rsid w:val="00837C3B"/>
    <w:rsid w:val="00837FC7"/>
    <w:rsid w:val="00840272"/>
    <w:rsid w:val="0084047A"/>
    <w:rsid w:val="008406FC"/>
    <w:rsid w:val="008407B0"/>
    <w:rsid w:val="00841641"/>
    <w:rsid w:val="00841748"/>
    <w:rsid w:val="008419B4"/>
    <w:rsid w:val="00841E9F"/>
    <w:rsid w:val="00841F7A"/>
    <w:rsid w:val="008423A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502D8"/>
    <w:rsid w:val="0085035B"/>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1DF"/>
    <w:rsid w:val="008523B6"/>
    <w:rsid w:val="008524DA"/>
    <w:rsid w:val="00852831"/>
    <w:rsid w:val="00852C31"/>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785"/>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207D"/>
    <w:rsid w:val="00892466"/>
    <w:rsid w:val="0089276F"/>
    <w:rsid w:val="00892BA6"/>
    <w:rsid w:val="00892CB9"/>
    <w:rsid w:val="00892F7A"/>
    <w:rsid w:val="008931CB"/>
    <w:rsid w:val="008933E3"/>
    <w:rsid w:val="00893473"/>
    <w:rsid w:val="00893486"/>
    <w:rsid w:val="008934C9"/>
    <w:rsid w:val="00893883"/>
    <w:rsid w:val="008938A9"/>
    <w:rsid w:val="008938D7"/>
    <w:rsid w:val="00893F76"/>
    <w:rsid w:val="0089409A"/>
    <w:rsid w:val="00894406"/>
    <w:rsid w:val="00894413"/>
    <w:rsid w:val="00894414"/>
    <w:rsid w:val="008944D7"/>
    <w:rsid w:val="00894536"/>
    <w:rsid w:val="008945E0"/>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50"/>
    <w:rsid w:val="008A40D1"/>
    <w:rsid w:val="008A41F8"/>
    <w:rsid w:val="008A4396"/>
    <w:rsid w:val="008A43C7"/>
    <w:rsid w:val="008A4A25"/>
    <w:rsid w:val="008A4B3C"/>
    <w:rsid w:val="008A4DCD"/>
    <w:rsid w:val="008A5079"/>
    <w:rsid w:val="008A5136"/>
    <w:rsid w:val="008A5240"/>
    <w:rsid w:val="008A557F"/>
    <w:rsid w:val="008A5A36"/>
    <w:rsid w:val="008A5A55"/>
    <w:rsid w:val="008A5D87"/>
    <w:rsid w:val="008A5DA5"/>
    <w:rsid w:val="008A5F53"/>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3F"/>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845"/>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E2"/>
    <w:rsid w:val="008C4D8E"/>
    <w:rsid w:val="008C529A"/>
    <w:rsid w:val="008C531F"/>
    <w:rsid w:val="008C5526"/>
    <w:rsid w:val="008C59AC"/>
    <w:rsid w:val="008C5F94"/>
    <w:rsid w:val="008C6378"/>
    <w:rsid w:val="008C6466"/>
    <w:rsid w:val="008C648A"/>
    <w:rsid w:val="008C64B1"/>
    <w:rsid w:val="008C6648"/>
    <w:rsid w:val="008C67C2"/>
    <w:rsid w:val="008C6B64"/>
    <w:rsid w:val="008C6BFC"/>
    <w:rsid w:val="008C6CC9"/>
    <w:rsid w:val="008C6FDC"/>
    <w:rsid w:val="008C7147"/>
    <w:rsid w:val="008C72A0"/>
    <w:rsid w:val="008C736A"/>
    <w:rsid w:val="008C7937"/>
    <w:rsid w:val="008C7C51"/>
    <w:rsid w:val="008C7CE0"/>
    <w:rsid w:val="008D0179"/>
    <w:rsid w:val="008D03E2"/>
    <w:rsid w:val="008D0943"/>
    <w:rsid w:val="008D128B"/>
    <w:rsid w:val="008D15E9"/>
    <w:rsid w:val="008D1C01"/>
    <w:rsid w:val="008D1F26"/>
    <w:rsid w:val="008D2277"/>
    <w:rsid w:val="008D2559"/>
    <w:rsid w:val="008D2ADA"/>
    <w:rsid w:val="008D2E08"/>
    <w:rsid w:val="008D325F"/>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2112"/>
    <w:rsid w:val="008F22A2"/>
    <w:rsid w:val="008F2640"/>
    <w:rsid w:val="008F2C4A"/>
    <w:rsid w:val="008F375C"/>
    <w:rsid w:val="008F376B"/>
    <w:rsid w:val="008F3CA1"/>
    <w:rsid w:val="008F3F8B"/>
    <w:rsid w:val="008F3FE7"/>
    <w:rsid w:val="008F40C8"/>
    <w:rsid w:val="008F41B0"/>
    <w:rsid w:val="008F43E3"/>
    <w:rsid w:val="008F460A"/>
    <w:rsid w:val="008F51BB"/>
    <w:rsid w:val="008F55C5"/>
    <w:rsid w:val="008F5643"/>
    <w:rsid w:val="008F5899"/>
    <w:rsid w:val="008F5961"/>
    <w:rsid w:val="008F599B"/>
    <w:rsid w:val="008F5E26"/>
    <w:rsid w:val="008F5EA2"/>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4B9"/>
    <w:rsid w:val="0090253C"/>
    <w:rsid w:val="009025DD"/>
    <w:rsid w:val="00902806"/>
    <w:rsid w:val="00902D03"/>
    <w:rsid w:val="00903038"/>
    <w:rsid w:val="009033CC"/>
    <w:rsid w:val="00903640"/>
    <w:rsid w:val="0090412E"/>
    <w:rsid w:val="00904494"/>
    <w:rsid w:val="00904AA4"/>
    <w:rsid w:val="00904EB7"/>
    <w:rsid w:val="00905053"/>
    <w:rsid w:val="0090523F"/>
    <w:rsid w:val="00905352"/>
    <w:rsid w:val="00905552"/>
    <w:rsid w:val="00905737"/>
    <w:rsid w:val="0090580B"/>
    <w:rsid w:val="0090582E"/>
    <w:rsid w:val="00905B5F"/>
    <w:rsid w:val="00905EEB"/>
    <w:rsid w:val="009064B9"/>
    <w:rsid w:val="00906524"/>
    <w:rsid w:val="00906A4D"/>
    <w:rsid w:val="00906B31"/>
    <w:rsid w:val="00906BA4"/>
    <w:rsid w:val="00906F02"/>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365"/>
    <w:rsid w:val="00926B22"/>
    <w:rsid w:val="00926C2C"/>
    <w:rsid w:val="00926EB4"/>
    <w:rsid w:val="00927454"/>
    <w:rsid w:val="00927969"/>
    <w:rsid w:val="00927ACB"/>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CC4"/>
    <w:rsid w:val="009435F9"/>
    <w:rsid w:val="0094360F"/>
    <w:rsid w:val="009440E0"/>
    <w:rsid w:val="009442FC"/>
    <w:rsid w:val="00944552"/>
    <w:rsid w:val="0094498E"/>
    <w:rsid w:val="00944EDF"/>
    <w:rsid w:val="0094547C"/>
    <w:rsid w:val="009454D4"/>
    <w:rsid w:val="00945565"/>
    <w:rsid w:val="009456F0"/>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14"/>
    <w:rsid w:val="00956982"/>
    <w:rsid w:val="00956A69"/>
    <w:rsid w:val="00956D0A"/>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1E85"/>
    <w:rsid w:val="009624A0"/>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6362"/>
    <w:rsid w:val="009663A4"/>
    <w:rsid w:val="009666FB"/>
    <w:rsid w:val="00966BD9"/>
    <w:rsid w:val="00966E15"/>
    <w:rsid w:val="00967749"/>
    <w:rsid w:val="009679A5"/>
    <w:rsid w:val="00967AA9"/>
    <w:rsid w:val="00967B7E"/>
    <w:rsid w:val="00967BD7"/>
    <w:rsid w:val="00967EC5"/>
    <w:rsid w:val="0097009D"/>
    <w:rsid w:val="00970466"/>
    <w:rsid w:val="00970908"/>
    <w:rsid w:val="00970BF5"/>
    <w:rsid w:val="00970C7E"/>
    <w:rsid w:val="00970D6C"/>
    <w:rsid w:val="00970DF7"/>
    <w:rsid w:val="00970E2D"/>
    <w:rsid w:val="00970E3F"/>
    <w:rsid w:val="00970F58"/>
    <w:rsid w:val="00971436"/>
    <w:rsid w:val="0097151C"/>
    <w:rsid w:val="00972114"/>
    <w:rsid w:val="009721F2"/>
    <w:rsid w:val="009729A3"/>
    <w:rsid w:val="00972B6A"/>
    <w:rsid w:val="00972D78"/>
    <w:rsid w:val="00972FB8"/>
    <w:rsid w:val="009731D4"/>
    <w:rsid w:val="0097330B"/>
    <w:rsid w:val="009733F5"/>
    <w:rsid w:val="00973446"/>
    <w:rsid w:val="009737ED"/>
    <w:rsid w:val="00973B19"/>
    <w:rsid w:val="00973B8F"/>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421"/>
    <w:rsid w:val="00976678"/>
    <w:rsid w:val="0097698E"/>
    <w:rsid w:val="00976ACC"/>
    <w:rsid w:val="00976C68"/>
    <w:rsid w:val="009772C7"/>
    <w:rsid w:val="00977F61"/>
    <w:rsid w:val="00977FC0"/>
    <w:rsid w:val="0098015F"/>
    <w:rsid w:val="009801DC"/>
    <w:rsid w:val="00980470"/>
    <w:rsid w:val="009808E0"/>
    <w:rsid w:val="00980C9D"/>
    <w:rsid w:val="00980D93"/>
    <w:rsid w:val="00980D9D"/>
    <w:rsid w:val="00980FD0"/>
    <w:rsid w:val="00981155"/>
    <w:rsid w:val="009815B0"/>
    <w:rsid w:val="0098198B"/>
    <w:rsid w:val="00981A94"/>
    <w:rsid w:val="00981FB9"/>
    <w:rsid w:val="00981FC5"/>
    <w:rsid w:val="0098201C"/>
    <w:rsid w:val="00982201"/>
    <w:rsid w:val="00982BE5"/>
    <w:rsid w:val="00982C1D"/>
    <w:rsid w:val="00982CC1"/>
    <w:rsid w:val="00982CCD"/>
    <w:rsid w:val="009835E3"/>
    <w:rsid w:val="00983A0E"/>
    <w:rsid w:val="00983C2E"/>
    <w:rsid w:val="00983E29"/>
    <w:rsid w:val="0098467C"/>
    <w:rsid w:val="00984789"/>
    <w:rsid w:val="00984B4F"/>
    <w:rsid w:val="0098508B"/>
    <w:rsid w:val="009853E5"/>
    <w:rsid w:val="009858BF"/>
    <w:rsid w:val="0098599F"/>
    <w:rsid w:val="00985BEC"/>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6CA"/>
    <w:rsid w:val="009947B1"/>
    <w:rsid w:val="0099485A"/>
    <w:rsid w:val="0099494E"/>
    <w:rsid w:val="00994BB1"/>
    <w:rsid w:val="00994F2E"/>
    <w:rsid w:val="00995001"/>
    <w:rsid w:val="00995443"/>
    <w:rsid w:val="00995574"/>
    <w:rsid w:val="009955A7"/>
    <w:rsid w:val="00995CFE"/>
    <w:rsid w:val="00995DF0"/>
    <w:rsid w:val="00995E4B"/>
    <w:rsid w:val="0099600F"/>
    <w:rsid w:val="009960F9"/>
    <w:rsid w:val="00996184"/>
    <w:rsid w:val="009963FB"/>
    <w:rsid w:val="009969FA"/>
    <w:rsid w:val="00996AAE"/>
    <w:rsid w:val="00996B3C"/>
    <w:rsid w:val="00996D60"/>
    <w:rsid w:val="00997294"/>
    <w:rsid w:val="009972BE"/>
    <w:rsid w:val="00997349"/>
    <w:rsid w:val="009974D6"/>
    <w:rsid w:val="0099767F"/>
    <w:rsid w:val="00997807"/>
    <w:rsid w:val="00997937"/>
    <w:rsid w:val="00997D4B"/>
    <w:rsid w:val="00997F94"/>
    <w:rsid w:val="009A044B"/>
    <w:rsid w:val="009A073C"/>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0E9"/>
    <w:rsid w:val="009A5118"/>
    <w:rsid w:val="009A514E"/>
    <w:rsid w:val="009A5329"/>
    <w:rsid w:val="009A53FF"/>
    <w:rsid w:val="009A574A"/>
    <w:rsid w:val="009A5A55"/>
    <w:rsid w:val="009A5B0F"/>
    <w:rsid w:val="009A63CB"/>
    <w:rsid w:val="009A65F0"/>
    <w:rsid w:val="009A6859"/>
    <w:rsid w:val="009A69BC"/>
    <w:rsid w:val="009A7729"/>
    <w:rsid w:val="009A7773"/>
    <w:rsid w:val="009A7875"/>
    <w:rsid w:val="009A7ABA"/>
    <w:rsid w:val="009A7AC3"/>
    <w:rsid w:val="009A7AE8"/>
    <w:rsid w:val="009A7F93"/>
    <w:rsid w:val="009B0580"/>
    <w:rsid w:val="009B0585"/>
    <w:rsid w:val="009B0588"/>
    <w:rsid w:val="009B0714"/>
    <w:rsid w:val="009B09AD"/>
    <w:rsid w:val="009B0AEB"/>
    <w:rsid w:val="009B0DCB"/>
    <w:rsid w:val="009B13B2"/>
    <w:rsid w:val="009B1410"/>
    <w:rsid w:val="009B14B7"/>
    <w:rsid w:val="009B152C"/>
    <w:rsid w:val="009B1619"/>
    <w:rsid w:val="009B162D"/>
    <w:rsid w:val="009B1869"/>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73A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610"/>
    <w:rsid w:val="009C27E1"/>
    <w:rsid w:val="009C2808"/>
    <w:rsid w:val="009C2E84"/>
    <w:rsid w:val="009C2F95"/>
    <w:rsid w:val="009C310E"/>
    <w:rsid w:val="009C32A1"/>
    <w:rsid w:val="009C32E0"/>
    <w:rsid w:val="009C34BF"/>
    <w:rsid w:val="009C34C5"/>
    <w:rsid w:val="009C3876"/>
    <w:rsid w:val="009C38F5"/>
    <w:rsid w:val="009C3B92"/>
    <w:rsid w:val="009C4576"/>
    <w:rsid w:val="009C4605"/>
    <w:rsid w:val="009C4801"/>
    <w:rsid w:val="009C499E"/>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CF7"/>
    <w:rsid w:val="009C7E52"/>
    <w:rsid w:val="009C7EB6"/>
    <w:rsid w:val="009D0110"/>
    <w:rsid w:val="009D0A1F"/>
    <w:rsid w:val="009D0A70"/>
    <w:rsid w:val="009D0CD9"/>
    <w:rsid w:val="009D11A6"/>
    <w:rsid w:val="009D12DA"/>
    <w:rsid w:val="009D135F"/>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C87"/>
    <w:rsid w:val="009D4D7C"/>
    <w:rsid w:val="009D53C3"/>
    <w:rsid w:val="009D56E8"/>
    <w:rsid w:val="009D58C6"/>
    <w:rsid w:val="009D59E0"/>
    <w:rsid w:val="009D5CF1"/>
    <w:rsid w:val="009D5D0A"/>
    <w:rsid w:val="009D5D68"/>
    <w:rsid w:val="009D6439"/>
    <w:rsid w:val="009D64E6"/>
    <w:rsid w:val="009D6599"/>
    <w:rsid w:val="009D6D33"/>
    <w:rsid w:val="009D7066"/>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D0"/>
    <w:rsid w:val="009E13EE"/>
    <w:rsid w:val="009E146E"/>
    <w:rsid w:val="009E1523"/>
    <w:rsid w:val="009E1B31"/>
    <w:rsid w:val="009E1C9C"/>
    <w:rsid w:val="009E1F1F"/>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A9F"/>
    <w:rsid w:val="009E4E38"/>
    <w:rsid w:val="009E5522"/>
    <w:rsid w:val="009E56FF"/>
    <w:rsid w:val="009E6093"/>
    <w:rsid w:val="009E6197"/>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A29"/>
    <w:rsid w:val="009F5B06"/>
    <w:rsid w:val="009F5BE4"/>
    <w:rsid w:val="009F5FE4"/>
    <w:rsid w:val="009F604E"/>
    <w:rsid w:val="009F6119"/>
    <w:rsid w:val="009F6157"/>
    <w:rsid w:val="009F622D"/>
    <w:rsid w:val="009F62AB"/>
    <w:rsid w:val="009F662D"/>
    <w:rsid w:val="009F6A43"/>
    <w:rsid w:val="009F6D24"/>
    <w:rsid w:val="009F6EC0"/>
    <w:rsid w:val="009F7257"/>
    <w:rsid w:val="009F754B"/>
    <w:rsid w:val="009F75F4"/>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A8D"/>
    <w:rsid w:val="00A06C9A"/>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35D"/>
    <w:rsid w:val="00A12A1C"/>
    <w:rsid w:val="00A12A1F"/>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98"/>
    <w:rsid w:val="00A23C2E"/>
    <w:rsid w:val="00A23DD4"/>
    <w:rsid w:val="00A2431A"/>
    <w:rsid w:val="00A24545"/>
    <w:rsid w:val="00A246B9"/>
    <w:rsid w:val="00A24A99"/>
    <w:rsid w:val="00A24CD6"/>
    <w:rsid w:val="00A24DB3"/>
    <w:rsid w:val="00A24F43"/>
    <w:rsid w:val="00A25BE3"/>
    <w:rsid w:val="00A25C9E"/>
    <w:rsid w:val="00A25CC1"/>
    <w:rsid w:val="00A25EF0"/>
    <w:rsid w:val="00A26283"/>
    <w:rsid w:val="00A265AE"/>
    <w:rsid w:val="00A266A7"/>
    <w:rsid w:val="00A26828"/>
    <w:rsid w:val="00A26C01"/>
    <w:rsid w:val="00A26C02"/>
    <w:rsid w:val="00A26C9B"/>
    <w:rsid w:val="00A26CF4"/>
    <w:rsid w:val="00A27165"/>
    <w:rsid w:val="00A27289"/>
    <w:rsid w:val="00A274C1"/>
    <w:rsid w:val="00A275B7"/>
    <w:rsid w:val="00A275EE"/>
    <w:rsid w:val="00A27869"/>
    <w:rsid w:val="00A27AA2"/>
    <w:rsid w:val="00A27AB9"/>
    <w:rsid w:val="00A27E7E"/>
    <w:rsid w:val="00A300DE"/>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586"/>
    <w:rsid w:val="00A34A48"/>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322"/>
    <w:rsid w:val="00A43578"/>
    <w:rsid w:val="00A4375B"/>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5EEA"/>
    <w:rsid w:val="00A45F7C"/>
    <w:rsid w:val="00A464C6"/>
    <w:rsid w:val="00A46558"/>
    <w:rsid w:val="00A46573"/>
    <w:rsid w:val="00A46909"/>
    <w:rsid w:val="00A46EC0"/>
    <w:rsid w:val="00A47396"/>
    <w:rsid w:val="00A477F4"/>
    <w:rsid w:val="00A47E89"/>
    <w:rsid w:val="00A50089"/>
    <w:rsid w:val="00A50572"/>
    <w:rsid w:val="00A5084F"/>
    <w:rsid w:val="00A50930"/>
    <w:rsid w:val="00A50BDA"/>
    <w:rsid w:val="00A50CB2"/>
    <w:rsid w:val="00A50F44"/>
    <w:rsid w:val="00A50F75"/>
    <w:rsid w:val="00A51079"/>
    <w:rsid w:val="00A5201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2CA"/>
    <w:rsid w:val="00A632E1"/>
    <w:rsid w:val="00A6379F"/>
    <w:rsid w:val="00A637DB"/>
    <w:rsid w:val="00A6387D"/>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71DA"/>
    <w:rsid w:val="00A67353"/>
    <w:rsid w:val="00A674A6"/>
    <w:rsid w:val="00A677A0"/>
    <w:rsid w:val="00A677B5"/>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0E9"/>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7C2"/>
    <w:rsid w:val="00A758B1"/>
    <w:rsid w:val="00A758F6"/>
    <w:rsid w:val="00A7592C"/>
    <w:rsid w:val="00A75A82"/>
    <w:rsid w:val="00A75B7C"/>
    <w:rsid w:val="00A75E7E"/>
    <w:rsid w:val="00A75FEC"/>
    <w:rsid w:val="00A7600A"/>
    <w:rsid w:val="00A76255"/>
    <w:rsid w:val="00A76320"/>
    <w:rsid w:val="00A767B4"/>
    <w:rsid w:val="00A76954"/>
    <w:rsid w:val="00A77155"/>
    <w:rsid w:val="00A77196"/>
    <w:rsid w:val="00A771AA"/>
    <w:rsid w:val="00A777EC"/>
    <w:rsid w:val="00A77982"/>
    <w:rsid w:val="00A77FCB"/>
    <w:rsid w:val="00A803AC"/>
    <w:rsid w:val="00A80466"/>
    <w:rsid w:val="00A8057A"/>
    <w:rsid w:val="00A806B1"/>
    <w:rsid w:val="00A80748"/>
    <w:rsid w:val="00A807BF"/>
    <w:rsid w:val="00A8088D"/>
    <w:rsid w:val="00A80B91"/>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EEE"/>
    <w:rsid w:val="00A86F99"/>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44D7"/>
    <w:rsid w:val="00A9452B"/>
    <w:rsid w:val="00A946C9"/>
    <w:rsid w:val="00A949E1"/>
    <w:rsid w:val="00A94EF4"/>
    <w:rsid w:val="00A95186"/>
    <w:rsid w:val="00A95259"/>
    <w:rsid w:val="00A954DB"/>
    <w:rsid w:val="00A95733"/>
    <w:rsid w:val="00A95B3C"/>
    <w:rsid w:val="00A95CBC"/>
    <w:rsid w:val="00A95E83"/>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899"/>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32E6"/>
    <w:rsid w:val="00AB3523"/>
    <w:rsid w:val="00AB39D2"/>
    <w:rsid w:val="00AB39F6"/>
    <w:rsid w:val="00AB3EE8"/>
    <w:rsid w:val="00AB40D2"/>
    <w:rsid w:val="00AB4386"/>
    <w:rsid w:val="00AB43C8"/>
    <w:rsid w:val="00AB49F3"/>
    <w:rsid w:val="00AB4A9C"/>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90F"/>
    <w:rsid w:val="00AB7E5A"/>
    <w:rsid w:val="00AB7F94"/>
    <w:rsid w:val="00AC0B26"/>
    <w:rsid w:val="00AC0E39"/>
    <w:rsid w:val="00AC0F25"/>
    <w:rsid w:val="00AC0FA8"/>
    <w:rsid w:val="00AC10BC"/>
    <w:rsid w:val="00AC1B40"/>
    <w:rsid w:val="00AC1EE3"/>
    <w:rsid w:val="00AC247B"/>
    <w:rsid w:val="00AC269D"/>
    <w:rsid w:val="00AC2C2D"/>
    <w:rsid w:val="00AC31CA"/>
    <w:rsid w:val="00AC3861"/>
    <w:rsid w:val="00AC388A"/>
    <w:rsid w:val="00AC38F9"/>
    <w:rsid w:val="00AC3B89"/>
    <w:rsid w:val="00AC3C91"/>
    <w:rsid w:val="00AC3E49"/>
    <w:rsid w:val="00AC3F7C"/>
    <w:rsid w:val="00AC4175"/>
    <w:rsid w:val="00AC44D8"/>
    <w:rsid w:val="00AC4DAD"/>
    <w:rsid w:val="00AC4EF1"/>
    <w:rsid w:val="00AC4FF8"/>
    <w:rsid w:val="00AC547A"/>
    <w:rsid w:val="00AC555C"/>
    <w:rsid w:val="00AC5650"/>
    <w:rsid w:val="00AC5C0C"/>
    <w:rsid w:val="00AC5E67"/>
    <w:rsid w:val="00AC5F71"/>
    <w:rsid w:val="00AC6041"/>
    <w:rsid w:val="00AC6992"/>
    <w:rsid w:val="00AC6C60"/>
    <w:rsid w:val="00AC6E95"/>
    <w:rsid w:val="00AC72BE"/>
    <w:rsid w:val="00AC74E9"/>
    <w:rsid w:val="00AC7619"/>
    <w:rsid w:val="00AC775A"/>
    <w:rsid w:val="00AC7976"/>
    <w:rsid w:val="00AC7ADC"/>
    <w:rsid w:val="00AC7CAC"/>
    <w:rsid w:val="00AC7F9B"/>
    <w:rsid w:val="00AD074E"/>
    <w:rsid w:val="00AD0CC9"/>
    <w:rsid w:val="00AD0CE0"/>
    <w:rsid w:val="00AD0D4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7EE"/>
    <w:rsid w:val="00AD4D00"/>
    <w:rsid w:val="00AD509F"/>
    <w:rsid w:val="00AD51D8"/>
    <w:rsid w:val="00AD5237"/>
    <w:rsid w:val="00AD5335"/>
    <w:rsid w:val="00AD5726"/>
    <w:rsid w:val="00AD5894"/>
    <w:rsid w:val="00AD5ACD"/>
    <w:rsid w:val="00AD5C89"/>
    <w:rsid w:val="00AD5E69"/>
    <w:rsid w:val="00AD61C2"/>
    <w:rsid w:val="00AD62F9"/>
    <w:rsid w:val="00AD633C"/>
    <w:rsid w:val="00AD6474"/>
    <w:rsid w:val="00AD6644"/>
    <w:rsid w:val="00AD694F"/>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1106"/>
    <w:rsid w:val="00AE12E1"/>
    <w:rsid w:val="00AE1358"/>
    <w:rsid w:val="00AE167C"/>
    <w:rsid w:val="00AE2015"/>
    <w:rsid w:val="00AE2219"/>
    <w:rsid w:val="00AE23C9"/>
    <w:rsid w:val="00AE2B70"/>
    <w:rsid w:val="00AE30DD"/>
    <w:rsid w:val="00AE3115"/>
    <w:rsid w:val="00AE319B"/>
    <w:rsid w:val="00AE31EB"/>
    <w:rsid w:val="00AE3439"/>
    <w:rsid w:val="00AE347B"/>
    <w:rsid w:val="00AE36D6"/>
    <w:rsid w:val="00AE3B34"/>
    <w:rsid w:val="00AE3DA9"/>
    <w:rsid w:val="00AE3E72"/>
    <w:rsid w:val="00AE403D"/>
    <w:rsid w:val="00AE44F7"/>
    <w:rsid w:val="00AE49BD"/>
    <w:rsid w:val="00AE5062"/>
    <w:rsid w:val="00AE5081"/>
    <w:rsid w:val="00AE5296"/>
    <w:rsid w:val="00AE54C8"/>
    <w:rsid w:val="00AE54ED"/>
    <w:rsid w:val="00AE587C"/>
    <w:rsid w:val="00AE5A3A"/>
    <w:rsid w:val="00AE5F46"/>
    <w:rsid w:val="00AE664F"/>
    <w:rsid w:val="00AE6934"/>
    <w:rsid w:val="00AE6CB8"/>
    <w:rsid w:val="00AE6D28"/>
    <w:rsid w:val="00AE6E44"/>
    <w:rsid w:val="00AE7117"/>
    <w:rsid w:val="00AE748E"/>
    <w:rsid w:val="00AE759A"/>
    <w:rsid w:val="00AE7885"/>
    <w:rsid w:val="00AE7D9B"/>
    <w:rsid w:val="00AF025C"/>
    <w:rsid w:val="00AF07C6"/>
    <w:rsid w:val="00AF0941"/>
    <w:rsid w:val="00AF0B68"/>
    <w:rsid w:val="00AF0B7C"/>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7BD"/>
    <w:rsid w:val="00AF4F39"/>
    <w:rsid w:val="00AF55C6"/>
    <w:rsid w:val="00AF5B57"/>
    <w:rsid w:val="00AF5E42"/>
    <w:rsid w:val="00AF66EC"/>
    <w:rsid w:val="00AF682F"/>
    <w:rsid w:val="00AF6E13"/>
    <w:rsid w:val="00AF6FCF"/>
    <w:rsid w:val="00AF70F6"/>
    <w:rsid w:val="00AF71D7"/>
    <w:rsid w:val="00AF7552"/>
    <w:rsid w:val="00AF7604"/>
    <w:rsid w:val="00AF76E0"/>
    <w:rsid w:val="00AF7947"/>
    <w:rsid w:val="00AF7953"/>
    <w:rsid w:val="00AF7A20"/>
    <w:rsid w:val="00AF7D92"/>
    <w:rsid w:val="00AF7F0E"/>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67A"/>
    <w:rsid w:val="00B038EB"/>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63"/>
    <w:rsid w:val="00B100CA"/>
    <w:rsid w:val="00B10235"/>
    <w:rsid w:val="00B102BB"/>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2DF"/>
    <w:rsid w:val="00B16574"/>
    <w:rsid w:val="00B167AA"/>
    <w:rsid w:val="00B1685A"/>
    <w:rsid w:val="00B16D9E"/>
    <w:rsid w:val="00B1740A"/>
    <w:rsid w:val="00B17602"/>
    <w:rsid w:val="00B17694"/>
    <w:rsid w:val="00B1771F"/>
    <w:rsid w:val="00B17823"/>
    <w:rsid w:val="00B17A09"/>
    <w:rsid w:val="00B17B4C"/>
    <w:rsid w:val="00B17EA8"/>
    <w:rsid w:val="00B20523"/>
    <w:rsid w:val="00B205C8"/>
    <w:rsid w:val="00B20CAD"/>
    <w:rsid w:val="00B20FCE"/>
    <w:rsid w:val="00B214AC"/>
    <w:rsid w:val="00B214DD"/>
    <w:rsid w:val="00B2161B"/>
    <w:rsid w:val="00B21726"/>
    <w:rsid w:val="00B2178C"/>
    <w:rsid w:val="00B21B0F"/>
    <w:rsid w:val="00B21B18"/>
    <w:rsid w:val="00B21D05"/>
    <w:rsid w:val="00B22079"/>
    <w:rsid w:val="00B2231B"/>
    <w:rsid w:val="00B2255B"/>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EB3"/>
    <w:rsid w:val="00B24245"/>
    <w:rsid w:val="00B247C6"/>
    <w:rsid w:val="00B24BAC"/>
    <w:rsid w:val="00B24DD5"/>
    <w:rsid w:val="00B2590D"/>
    <w:rsid w:val="00B25C4B"/>
    <w:rsid w:val="00B25D68"/>
    <w:rsid w:val="00B25DBB"/>
    <w:rsid w:val="00B2605D"/>
    <w:rsid w:val="00B26344"/>
    <w:rsid w:val="00B264D9"/>
    <w:rsid w:val="00B26598"/>
    <w:rsid w:val="00B268EA"/>
    <w:rsid w:val="00B26B58"/>
    <w:rsid w:val="00B26C72"/>
    <w:rsid w:val="00B27006"/>
    <w:rsid w:val="00B274E6"/>
    <w:rsid w:val="00B275D0"/>
    <w:rsid w:val="00B278A0"/>
    <w:rsid w:val="00B27902"/>
    <w:rsid w:val="00B27A32"/>
    <w:rsid w:val="00B30432"/>
    <w:rsid w:val="00B30935"/>
    <w:rsid w:val="00B30BCC"/>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68A"/>
    <w:rsid w:val="00B34748"/>
    <w:rsid w:val="00B347FB"/>
    <w:rsid w:val="00B348EA"/>
    <w:rsid w:val="00B34CC9"/>
    <w:rsid w:val="00B34D6E"/>
    <w:rsid w:val="00B34D9B"/>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A51"/>
    <w:rsid w:val="00B42A98"/>
    <w:rsid w:val="00B42B98"/>
    <w:rsid w:val="00B42BBA"/>
    <w:rsid w:val="00B4314B"/>
    <w:rsid w:val="00B43307"/>
    <w:rsid w:val="00B433D1"/>
    <w:rsid w:val="00B434A0"/>
    <w:rsid w:val="00B43724"/>
    <w:rsid w:val="00B4388F"/>
    <w:rsid w:val="00B439BF"/>
    <w:rsid w:val="00B43BD7"/>
    <w:rsid w:val="00B44021"/>
    <w:rsid w:val="00B441D9"/>
    <w:rsid w:val="00B4457A"/>
    <w:rsid w:val="00B44715"/>
    <w:rsid w:val="00B44752"/>
    <w:rsid w:val="00B44DFE"/>
    <w:rsid w:val="00B45230"/>
    <w:rsid w:val="00B45287"/>
    <w:rsid w:val="00B453C5"/>
    <w:rsid w:val="00B45460"/>
    <w:rsid w:val="00B454B3"/>
    <w:rsid w:val="00B458D6"/>
    <w:rsid w:val="00B45AB4"/>
    <w:rsid w:val="00B45AEC"/>
    <w:rsid w:val="00B45B96"/>
    <w:rsid w:val="00B45C6E"/>
    <w:rsid w:val="00B45CA5"/>
    <w:rsid w:val="00B45CE6"/>
    <w:rsid w:val="00B45D6E"/>
    <w:rsid w:val="00B45E61"/>
    <w:rsid w:val="00B46503"/>
    <w:rsid w:val="00B46913"/>
    <w:rsid w:val="00B46979"/>
    <w:rsid w:val="00B46B14"/>
    <w:rsid w:val="00B46B72"/>
    <w:rsid w:val="00B46C5C"/>
    <w:rsid w:val="00B46CFE"/>
    <w:rsid w:val="00B46D83"/>
    <w:rsid w:val="00B47489"/>
    <w:rsid w:val="00B47910"/>
    <w:rsid w:val="00B47DEB"/>
    <w:rsid w:val="00B47E24"/>
    <w:rsid w:val="00B50145"/>
    <w:rsid w:val="00B502AC"/>
    <w:rsid w:val="00B506DF"/>
    <w:rsid w:val="00B506F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509"/>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F33"/>
    <w:rsid w:val="00B74FAE"/>
    <w:rsid w:val="00B74FBE"/>
    <w:rsid w:val="00B750D9"/>
    <w:rsid w:val="00B756FD"/>
    <w:rsid w:val="00B75C8E"/>
    <w:rsid w:val="00B76149"/>
    <w:rsid w:val="00B764D2"/>
    <w:rsid w:val="00B7684D"/>
    <w:rsid w:val="00B76864"/>
    <w:rsid w:val="00B76DC1"/>
    <w:rsid w:val="00B77098"/>
    <w:rsid w:val="00B770D8"/>
    <w:rsid w:val="00B77308"/>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958"/>
    <w:rsid w:val="00B83CD3"/>
    <w:rsid w:val="00B83DFD"/>
    <w:rsid w:val="00B84170"/>
    <w:rsid w:val="00B84313"/>
    <w:rsid w:val="00B843A9"/>
    <w:rsid w:val="00B846AF"/>
    <w:rsid w:val="00B84A3E"/>
    <w:rsid w:val="00B84B3A"/>
    <w:rsid w:val="00B84CCF"/>
    <w:rsid w:val="00B84D90"/>
    <w:rsid w:val="00B84E85"/>
    <w:rsid w:val="00B84FF0"/>
    <w:rsid w:val="00B8534C"/>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ECB"/>
    <w:rsid w:val="00B87FC8"/>
    <w:rsid w:val="00B90069"/>
    <w:rsid w:val="00B90175"/>
    <w:rsid w:val="00B902AE"/>
    <w:rsid w:val="00B906A2"/>
    <w:rsid w:val="00B90724"/>
    <w:rsid w:val="00B9077E"/>
    <w:rsid w:val="00B90AC1"/>
    <w:rsid w:val="00B90E13"/>
    <w:rsid w:val="00B90E65"/>
    <w:rsid w:val="00B9112D"/>
    <w:rsid w:val="00B91437"/>
    <w:rsid w:val="00B915C5"/>
    <w:rsid w:val="00B91A3F"/>
    <w:rsid w:val="00B91DCB"/>
    <w:rsid w:val="00B91E77"/>
    <w:rsid w:val="00B921A3"/>
    <w:rsid w:val="00B9233D"/>
    <w:rsid w:val="00B9254A"/>
    <w:rsid w:val="00B92CA2"/>
    <w:rsid w:val="00B92E6C"/>
    <w:rsid w:val="00B93021"/>
    <w:rsid w:val="00B93120"/>
    <w:rsid w:val="00B9348D"/>
    <w:rsid w:val="00B93597"/>
    <w:rsid w:val="00B93B04"/>
    <w:rsid w:val="00B941EC"/>
    <w:rsid w:val="00B9463E"/>
    <w:rsid w:val="00B94EE0"/>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30"/>
    <w:rsid w:val="00B97BE7"/>
    <w:rsid w:val="00BA01B4"/>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34D"/>
    <w:rsid w:val="00BA5741"/>
    <w:rsid w:val="00BA574F"/>
    <w:rsid w:val="00BA5B06"/>
    <w:rsid w:val="00BA5D24"/>
    <w:rsid w:val="00BA5D26"/>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65"/>
    <w:rsid w:val="00BB799B"/>
    <w:rsid w:val="00BB7C94"/>
    <w:rsid w:val="00BC005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D0A"/>
    <w:rsid w:val="00BC5109"/>
    <w:rsid w:val="00BC540D"/>
    <w:rsid w:val="00BC5545"/>
    <w:rsid w:val="00BC5685"/>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7E1"/>
    <w:rsid w:val="00BD18B1"/>
    <w:rsid w:val="00BD1A29"/>
    <w:rsid w:val="00BD1D06"/>
    <w:rsid w:val="00BD1DBB"/>
    <w:rsid w:val="00BD227A"/>
    <w:rsid w:val="00BD23E8"/>
    <w:rsid w:val="00BD2456"/>
    <w:rsid w:val="00BD2562"/>
    <w:rsid w:val="00BD2693"/>
    <w:rsid w:val="00BD28FF"/>
    <w:rsid w:val="00BD301D"/>
    <w:rsid w:val="00BD3091"/>
    <w:rsid w:val="00BD3168"/>
    <w:rsid w:val="00BD3656"/>
    <w:rsid w:val="00BD37CE"/>
    <w:rsid w:val="00BD3877"/>
    <w:rsid w:val="00BD3B61"/>
    <w:rsid w:val="00BD3CBE"/>
    <w:rsid w:val="00BD46E9"/>
    <w:rsid w:val="00BD47BC"/>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B52"/>
    <w:rsid w:val="00BD7DB9"/>
    <w:rsid w:val="00BD7E4F"/>
    <w:rsid w:val="00BE0015"/>
    <w:rsid w:val="00BE0074"/>
    <w:rsid w:val="00BE0361"/>
    <w:rsid w:val="00BE052C"/>
    <w:rsid w:val="00BE0845"/>
    <w:rsid w:val="00BE0B1E"/>
    <w:rsid w:val="00BE0E3C"/>
    <w:rsid w:val="00BE1527"/>
    <w:rsid w:val="00BE1872"/>
    <w:rsid w:val="00BE22B0"/>
    <w:rsid w:val="00BE27EF"/>
    <w:rsid w:val="00BE2ED3"/>
    <w:rsid w:val="00BE31C9"/>
    <w:rsid w:val="00BE32D8"/>
    <w:rsid w:val="00BE33B1"/>
    <w:rsid w:val="00BE35DC"/>
    <w:rsid w:val="00BE3857"/>
    <w:rsid w:val="00BE3A37"/>
    <w:rsid w:val="00BE3E90"/>
    <w:rsid w:val="00BE3EDC"/>
    <w:rsid w:val="00BE40E0"/>
    <w:rsid w:val="00BE4515"/>
    <w:rsid w:val="00BE4619"/>
    <w:rsid w:val="00BE4665"/>
    <w:rsid w:val="00BE48D1"/>
    <w:rsid w:val="00BE4EBE"/>
    <w:rsid w:val="00BE5640"/>
    <w:rsid w:val="00BE574C"/>
    <w:rsid w:val="00BE57EE"/>
    <w:rsid w:val="00BE5BBD"/>
    <w:rsid w:val="00BE5DB6"/>
    <w:rsid w:val="00BE6206"/>
    <w:rsid w:val="00BE6297"/>
    <w:rsid w:val="00BE655C"/>
    <w:rsid w:val="00BE66B1"/>
    <w:rsid w:val="00BE69B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184"/>
    <w:rsid w:val="00BF2E5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A6"/>
    <w:rsid w:val="00C00059"/>
    <w:rsid w:val="00C00061"/>
    <w:rsid w:val="00C003A3"/>
    <w:rsid w:val="00C0060F"/>
    <w:rsid w:val="00C00781"/>
    <w:rsid w:val="00C00B93"/>
    <w:rsid w:val="00C00C49"/>
    <w:rsid w:val="00C00ECA"/>
    <w:rsid w:val="00C012F7"/>
    <w:rsid w:val="00C013F3"/>
    <w:rsid w:val="00C016EE"/>
    <w:rsid w:val="00C01788"/>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5674"/>
    <w:rsid w:val="00C05924"/>
    <w:rsid w:val="00C061AD"/>
    <w:rsid w:val="00C0636B"/>
    <w:rsid w:val="00C063C6"/>
    <w:rsid w:val="00C06712"/>
    <w:rsid w:val="00C0675E"/>
    <w:rsid w:val="00C067C5"/>
    <w:rsid w:val="00C06B41"/>
    <w:rsid w:val="00C07E51"/>
    <w:rsid w:val="00C108BE"/>
    <w:rsid w:val="00C10B22"/>
    <w:rsid w:val="00C1104D"/>
    <w:rsid w:val="00C111E2"/>
    <w:rsid w:val="00C1120F"/>
    <w:rsid w:val="00C114A7"/>
    <w:rsid w:val="00C117A0"/>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A9B"/>
    <w:rsid w:val="00C14AE3"/>
    <w:rsid w:val="00C14C5A"/>
    <w:rsid w:val="00C14D53"/>
    <w:rsid w:val="00C14DB1"/>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9B3"/>
    <w:rsid w:val="00C24BF3"/>
    <w:rsid w:val="00C24E48"/>
    <w:rsid w:val="00C24F6E"/>
    <w:rsid w:val="00C25684"/>
    <w:rsid w:val="00C25976"/>
    <w:rsid w:val="00C259D3"/>
    <w:rsid w:val="00C261BF"/>
    <w:rsid w:val="00C26225"/>
    <w:rsid w:val="00C264A8"/>
    <w:rsid w:val="00C26541"/>
    <w:rsid w:val="00C266B0"/>
    <w:rsid w:val="00C26B2C"/>
    <w:rsid w:val="00C26B70"/>
    <w:rsid w:val="00C26D6E"/>
    <w:rsid w:val="00C26E2D"/>
    <w:rsid w:val="00C26F40"/>
    <w:rsid w:val="00C26F7E"/>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8FA"/>
    <w:rsid w:val="00C34B2A"/>
    <w:rsid w:val="00C35056"/>
    <w:rsid w:val="00C35796"/>
    <w:rsid w:val="00C3589F"/>
    <w:rsid w:val="00C35AAD"/>
    <w:rsid w:val="00C35E64"/>
    <w:rsid w:val="00C36410"/>
    <w:rsid w:val="00C36437"/>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126C"/>
    <w:rsid w:val="00C413EE"/>
    <w:rsid w:val="00C41705"/>
    <w:rsid w:val="00C41D30"/>
    <w:rsid w:val="00C41E2B"/>
    <w:rsid w:val="00C42112"/>
    <w:rsid w:val="00C42340"/>
    <w:rsid w:val="00C4288C"/>
    <w:rsid w:val="00C4290E"/>
    <w:rsid w:val="00C43209"/>
    <w:rsid w:val="00C432A3"/>
    <w:rsid w:val="00C43453"/>
    <w:rsid w:val="00C43A16"/>
    <w:rsid w:val="00C43A4A"/>
    <w:rsid w:val="00C43C86"/>
    <w:rsid w:val="00C44756"/>
    <w:rsid w:val="00C44865"/>
    <w:rsid w:val="00C44E94"/>
    <w:rsid w:val="00C44FE7"/>
    <w:rsid w:val="00C450FB"/>
    <w:rsid w:val="00C451B6"/>
    <w:rsid w:val="00C453B0"/>
    <w:rsid w:val="00C4560A"/>
    <w:rsid w:val="00C459E1"/>
    <w:rsid w:val="00C45A93"/>
    <w:rsid w:val="00C45E0F"/>
    <w:rsid w:val="00C45F53"/>
    <w:rsid w:val="00C460F2"/>
    <w:rsid w:val="00C46522"/>
    <w:rsid w:val="00C46552"/>
    <w:rsid w:val="00C4655F"/>
    <w:rsid w:val="00C4665A"/>
    <w:rsid w:val="00C46B43"/>
    <w:rsid w:val="00C46DA8"/>
    <w:rsid w:val="00C47038"/>
    <w:rsid w:val="00C4715F"/>
    <w:rsid w:val="00C471C9"/>
    <w:rsid w:val="00C476C2"/>
    <w:rsid w:val="00C47A47"/>
    <w:rsid w:val="00C47A9F"/>
    <w:rsid w:val="00C47AE0"/>
    <w:rsid w:val="00C47C7A"/>
    <w:rsid w:val="00C47E87"/>
    <w:rsid w:val="00C47EEC"/>
    <w:rsid w:val="00C5009C"/>
    <w:rsid w:val="00C500FF"/>
    <w:rsid w:val="00C505AB"/>
    <w:rsid w:val="00C5080B"/>
    <w:rsid w:val="00C51090"/>
    <w:rsid w:val="00C51387"/>
    <w:rsid w:val="00C513FA"/>
    <w:rsid w:val="00C514E2"/>
    <w:rsid w:val="00C51908"/>
    <w:rsid w:val="00C51BF0"/>
    <w:rsid w:val="00C51CF6"/>
    <w:rsid w:val="00C520A1"/>
    <w:rsid w:val="00C52261"/>
    <w:rsid w:val="00C522D0"/>
    <w:rsid w:val="00C524EA"/>
    <w:rsid w:val="00C5262B"/>
    <w:rsid w:val="00C528F9"/>
    <w:rsid w:val="00C52949"/>
    <w:rsid w:val="00C52971"/>
    <w:rsid w:val="00C52AD3"/>
    <w:rsid w:val="00C53609"/>
    <w:rsid w:val="00C536C4"/>
    <w:rsid w:val="00C537C6"/>
    <w:rsid w:val="00C5392B"/>
    <w:rsid w:val="00C53B4A"/>
    <w:rsid w:val="00C53C03"/>
    <w:rsid w:val="00C53F12"/>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61"/>
    <w:rsid w:val="00C57518"/>
    <w:rsid w:val="00C57A08"/>
    <w:rsid w:val="00C57F96"/>
    <w:rsid w:val="00C6015C"/>
    <w:rsid w:val="00C607D6"/>
    <w:rsid w:val="00C60B82"/>
    <w:rsid w:val="00C60C8E"/>
    <w:rsid w:val="00C60E4F"/>
    <w:rsid w:val="00C60F4E"/>
    <w:rsid w:val="00C612E1"/>
    <w:rsid w:val="00C6141F"/>
    <w:rsid w:val="00C6169B"/>
    <w:rsid w:val="00C616D6"/>
    <w:rsid w:val="00C619E4"/>
    <w:rsid w:val="00C61C28"/>
    <w:rsid w:val="00C61CF1"/>
    <w:rsid w:val="00C61E42"/>
    <w:rsid w:val="00C61E74"/>
    <w:rsid w:val="00C62401"/>
    <w:rsid w:val="00C62542"/>
    <w:rsid w:val="00C6270B"/>
    <w:rsid w:val="00C62754"/>
    <w:rsid w:val="00C62E23"/>
    <w:rsid w:val="00C63022"/>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7D"/>
    <w:rsid w:val="00C706EA"/>
    <w:rsid w:val="00C70761"/>
    <w:rsid w:val="00C70789"/>
    <w:rsid w:val="00C7093E"/>
    <w:rsid w:val="00C709A1"/>
    <w:rsid w:val="00C70EAE"/>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E37"/>
    <w:rsid w:val="00C74F5B"/>
    <w:rsid w:val="00C74FEB"/>
    <w:rsid w:val="00C75218"/>
    <w:rsid w:val="00C75712"/>
    <w:rsid w:val="00C760EB"/>
    <w:rsid w:val="00C76132"/>
    <w:rsid w:val="00C7668D"/>
    <w:rsid w:val="00C766DB"/>
    <w:rsid w:val="00C766F7"/>
    <w:rsid w:val="00C76B8C"/>
    <w:rsid w:val="00C76FE5"/>
    <w:rsid w:val="00C772F9"/>
    <w:rsid w:val="00C7742A"/>
    <w:rsid w:val="00C7753F"/>
    <w:rsid w:val="00C7797F"/>
    <w:rsid w:val="00C7798E"/>
    <w:rsid w:val="00C77996"/>
    <w:rsid w:val="00C77C3C"/>
    <w:rsid w:val="00C77CE8"/>
    <w:rsid w:val="00C80047"/>
    <w:rsid w:val="00C80484"/>
    <w:rsid w:val="00C804FD"/>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5C4F"/>
    <w:rsid w:val="00C85CCE"/>
    <w:rsid w:val="00C86051"/>
    <w:rsid w:val="00C8679D"/>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DB6"/>
    <w:rsid w:val="00C91FFC"/>
    <w:rsid w:val="00C924A5"/>
    <w:rsid w:val="00C92983"/>
    <w:rsid w:val="00C92AE6"/>
    <w:rsid w:val="00C92DA6"/>
    <w:rsid w:val="00C92ED4"/>
    <w:rsid w:val="00C93182"/>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6A5"/>
    <w:rsid w:val="00CA3ED3"/>
    <w:rsid w:val="00CA4023"/>
    <w:rsid w:val="00CA42F6"/>
    <w:rsid w:val="00CA4A3A"/>
    <w:rsid w:val="00CA4A40"/>
    <w:rsid w:val="00CA4C4C"/>
    <w:rsid w:val="00CA4D52"/>
    <w:rsid w:val="00CA4D5D"/>
    <w:rsid w:val="00CA4D93"/>
    <w:rsid w:val="00CA5070"/>
    <w:rsid w:val="00CA5245"/>
    <w:rsid w:val="00CA5256"/>
    <w:rsid w:val="00CA536F"/>
    <w:rsid w:val="00CA540D"/>
    <w:rsid w:val="00CA5ABA"/>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11CF"/>
    <w:rsid w:val="00CB12C8"/>
    <w:rsid w:val="00CB1353"/>
    <w:rsid w:val="00CB13E4"/>
    <w:rsid w:val="00CB1555"/>
    <w:rsid w:val="00CB16D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F8F"/>
    <w:rsid w:val="00CB61A0"/>
    <w:rsid w:val="00CB61DD"/>
    <w:rsid w:val="00CB6604"/>
    <w:rsid w:val="00CB688E"/>
    <w:rsid w:val="00CB7364"/>
    <w:rsid w:val="00CB74B0"/>
    <w:rsid w:val="00CB79CD"/>
    <w:rsid w:val="00CB7C62"/>
    <w:rsid w:val="00CC019F"/>
    <w:rsid w:val="00CC07A1"/>
    <w:rsid w:val="00CC0BC4"/>
    <w:rsid w:val="00CC0CA8"/>
    <w:rsid w:val="00CC1777"/>
    <w:rsid w:val="00CC18C3"/>
    <w:rsid w:val="00CC19ED"/>
    <w:rsid w:val="00CC1D0C"/>
    <w:rsid w:val="00CC1D48"/>
    <w:rsid w:val="00CC1E75"/>
    <w:rsid w:val="00CC1F98"/>
    <w:rsid w:val="00CC22B8"/>
    <w:rsid w:val="00CC22D5"/>
    <w:rsid w:val="00CC245C"/>
    <w:rsid w:val="00CC287C"/>
    <w:rsid w:val="00CC2A9B"/>
    <w:rsid w:val="00CC2A9D"/>
    <w:rsid w:val="00CC343D"/>
    <w:rsid w:val="00CC34BA"/>
    <w:rsid w:val="00CC34C2"/>
    <w:rsid w:val="00CC36FF"/>
    <w:rsid w:val="00CC3D1E"/>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FAF"/>
    <w:rsid w:val="00CD606A"/>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59F"/>
    <w:rsid w:val="00CE35C2"/>
    <w:rsid w:val="00CE3903"/>
    <w:rsid w:val="00CE3F7B"/>
    <w:rsid w:val="00CE4513"/>
    <w:rsid w:val="00CE4871"/>
    <w:rsid w:val="00CE4963"/>
    <w:rsid w:val="00CE4C60"/>
    <w:rsid w:val="00CE4E21"/>
    <w:rsid w:val="00CE5021"/>
    <w:rsid w:val="00CE51C5"/>
    <w:rsid w:val="00CE5396"/>
    <w:rsid w:val="00CE557C"/>
    <w:rsid w:val="00CE5C4A"/>
    <w:rsid w:val="00CE5CCB"/>
    <w:rsid w:val="00CE5D2A"/>
    <w:rsid w:val="00CE5D4B"/>
    <w:rsid w:val="00CE5DAE"/>
    <w:rsid w:val="00CE63BF"/>
    <w:rsid w:val="00CE6558"/>
    <w:rsid w:val="00CE66B7"/>
    <w:rsid w:val="00CE73F2"/>
    <w:rsid w:val="00CE78B0"/>
    <w:rsid w:val="00CE7910"/>
    <w:rsid w:val="00CE7B93"/>
    <w:rsid w:val="00CE7DE7"/>
    <w:rsid w:val="00CE7F49"/>
    <w:rsid w:val="00CF04DF"/>
    <w:rsid w:val="00CF0826"/>
    <w:rsid w:val="00CF0996"/>
    <w:rsid w:val="00CF0A5E"/>
    <w:rsid w:val="00CF0B6D"/>
    <w:rsid w:val="00CF0C4E"/>
    <w:rsid w:val="00CF0E9E"/>
    <w:rsid w:val="00CF1064"/>
    <w:rsid w:val="00CF12F8"/>
    <w:rsid w:val="00CF16EC"/>
    <w:rsid w:val="00CF186E"/>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4007"/>
    <w:rsid w:val="00CF4369"/>
    <w:rsid w:val="00CF45C5"/>
    <w:rsid w:val="00CF4952"/>
    <w:rsid w:val="00CF4CCA"/>
    <w:rsid w:val="00CF4FA6"/>
    <w:rsid w:val="00CF51EE"/>
    <w:rsid w:val="00CF51F3"/>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4C4"/>
    <w:rsid w:val="00D127B1"/>
    <w:rsid w:val="00D12A8C"/>
    <w:rsid w:val="00D12D9E"/>
    <w:rsid w:val="00D13019"/>
    <w:rsid w:val="00D13353"/>
    <w:rsid w:val="00D1339F"/>
    <w:rsid w:val="00D135AC"/>
    <w:rsid w:val="00D135EC"/>
    <w:rsid w:val="00D1372E"/>
    <w:rsid w:val="00D1374D"/>
    <w:rsid w:val="00D141BD"/>
    <w:rsid w:val="00D14213"/>
    <w:rsid w:val="00D1424A"/>
    <w:rsid w:val="00D142EF"/>
    <w:rsid w:val="00D14719"/>
    <w:rsid w:val="00D1491D"/>
    <w:rsid w:val="00D151A9"/>
    <w:rsid w:val="00D15334"/>
    <w:rsid w:val="00D15390"/>
    <w:rsid w:val="00D15541"/>
    <w:rsid w:val="00D15616"/>
    <w:rsid w:val="00D15CF5"/>
    <w:rsid w:val="00D16106"/>
    <w:rsid w:val="00D163A3"/>
    <w:rsid w:val="00D164B9"/>
    <w:rsid w:val="00D165C2"/>
    <w:rsid w:val="00D16D56"/>
    <w:rsid w:val="00D171A6"/>
    <w:rsid w:val="00D1720D"/>
    <w:rsid w:val="00D174AB"/>
    <w:rsid w:val="00D17543"/>
    <w:rsid w:val="00D179B4"/>
    <w:rsid w:val="00D179DB"/>
    <w:rsid w:val="00D17A84"/>
    <w:rsid w:val="00D17CAE"/>
    <w:rsid w:val="00D17E3F"/>
    <w:rsid w:val="00D17E85"/>
    <w:rsid w:val="00D20063"/>
    <w:rsid w:val="00D20470"/>
    <w:rsid w:val="00D204EB"/>
    <w:rsid w:val="00D20A6E"/>
    <w:rsid w:val="00D21300"/>
    <w:rsid w:val="00D21313"/>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5CD"/>
    <w:rsid w:val="00D27689"/>
    <w:rsid w:val="00D27780"/>
    <w:rsid w:val="00D27846"/>
    <w:rsid w:val="00D27D64"/>
    <w:rsid w:val="00D27ED8"/>
    <w:rsid w:val="00D30007"/>
    <w:rsid w:val="00D303BB"/>
    <w:rsid w:val="00D30734"/>
    <w:rsid w:val="00D30816"/>
    <w:rsid w:val="00D3085E"/>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7FF"/>
    <w:rsid w:val="00D32BC9"/>
    <w:rsid w:val="00D32C7C"/>
    <w:rsid w:val="00D32CAB"/>
    <w:rsid w:val="00D32DD5"/>
    <w:rsid w:val="00D32EBC"/>
    <w:rsid w:val="00D338F9"/>
    <w:rsid w:val="00D33E6F"/>
    <w:rsid w:val="00D34034"/>
    <w:rsid w:val="00D346A2"/>
    <w:rsid w:val="00D34AD6"/>
    <w:rsid w:val="00D35B08"/>
    <w:rsid w:val="00D35E19"/>
    <w:rsid w:val="00D362CE"/>
    <w:rsid w:val="00D3635D"/>
    <w:rsid w:val="00D3640A"/>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C81"/>
    <w:rsid w:val="00D50F3A"/>
    <w:rsid w:val="00D510B6"/>
    <w:rsid w:val="00D51B48"/>
    <w:rsid w:val="00D51D9F"/>
    <w:rsid w:val="00D520C1"/>
    <w:rsid w:val="00D520E6"/>
    <w:rsid w:val="00D52141"/>
    <w:rsid w:val="00D521DD"/>
    <w:rsid w:val="00D523DA"/>
    <w:rsid w:val="00D5240D"/>
    <w:rsid w:val="00D52728"/>
    <w:rsid w:val="00D5281F"/>
    <w:rsid w:val="00D52A2A"/>
    <w:rsid w:val="00D52CA3"/>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754"/>
    <w:rsid w:val="00D62833"/>
    <w:rsid w:val="00D62DB3"/>
    <w:rsid w:val="00D63193"/>
    <w:rsid w:val="00D63381"/>
    <w:rsid w:val="00D63654"/>
    <w:rsid w:val="00D63953"/>
    <w:rsid w:val="00D63A16"/>
    <w:rsid w:val="00D63BA3"/>
    <w:rsid w:val="00D63D9D"/>
    <w:rsid w:val="00D63F91"/>
    <w:rsid w:val="00D63FD7"/>
    <w:rsid w:val="00D64091"/>
    <w:rsid w:val="00D64407"/>
    <w:rsid w:val="00D644CE"/>
    <w:rsid w:val="00D645D0"/>
    <w:rsid w:val="00D646CA"/>
    <w:rsid w:val="00D6474B"/>
    <w:rsid w:val="00D64D9A"/>
    <w:rsid w:val="00D64E13"/>
    <w:rsid w:val="00D64FD7"/>
    <w:rsid w:val="00D651FD"/>
    <w:rsid w:val="00D65331"/>
    <w:rsid w:val="00D6544E"/>
    <w:rsid w:val="00D655CB"/>
    <w:rsid w:val="00D659D0"/>
    <w:rsid w:val="00D65D50"/>
    <w:rsid w:val="00D65E61"/>
    <w:rsid w:val="00D65EF0"/>
    <w:rsid w:val="00D65F22"/>
    <w:rsid w:val="00D662C3"/>
    <w:rsid w:val="00D663F8"/>
    <w:rsid w:val="00D665CE"/>
    <w:rsid w:val="00D6690F"/>
    <w:rsid w:val="00D66C24"/>
    <w:rsid w:val="00D66CC8"/>
    <w:rsid w:val="00D66D96"/>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D4"/>
    <w:rsid w:val="00D7202F"/>
    <w:rsid w:val="00D72310"/>
    <w:rsid w:val="00D72403"/>
    <w:rsid w:val="00D72662"/>
    <w:rsid w:val="00D7307C"/>
    <w:rsid w:val="00D733F4"/>
    <w:rsid w:val="00D7356C"/>
    <w:rsid w:val="00D7370E"/>
    <w:rsid w:val="00D737EB"/>
    <w:rsid w:val="00D73BB8"/>
    <w:rsid w:val="00D73EBB"/>
    <w:rsid w:val="00D73FF9"/>
    <w:rsid w:val="00D74F45"/>
    <w:rsid w:val="00D7516B"/>
    <w:rsid w:val="00D7516E"/>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CD5"/>
    <w:rsid w:val="00D77FC1"/>
    <w:rsid w:val="00D8004F"/>
    <w:rsid w:val="00D80439"/>
    <w:rsid w:val="00D8057D"/>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477"/>
    <w:rsid w:val="00D915F8"/>
    <w:rsid w:val="00D91664"/>
    <w:rsid w:val="00D9180D"/>
    <w:rsid w:val="00D91949"/>
    <w:rsid w:val="00D91B4D"/>
    <w:rsid w:val="00D91F2E"/>
    <w:rsid w:val="00D91FF1"/>
    <w:rsid w:val="00D920A8"/>
    <w:rsid w:val="00D922FE"/>
    <w:rsid w:val="00D9255D"/>
    <w:rsid w:val="00D9287E"/>
    <w:rsid w:val="00D92AB9"/>
    <w:rsid w:val="00D9302C"/>
    <w:rsid w:val="00D9316B"/>
    <w:rsid w:val="00D9372C"/>
    <w:rsid w:val="00D937BC"/>
    <w:rsid w:val="00D93DE9"/>
    <w:rsid w:val="00D93E0A"/>
    <w:rsid w:val="00D93F22"/>
    <w:rsid w:val="00D93FF8"/>
    <w:rsid w:val="00D94093"/>
    <w:rsid w:val="00D94591"/>
    <w:rsid w:val="00D94966"/>
    <w:rsid w:val="00D94BC0"/>
    <w:rsid w:val="00D952F3"/>
    <w:rsid w:val="00D9565E"/>
    <w:rsid w:val="00D95A6D"/>
    <w:rsid w:val="00D95B3B"/>
    <w:rsid w:val="00D95E75"/>
    <w:rsid w:val="00D96023"/>
    <w:rsid w:val="00D9619D"/>
    <w:rsid w:val="00D9643B"/>
    <w:rsid w:val="00D96F4B"/>
    <w:rsid w:val="00D9747A"/>
    <w:rsid w:val="00D976D0"/>
    <w:rsid w:val="00D97ADF"/>
    <w:rsid w:val="00D97B0B"/>
    <w:rsid w:val="00D97C58"/>
    <w:rsid w:val="00D97DD8"/>
    <w:rsid w:val="00D97E10"/>
    <w:rsid w:val="00DA011B"/>
    <w:rsid w:val="00DA041D"/>
    <w:rsid w:val="00DA04A5"/>
    <w:rsid w:val="00DA069E"/>
    <w:rsid w:val="00DA06B3"/>
    <w:rsid w:val="00DA0937"/>
    <w:rsid w:val="00DA0FB0"/>
    <w:rsid w:val="00DA11F9"/>
    <w:rsid w:val="00DA1357"/>
    <w:rsid w:val="00DA1A7E"/>
    <w:rsid w:val="00DA1D8E"/>
    <w:rsid w:val="00DA205D"/>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5195"/>
    <w:rsid w:val="00DA53F9"/>
    <w:rsid w:val="00DA56A7"/>
    <w:rsid w:val="00DA56D2"/>
    <w:rsid w:val="00DA585F"/>
    <w:rsid w:val="00DA5EBA"/>
    <w:rsid w:val="00DA600C"/>
    <w:rsid w:val="00DA61C8"/>
    <w:rsid w:val="00DA624C"/>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7ED"/>
    <w:rsid w:val="00DB486E"/>
    <w:rsid w:val="00DB4AA5"/>
    <w:rsid w:val="00DB575A"/>
    <w:rsid w:val="00DB624A"/>
    <w:rsid w:val="00DB62ED"/>
    <w:rsid w:val="00DB6626"/>
    <w:rsid w:val="00DB6763"/>
    <w:rsid w:val="00DB6962"/>
    <w:rsid w:val="00DB69A9"/>
    <w:rsid w:val="00DB6CFC"/>
    <w:rsid w:val="00DB6D07"/>
    <w:rsid w:val="00DB7312"/>
    <w:rsid w:val="00DB742E"/>
    <w:rsid w:val="00DB7780"/>
    <w:rsid w:val="00DB7944"/>
    <w:rsid w:val="00DB7B6D"/>
    <w:rsid w:val="00DC026E"/>
    <w:rsid w:val="00DC0339"/>
    <w:rsid w:val="00DC053A"/>
    <w:rsid w:val="00DC0834"/>
    <w:rsid w:val="00DC08DF"/>
    <w:rsid w:val="00DC0F30"/>
    <w:rsid w:val="00DC0FEC"/>
    <w:rsid w:val="00DC14D6"/>
    <w:rsid w:val="00DC17FB"/>
    <w:rsid w:val="00DC219E"/>
    <w:rsid w:val="00DC21D1"/>
    <w:rsid w:val="00DC235C"/>
    <w:rsid w:val="00DC2389"/>
    <w:rsid w:val="00DC2565"/>
    <w:rsid w:val="00DC2586"/>
    <w:rsid w:val="00DC25C6"/>
    <w:rsid w:val="00DC2679"/>
    <w:rsid w:val="00DC281E"/>
    <w:rsid w:val="00DC3DE0"/>
    <w:rsid w:val="00DC4092"/>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BA"/>
    <w:rsid w:val="00DD41C5"/>
    <w:rsid w:val="00DD4308"/>
    <w:rsid w:val="00DD4477"/>
    <w:rsid w:val="00DD4AAB"/>
    <w:rsid w:val="00DD4C4A"/>
    <w:rsid w:val="00DD4E2E"/>
    <w:rsid w:val="00DD5D1C"/>
    <w:rsid w:val="00DD5F27"/>
    <w:rsid w:val="00DD6141"/>
    <w:rsid w:val="00DD61CF"/>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9C"/>
    <w:rsid w:val="00DE3CC1"/>
    <w:rsid w:val="00DE3DF8"/>
    <w:rsid w:val="00DE3FAB"/>
    <w:rsid w:val="00DE4189"/>
    <w:rsid w:val="00DE43D7"/>
    <w:rsid w:val="00DE46A3"/>
    <w:rsid w:val="00DE4C0B"/>
    <w:rsid w:val="00DE4CEC"/>
    <w:rsid w:val="00DE4D5E"/>
    <w:rsid w:val="00DE4DB3"/>
    <w:rsid w:val="00DE50A1"/>
    <w:rsid w:val="00DE512D"/>
    <w:rsid w:val="00DE58FF"/>
    <w:rsid w:val="00DE5E71"/>
    <w:rsid w:val="00DE6163"/>
    <w:rsid w:val="00DE6885"/>
    <w:rsid w:val="00DE6A0B"/>
    <w:rsid w:val="00DE6A34"/>
    <w:rsid w:val="00DE6C9A"/>
    <w:rsid w:val="00DE6EE4"/>
    <w:rsid w:val="00DE6FBF"/>
    <w:rsid w:val="00DE6FFB"/>
    <w:rsid w:val="00DE7031"/>
    <w:rsid w:val="00DE70D8"/>
    <w:rsid w:val="00DE71CC"/>
    <w:rsid w:val="00DE74B3"/>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DBA"/>
    <w:rsid w:val="00E005D6"/>
    <w:rsid w:val="00E005E5"/>
    <w:rsid w:val="00E005EB"/>
    <w:rsid w:val="00E00697"/>
    <w:rsid w:val="00E00742"/>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F20"/>
    <w:rsid w:val="00E02FAC"/>
    <w:rsid w:val="00E03054"/>
    <w:rsid w:val="00E034A2"/>
    <w:rsid w:val="00E039A4"/>
    <w:rsid w:val="00E03C5F"/>
    <w:rsid w:val="00E03D1D"/>
    <w:rsid w:val="00E04339"/>
    <w:rsid w:val="00E0484F"/>
    <w:rsid w:val="00E04A77"/>
    <w:rsid w:val="00E04EF1"/>
    <w:rsid w:val="00E0580E"/>
    <w:rsid w:val="00E05E03"/>
    <w:rsid w:val="00E0614D"/>
    <w:rsid w:val="00E0622C"/>
    <w:rsid w:val="00E06D46"/>
    <w:rsid w:val="00E06E2A"/>
    <w:rsid w:val="00E06EE0"/>
    <w:rsid w:val="00E07031"/>
    <w:rsid w:val="00E070F6"/>
    <w:rsid w:val="00E0724F"/>
    <w:rsid w:val="00E07869"/>
    <w:rsid w:val="00E07918"/>
    <w:rsid w:val="00E07AAE"/>
    <w:rsid w:val="00E07F70"/>
    <w:rsid w:val="00E101D8"/>
    <w:rsid w:val="00E10444"/>
    <w:rsid w:val="00E107E8"/>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5CB"/>
    <w:rsid w:val="00E179E8"/>
    <w:rsid w:val="00E17EF6"/>
    <w:rsid w:val="00E17F6A"/>
    <w:rsid w:val="00E2021A"/>
    <w:rsid w:val="00E2052B"/>
    <w:rsid w:val="00E2088D"/>
    <w:rsid w:val="00E20C7B"/>
    <w:rsid w:val="00E20DB6"/>
    <w:rsid w:val="00E211C8"/>
    <w:rsid w:val="00E211DD"/>
    <w:rsid w:val="00E212E1"/>
    <w:rsid w:val="00E21764"/>
    <w:rsid w:val="00E2193C"/>
    <w:rsid w:val="00E2195F"/>
    <w:rsid w:val="00E21C81"/>
    <w:rsid w:val="00E21DF7"/>
    <w:rsid w:val="00E2207E"/>
    <w:rsid w:val="00E22094"/>
    <w:rsid w:val="00E221C9"/>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C18"/>
    <w:rsid w:val="00E3427E"/>
    <w:rsid w:val="00E34375"/>
    <w:rsid w:val="00E343E2"/>
    <w:rsid w:val="00E34BEF"/>
    <w:rsid w:val="00E34CFC"/>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7065"/>
    <w:rsid w:val="00E37414"/>
    <w:rsid w:val="00E3743E"/>
    <w:rsid w:val="00E37469"/>
    <w:rsid w:val="00E3761F"/>
    <w:rsid w:val="00E37702"/>
    <w:rsid w:val="00E37795"/>
    <w:rsid w:val="00E3786D"/>
    <w:rsid w:val="00E37888"/>
    <w:rsid w:val="00E37BE2"/>
    <w:rsid w:val="00E37D88"/>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EFB"/>
    <w:rsid w:val="00E420C6"/>
    <w:rsid w:val="00E4258A"/>
    <w:rsid w:val="00E426E8"/>
    <w:rsid w:val="00E42874"/>
    <w:rsid w:val="00E428F1"/>
    <w:rsid w:val="00E4312B"/>
    <w:rsid w:val="00E43741"/>
    <w:rsid w:val="00E439C1"/>
    <w:rsid w:val="00E43D43"/>
    <w:rsid w:val="00E43EE9"/>
    <w:rsid w:val="00E44023"/>
    <w:rsid w:val="00E443BD"/>
    <w:rsid w:val="00E44781"/>
    <w:rsid w:val="00E4531A"/>
    <w:rsid w:val="00E4568E"/>
    <w:rsid w:val="00E45903"/>
    <w:rsid w:val="00E45A09"/>
    <w:rsid w:val="00E45DB7"/>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B0A"/>
    <w:rsid w:val="00E47F64"/>
    <w:rsid w:val="00E500A4"/>
    <w:rsid w:val="00E50341"/>
    <w:rsid w:val="00E505C4"/>
    <w:rsid w:val="00E50631"/>
    <w:rsid w:val="00E507D8"/>
    <w:rsid w:val="00E50D7C"/>
    <w:rsid w:val="00E510A0"/>
    <w:rsid w:val="00E513A5"/>
    <w:rsid w:val="00E51A91"/>
    <w:rsid w:val="00E51B16"/>
    <w:rsid w:val="00E51C43"/>
    <w:rsid w:val="00E52881"/>
    <w:rsid w:val="00E52D5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476"/>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675"/>
    <w:rsid w:val="00E57930"/>
    <w:rsid w:val="00E57AAD"/>
    <w:rsid w:val="00E57B74"/>
    <w:rsid w:val="00E57D6F"/>
    <w:rsid w:val="00E601DF"/>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386"/>
    <w:rsid w:val="00E727C7"/>
    <w:rsid w:val="00E727E7"/>
    <w:rsid w:val="00E72842"/>
    <w:rsid w:val="00E72A38"/>
    <w:rsid w:val="00E73139"/>
    <w:rsid w:val="00E7357F"/>
    <w:rsid w:val="00E735D9"/>
    <w:rsid w:val="00E73E6A"/>
    <w:rsid w:val="00E74150"/>
    <w:rsid w:val="00E74163"/>
    <w:rsid w:val="00E744AA"/>
    <w:rsid w:val="00E74524"/>
    <w:rsid w:val="00E747D4"/>
    <w:rsid w:val="00E7491F"/>
    <w:rsid w:val="00E74959"/>
    <w:rsid w:val="00E74B92"/>
    <w:rsid w:val="00E74CB7"/>
    <w:rsid w:val="00E74DB3"/>
    <w:rsid w:val="00E74F1E"/>
    <w:rsid w:val="00E75724"/>
    <w:rsid w:val="00E75B62"/>
    <w:rsid w:val="00E75BB7"/>
    <w:rsid w:val="00E75DFD"/>
    <w:rsid w:val="00E75F07"/>
    <w:rsid w:val="00E75F19"/>
    <w:rsid w:val="00E76713"/>
    <w:rsid w:val="00E768F7"/>
    <w:rsid w:val="00E76B0E"/>
    <w:rsid w:val="00E7723B"/>
    <w:rsid w:val="00E776B2"/>
    <w:rsid w:val="00E77750"/>
    <w:rsid w:val="00E77DFC"/>
    <w:rsid w:val="00E77F8B"/>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87F"/>
    <w:rsid w:val="00E87AA9"/>
    <w:rsid w:val="00E87B8A"/>
    <w:rsid w:val="00E87CD9"/>
    <w:rsid w:val="00E87E34"/>
    <w:rsid w:val="00E87EFA"/>
    <w:rsid w:val="00E9012C"/>
    <w:rsid w:val="00E90226"/>
    <w:rsid w:val="00E9050E"/>
    <w:rsid w:val="00E90C4B"/>
    <w:rsid w:val="00E90DCC"/>
    <w:rsid w:val="00E90F40"/>
    <w:rsid w:val="00E90FAA"/>
    <w:rsid w:val="00E91126"/>
    <w:rsid w:val="00E91165"/>
    <w:rsid w:val="00E91225"/>
    <w:rsid w:val="00E91280"/>
    <w:rsid w:val="00E91350"/>
    <w:rsid w:val="00E91365"/>
    <w:rsid w:val="00E91994"/>
    <w:rsid w:val="00E921CF"/>
    <w:rsid w:val="00E921DD"/>
    <w:rsid w:val="00E92230"/>
    <w:rsid w:val="00E92540"/>
    <w:rsid w:val="00E92782"/>
    <w:rsid w:val="00E92820"/>
    <w:rsid w:val="00E9295C"/>
    <w:rsid w:val="00E932C7"/>
    <w:rsid w:val="00E93334"/>
    <w:rsid w:val="00E93472"/>
    <w:rsid w:val="00E934D4"/>
    <w:rsid w:val="00E93634"/>
    <w:rsid w:val="00E938DE"/>
    <w:rsid w:val="00E93A84"/>
    <w:rsid w:val="00E93AD7"/>
    <w:rsid w:val="00E94D8E"/>
    <w:rsid w:val="00E94DD7"/>
    <w:rsid w:val="00E94F7E"/>
    <w:rsid w:val="00E9538A"/>
    <w:rsid w:val="00E95559"/>
    <w:rsid w:val="00E955C8"/>
    <w:rsid w:val="00E957EF"/>
    <w:rsid w:val="00E95803"/>
    <w:rsid w:val="00E959CC"/>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0AD"/>
    <w:rsid w:val="00EA1730"/>
    <w:rsid w:val="00EA1A7E"/>
    <w:rsid w:val="00EA1C1F"/>
    <w:rsid w:val="00EA1C88"/>
    <w:rsid w:val="00EA1F61"/>
    <w:rsid w:val="00EA2317"/>
    <w:rsid w:val="00EA25D9"/>
    <w:rsid w:val="00EA27CB"/>
    <w:rsid w:val="00EA2DF8"/>
    <w:rsid w:val="00EA30D9"/>
    <w:rsid w:val="00EA31B9"/>
    <w:rsid w:val="00EA3256"/>
    <w:rsid w:val="00EA3734"/>
    <w:rsid w:val="00EA37F3"/>
    <w:rsid w:val="00EA3854"/>
    <w:rsid w:val="00EA3AB1"/>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FC3"/>
    <w:rsid w:val="00EA5FF9"/>
    <w:rsid w:val="00EA6374"/>
    <w:rsid w:val="00EA662C"/>
    <w:rsid w:val="00EA684B"/>
    <w:rsid w:val="00EA7021"/>
    <w:rsid w:val="00EA715E"/>
    <w:rsid w:val="00EA7421"/>
    <w:rsid w:val="00EA7526"/>
    <w:rsid w:val="00EA7667"/>
    <w:rsid w:val="00EA77DE"/>
    <w:rsid w:val="00EA7B51"/>
    <w:rsid w:val="00EA7BBB"/>
    <w:rsid w:val="00EA7E57"/>
    <w:rsid w:val="00EB0148"/>
    <w:rsid w:val="00EB0809"/>
    <w:rsid w:val="00EB083B"/>
    <w:rsid w:val="00EB0A62"/>
    <w:rsid w:val="00EB0D3F"/>
    <w:rsid w:val="00EB0DFA"/>
    <w:rsid w:val="00EB1135"/>
    <w:rsid w:val="00EB1390"/>
    <w:rsid w:val="00EB172C"/>
    <w:rsid w:val="00EB1743"/>
    <w:rsid w:val="00EB1A39"/>
    <w:rsid w:val="00EB1F35"/>
    <w:rsid w:val="00EB2141"/>
    <w:rsid w:val="00EB2478"/>
    <w:rsid w:val="00EB25F5"/>
    <w:rsid w:val="00EB303E"/>
    <w:rsid w:val="00EB32E6"/>
    <w:rsid w:val="00EB3356"/>
    <w:rsid w:val="00EB3A51"/>
    <w:rsid w:val="00EB3CFA"/>
    <w:rsid w:val="00EB4076"/>
    <w:rsid w:val="00EB421C"/>
    <w:rsid w:val="00EB4262"/>
    <w:rsid w:val="00EB440A"/>
    <w:rsid w:val="00EB44B4"/>
    <w:rsid w:val="00EB4660"/>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715"/>
    <w:rsid w:val="00EC084F"/>
    <w:rsid w:val="00EC0F55"/>
    <w:rsid w:val="00EC0F62"/>
    <w:rsid w:val="00EC14D2"/>
    <w:rsid w:val="00EC1811"/>
    <w:rsid w:val="00EC21FF"/>
    <w:rsid w:val="00EC2863"/>
    <w:rsid w:val="00EC2A98"/>
    <w:rsid w:val="00EC2D99"/>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C1"/>
    <w:rsid w:val="00EC523C"/>
    <w:rsid w:val="00EC535E"/>
    <w:rsid w:val="00EC5C35"/>
    <w:rsid w:val="00EC5D51"/>
    <w:rsid w:val="00EC60A4"/>
    <w:rsid w:val="00EC654E"/>
    <w:rsid w:val="00EC6767"/>
    <w:rsid w:val="00EC6E51"/>
    <w:rsid w:val="00EC6EF2"/>
    <w:rsid w:val="00EC716C"/>
    <w:rsid w:val="00EC71AE"/>
    <w:rsid w:val="00EC71FC"/>
    <w:rsid w:val="00EC7278"/>
    <w:rsid w:val="00EC7282"/>
    <w:rsid w:val="00EC7295"/>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772"/>
    <w:rsid w:val="00ED3919"/>
    <w:rsid w:val="00ED39D2"/>
    <w:rsid w:val="00ED3B44"/>
    <w:rsid w:val="00ED3CED"/>
    <w:rsid w:val="00ED41C4"/>
    <w:rsid w:val="00ED4798"/>
    <w:rsid w:val="00ED495C"/>
    <w:rsid w:val="00ED4D34"/>
    <w:rsid w:val="00ED4E21"/>
    <w:rsid w:val="00ED4FB8"/>
    <w:rsid w:val="00ED4FC5"/>
    <w:rsid w:val="00ED51EE"/>
    <w:rsid w:val="00ED51F0"/>
    <w:rsid w:val="00ED5277"/>
    <w:rsid w:val="00ED546B"/>
    <w:rsid w:val="00ED5470"/>
    <w:rsid w:val="00ED56AA"/>
    <w:rsid w:val="00ED585C"/>
    <w:rsid w:val="00ED5DA8"/>
    <w:rsid w:val="00ED5F49"/>
    <w:rsid w:val="00ED617A"/>
    <w:rsid w:val="00ED6186"/>
    <w:rsid w:val="00ED6A6E"/>
    <w:rsid w:val="00ED6E8F"/>
    <w:rsid w:val="00ED6F74"/>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AB8"/>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4B0"/>
    <w:rsid w:val="00EE793C"/>
    <w:rsid w:val="00EF0438"/>
    <w:rsid w:val="00EF0653"/>
    <w:rsid w:val="00EF06C6"/>
    <w:rsid w:val="00EF088E"/>
    <w:rsid w:val="00EF0D0D"/>
    <w:rsid w:val="00EF0DEB"/>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5193"/>
    <w:rsid w:val="00EF54FD"/>
    <w:rsid w:val="00EF564C"/>
    <w:rsid w:val="00EF58FA"/>
    <w:rsid w:val="00EF5D26"/>
    <w:rsid w:val="00EF5DF9"/>
    <w:rsid w:val="00EF5F53"/>
    <w:rsid w:val="00EF6328"/>
    <w:rsid w:val="00EF656F"/>
    <w:rsid w:val="00EF6727"/>
    <w:rsid w:val="00EF676E"/>
    <w:rsid w:val="00EF705B"/>
    <w:rsid w:val="00EF7116"/>
    <w:rsid w:val="00EF73A6"/>
    <w:rsid w:val="00EF7819"/>
    <w:rsid w:val="00F00073"/>
    <w:rsid w:val="00F00380"/>
    <w:rsid w:val="00F00604"/>
    <w:rsid w:val="00F0084B"/>
    <w:rsid w:val="00F008B2"/>
    <w:rsid w:val="00F00CA2"/>
    <w:rsid w:val="00F00E16"/>
    <w:rsid w:val="00F00F19"/>
    <w:rsid w:val="00F00FFF"/>
    <w:rsid w:val="00F012D0"/>
    <w:rsid w:val="00F01388"/>
    <w:rsid w:val="00F01D5B"/>
    <w:rsid w:val="00F01DE4"/>
    <w:rsid w:val="00F01E2B"/>
    <w:rsid w:val="00F01F0C"/>
    <w:rsid w:val="00F01F57"/>
    <w:rsid w:val="00F01FD6"/>
    <w:rsid w:val="00F020E1"/>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43B"/>
    <w:rsid w:val="00F054C0"/>
    <w:rsid w:val="00F05609"/>
    <w:rsid w:val="00F05655"/>
    <w:rsid w:val="00F056E2"/>
    <w:rsid w:val="00F0570E"/>
    <w:rsid w:val="00F05E9B"/>
    <w:rsid w:val="00F05EFF"/>
    <w:rsid w:val="00F0639F"/>
    <w:rsid w:val="00F063BB"/>
    <w:rsid w:val="00F0664C"/>
    <w:rsid w:val="00F07407"/>
    <w:rsid w:val="00F0741A"/>
    <w:rsid w:val="00F07778"/>
    <w:rsid w:val="00F07B88"/>
    <w:rsid w:val="00F07C38"/>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801"/>
    <w:rsid w:val="00F138DB"/>
    <w:rsid w:val="00F13DAE"/>
    <w:rsid w:val="00F13DD5"/>
    <w:rsid w:val="00F1403C"/>
    <w:rsid w:val="00F1418C"/>
    <w:rsid w:val="00F1446F"/>
    <w:rsid w:val="00F14A67"/>
    <w:rsid w:val="00F14F5C"/>
    <w:rsid w:val="00F14F9D"/>
    <w:rsid w:val="00F152DE"/>
    <w:rsid w:val="00F1554D"/>
    <w:rsid w:val="00F158CC"/>
    <w:rsid w:val="00F158F7"/>
    <w:rsid w:val="00F15B11"/>
    <w:rsid w:val="00F1604B"/>
    <w:rsid w:val="00F16112"/>
    <w:rsid w:val="00F16430"/>
    <w:rsid w:val="00F16717"/>
    <w:rsid w:val="00F169ED"/>
    <w:rsid w:val="00F16E67"/>
    <w:rsid w:val="00F16E7F"/>
    <w:rsid w:val="00F170CB"/>
    <w:rsid w:val="00F17171"/>
    <w:rsid w:val="00F172EB"/>
    <w:rsid w:val="00F17694"/>
    <w:rsid w:val="00F1781F"/>
    <w:rsid w:val="00F17A35"/>
    <w:rsid w:val="00F17DB6"/>
    <w:rsid w:val="00F2023F"/>
    <w:rsid w:val="00F20990"/>
    <w:rsid w:val="00F20C32"/>
    <w:rsid w:val="00F20C43"/>
    <w:rsid w:val="00F20FDD"/>
    <w:rsid w:val="00F20FE0"/>
    <w:rsid w:val="00F21037"/>
    <w:rsid w:val="00F2105A"/>
    <w:rsid w:val="00F2115F"/>
    <w:rsid w:val="00F214D9"/>
    <w:rsid w:val="00F215E9"/>
    <w:rsid w:val="00F216EA"/>
    <w:rsid w:val="00F21797"/>
    <w:rsid w:val="00F217B6"/>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38"/>
    <w:rsid w:val="00F27F46"/>
    <w:rsid w:val="00F30529"/>
    <w:rsid w:val="00F3058B"/>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C57"/>
    <w:rsid w:val="00F32C58"/>
    <w:rsid w:val="00F32F6F"/>
    <w:rsid w:val="00F33049"/>
    <w:rsid w:val="00F33077"/>
    <w:rsid w:val="00F333C6"/>
    <w:rsid w:val="00F338FB"/>
    <w:rsid w:val="00F33EE0"/>
    <w:rsid w:val="00F33FCC"/>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D71"/>
    <w:rsid w:val="00F40F86"/>
    <w:rsid w:val="00F4107F"/>
    <w:rsid w:val="00F4109F"/>
    <w:rsid w:val="00F4128C"/>
    <w:rsid w:val="00F412E3"/>
    <w:rsid w:val="00F41657"/>
    <w:rsid w:val="00F41DEB"/>
    <w:rsid w:val="00F42344"/>
    <w:rsid w:val="00F42576"/>
    <w:rsid w:val="00F42577"/>
    <w:rsid w:val="00F426BF"/>
    <w:rsid w:val="00F4292B"/>
    <w:rsid w:val="00F42A1C"/>
    <w:rsid w:val="00F42C64"/>
    <w:rsid w:val="00F42D1E"/>
    <w:rsid w:val="00F42E8B"/>
    <w:rsid w:val="00F42EEE"/>
    <w:rsid w:val="00F43596"/>
    <w:rsid w:val="00F43AD3"/>
    <w:rsid w:val="00F43E04"/>
    <w:rsid w:val="00F442AD"/>
    <w:rsid w:val="00F44335"/>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21D6"/>
    <w:rsid w:val="00F522E1"/>
    <w:rsid w:val="00F52A90"/>
    <w:rsid w:val="00F52B2F"/>
    <w:rsid w:val="00F52D22"/>
    <w:rsid w:val="00F52E83"/>
    <w:rsid w:val="00F5364A"/>
    <w:rsid w:val="00F53773"/>
    <w:rsid w:val="00F53787"/>
    <w:rsid w:val="00F53B7F"/>
    <w:rsid w:val="00F53EB2"/>
    <w:rsid w:val="00F542AD"/>
    <w:rsid w:val="00F54D25"/>
    <w:rsid w:val="00F54D54"/>
    <w:rsid w:val="00F54E35"/>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823"/>
    <w:rsid w:val="00F6288D"/>
    <w:rsid w:val="00F62C87"/>
    <w:rsid w:val="00F6341A"/>
    <w:rsid w:val="00F6362C"/>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87"/>
    <w:rsid w:val="00F83DFA"/>
    <w:rsid w:val="00F83EA6"/>
    <w:rsid w:val="00F84076"/>
    <w:rsid w:val="00F843DD"/>
    <w:rsid w:val="00F846F0"/>
    <w:rsid w:val="00F846F6"/>
    <w:rsid w:val="00F848C3"/>
    <w:rsid w:val="00F84AA0"/>
    <w:rsid w:val="00F84B46"/>
    <w:rsid w:val="00F84CB5"/>
    <w:rsid w:val="00F85066"/>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B14"/>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18"/>
    <w:rsid w:val="00F95B24"/>
    <w:rsid w:val="00F95E4E"/>
    <w:rsid w:val="00F95FAF"/>
    <w:rsid w:val="00F95FC1"/>
    <w:rsid w:val="00F960BD"/>
    <w:rsid w:val="00F960C2"/>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CBF"/>
    <w:rsid w:val="00FA0DA6"/>
    <w:rsid w:val="00FA0EB9"/>
    <w:rsid w:val="00FA1051"/>
    <w:rsid w:val="00FA1237"/>
    <w:rsid w:val="00FA1330"/>
    <w:rsid w:val="00FA1419"/>
    <w:rsid w:val="00FA14B1"/>
    <w:rsid w:val="00FA1580"/>
    <w:rsid w:val="00FA196D"/>
    <w:rsid w:val="00FA2099"/>
    <w:rsid w:val="00FA2193"/>
    <w:rsid w:val="00FA2570"/>
    <w:rsid w:val="00FA258A"/>
    <w:rsid w:val="00FA290E"/>
    <w:rsid w:val="00FA2AE8"/>
    <w:rsid w:val="00FA2D2D"/>
    <w:rsid w:val="00FA39BD"/>
    <w:rsid w:val="00FA3BC3"/>
    <w:rsid w:val="00FA3D95"/>
    <w:rsid w:val="00FA3F65"/>
    <w:rsid w:val="00FA3F6F"/>
    <w:rsid w:val="00FA3FC9"/>
    <w:rsid w:val="00FA40DA"/>
    <w:rsid w:val="00FA4358"/>
    <w:rsid w:val="00FA44ED"/>
    <w:rsid w:val="00FA451D"/>
    <w:rsid w:val="00FA47E9"/>
    <w:rsid w:val="00FA4AA4"/>
    <w:rsid w:val="00FA52F6"/>
    <w:rsid w:val="00FA5336"/>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62A"/>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4025"/>
    <w:rsid w:val="00FC4345"/>
    <w:rsid w:val="00FC4496"/>
    <w:rsid w:val="00FC45A7"/>
    <w:rsid w:val="00FC4FA7"/>
    <w:rsid w:val="00FC50E1"/>
    <w:rsid w:val="00FC541D"/>
    <w:rsid w:val="00FC5761"/>
    <w:rsid w:val="00FC58DA"/>
    <w:rsid w:val="00FC5BDA"/>
    <w:rsid w:val="00FC5DB4"/>
    <w:rsid w:val="00FC6178"/>
    <w:rsid w:val="00FC61FD"/>
    <w:rsid w:val="00FC649F"/>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2717"/>
    <w:rsid w:val="00FD287B"/>
    <w:rsid w:val="00FD2E35"/>
    <w:rsid w:val="00FD30A0"/>
    <w:rsid w:val="00FD39BB"/>
    <w:rsid w:val="00FD3E52"/>
    <w:rsid w:val="00FD3E6B"/>
    <w:rsid w:val="00FD3E9F"/>
    <w:rsid w:val="00FD3FE7"/>
    <w:rsid w:val="00FD4500"/>
    <w:rsid w:val="00FD4927"/>
    <w:rsid w:val="00FD4EC1"/>
    <w:rsid w:val="00FD4ED1"/>
    <w:rsid w:val="00FD4F01"/>
    <w:rsid w:val="00FD5044"/>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7103"/>
    <w:rsid w:val="00FD725F"/>
    <w:rsid w:val="00FD754B"/>
    <w:rsid w:val="00FD76BB"/>
    <w:rsid w:val="00FD76DA"/>
    <w:rsid w:val="00FD796A"/>
    <w:rsid w:val="00FD7C04"/>
    <w:rsid w:val="00FD7F60"/>
    <w:rsid w:val="00FD7FF1"/>
    <w:rsid w:val="00FE05C5"/>
    <w:rsid w:val="00FE0902"/>
    <w:rsid w:val="00FE0AAC"/>
    <w:rsid w:val="00FE0BC3"/>
    <w:rsid w:val="00FE0EDC"/>
    <w:rsid w:val="00FE13CE"/>
    <w:rsid w:val="00FE177E"/>
    <w:rsid w:val="00FE1A8F"/>
    <w:rsid w:val="00FE1AAE"/>
    <w:rsid w:val="00FE21A6"/>
    <w:rsid w:val="00FE22CD"/>
    <w:rsid w:val="00FE2768"/>
    <w:rsid w:val="00FE27B4"/>
    <w:rsid w:val="00FE2B7A"/>
    <w:rsid w:val="00FE2BAE"/>
    <w:rsid w:val="00FE2E60"/>
    <w:rsid w:val="00FE310D"/>
    <w:rsid w:val="00FE335E"/>
    <w:rsid w:val="00FE36FA"/>
    <w:rsid w:val="00FE3956"/>
    <w:rsid w:val="00FE3977"/>
    <w:rsid w:val="00FE3FF2"/>
    <w:rsid w:val="00FE4171"/>
    <w:rsid w:val="00FE4196"/>
    <w:rsid w:val="00FE4435"/>
    <w:rsid w:val="00FE4D08"/>
    <w:rsid w:val="00FE598D"/>
    <w:rsid w:val="00FE5B1A"/>
    <w:rsid w:val="00FE5D59"/>
    <w:rsid w:val="00FE5FCB"/>
    <w:rsid w:val="00FE602B"/>
    <w:rsid w:val="00FE63C9"/>
    <w:rsid w:val="00FE6471"/>
    <w:rsid w:val="00FE651B"/>
    <w:rsid w:val="00FE6696"/>
    <w:rsid w:val="00FE681B"/>
    <w:rsid w:val="00FE6947"/>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827"/>
    <w:rsid w:val="00FF0981"/>
    <w:rsid w:val="00FF0DE0"/>
    <w:rsid w:val="00FF0E48"/>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4136"/>
    <w:rsid w:val="00FF420A"/>
    <w:rsid w:val="00FF447F"/>
    <w:rsid w:val="00FF4501"/>
    <w:rsid w:val="00FF4A92"/>
    <w:rsid w:val="00FF4B99"/>
    <w:rsid w:val="00FF5005"/>
    <w:rsid w:val="00FF54F5"/>
    <w:rsid w:val="00FF55ED"/>
    <w:rsid w:val="00FF5B6D"/>
    <w:rsid w:val="00FF5BF5"/>
    <w:rsid w:val="00FF5C98"/>
    <w:rsid w:val="00FF5D15"/>
    <w:rsid w:val="00FF63CF"/>
    <w:rsid w:val="00FF6AEE"/>
    <w:rsid w:val="00FF6B74"/>
    <w:rsid w:val="00FF6D96"/>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500105B2-E2C2-4B2E-BF27-6317E3C79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7E7"/>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normaltextrun">
    <w:name w:val="normaltextrun"/>
    <w:basedOn w:val="DefaultParagraphFont"/>
    <w:rsid w:val="000B06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58427543">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5981546">
      <w:bodyDiv w:val="1"/>
      <w:marLeft w:val="0"/>
      <w:marRight w:val="0"/>
      <w:marTop w:val="0"/>
      <w:marBottom w:val="0"/>
      <w:divBdr>
        <w:top w:val="none" w:sz="0" w:space="0" w:color="auto"/>
        <w:left w:val="none" w:sz="0" w:space="0" w:color="auto"/>
        <w:bottom w:val="none" w:sz="0" w:space="0" w:color="auto"/>
        <w:right w:val="none" w:sz="0" w:space="0" w:color="auto"/>
      </w:divBdr>
      <w:divsChild>
        <w:div w:id="1644238312">
          <w:marLeft w:val="0"/>
          <w:marRight w:val="0"/>
          <w:marTop w:val="0"/>
          <w:marBottom w:val="0"/>
          <w:divBdr>
            <w:top w:val="none" w:sz="0" w:space="0" w:color="auto"/>
            <w:left w:val="none" w:sz="0" w:space="0" w:color="auto"/>
            <w:bottom w:val="none" w:sz="0" w:space="0" w:color="auto"/>
            <w:right w:val="none" w:sz="0" w:space="0" w:color="auto"/>
          </w:divBdr>
          <w:divsChild>
            <w:div w:id="160245285">
              <w:marLeft w:val="0"/>
              <w:marRight w:val="0"/>
              <w:marTop w:val="0"/>
              <w:marBottom w:val="0"/>
              <w:divBdr>
                <w:top w:val="none" w:sz="0" w:space="0" w:color="auto"/>
                <w:left w:val="none" w:sz="0" w:space="0" w:color="auto"/>
                <w:bottom w:val="none" w:sz="0" w:space="0" w:color="auto"/>
                <w:right w:val="none" w:sz="0" w:space="0" w:color="auto"/>
              </w:divBdr>
            </w:div>
          </w:divsChild>
        </w:div>
        <w:div w:id="1384021862">
          <w:marLeft w:val="0"/>
          <w:marRight w:val="0"/>
          <w:marTop w:val="0"/>
          <w:marBottom w:val="0"/>
          <w:divBdr>
            <w:top w:val="none" w:sz="0" w:space="0" w:color="auto"/>
            <w:left w:val="none" w:sz="0" w:space="0" w:color="auto"/>
            <w:bottom w:val="none" w:sz="0" w:space="0" w:color="auto"/>
            <w:right w:val="none" w:sz="0" w:space="0" w:color="auto"/>
          </w:divBdr>
          <w:divsChild>
            <w:div w:id="182619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eeexplore.ieee.org/abstract/document/9447829"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C7E02-2860-4686-9895-899CD9EA0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1626</Words>
  <Characters>9270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10875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Hitesh Poddar (SHARP)</cp:lastModifiedBy>
  <cp:revision>8</cp:revision>
  <cp:lastPrinted>2019-03-18T22:48:00Z</cp:lastPrinted>
  <dcterms:created xsi:type="dcterms:W3CDTF">2024-04-05T20:56:00Z</dcterms:created>
  <dcterms:modified xsi:type="dcterms:W3CDTF">2024-04-05T22:32:00Z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