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DD88F" w14:textId="51D9AE37" w:rsidR="00EB37B7" w:rsidRDefault="00EB37B7" w:rsidP="00EB37B7">
      <w:pPr>
        <w:pStyle w:val="a4"/>
        <w:tabs>
          <w:tab w:val="left" w:pos="1800"/>
        </w:tabs>
        <w:rPr>
          <w:rFonts w:eastAsia="宋体"/>
          <w:bCs/>
          <w:sz w:val="22"/>
          <w:lang w:val="en-GB" w:eastAsia="zh-CN"/>
        </w:rPr>
      </w:pPr>
      <w:r>
        <w:rPr>
          <w:rFonts w:eastAsia="宋体"/>
          <w:bCs/>
          <w:sz w:val="22"/>
          <w:lang w:val="en-GB" w:eastAsia="zh-CN"/>
        </w:rPr>
        <w:t>3GPP TSG RAN WG1 #116-bis</w:t>
      </w:r>
      <w:r>
        <w:rPr>
          <w:rFonts w:eastAsia="宋体"/>
          <w:bCs/>
          <w:sz w:val="22"/>
          <w:lang w:val="en-GB" w:eastAsia="zh-CN"/>
        </w:rPr>
        <w:tab/>
      </w:r>
      <w:r>
        <w:rPr>
          <w:rFonts w:eastAsia="宋体"/>
          <w:bCs/>
          <w:sz w:val="22"/>
          <w:lang w:val="en-GB" w:eastAsia="zh-CN"/>
        </w:rPr>
        <w:tab/>
      </w:r>
      <w:r w:rsidR="00CF16FB" w:rsidRPr="00CF16FB">
        <w:rPr>
          <w:rFonts w:eastAsia="宋体"/>
          <w:bCs/>
          <w:sz w:val="22"/>
          <w:lang w:val="en-GB" w:eastAsia="zh-CN"/>
        </w:rPr>
        <w:t>R1-2402292</w:t>
      </w:r>
      <w:bookmarkStart w:id="0" w:name="_GoBack"/>
      <w:bookmarkEnd w:id="0"/>
    </w:p>
    <w:p w14:paraId="7DB9AEDA" w14:textId="77777777" w:rsidR="00EB37B7" w:rsidRDefault="00EB37B7" w:rsidP="00EB37B7">
      <w:pPr>
        <w:pStyle w:val="a4"/>
        <w:tabs>
          <w:tab w:val="left" w:pos="1800"/>
        </w:tabs>
        <w:rPr>
          <w:rFonts w:eastAsia="宋体"/>
          <w:bCs/>
          <w:sz w:val="22"/>
          <w:lang w:val="en-GB" w:eastAsia="zh-CN"/>
        </w:rPr>
      </w:pPr>
      <w:r>
        <w:rPr>
          <w:rFonts w:eastAsia="宋体"/>
          <w:bCs/>
          <w:sz w:val="22"/>
          <w:lang w:val="en-GB" w:eastAsia="zh-CN"/>
        </w:rPr>
        <w:t>Changsha, Hunan Province, China, April 15</w:t>
      </w:r>
      <w:r>
        <w:rPr>
          <w:rFonts w:eastAsia="宋体"/>
          <w:bCs/>
          <w:sz w:val="22"/>
          <w:vertAlign w:val="superscript"/>
          <w:lang w:val="en-GB" w:eastAsia="zh-CN"/>
        </w:rPr>
        <w:t>th</w:t>
      </w:r>
      <w:r>
        <w:rPr>
          <w:rFonts w:eastAsia="宋体"/>
          <w:bCs/>
          <w:sz w:val="22"/>
          <w:lang w:val="en-GB" w:eastAsia="zh-CN"/>
        </w:rPr>
        <w:t xml:space="preserve"> – 19</w:t>
      </w:r>
      <w:r>
        <w:rPr>
          <w:rFonts w:eastAsia="宋体"/>
          <w:bCs/>
          <w:sz w:val="22"/>
          <w:vertAlign w:val="superscript"/>
          <w:lang w:val="en-GB" w:eastAsia="zh-CN"/>
        </w:rPr>
        <w:t>th</w:t>
      </w:r>
      <w:r>
        <w:rPr>
          <w:rFonts w:eastAsia="宋体"/>
          <w:bCs/>
          <w:sz w:val="22"/>
          <w:lang w:val="en-GB" w:eastAsia="zh-CN"/>
        </w:rPr>
        <w:t>, 2024</w:t>
      </w:r>
    </w:p>
    <w:p w14:paraId="53EF0C10" w14:textId="77777777" w:rsidR="003C2D02" w:rsidRPr="00A47BF9" w:rsidRDefault="003C2D02" w:rsidP="003C2D02">
      <w:pPr>
        <w:pStyle w:val="a4"/>
        <w:tabs>
          <w:tab w:val="left" w:pos="1800"/>
        </w:tabs>
        <w:rPr>
          <w:rFonts w:eastAsia="宋体"/>
          <w:sz w:val="22"/>
          <w:lang w:val="en-GB" w:eastAsia="zh-CN"/>
        </w:rPr>
      </w:pPr>
    </w:p>
    <w:p w14:paraId="14AE9E21"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35F4044C" w:rsidR="003C2D02" w:rsidRDefault="003C2D02" w:rsidP="003C2D02">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EB4891" w:rsidRPr="00EB4891">
        <w:rPr>
          <w:rFonts w:eastAsia="宋体"/>
          <w:sz w:val="22"/>
          <w:lang w:eastAsia="zh-CN"/>
        </w:rPr>
        <w:t>Discussion on network assistant signalling for advanced receiver on MU-MIMO</w:t>
      </w:r>
    </w:p>
    <w:p w14:paraId="1783B464" w14:textId="699E5803"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3C7E79">
        <w:rPr>
          <w:rFonts w:eastAsia="宋体"/>
          <w:sz w:val="22"/>
          <w:lang w:eastAsia="zh-CN"/>
        </w:rPr>
        <w:t>5</w:t>
      </w:r>
    </w:p>
    <w:p w14:paraId="32AC148E" w14:textId="77777777" w:rsidR="003C2D02" w:rsidRPr="00BE781B" w:rsidRDefault="003C2D02" w:rsidP="003C2D02">
      <w:pPr>
        <w:pStyle w:val="a4"/>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34300115" w14:textId="2D37ABB3" w:rsidR="00875611" w:rsidRDefault="00875611" w:rsidP="00875611">
      <w:pPr>
        <w:rPr>
          <w:rFonts w:eastAsia="等线"/>
          <w:sz w:val="22"/>
          <w:lang w:eastAsia="zh-CN"/>
        </w:rPr>
      </w:pPr>
      <w:r>
        <w:rPr>
          <w:rFonts w:eastAsia="等线" w:hint="eastAsia"/>
          <w:sz w:val="22"/>
          <w:lang w:eastAsia="zh-CN"/>
        </w:rPr>
        <w:t>I</w:t>
      </w:r>
      <w:r>
        <w:rPr>
          <w:rFonts w:eastAsia="等线"/>
          <w:sz w:val="22"/>
          <w:lang w:eastAsia="zh-CN"/>
        </w:rPr>
        <w:t>n RAN</w:t>
      </w:r>
      <w:r w:rsidR="00AE3964">
        <w:rPr>
          <w:rFonts w:eastAsia="等线"/>
          <w:sz w:val="22"/>
          <w:lang w:eastAsia="zh-CN"/>
        </w:rPr>
        <w:t>4</w:t>
      </w:r>
      <w:r>
        <w:rPr>
          <w:rFonts w:eastAsia="等线"/>
          <w:sz w:val="22"/>
          <w:lang w:eastAsia="zh-CN"/>
        </w:rPr>
        <w:t>#1</w:t>
      </w:r>
      <w:r w:rsidR="00AE3964">
        <w:rPr>
          <w:rFonts w:eastAsia="等线"/>
          <w:sz w:val="22"/>
          <w:lang w:eastAsia="zh-CN"/>
        </w:rPr>
        <w:t>10</w:t>
      </w:r>
      <w:r>
        <w:rPr>
          <w:rFonts w:eastAsia="等线"/>
          <w:sz w:val="22"/>
          <w:lang w:eastAsia="zh-CN"/>
        </w:rPr>
        <w:t xml:space="preserve"> meeting, </w:t>
      </w:r>
      <w:r w:rsidR="00F3548E">
        <w:rPr>
          <w:rFonts w:eastAsia="等线"/>
          <w:sz w:val="22"/>
          <w:lang w:eastAsia="zh-CN"/>
        </w:rPr>
        <w:t>A L</w:t>
      </w:r>
      <w:r w:rsidR="00F3548E" w:rsidRPr="005B12DF">
        <w:rPr>
          <w:rFonts w:eastAsia="等线"/>
          <w:szCs w:val="20"/>
          <w:lang w:eastAsia="zh-CN"/>
        </w:rPr>
        <w:t xml:space="preserve">S </w:t>
      </w:r>
      <w:r w:rsidR="00AE3964" w:rsidRPr="005B12DF">
        <w:rPr>
          <w:rFonts w:eastAsia="MS Mincho"/>
          <w:szCs w:val="20"/>
          <w:lang w:val="x-none"/>
        </w:rPr>
        <w:t>R4-2403086</w:t>
      </w:r>
      <w:r w:rsidRPr="005B12DF">
        <w:rPr>
          <w:rFonts w:eastAsia="等线"/>
          <w:szCs w:val="20"/>
          <w:lang w:eastAsia="zh-CN"/>
        </w:rPr>
        <w:t xml:space="preserve"> [1] was sent t</w:t>
      </w:r>
      <w:r>
        <w:rPr>
          <w:rFonts w:eastAsia="等线"/>
          <w:sz w:val="22"/>
          <w:lang w:eastAsia="zh-CN"/>
        </w:rPr>
        <w:t xml:space="preserve">o RAN1 with following </w:t>
      </w:r>
      <w:r w:rsidR="00F3548E">
        <w:rPr>
          <w:rFonts w:eastAsia="等线"/>
          <w:sz w:val="22"/>
          <w:lang w:eastAsia="zh-CN"/>
        </w:rPr>
        <w:t>information</w:t>
      </w:r>
      <w:r>
        <w:rPr>
          <w:rFonts w:eastAsia="等线" w:hint="eastAsia"/>
          <w:sz w:val="22"/>
          <w:lang w:eastAsia="zh-CN"/>
        </w:rPr>
        <w:t>:</w:t>
      </w:r>
    </w:p>
    <w:p w14:paraId="63526F12" w14:textId="13DF4A60" w:rsidR="00875611" w:rsidRDefault="00875611" w:rsidP="003C2D02">
      <w:pPr>
        <w:contextualSpacing/>
        <w:rPr>
          <w:rFonts w:eastAsiaTheme="minorEastAsia"/>
          <w:bCs/>
          <w:lang w:eastAsia="zh-CN"/>
        </w:rPr>
      </w:pPr>
    </w:p>
    <w:p w14:paraId="2D4C2631" w14:textId="77777777" w:rsidR="00932B9E" w:rsidRPr="00932B9E" w:rsidRDefault="00932B9E" w:rsidP="00932B9E">
      <w:pPr>
        <w:pStyle w:val="af3"/>
        <w:numPr>
          <w:ilvl w:val="0"/>
          <w:numId w:val="26"/>
        </w:numPr>
        <w:spacing w:after="0" w:line="280" w:lineRule="atLeast"/>
        <w:ind w:firstLineChars="0"/>
        <w:rPr>
          <w:rFonts w:eastAsia="Malgun Gothic"/>
          <w:i/>
        </w:rPr>
      </w:pPr>
      <w:r w:rsidRPr="00932B9E">
        <w:rPr>
          <w:rFonts w:eastAsia="Malgun Gothic"/>
          <w:i/>
        </w:rPr>
        <w:t>Question 2: Based on the below RAN1 conclusion, whether the DMRS power boosting information for advanced receiver is still needed.</w:t>
      </w:r>
    </w:p>
    <w:p w14:paraId="5D61F200" w14:textId="77777777" w:rsidR="00932B9E" w:rsidRPr="00932B9E" w:rsidRDefault="00932B9E" w:rsidP="00932B9E">
      <w:pPr>
        <w:spacing w:line="280" w:lineRule="atLeast"/>
        <w:rPr>
          <w:rFonts w:eastAsia="Malgun Gothic"/>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32B9E" w:rsidRPr="00932B9E" w14:paraId="42578B5C" w14:textId="77777777" w:rsidTr="001535A0">
        <w:tc>
          <w:tcPr>
            <w:tcW w:w="10081" w:type="dxa"/>
            <w:shd w:val="clear" w:color="auto" w:fill="auto"/>
          </w:tcPr>
          <w:p w14:paraId="118DDFCA" w14:textId="77777777" w:rsidR="00932B9E" w:rsidRPr="00932B9E" w:rsidRDefault="00932B9E" w:rsidP="001535A0">
            <w:pPr>
              <w:rPr>
                <w:rFonts w:ascii="Times" w:hAnsi="Times" w:cs="Times"/>
                <w:b/>
                <w:bCs/>
                <w:i/>
                <w:lang w:eastAsia="x-none"/>
              </w:rPr>
            </w:pPr>
            <w:r w:rsidRPr="00932B9E">
              <w:rPr>
                <w:rFonts w:ascii="Times" w:hAnsi="Times" w:cs="Times"/>
                <w:b/>
                <w:bCs/>
                <w:i/>
                <w:lang w:eastAsia="x-none"/>
              </w:rPr>
              <w:t xml:space="preserve">Continuation of discussions triggered by R1-2307902 (rejected) from RAN1#114 </w:t>
            </w:r>
          </w:p>
          <w:p w14:paraId="0ACF108B" w14:textId="77777777" w:rsidR="00932B9E" w:rsidRPr="00932B9E" w:rsidRDefault="00932B9E" w:rsidP="001535A0">
            <w:pPr>
              <w:rPr>
                <w:rFonts w:ascii="Times" w:hAnsi="Times" w:cs="Times"/>
                <w:b/>
                <w:bCs/>
                <w:i/>
                <w:lang w:eastAsia="x-none"/>
              </w:rPr>
            </w:pPr>
            <w:r w:rsidRPr="00932B9E">
              <w:rPr>
                <w:rFonts w:ascii="Times" w:hAnsi="Times" w:cs="Times"/>
                <w:b/>
                <w:bCs/>
                <w:i/>
                <w:lang w:eastAsia="x-none"/>
              </w:rPr>
              <w:t>R1-2310120         Clarify number of CDM groups without data for DMRS              Qualcomm Incorporated</w:t>
            </w:r>
          </w:p>
          <w:p w14:paraId="44BA54E6" w14:textId="77777777" w:rsidR="00932B9E" w:rsidRPr="00932B9E" w:rsidRDefault="00932B9E" w:rsidP="001535A0">
            <w:pPr>
              <w:rPr>
                <w:rFonts w:ascii="Times" w:hAnsi="Times" w:cs="Times"/>
                <w:i/>
                <w:u w:val="single"/>
                <w:lang w:eastAsia="x-none"/>
              </w:rPr>
            </w:pPr>
            <w:r w:rsidRPr="00932B9E">
              <w:rPr>
                <w:rFonts w:ascii="Times" w:hAnsi="Times" w:cs="Times"/>
                <w:i/>
                <w:u w:val="single"/>
                <w:lang w:eastAsia="x-none"/>
              </w:rPr>
              <w:t>Conclusion</w:t>
            </w:r>
          </w:p>
          <w:p w14:paraId="3B57E26F" w14:textId="77777777" w:rsidR="00932B9E" w:rsidRPr="00932B9E" w:rsidRDefault="00932B9E" w:rsidP="001535A0">
            <w:pPr>
              <w:spacing w:before="120" w:after="120" w:line="276" w:lineRule="auto"/>
              <w:jc w:val="both"/>
              <w:rPr>
                <w:rFonts w:ascii="Arial" w:hAnsi="Arial" w:cs="Arial"/>
                <w:i/>
                <w:color w:val="000000"/>
                <w:lang w:eastAsia="zh-CN"/>
              </w:rPr>
            </w:pPr>
            <w:r w:rsidRPr="00932B9E">
              <w:rPr>
                <w:rFonts w:ascii="Arial" w:hAnsi="Arial" w:cs="Arial"/>
                <w:i/>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8816"/>
            </w:tblGrid>
            <w:tr w:rsidR="00932B9E" w:rsidRPr="00932B9E" w14:paraId="698DA326" w14:textId="77777777" w:rsidTr="001535A0">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35967EDD" w14:textId="77777777" w:rsidR="00932B9E" w:rsidRPr="00932B9E" w:rsidRDefault="00932B9E" w:rsidP="001535A0">
                  <w:pPr>
                    <w:spacing w:before="120" w:after="120" w:line="276" w:lineRule="auto"/>
                    <w:jc w:val="both"/>
                    <w:rPr>
                      <w:rFonts w:ascii="Arial" w:hAnsi="Arial" w:cs="Arial"/>
                      <w:i/>
                      <w:color w:val="000000"/>
                      <w:lang w:eastAsia="zh-CN"/>
                    </w:rPr>
                  </w:pPr>
                  <w:r w:rsidRPr="00932B9E">
                    <w:rPr>
                      <w:rFonts w:ascii="Arial" w:hAnsi="Arial" w:cs="Arial"/>
                      <w:i/>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79B8D1DA" w14:textId="77777777" w:rsidR="00932B9E" w:rsidRPr="00932B9E" w:rsidRDefault="00932B9E" w:rsidP="001535A0">
            <w:pPr>
              <w:spacing w:before="120" w:after="120" w:line="276" w:lineRule="auto"/>
              <w:jc w:val="both"/>
              <w:rPr>
                <w:rFonts w:ascii="Arial" w:hAnsi="Arial" w:cs="Arial"/>
                <w:i/>
                <w:color w:val="000000"/>
                <w:lang w:eastAsia="zh-CN"/>
              </w:rPr>
            </w:pPr>
          </w:p>
        </w:tc>
      </w:tr>
    </w:tbl>
    <w:p w14:paraId="338A294E" w14:textId="77777777" w:rsidR="00932B9E" w:rsidRPr="00932B9E" w:rsidRDefault="00932B9E" w:rsidP="00932B9E">
      <w:pPr>
        <w:spacing w:line="280" w:lineRule="atLeast"/>
        <w:rPr>
          <w:rFonts w:eastAsiaTheme="minorEastAsia"/>
          <w:i/>
        </w:rPr>
      </w:pPr>
    </w:p>
    <w:p w14:paraId="565F69DB" w14:textId="77777777" w:rsidR="00932B9E" w:rsidRPr="00932B9E" w:rsidRDefault="00932B9E" w:rsidP="00932B9E">
      <w:pPr>
        <w:pStyle w:val="af3"/>
        <w:numPr>
          <w:ilvl w:val="0"/>
          <w:numId w:val="27"/>
        </w:numPr>
        <w:spacing w:after="0" w:line="280" w:lineRule="atLeast"/>
        <w:ind w:firstLineChars="0"/>
        <w:rPr>
          <w:rFonts w:eastAsia="Malgun Gothic"/>
          <w:i/>
        </w:rPr>
      </w:pPr>
      <w:r w:rsidRPr="00932B9E">
        <w:rPr>
          <w:rFonts w:eastAsiaTheme="minorEastAsia" w:hint="eastAsia"/>
          <w:i/>
        </w:rPr>
        <w:t>R</w:t>
      </w:r>
      <w:r w:rsidRPr="00932B9E">
        <w:rPr>
          <w:rFonts w:eastAsiaTheme="minorEastAsia"/>
          <w:i/>
        </w:rPr>
        <w:t xml:space="preserve">AN4 answer: </w:t>
      </w:r>
    </w:p>
    <w:p w14:paraId="59E2B1F8" w14:textId="56BC7587" w:rsidR="00932B9E" w:rsidRPr="00932B9E" w:rsidRDefault="00932B9E" w:rsidP="00932B9E">
      <w:pPr>
        <w:pStyle w:val="af3"/>
        <w:spacing w:line="280" w:lineRule="atLeast"/>
        <w:ind w:left="1140" w:firstLineChars="0" w:firstLine="0"/>
        <w:rPr>
          <w:rFonts w:eastAsiaTheme="minorEastAsia"/>
          <w:i/>
        </w:rPr>
      </w:pPr>
      <w:r w:rsidRPr="00932B9E">
        <w:rPr>
          <w:rFonts w:eastAsiaTheme="minorEastAsia"/>
          <w:i/>
        </w:rPr>
        <w:t>During the RAN4 discussion, majority of the companies think that, based on the above RAN1 conclusion, the previous required RRC indication on ‘Whether the DM-RS power boosting configurations (i.e., Number of DM-RS CDM groups without data, TS38.214 table 4.1-1) of all the co-scheduled UE(s), which has the same DM-RS sequence as the target UE, is the same as the target UE.’ in R4-2316980, is no longer needed since RAN1 already agreed that UE may assume that “Number of DM-RS CDM groups without data, TS38.214 table 4.1-1) of all the co-scheduled UE(s), which has the same DM-RS sequence as the target UE, is the same as the target UE”. Additionally, they think that if RAN2 introduces the signalling and UE implements solely based on RAN1 conclusion, misalignment between network and UE may occur.</w:t>
      </w:r>
    </w:p>
    <w:p w14:paraId="68D25115" w14:textId="77777777" w:rsidR="00932B9E" w:rsidRPr="00932B9E" w:rsidRDefault="00932B9E" w:rsidP="00932B9E">
      <w:pPr>
        <w:pStyle w:val="af3"/>
        <w:spacing w:line="280" w:lineRule="atLeast"/>
        <w:ind w:left="1140" w:firstLineChars="0" w:firstLine="0"/>
        <w:rPr>
          <w:rFonts w:eastAsiaTheme="minorEastAsia"/>
          <w:i/>
        </w:rPr>
      </w:pPr>
      <w:r w:rsidRPr="00932B9E">
        <w:rPr>
          <w:rFonts w:eastAsiaTheme="minorEastAsia"/>
          <w:i/>
        </w:rPr>
        <w:t xml:space="preserve">At the same time, some companies think that, the scheduling of co-scheduled UEs with non-aligned DMRS power boosting between co-scheduled UEs is not prohibited based on the above RAN1 conclusion, because RAN1 only concluded that UE </w:t>
      </w:r>
      <w:r w:rsidRPr="00932B9E">
        <w:rPr>
          <w:rFonts w:eastAsiaTheme="minorEastAsia" w:hint="eastAsia"/>
          <w:i/>
        </w:rPr>
        <w:t>“</w:t>
      </w:r>
      <w:r w:rsidRPr="00932B9E">
        <w:rPr>
          <w:rFonts w:eastAsiaTheme="minorEastAsia" w:hint="eastAsia"/>
          <w:i/>
        </w:rPr>
        <w:t>m</w:t>
      </w:r>
      <w:r w:rsidRPr="00932B9E">
        <w:rPr>
          <w:rFonts w:eastAsiaTheme="minorEastAsia"/>
          <w:i/>
        </w:rPr>
        <w:t>ay assume</w:t>
      </w:r>
      <w:r w:rsidRPr="00932B9E">
        <w:rPr>
          <w:rFonts w:eastAsiaTheme="minorEastAsia" w:hint="eastAsia"/>
          <w:i/>
        </w:rPr>
        <w:t>”</w:t>
      </w:r>
      <w:r w:rsidRPr="00932B9E">
        <w:rPr>
          <w:rFonts w:eastAsiaTheme="minorEastAsia" w:hint="eastAsia"/>
          <w:i/>
        </w:rPr>
        <w:t xml:space="preserve"> </w:t>
      </w:r>
      <w:r w:rsidRPr="00932B9E">
        <w:rPr>
          <w:rFonts w:eastAsiaTheme="minorEastAsia"/>
          <w:i/>
        </w:rPr>
        <w:t>rather than “shall/should assume” such scheduling</w:t>
      </w:r>
      <w:r w:rsidRPr="00932B9E">
        <w:rPr>
          <w:rFonts w:eastAsiaTheme="minorEastAsia" w:hint="eastAsia"/>
          <w:i/>
        </w:rPr>
        <w:t>,</w:t>
      </w:r>
      <w:r w:rsidRPr="00932B9E">
        <w:rPr>
          <w:rFonts w:eastAsiaTheme="minorEastAsia"/>
          <w:i/>
        </w:rPr>
        <w:t xml:space="preserve"> so they think that it is optional for BS to perform such scheduling, and UE can also “may not assume” this scheduling, then they think that it is still necessary to introduce the RAN2 RRC signalling, otherwise there could be interoperability issue between BS and UE, causing UE performance degradation.</w:t>
      </w:r>
    </w:p>
    <w:p w14:paraId="4389BABE" w14:textId="77777777" w:rsidR="00AE3964" w:rsidRPr="00AE3964" w:rsidRDefault="00AE3964" w:rsidP="00AE3964">
      <w:pPr>
        <w:overflowPunct w:val="0"/>
        <w:autoSpaceDE w:val="0"/>
        <w:autoSpaceDN w:val="0"/>
        <w:adjustRightInd w:val="0"/>
        <w:spacing w:after="120"/>
        <w:ind w:left="1985" w:hanging="1985"/>
        <w:textAlignment w:val="baseline"/>
        <w:rPr>
          <w:rFonts w:ascii="Arial" w:eastAsia="等线" w:hAnsi="Arial" w:cs="Arial"/>
          <w:b/>
          <w:i/>
          <w:lang w:eastAsia="en-GB"/>
        </w:rPr>
      </w:pPr>
      <w:r w:rsidRPr="00AE3964">
        <w:rPr>
          <w:rFonts w:ascii="Arial" w:eastAsia="等线" w:hAnsi="Arial" w:cs="Arial"/>
          <w:b/>
          <w:i/>
          <w:lang w:eastAsia="en-GB"/>
        </w:rPr>
        <w:lastRenderedPageBreak/>
        <w:t>To RAN1</w:t>
      </w:r>
    </w:p>
    <w:p w14:paraId="15CDE2D8" w14:textId="77777777" w:rsidR="00AE3964" w:rsidRPr="00AE3964" w:rsidRDefault="00AE3964" w:rsidP="00AE3964">
      <w:pPr>
        <w:overflowPunct w:val="0"/>
        <w:autoSpaceDE w:val="0"/>
        <w:autoSpaceDN w:val="0"/>
        <w:adjustRightInd w:val="0"/>
        <w:spacing w:after="120"/>
        <w:ind w:left="993" w:hanging="993"/>
        <w:jc w:val="both"/>
        <w:textAlignment w:val="baseline"/>
        <w:rPr>
          <w:rFonts w:ascii="Arial" w:hAnsi="Arial" w:cs="Arial"/>
          <w:i/>
          <w:lang w:eastAsia="zh-CN"/>
        </w:rPr>
      </w:pPr>
      <w:r w:rsidRPr="00AE3964">
        <w:rPr>
          <w:rFonts w:ascii="Arial" w:eastAsia="等线" w:hAnsi="Arial" w:cs="Arial"/>
          <w:b/>
          <w:i/>
          <w:lang w:eastAsia="en-GB"/>
        </w:rPr>
        <w:t xml:space="preserve">ACTION: </w:t>
      </w:r>
      <w:r w:rsidRPr="00AE3964">
        <w:rPr>
          <w:rFonts w:ascii="Arial" w:eastAsia="等线" w:hAnsi="Arial" w:cs="Arial"/>
          <w:b/>
          <w:i/>
          <w:color w:val="0070C0"/>
          <w:lang w:eastAsia="en-GB"/>
        </w:rPr>
        <w:tab/>
      </w:r>
      <w:r w:rsidRPr="00AE3964">
        <w:rPr>
          <w:rFonts w:ascii="Arial" w:hAnsi="Arial" w:cs="Arial"/>
          <w:i/>
          <w:lang w:eastAsia="zh-CN"/>
        </w:rPr>
        <w:t>RAN4 respectfully request RAN1 to provide clarification on the understanding of the above RAN1 conclusion if any.</w:t>
      </w:r>
    </w:p>
    <w:p w14:paraId="6120D49F" w14:textId="77777777" w:rsidR="00AE3964" w:rsidRPr="00932B9E" w:rsidRDefault="00AE3964" w:rsidP="003C2D02">
      <w:pPr>
        <w:contextualSpacing/>
        <w:rPr>
          <w:rFonts w:eastAsiaTheme="minorEastAsia"/>
          <w:bCs/>
          <w:lang w:eastAsia="zh-CN"/>
        </w:rPr>
      </w:pPr>
    </w:p>
    <w:p w14:paraId="79C0C0B4" w14:textId="2DA5647C"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w:t>
      </w:r>
      <w:r w:rsidR="007C1334">
        <w:rPr>
          <w:rFonts w:eastAsiaTheme="minorEastAsia"/>
          <w:bCs/>
          <w:lang w:eastAsia="zh-CN"/>
        </w:rPr>
        <w:t xml:space="preserve">discuss the </w:t>
      </w:r>
      <w:r w:rsidR="00C55BD2">
        <w:rPr>
          <w:rFonts w:eastAsiaTheme="minorEastAsia"/>
          <w:bCs/>
          <w:lang w:eastAsia="zh-CN"/>
        </w:rPr>
        <w:t>possible response from RAN1</w:t>
      </w:r>
      <w:r w:rsidR="004D0552">
        <w:rPr>
          <w:rFonts w:eastAsiaTheme="minorEastAsia"/>
          <w:bCs/>
          <w:lang w:eastAsia="zh-CN"/>
        </w:rPr>
        <w:t xml:space="preserve"> corresponding to the LS</w:t>
      </w:r>
      <w:r w:rsidRPr="00BA6F4D">
        <w:rPr>
          <w:rFonts w:eastAsiaTheme="minorEastAsia"/>
          <w:bCs/>
          <w:lang w:eastAsia="zh-CN"/>
        </w:rPr>
        <w:t>.</w:t>
      </w:r>
    </w:p>
    <w:p w14:paraId="72ADC26F" w14:textId="77777777" w:rsidR="003C2D02" w:rsidRDefault="003C2D02" w:rsidP="003C2D02">
      <w:pPr>
        <w:pStyle w:val="1"/>
      </w:pPr>
      <w:r>
        <w:t>Discussion</w:t>
      </w:r>
    </w:p>
    <w:p w14:paraId="5218E385" w14:textId="3A82A8A5" w:rsidR="00911843" w:rsidRDefault="00DE388D" w:rsidP="0058691F">
      <w:pPr>
        <w:spacing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the past meeting, RAN1 made a conclusion to clarify the</w:t>
      </w:r>
      <w:r w:rsidRPr="00DE388D">
        <w:rPr>
          <w:rFonts w:eastAsiaTheme="minorEastAsia"/>
          <w:szCs w:val="20"/>
          <w:lang w:eastAsia="zh-CN"/>
        </w:rPr>
        <w:t xml:space="preserve"> </w:t>
      </w:r>
      <w:r>
        <w:rPr>
          <w:rFonts w:eastAsiaTheme="minorEastAsia"/>
          <w:szCs w:val="20"/>
          <w:lang w:eastAsia="zh-CN"/>
        </w:rPr>
        <w:t xml:space="preserve">UE assumption on the </w:t>
      </w:r>
      <w:r w:rsidRPr="00DE388D">
        <w:rPr>
          <w:rFonts w:eastAsiaTheme="minorEastAsia"/>
          <w:szCs w:val="20"/>
          <w:lang w:eastAsia="zh-CN"/>
        </w:rPr>
        <w:t>number of CDM groups without data for DMRS</w:t>
      </w:r>
      <w:r>
        <w:rPr>
          <w:rFonts w:eastAsiaTheme="minorEastAsia"/>
          <w:szCs w:val="20"/>
          <w:lang w:eastAsia="zh-CN"/>
        </w:rPr>
        <w:t xml:space="preserve"> that </w:t>
      </w:r>
      <w:r w:rsidRPr="00DE388D">
        <w:rPr>
          <w:rFonts w:eastAsiaTheme="minorEastAsia"/>
          <w:szCs w:val="20"/>
          <w:lang w:eastAsia="zh-CN"/>
        </w:rPr>
        <w:t>the UE may assume that “CDM groups without data”</w:t>
      </w:r>
      <w:r>
        <w:rPr>
          <w:rFonts w:eastAsiaTheme="minorEastAsia"/>
          <w:szCs w:val="20"/>
          <w:lang w:eastAsia="zh-CN"/>
        </w:rPr>
        <w:t xml:space="preserve"> </w:t>
      </w:r>
      <w:r w:rsidRPr="00DE388D">
        <w:rPr>
          <w:rFonts w:eastAsiaTheme="minorEastAsia"/>
          <w:szCs w:val="20"/>
          <w:lang w:eastAsia="zh-CN"/>
        </w:rPr>
        <w:t>in TS 38.214</w:t>
      </w:r>
      <w:r>
        <w:rPr>
          <w:rFonts w:eastAsiaTheme="minorEastAsia"/>
          <w:szCs w:val="20"/>
          <w:lang w:eastAsia="zh-CN"/>
        </w:rPr>
        <w:t xml:space="preserve"> </w:t>
      </w:r>
      <w:r w:rsidRPr="00DE388D">
        <w:rPr>
          <w:rFonts w:eastAsiaTheme="minorEastAsia"/>
          <w:szCs w:val="20"/>
          <w:lang w:eastAsia="zh-CN"/>
        </w:rPr>
        <w:t>are not used for data transmission for any co-scheduled user in the same serving cell.</w:t>
      </w:r>
      <w:r>
        <w:rPr>
          <w:rFonts w:eastAsiaTheme="minorEastAsia"/>
          <w:szCs w:val="20"/>
          <w:lang w:eastAsia="zh-CN"/>
        </w:rPr>
        <w:t xml:space="preserve"> That is, resources for </w:t>
      </w:r>
      <w:r w:rsidRPr="00DE388D">
        <w:rPr>
          <w:rFonts w:eastAsiaTheme="minorEastAsia"/>
          <w:szCs w:val="20"/>
          <w:lang w:eastAsia="zh-CN"/>
        </w:rPr>
        <w:t>“CDM groups without data”</w:t>
      </w:r>
      <w:r>
        <w:rPr>
          <w:rFonts w:eastAsiaTheme="minorEastAsia"/>
          <w:szCs w:val="20"/>
          <w:lang w:eastAsia="zh-CN"/>
        </w:rPr>
        <w:t xml:space="preserve"> in 38.214 is only used for DMRS transmission of target UE and co-scheduled UEs. </w:t>
      </w:r>
      <w:r w:rsidR="00911843">
        <w:rPr>
          <w:rFonts w:eastAsiaTheme="minorEastAsia"/>
          <w:szCs w:val="20"/>
          <w:lang w:eastAsia="zh-CN"/>
        </w:rPr>
        <w:t xml:space="preserve">Some RAN4 companies would thought that </w:t>
      </w:r>
      <w:r w:rsidR="00911843" w:rsidRPr="00911843">
        <w:rPr>
          <w:rFonts w:eastAsiaTheme="minorEastAsia" w:hint="eastAsia"/>
          <w:szCs w:val="20"/>
          <w:lang w:eastAsia="zh-CN"/>
        </w:rPr>
        <w:t>“</w:t>
      </w:r>
      <w:r w:rsidR="00911843">
        <w:rPr>
          <w:rFonts w:eastAsiaTheme="minorEastAsia" w:hint="eastAsia"/>
          <w:szCs w:val="20"/>
          <w:lang w:eastAsia="zh-CN"/>
        </w:rPr>
        <w:t>U</w:t>
      </w:r>
      <w:r w:rsidR="00911843">
        <w:rPr>
          <w:rFonts w:eastAsiaTheme="minorEastAsia"/>
          <w:szCs w:val="20"/>
          <w:lang w:eastAsia="zh-CN"/>
        </w:rPr>
        <w:t xml:space="preserve">E </w:t>
      </w:r>
      <w:r w:rsidR="00911843" w:rsidRPr="00911843">
        <w:rPr>
          <w:rFonts w:eastAsiaTheme="minorEastAsia"/>
          <w:szCs w:val="20"/>
          <w:lang w:eastAsia="zh-CN"/>
        </w:rPr>
        <w:t xml:space="preserve">may assume” </w:t>
      </w:r>
      <w:r w:rsidR="00911843">
        <w:rPr>
          <w:rFonts w:eastAsiaTheme="minorEastAsia"/>
          <w:szCs w:val="20"/>
          <w:lang w:eastAsia="zh-CN"/>
        </w:rPr>
        <w:t>is weaker</w:t>
      </w:r>
      <w:r w:rsidR="00911843" w:rsidRPr="00911843">
        <w:rPr>
          <w:rFonts w:eastAsiaTheme="minorEastAsia"/>
          <w:szCs w:val="20"/>
          <w:lang w:eastAsia="zh-CN"/>
        </w:rPr>
        <w:t xml:space="preserve"> than “shall/should assume”</w:t>
      </w:r>
      <w:r w:rsidR="00911843">
        <w:rPr>
          <w:rFonts w:eastAsiaTheme="minorEastAsia"/>
          <w:szCs w:val="20"/>
          <w:lang w:eastAsia="zh-CN"/>
        </w:rPr>
        <w:t xml:space="preserve"> and gNB is free to perform such scheduling restriction. However, as long as UE can make this assumption for detection/interference measurement</w:t>
      </w:r>
      <w:r w:rsidR="004328DF">
        <w:rPr>
          <w:rFonts w:eastAsiaTheme="minorEastAsia"/>
          <w:szCs w:val="20"/>
          <w:lang w:eastAsia="zh-CN"/>
        </w:rPr>
        <w:t>, gNB is expected to perform corresponding scheduling.</w:t>
      </w:r>
      <w:r w:rsidR="007A5BEC">
        <w:rPr>
          <w:rFonts w:eastAsiaTheme="minorEastAsia"/>
          <w:szCs w:val="20"/>
          <w:lang w:eastAsia="zh-CN"/>
        </w:rPr>
        <w:t xml:space="preserve"> Otherwise, the detection performance would be degraded at UE.</w:t>
      </w:r>
      <w:r w:rsidR="004328DF">
        <w:rPr>
          <w:rFonts w:eastAsiaTheme="minorEastAsia"/>
          <w:szCs w:val="20"/>
          <w:lang w:eastAsia="zh-CN"/>
        </w:rPr>
        <w:t xml:space="preserve"> In RAN1 specification, “UE may assume” is a weak restriction at UE, but a strong restriction for gNB. </w:t>
      </w:r>
    </w:p>
    <w:p w14:paraId="715D6878" w14:textId="5FA18974" w:rsidR="00DE388D" w:rsidRPr="004328DF" w:rsidRDefault="00DE388D" w:rsidP="0058691F">
      <w:pPr>
        <w:spacing w:after="120"/>
        <w:jc w:val="both"/>
        <w:rPr>
          <w:rFonts w:eastAsiaTheme="minorEastAsia"/>
          <w:szCs w:val="20"/>
          <w:lang w:eastAsia="zh-CN"/>
        </w:rPr>
      </w:pPr>
      <w:r>
        <w:rPr>
          <w:rFonts w:eastAsiaTheme="minorEastAsia"/>
          <w:szCs w:val="20"/>
          <w:lang w:eastAsia="zh-CN"/>
        </w:rPr>
        <w:t xml:space="preserve">In this case, </w:t>
      </w:r>
      <w:r w:rsidRPr="00DE388D">
        <w:rPr>
          <w:rFonts w:eastAsiaTheme="minorEastAsia"/>
          <w:szCs w:val="20"/>
          <w:lang w:eastAsia="zh-CN"/>
        </w:rPr>
        <w:t>RRC indication on ‘</w:t>
      </w:r>
      <w:r w:rsidRPr="00DE388D">
        <w:rPr>
          <w:rFonts w:eastAsiaTheme="minorEastAsia"/>
          <w:i/>
          <w:szCs w:val="20"/>
          <w:lang w:eastAsia="zh-CN"/>
        </w:rPr>
        <w:t>Whether the DM-RS power boosting configurations (i.e., Number of DM-RS CDM groups without data, TS38.214 table 4.1-1) of all the co-scheduled UE(s), which has the same DM-RS sequence as the target UE, is the same as the target UE.</w:t>
      </w:r>
      <w:r w:rsidRPr="00DE388D">
        <w:rPr>
          <w:rFonts w:eastAsiaTheme="minorEastAsia"/>
          <w:szCs w:val="20"/>
          <w:lang w:eastAsia="zh-CN"/>
        </w:rPr>
        <w:t>’</w:t>
      </w:r>
      <w:r>
        <w:rPr>
          <w:rFonts w:eastAsiaTheme="minorEastAsia"/>
          <w:szCs w:val="20"/>
          <w:lang w:eastAsia="zh-CN"/>
        </w:rPr>
        <w:t xml:space="preserve"> is not needed since this configuration is expected to be consistent </w:t>
      </w:r>
      <w:r w:rsidR="009236D5">
        <w:rPr>
          <w:rFonts w:eastAsiaTheme="minorEastAsia"/>
          <w:szCs w:val="20"/>
          <w:lang w:eastAsia="zh-CN"/>
        </w:rPr>
        <w:t>among co-scheduled UEs. I</w:t>
      </w:r>
      <w:r w:rsidR="009236D5" w:rsidRPr="009236D5">
        <w:rPr>
          <w:rFonts w:eastAsiaTheme="minorEastAsia"/>
          <w:szCs w:val="20"/>
          <w:lang w:eastAsia="zh-CN"/>
        </w:rPr>
        <w:t>f RAN2 introduces the signaling</w:t>
      </w:r>
      <w:r w:rsidR="00A972ED">
        <w:rPr>
          <w:rFonts w:eastAsiaTheme="minorEastAsia"/>
          <w:szCs w:val="20"/>
          <w:lang w:eastAsia="zh-CN"/>
        </w:rPr>
        <w:t xml:space="preserve">, there would be collision between the </w:t>
      </w:r>
      <w:r w:rsidR="009236D5" w:rsidRPr="009236D5">
        <w:rPr>
          <w:rFonts w:eastAsiaTheme="minorEastAsia"/>
          <w:szCs w:val="20"/>
          <w:lang w:eastAsia="zh-CN"/>
        </w:rPr>
        <w:t>RAN1 conclusion</w:t>
      </w:r>
      <w:r w:rsidR="00A972ED">
        <w:rPr>
          <w:rFonts w:eastAsiaTheme="minorEastAsia"/>
          <w:szCs w:val="20"/>
          <w:lang w:eastAsia="zh-CN"/>
        </w:rPr>
        <w:t>.</w:t>
      </w:r>
    </w:p>
    <w:p w14:paraId="0AE2D57E" w14:textId="420253BA" w:rsidR="008544D4" w:rsidRDefault="00142B49" w:rsidP="0058691F">
      <w:pPr>
        <w:spacing w:after="120"/>
        <w:jc w:val="both"/>
        <w:rPr>
          <w:b/>
          <w:i/>
          <w:szCs w:val="20"/>
        </w:rPr>
      </w:pPr>
      <w:r w:rsidRPr="00142B49">
        <w:rPr>
          <w:rFonts w:eastAsiaTheme="minorEastAsia" w:hint="eastAsia"/>
          <w:b/>
          <w:i/>
          <w:szCs w:val="20"/>
        </w:rPr>
        <w:t>P</w:t>
      </w:r>
      <w:r w:rsidRPr="00142B49">
        <w:rPr>
          <w:rFonts w:eastAsiaTheme="minorEastAsia"/>
          <w:b/>
          <w:i/>
          <w:szCs w:val="20"/>
        </w:rPr>
        <w:t>ropos</w:t>
      </w:r>
      <w:r w:rsidR="00DE388D">
        <w:rPr>
          <w:rFonts w:eastAsiaTheme="minorEastAsia"/>
          <w:b/>
          <w:i/>
          <w:szCs w:val="20"/>
        </w:rPr>
        <w:t xml:space="preserve">al: </w:t>
      </w:r>
      <w:r w:rsidR="004328DF">
        <w:rPr>
          <w:b/>
          <w:i/>
          <w:szCs w:val="20"/>
        </w:rPr>
        <w:t>Send a LS to RAN4 and RAN2 to clarify the following:</w:t>
      </w:r>
    </w:p>
    <w:p w14:paraId="7AABEC07" w14:textId="107EC478" w:rsidR="004328DF" w:rsidRDefault="004328DF" w:rsidP="004328DF">
      <w:pPr>
        <w:pStyle w:val="af3"/>
        <w:numPr>
          <w:ilvl w:val="0"/>
          <w:numId w:val="28"/>
        </w:numPr>
        <w:spacing w:after="120"/>
        <w:ind w:left="851" w:firstLineChars="0"/>
        <w:jc w:val="both"/>
        <w:rPr>
          <w:rFonts w:eastAsiaTheme="minorEastAsia"/>
          <w:b/>
          <w:i/>
          <w:sz w:val="20"/>
          <w:szCs w:val="20"/>
        </w:rPr>
      </w:pPr>
      <w:r>
        <w:rPr>
          <w:rFonts w:eastAsiaTheme="minorEastAsia"/>
          <w:b/>
          <w:i/>
          <w:sz w:val="20"/>
          <w:szCs w:val="20"/>
        </w:rPr>
        <w:t xml:space="preserve">The conclusion on </w:t>
      </w:r>
      <w:r w:rsidRPr="004328DF">
        <w:rPr>
          <w:rFonts w:eastAsiaTheme="minorEastAsia" w:hint="eastAsia"/>
          <w:b/>
          <w:i/>
          <w:sz w:val="20"/>
          <w:szCs w:val="20"/>
        </w:rPr>
        <w:t>“</w:t>
      </w:r>
      <w:r w:rsidRPr="004328DF">
        <w:rPr>
          <w:rFonts w:eastAsiaTheme="minorEastAsia"/>
          <w:b/>
          <w:i/>
          <w:sz w:val="20"/>
          <w:szCs w:val="20"/>
        </w:rPr>
        <w:t>CDM groups without data”</w:t>
      </w:r>
      <w:r>
        <w:rPr>
          <w:rFonts w:eastAsiaTheme="minorEastAsia"/>
          <w:b/>
          <w:i/>
          <w:sz w:val="20"/>
          <w:szCs w:val="20"/>
        </w:rPr>
        <w:t xml:space="preserve"> at RAN1 implies that gNB is expected to ensure that</w:t>
      </w:r>
      <w:r w:rsidRPr="004328DF">
        <w:rPr>
          <w:rFonts w:eastAsiaTheme="minorEastAsia" w:hint="eastAsia"/>
          <w:b/>
          <w:i/>
          <w:sz w:val="20"/>
          <w:szCs w:val="20"/>
        </w:rPr>
        <w:t>“</w:t>
      </w:r>
      <w:r w:rsidRPr="004328DF">
        <w:rPr>
          <w:rFonts w:eastAsiaTheme="minorEastAsia"/>
          <w:b/>
          <w:i/>
          <w:sz w:val="20"/>
          <w:szCs w:val="20"/>
        </w:rPr>
        <w:t>CDM groups without data” are not used for data transmission for any co-scheduled user in the same serving cell</w:t>
      </w:r>
      <w:r>
        <w:rPr>
          <w:rFonts w:eastAsiaTheme="minorEastAsia"/>
          <w:b/>
          <w:i/>
          <w:sz w:val="20"/>
          <w:szCs w:val="20"/>
        </w:rPr>
        <w:t>.</w:t>
      </w:r>
    </w:p>
    <w:p w14:paraId="6E52DE4F" w14:textId="16D9298B" w:rsidR="004328DF" w:rsidRPr="005A5B72" w:rsidRDefault="004328DF" w:rsidP="0058691F">
      <w:pPr>
        <w:pStyle w:val="af3"/>
        <w:numPr>
          <w:ilvl w:val="0"/>
          <w:numId w:val="28"/>
        </w:numPr>
        <w:spacing w:after="120"/>
        <w:ind w:left="851" w:firstLineChars="0"/>
        <w:jc w:val="both"/>
        <w:rPr>
          <w:rFonts w:eastAsiaTheme="minorEastAsia"/>
          <w:b/>
          <w:i/>
          <w:sz w:val="20"/>
          <w:szCs w:val="20"/>
        </w:rPr>
      </w:pPr>
      <w:r w:rsidRPr="004328DF">
        <w:rPr>
          <w:rFonts w:eastAsiaTheme="minorEastAsia"/>
          <w:b/>
          <w:i/>
          <w:sz w:val="20"/>
          <w:szCs w:val="20"/>
        </w:rPr>
        <w:t xml:space="preserve">RRC indication on ‘Whether the DM-RS power boosting configurations (i.e., Number of DM-RS CDM groups without data, TS38.214 table 4.1-1) of all the co-scheduled UE(s), which has the same DM-RS sequence as the target UE, is the same as the target UE.’ is not needed from RAN1 perspective. </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30420531" w:rsidR="003C2D02" w:rsidRPr="00B9799F" w:rsidRDefault="00343AAC" w:rsidP="003C2D02">
      <w:pPr>
        <w:numPr>
          <w:ilvl w:val="0"/>
          <w:numId w:val="2"/>
        </w:numPr>
        <w:jc w:val="both"/>
        <w:rPr>
          <w:rFonts w:eastAsia="宋体"/>
          <w:szCs w:val="20"/>
          <w:lang w:eastAsia="zh-CN"/>
        </w:rPr>
      </w:pPr>
      <w:r w:rsidRPr="005B12DF">
        <w:rPr>
          <w:rFonts w:eastAsia="MS Mincho"/>
          <w:szCs w:val="20"/>
          <w:lang w:val="x-none"/>
        </w:rPr>
        <w:t>R4-2403086</w:t>
      </w:r>
      <w:r w:rsidR="008A2E14" w:rsidRPr="005B12DF">
        <w:rPr>
          <w:rFonts w:eastAsia="宋体"/>
          <w:szCs w:val="20"/>
          <w:lang w:eastAsia="zh-CN"/>
        </w:rPr>
        <w:t xml:space="preserve">, </w:t>
      </w:r>
      <w:r w:rsidR="005B12DF" w:rsidRPr="005B12DF">
        <w:rPr>
          <w:bCs/>
          <w:color w:val="000000"/>
          <w:szCs w:val="20"/>
        </w:rPr>
        <w:t>Reply LS on RRC network assistant signalling for advanced receiver on MU-MIMO scenario</w:t>
      </w:r>
      <w:r w:rsidR="008A2E14" w:rsidRPr="00652372">
        <w:rPr>
          <w:rFonts w:eastAsia="宋体"/>
          <w:szCs w:val="20"/>
          <w:lang w:eastAsia="zh-CN"/>
        </w:rPr>
        <w:t xml:space="preserve">, </w:t>
      </w:r>
      <w:r w:rsidR="00E457C0" w:rsidRPr="00652372">
        <w:rPr>
          <w:rFonts w:eastAsia="宋体"/>
          <w:szCs w:val="20"/>
          <w:lang w:eastAsia="zh-CN"/>
        </w:rPr>
        <w:t>RAN</w:t>
      </w:r>
      <w:r w:rsidR="005B12DF">
        <w:rPr>
          <w:rFonts w:eastAsia="宋体"/>
          <w:szCs w:val="20"/>
          <w:lang w:eastAsia="zh-CN"/>
        </w:rPr>
        <w:t>4(</w:t>
      </w:r>
      <w:r w:rsidR="005B12DF" w:rsidRPr="005B12DF">
        <w:rPr>
          <w:rFonts w:eastAsia="宋体"/>
          <w:szCs w:val="20"/>
          <w:lang w:eastAsia="zh-CN"/>
        </w:rPr>
        <w:t>chinatelecom</w:t>
      </w:r>
      <w:r w:rsidR="005B12DF">
        <w:rPr>
          <w:rFonts w:eastAsia="宋体"/>
          <w:szCs w:val="20"/>
          <w:lang w:eastAsia="zh-CN"/>
        </w:rPr>
        <w:t>)</w:t>
      </w:r>
      <w:r w:rsidR="0087384F" w:rsidRPr="00652372">
        <w:rPr>
          <w:rFonts w:eastAsia="宋体"/>
          <w:szCs w:val="20"/>
          <w:lang w:eastAsia="zh-CN"/>
        </w:rPr>
        <w:t xml:space="preserve">, </w:t>
      </w:r>
      <w:r w:rsidR="0087384F" w:rsidRPr="00652372">
        <w:rPr>
          <w:rFonts w:eastAsia="等线"/>
          <w:szCs w:val="20"/>
          <w:lang w:eastAsia="zh-CN"/>
        </w:rPr>
        <w:t>RA</w:t>
      </w:r>
      <w:r w:rsidR="0087384F" w:rsidRPr="00B9799F">
        <w:rPr>
          <w:rFonts w:eastAsia="等线"/>
          <w:szCs w:val="20"/>
          <w:lang w:eastAsia="zh-CN"/>
        </w:rPr>
        <w:t>N</w:t>
      </w:r>
      <w:r w:rsidR="00DE325D">
        <w:rPr>
          <w:rFonts w:eastAsia="等线"/>
          <w:szCs w:val="20"/>
          <w:lang w:eastAsia="zh-CN"/>
        </w:rPr>
        <w:t>4#110</w:t>
      </w:r>
      <w:r w:rsidR="00CA0CBF">
        <w:rPr>
          <w:rFonts w:eastAsia="等线"/>
          <w:szCs w:val="20"/>
          <w:lang w:eastAsia="zh-CN"/>
        </w:rPr>
        <w:t xml:space="preserve"> meeting. </w:t>
      </w:r>
    </w:p>
    <w:sectPr w:rsidR="003C2D02" w:rsidRPr="00B9799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0BDC1" w14:textId="77777777" w:rsidR="009574AD" w:rsidRDefault="009574AD">
      <w:r>
        <w:separator/>
      </w:r>
    </w:p>
  </w:endnote>
  <w:endnote w:type="continuationSeparator" w:id="0">
    <w:p w14:paraId="76B58A15" w14:textId="77777777" w:rsidR="009574AD" w:rsidRDefault="0095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CFE09" w14:textId="77777777" w:rsidR="009574AD" w:rsidRDefault="009574AD">
      <w:r>
        <w:separator/>
      </w:r>
    </w:p>
  </w:footnote>
  <w:footnote w:type="continuationSeparator" w:id="0">
    <w:p w14:paraId="1699F5BE" w14:textId="77777777" w:rsidR="009574AD" w:rsidRDefault="00957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B571A" w:rsidRDefault="004B571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581556"/>
    <w:multiLevelType w:val="hybridMultilevel"/>
    <w:tmpl w:val="E1144138"/>
    <w:lvl w:ilvl="0" w:tplc="7FB856B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FA7374"/>
    <w:multiLevelType w:val="hybridMultilevel"/>
    <w:tmpl w:val="B7663414"/>
    <w:lvl w:ilvl="0" w:tplc="55621D2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CE4F18"/>
    <w:multiLevelType w:val="hybridMultilevel"/>
    <w:tmpl w:val="3F7CE224"/>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193DBD"/>
    <w:multiLevelType w:val="hybridMultilevel"/>
    <w:tmpl w:val="823A52AE"/>
    <w:lvl w:ilvl="0" w:tplc="736EC8F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CA5AFC"/>
    <w:multiLevelType w:val="hybridMultilevel"/>
    <w:tmpl w:val="31AAB676"/>
    <w:lvl w:ilvl="0" w:tplc="B08690A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0"/>
  </w:num>
  <w:num w:numId="4">
    <w:abstractNumId w:val="14"/>
  </w:num>
  <w:num w:numId="5">
    <w:abstractNumId w:val="0"/>
  </w:num>
  <w:num w:numId="6">
    <w:abstractNumId w:val="6"/>
  </w:num>
  <w:num w:numId="7">
    <w:abstractNumId w:val="9"/>
  </w:num>
  <w:num w:numId="8">
    <w:abstractNumId w:val="1"/>
  </w:num>
  <w:num w:numId="9">
    <w:abstractNumId w:val="22"/>
  </w:num>
  <w:num w:numId="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7"/>
  </w:num>
  <w:num w:numId="13">
    <w:abstractNumId w:val="18"/>
  </w:num>
  <w:num w:numId="14">
    <w:abstractNumId w:val="2"/>
  </w:num>
  <w:num w:numId="15">
    <w:abstractNumId w:val="5"/>
  </w:num>
  <w:num w:numId="16">
    <w:abstractNumId w:val="23"/>
  </w:num>
  <w:num w:numId="17">
    <w:abstractNumId w:val="3"/>
  </w:num>
  <w:num w:numId="18">
    <w:abstractNumId w:val="21"/>
  </w:num>
  <w:num w:numId="19">
    <w:abstractNumId w:val="24"/>
  </w:num>
  <w:num w:numId="20">
    <w:abstractNumId w:val="17"/>
  </w:num>
  <w:num w:numId="21">
    <w:abstractNumId w:val="26"/>
  </w:num>
  <w:num w:numId="22">
    <w:abstractNumId w:val="15"/>
  </w:num>
  <w:num w:numId="23">
    <w:abstractNumId w:val="8"/>
  </w:num>
  <w:num w:numId="24">
    <w:abstractNumId w:val="19"/>
  </w:num>
  <w:num w:numId="25">
    <w:abstractNumId w:val="10"/>
  </w:num>
  <w:num w:numId="26">
    <w:abstractNumId w:val="11"/>
  </w:num>
  <w:num w:numId="27">
    <w:abstractNumId w:val="13"/>
  </w:num>
  <w:num w:numId="2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084"/>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06C"/>
    <w:rsid w:val="00014144"/>
    <w:rsid w:val="0001479C"/>
    <w:rsid w:val="00014BB4"/>
    <w:rsid w:val="00014E1B"/>
    <w:rsid w:val="00015DD2"/>
    <w:rsid w:val="000160E5"/>
    <w:rsid w:val="0001619B"/>
    <w:rsid w:val="000172D7"/>
    <w:rsid w:val="00017883"/>
    <w:rsid w:val="000207E9"/>
    <w:rsid w:val="00020B9C"/>
    <w:rsid w:val="00020D1F"/>
    <w:rsid w:val="000215B2"/>
    <w:rsid w:val="0002174C"/>
    <w:rsid w:val="00021F1D"/>
    <w:rsid w:val="00022A02"/>
    <w:rsid w:val="00022D80"/>
    <w:rsid w:val="00022FAF"/>
    <w:rsid w:val="00023585"/>
    <w:rsid w:val="0002395C"/>
    <w:rsid w:val="000252E1"/>
    <w:rsid w:val="000256D9"/>
    <w:rsid w:val="00026CA2"/>
    <w:rsid w:val="00026CC9"/>
    <w:rsid w:val="00026E76"/>
    <w:rsid w:val="000301A5"/>
    <w:rsid w:val="0003035B"/>
    <w:rsid w:val="00030CCC"/>
    <w:rsid w:val="00030F7D"/>
    <w:rsid w:val="0003267F"/>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66E"/>
    <w:rsid w:val="000509BB"/>
    <w:rsid w:val="00050C30"/>
    <w:rsid w:val="00050C83"/>
    <w:rsid w:val="000511EA"/>
    <w:rsid w:val="000516DC"/>
    <w:rsid w:val="00051961"/>
    <w:rsid w:val="00051F47"/>
    <w:rsid w:val="00052A3E"/>
    <w:rsid w:val="0005312E"/>
    <w:rsid w:val="000534B4"/>
    <w:rsid w:val="00053E57"/>
    <w:rsid w:val="00054415"/>
    <w:rsid w:val="0005505B"/>
    <w:rsid w:val="0005552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A8"/>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9CB"/>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0383"/>
    <w:rsid w:val="000B1021"/>
    <w:rsid w:val="000B15F2"/>
    <w:rsid w:val="000B18CB"/>
    <w:rsid w:val="000B1DA8"/>
    <w:rsid w:val="000B1DD7"/>
    <w:rsid w:val="000B298B"/>
    <w:rsid w:val="000B2BC0"/>
    <w:rsid w:val="000B2FB4"/>
    <w:rsid w:val="000B347A"/>
    <w:rsid w:val="000B399B"/>
    <w:rsid w:val="000B3CB6"/>
    <w:rsid w:val="000B5606"/>
    <w:rsid w:val="000B58E0"/>
    <w:rsid w:val="000B59D4"/>
    <w:rsid w:val="000B5E34"/>
    <w:rsid w:val="000B666F"/>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7B5"/>
    <w:rsid w:val="000C7F5B"/>
    <w:rsid w:val="000C7FA4"/>
    <w:rsid w:val="000D0586"/>
    <w:rsid w:val="000D05EC"/>
    <w:rsid w:val="000D151E"/>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950"/>
    <w:rsid w:val="000E2A09"/>
    <w:rsid w:val="000E2B87"/>
    <w:rsid w:val="000E2F5F"/>
    <w:rsid w:val="000E30BB"/>
    <w:rsid w:val="000E3642"/>
    <w:rsid w:val="000E3A7F"/>
    <w:rsid w:val="000E3E0F"/>
    <w:rsid w:val="000E3E77"/>
    <w:rsid w:val="000E3E89"/>
    <w:rsid w:val="000E3F56"/>
    <w:rsid w:val="000E40C1"/>
    <w:rsid w:val="000E429D"/>
    <w:rsid w:val="000E4B57"/>
    <w:rsid w:val="000E4E26"/>
    <w:rsid w:val="000E52B3"/>
    <w:rsid w:val="000E5A8C"/>
    <w:rsid w:val="000E608E"/>
    <w:rsid w:val="000E63E4"/>
    <w:rsid w:val="000E6672"/>
    <w:rsid w:val="000E6A17"/>
    <w:rsid w:val="000E6B1D"/>
    <w:rsid w:val="000E6F73"/>
    <w:rsid w:val="000E7227"/>
    <w:rsid w:val="000E73E4"/>
    <w:rsid w:val="000E75C7"/>
    <w:rsid w:val="000E7772"/>
    <w:rsid w:val="000E7BFB"/>
    <w:rsid w:val="000E7C13"/>
    <w:rsid w:val="000E7C87"/>
    <w:rsid w:val="000F076E"/>
    <w:rsid w:val="000F0856"/>
    <w:rsid w:val="000F0BB7"/>
    <w:rsid w:val="000F0C21"/>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5A1"/>
    <w:rsid w:val="0010362D"/>
    <w:rsid w:val="0010439C"/>
    <w:rsid w:val="00104A08"/>
    <w:rsid w:val="0010557E"/>
    <w:rsid w:val="00105A21"/>
    <w:rsid w:val="00105C8A"/>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2B49"/>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CA"/>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5131"/>
    <w:rsid w:val="00165346"/>
    <w:rsid w:val="00165795"/>
    <w:rsid w:val="0016596A"/>
    <w:rsid w:val="00165BDF"/>
    <w:rsid w:val="001668A7"/>
    <w:rsid w:val="00166C46"/>
    <w:rsid w:val="00167050"/>
    <w:rsid w:val="001674D3"/>
    <w:rsid w:val="0016758A"/>
    <w:rsid w:val="00167D47"/>
    <w:rsid w:val="00170870"/>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1DE"/>
    <w:rsid w:val="001B72EF"/>
    <w:rsid w:val="001B73E8"/>
    <w:rsid w:val="001B7AC0"/>
    <w:rsid w:val="001B7BB3"/>
    <w:rsid w:val="001C1106"/>
    <w:rsid w:val="001C1667"/>
    <w:rsid w:val="001C28C3"/>
    <w:rsid w:val="001C29FA"/>
    <w:rsid w:val="001C2D0C"/>
    <w:rsid w:val="001C2D71"/>
    <w:rsid w:val="001C304F"/>
    <w:rsid w:val="001C355C"/>
    <w:rsid w:val="001C3F21"/>
    <w:rsid w:val="001C3F2E"/>
    <w:rsid w:val="001C4DA2"/>
    <w:rsid w:val="001C4F3E"/>
    <w:rsid w:val="001C544A"/>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5E9"/>
    <w:rsid w:val="001E0D88"/>
    <w:rsid w:val="001E119F"/>
    <w:rsid w:val="001E12A0"/>
    <w:rsid w:val="001E1B82"/>
    <w:rsid w:val="001E221B"/>
    <w:rsid w:val="001E2B56"/>
    <w:rsid w:val="001E34E2"/>
    <w:rsid w:val="001E3ABE"/>
    <w:rsid w:val="001E3E76"/>
    <w:rsid w:val="001E41B2"/>
    <w:rsid w:val="001E5373"/>
    <w:rsid w:val="001E59C5"/>
    <w:rsid w:val="001E5AEF"/>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23A"/>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359"/>
    <w:rsid w:val="00211553"/>
    <w:rsid w:val="0021301D"/>
    <w:rsid w:val="0021327C"/>
    <w:rsid w:val="002135BC"/>
    <w:rsid w:val="0021456A"/>
    <w:rsid w:val="0021461E"/>
    <w:rsid w:val="00214BCE"/>
    <w:rsid w:val="002150F4"/>
    <w:rsid w:val="00215122"/>
    <w:rsid w:val="002159FA"/>
    <w:rsid w:val="00215AE7"/>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1EA"/>
    <w:rsid w:val="00225255"/>
    <w:rsid w:val="00225B49"/>
    <w:rsid w:val="00226047"/>
    <w:rsid w:val="002262B8"/>
    <w:rsid w:val="00226412"/>
    <w:rsid w:val="002266E3"/>
    <w:rsid w:val="002268D7"/>
    <w:rsid w:val="002269A3"/>
    <w:rsid w:val="00226B5B"/>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3B48"/>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7AD"/>
    <w:rsid w:val="00243A99"/>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674"/>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0C1A"/>
    <w:rsid w:val="002913C3"/>
    <w:rsid w:val="00291694"/>
    <w:rsid w:val="00291B3B"/>
    <w:rsid w:val="00291E1C"/>
    <w:rsid w:val="0029230D"/>
    <w:rsid w:val="00292575"/>
    <w:rsid w:val="002940C9"/>
    <w:rsid w:val="00295BF4"/>
    <w:rsid w:val="002960F9"/>
    <w:rsid w:val="0029610B"/>
    <w:rsid w:val="0029658F"/>
    <w:rsid w:val="00296957"/>
    <w:rsid w:val="00296C03"/>
    <w:rsid w:val="00296CE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5F2"/>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3BCC"/>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39D"/>
    <w:rsid w:val="002E65AF"/>
    <w:rsid w:val="002E67A6"/>
    <w:rsid w:val="002E6D95"/>
    <w:rsid w:val="002E7178"/>
    <w:rsid w:val="002E7733"/>
    <w:rsid w:val="002E7775"/>
    <w:rsid w:val="002E7846"/>
    <w:rsid w:val="002E7B4C"/>
    <w:rsid w:val="002E7E3D"/>
    <w:rsid w:val="002F00B4"/>
    <w:rsid w:val="002F03FB"/>
    <w:rsid w:val="002F0498"/>
    <w:rsid w:val="002F0719"/>
    <w:rsid w:val="002F0855"/>
    <w:rsid w:val="002F0B82"/>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746A"/>
    <w:rsid w:val="002F7471"/>
    <w:rsid w:val="002F7B99"/>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416B"/>
    <w:rsid w:val="00314344"/>
    <w:rsid w:val="00314575"/>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2680"/>
    <w:rsid w:val="00323609"/>
    <w:rsid w:val="003242BB"/>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AAC"/>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5B0"/>
    <w:rsid w:val="00387ABD"/>
    <w:rsid w:val="0039001B"/>
    <w:rsid w:val="00390741"/>
    <w:rsid w:val="003909C5"/>
    <w:rsid w:val="003909C9"/>
    <w:rsid w:val="00390D68"/>
    <w:rsid w:val="00390F74"/>
    <w:rsid w:val="00391150"/>
    <w:rsid w:val="00391272"/>
    <w:rsid w:val="00391F4F"/>
    <w:rsid w:val="00392911"/>
    <w:rsid w:val="003931E2"/>
    <w:rsid w:val="00393FFD"/>
    <w:rsid w:val="00394094"/>
    <w:rsid w:val="003945CC"/>
    <w:rsid w:val="003950D0"/>
    <w:rsid w:val="0039553D"/>
    <w:rsid w:val="0039584C"/>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564D"/>
    <w:rsid w:val="003A6083"/>
    <w:rsid w:val="003A6498"/>
    <w:rsid w:val="003A64EA"/>
    <w:rsid w:val="003A78EA"/>
    <w:rsid w:val="003A7BE1"/>
    <w:rsid w:val="003B01B6"/>
    <w:rsid w:val="003B0212"/>
    <w:rsid w:val="003B0647"/>
    <w:rsid w:val="003B09A9"/>
    <w:rsid w:val="003B0B04"/>
    <w:rsid w:val="003B0BC8"/>
    <w:rsid w:val="003B1635"/>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F44"/>
    <w:rsid w:val="003C6FE8"/>
    <w:rsid w:val="003C7165"/>
    <w:rsid w:val="003C7556"/>
    <w:rsid w:val="003C7626"/>
    <w:rsid w:val="003C7DC0"/>
    <w:rsid w:val="003C7E79"/>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333"/>
    <w:rsid w:val="003E2F5B"/>
    <w:rsid w:val="003E33F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17FD"/>
    <w:rsid w:val="003F21C3"/>
    <w:rsid w:val="003F3009"/>
    <w:rsid w:val="003F3019"/>
    <w:rsid w:val="003F358F"/>
    <w:rsid w:val="003F3871"/>
    <w:rsid w:val="003F3B19"/>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2D89"/>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8DF"/>
    <w:rsid w:val="00432D9E"/>
    <w:rsid w:val="00432DC7"/>
    <w:rsid w:val="0043371A"/>
    <w:rsid w:val="00433E82"/>
    <w:rsid w:val="00434409"/>
    <w:rsid w:val="004346C4"/>
    <w:rsid w:val="004349A2"/>
    <w:rsid w:val="00434E7C"/>
    <w:rsid w:val="00435F28"/>
    <w:rsid w:val="00435F2F"/>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015"/>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8F"/>
    <w:rsid w:val="00452EB1"/>
    <w:rsid w:val="00452F31"/>
    <w:rsid w:val="00453004"/>
    <w:rsid w:val="0045475B"/>
    <w:rsid w:val="00454ECA"/>
    <w:rsid w:val="00454ED0"/>
    <w:rsid w:val="004551A1"/>
    <w:rsid w:val="004552F2"/>
    <w:rsid w:val="0045546F"/>
    <w:rsid w:val="004556E1"/>
    <w:rsid w:val="004558E3"/>
    <w:rsid w:val="0045597E"/>
    <w:rsid w:val="00455A40"/>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3F"/>
    <w:rsid w:val="00466A95"/>
    <w:rsid w:val="00466DB8"/>
    <w:rsid w:val="0046737D"/>
    <w:rsid w:val="00467467"/>
    <w:rsid w:val="004676F3"/>
    <w:rsid w:val="00467A24"/>
    <w:rsid w:val="00467F4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5F64"/>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CC9"/>
    <w:rsid w:val="00490E80"/>
    <w:rsid w:val="004923A4"/>
    <w:rsid w:val="0049252F"/>
    <w:rsid w:val="00492646"/>
    <w:rsid w:val="00492D13"/>
    <w:rsid w:val="00493273"/>
    <w:rsid w:val="004938C5"/>
    <w:rsid w:val="0049391D"/>
    <w:rsid w:val="00494DE9"/>
    <w:rsid w:val="00494F7F"/>
    <w:rsid w:val="004959B3"/>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0960"/>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5BF"/>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552"/>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E0ECB"/>
    <w:rsid w:val="004E1026"/>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70E"/>
    <w:rsid w:val="00510C9E"/>
    <w:rsid w:val="005118B5"/>
    <w:rsid w:val="00511BC7"/>
    <w:rsid w:val="00511DAB"/>
    <w:rsid w:val="005120D4"/>
    <w:rsid w:val="005121BE"/>
    <w:rsid w:val="00512471"/>
    <w:rsid w:val="00512D1D"/>
    <w:rsid w:val="00512F51"/>
    <w:rsid w:val="005132A9"/>
    <w:rsid w:val="005135D4"/>
    <w:rsid w:val="005136E9"/>
    <w:rsid w:val="00513AE8"/>
    <w:rsid w:val="0051428D"/>
    <w:rsid w:val="00515689"/>
    <w:rsid w:val="00515BBE"/>
    <w:rsid w:val="00515CC1"/>
    <w:rsid w:val="005164E7"/>
    <w:rsid w:val="00516645"/>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22B"/>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F3"/>
    <w:rsid w:val="0054057F"/>
    <w:rsid w:val="005409C5"/>
    <w:rsid w:val="00541319"/>
    <w:rsid w:val="00541901"/>
    <w:rsid w:val="00543667"/>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24"/>
    <w:rsid w:val="00562D8A"/>
    <w:rsid w:val="0056316C"/>
    <w:rsid w:val="00564015"/>
    <w:rsid w:val="005647C4"/>
    <w:rsid w:val="0056487A"/>
    <w:rsid w:val="0056522F"/>
    <w:rsid w:val="00565873"/>
    <w:rsid w:val="00567AF7"/>
    <w:rsid w:val="00567F70"/>
    <w:rsid w:val="00570130"/>
    <w:rsid w:val="00570ACC"/>
    <w:rsid w:val="00570E56"/>
    <w:rsid w:val="00571208"/>
    <w:rsid w:val="00571ED6"/>
    <w:rsid w:val="00572897"/>
    <w:rsid w:val="005730DF"/>
    <w:rsid w:val="00574301"/>
    <w:rsid w:val="0057464C"/>
    <w:rsid w:val="005747B2"/>
    <w:rsid w:val="00576532"/>
    <w:rsid w:val="0057674E"/>
    <w:rsid w:val="00576955"/>
    <w:rsid w:val="00576E70"/>
    <w:rsid w:val="00576F19"/>
    <w:rsid w:val="00577C6E"/>
    <w:rsid w:val="00577C9C"/>
    <w:rsid w:val="00577D6D"/>
    <w:rsid w:val="0058051B"/>
    <w:rsid w:val="0058083A"/>
    <w:rsid w:val="00580875"/>
    <w:rsid w:val="00580A07"/>
    <w:rsid w:val="00580B4F"/>
    <w:rsid w:val="00580E18"/>
    <w:rsid w:val="00581766"/>
    <w:rsid w:val="00581E88"/>
    <w:rsid w:val="00582C08"/>
    <w:rsid w:val="00582C09"/>
    <w:rsid w:val="00583C71"/>
    <w:rsid w:val="00583FBD"/>
    <w:rsid w:val="005843D5"/>
    <w:rsid w:val="00584761"/>
    <w:rsid w:val="00585BA4"/>
    <w:rsid w:val="00586534"/>
    <w:rsid w:val="005866B3"/>
    <w:rsid w:val="0058691F"/>
    <w:rsid w:val="00586A0A"/>
    <w:rsid w:val="00586DC8"/>
    <w:rsid w:val="00586DE0"/>
    <w:rsid w:val="00587C1B"/>
    <w:rsid w:val="00587DB0"/>
    <w:rsid w:val="0059077F"/>
    <w:rsid w:val="00590CFF"/>
    <w:rsid w:val="0059147E"/>
    <w:rsid w:val="0059196C"/>
    <w:rsid w:val="0059291A"/>
    <w:rsid w:val="00593533"/>
    <w:rsid w:val="005946E5"/>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7A"/>
    <w:rsid w:val="005A4FD7"/>
    <w:rsid w:val="005A5102"/>
    <w:rsid w:val="005A57B3"/>
    <w:rsid w:val="005A5B72"/>
    <w:rsid w:val="005A67FC"/>
    <w:rsid w:val="005A6969"/>
    <w:rsid w:val="005A70DD"/>
    <w:rsid w:val="005A7B71"/>
    <w:rsid w:val="005A7DD0"/>
    <w:rsid w:val="005B0228"/>
    <w:rsid w:val="005B0C86"/>
    <w:rsid w:val="005B0F91"/>
    <w:rsid w:val="005B12DF"/>
    <w:rsid w:val="005B250B"/>
    <w:rsid w:val="005B2763"/>
    <w:rsid w:val="005B28A5"/>
    <w:rsid w:val="005B28AF"/>
    <w:rsid w:val="005B2B1C"/>
    <w:rsid w:val="005B2FC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438"/>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764"/>
    <w:rsid w:val="005E68DB"/>
    <w:rsid w:val="005E69B5"/>
    <w:rsid w:val="005E6D87"/>
    <w:rsid w:val="005E78F2"/>
    <w:rsid w:val="005F1069"/>
    <w:rsid w:val="005F16C7"/>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0B"/>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19"/>
    <w:rsid w:val="006428AB"/>
    <w:rsid w:val="006429C7"/>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372"/>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FA5"/>
    <w:rsid w:val="00686445"/>
    <w:rsid w:val="006866B1"/>
    <w:rsid w:val="00686A4E"/>
    <w:rsid w:val="00687033"/>
    <w:rsid w:val="0068799B"/>
    <w:rsid w:val="00687A2E"/>
    <w:rsid w:val="00687A7B"/>
    <w:rsid w:val="0069022A"/>
    <w:rsid w:val="00691113"/>
    <w:rsid w:val="0069135B"/>
    <w:rsid w:val="006913EA"/>
    <w:rsid w:val="0069179E"/>
    <w:rsid w:val="00691B14"/>
    <w:rsid w:val="00691CE9"/>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0C94"/>
    <w:rsid w:val="006D12AA"/>
    <w:rsid w:val="006D2B61"/>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28B8"/>
    <w:rsid w:val="006E3135"/>
    <w:rsid w:val="006E3959"/>
    <w:rsid w:val="006E48D8"/>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599F"/>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1E16"/>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D2E"/>
    <w:rsid w:val="00742980"/>
    <w:rsid w:val="00742CFC"/>
    <w:rsid w:val="0074358B"/>
    <w:rsid w:val="0074430A"/>
    <w:rsid w:val="00744E54"/>
    <w:rsid w:val="0074580E"/>
    <w:rsid w:val="007469B9"/>
    <w:rsid w:val="00747393"/>
    <w:rsid w:val="007473EE"/>
    <w:rsid w:val="00747685"/>
    <w:rsid w:val="0075035E"/>
    <w:rsid w:val="00750C93"/>
    <w:rsid w:val="00750DFD"/>
    <w:rsid w:val="0075128E"/>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44"/>
    <w:rsid w:val="00755198"/>
    <w:rsid w:val="007557C5"/>
    <w:rsid w:val="00756CAA"/>
    <w:rsid w:val="00756E6E"/>
    <w:rsid w:val="00756FCC"/>
    <w:rsid w:val="00756FE1"/>
    <w:rsid w:val="00756FFE"/>
    <w:rsid w:val="007611B4"/>
    <w:rsid w:val="00761258"/>
    <w:rsid w:val="00761467"/>
    <w:rsid w:val="00761C95"/>
    <w:rsid w:val="00761E98"/>
    <w:rsid w:val="00762074"/>
    <w:rsid w:val="00762331"/>
    <w:rsid w:val="0076243D"/>
    <w:rsid w:val="00762A09"/>
    <w:rsid w:val="00762B56"/>
    <w:rsid w:val="00762DB9"/>
    <w:rsid w:val="007637FB"/>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1776"/>
    <w:rsid w:val="00792242"/>
    <w:rsid w:val="00792374"/>
    <w:rsid w:val="007923C7"/>
    <w:rsid w:val="007924C6"/>
    <w:rsid w:val="00792D1A"/>
    <w:rsid w:val="00792F2F"/>
    <w:rsid w:val="00794580"/>
    <w:rsid w:val="007947AA"/>
    <w:rsid w:val="00794A6B"/>
    <w:rsid w:val="00794A91"/>
    <w:rsid w:val="00794DF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5BEC"/>
    <w:rsid w:val="007A6062"/>
    <w:rsid w:val="007A668B"/>
    <w:rsid w:val="007A6AC7"/>
    <w:rsid w:val="007A722B"/>
    <w:rsid w:val="007A730D"/>
    <w:rsid w:val="007A7665"/>
    <w:rsid w:val="007A7B57"/>
    <w:rsid w:val="007A7DF6"/>
    <w:rsid w:val="007B019B"/>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334"/>
    <w:rsid w:val="007C14A0"/>
    <w:rsid w:val="007C1686"/>
    <w:rsid w:val="007C261E"/>
    <w:rsid w:val="007C2633"/>
    <w:rsid w:val="007C2935"/>
    <w:rsid w:val="007C34D0"/>
    <w:rsid w:val="007C3727"/>
    <w:rsid w:val="007C37DC"/>
    <w:rsid w:val="007C4021"/>
    <w:rsid w:val="007C4DD0"/>
    <w:rsid w:val="007C4DD3"/>
    <w:rsid w:val="007C4F8B"/>
    <w:rsid w:val="007C5914"/>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1B2"/>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816"/>
    <w:rsid w:val="007D61F4"/>
    <w:rsid w:val="007D63D1"/>
    <w:rsid w:val="007D658A"/>
    <w:rsid w:val="007D7865"/>
    <w:rsid w:val="007D7BE7"/>
    <w:rsid w:val="007D7EF2"/>
    <w:rsid w:val="007D7F46"/>
    <w:rsid w:val="007E07F8"/>
    <w:rsid w:val="007E0860"/>
    <w:rsid w:val="007E09F2"/>
    <w:rsid w:val="007E1331"/>
    <w:rsid w:val="007E1338"/>
    <w:rsid w:val="007E1BA4"/>
    <w:rsid w:val="007E2492"/>
    <w:rsid w:val="007E278A"/>
    <w:rsid w:val="007E3890"/>
    <w:rsid w:val="007E4113"/>
    <w:rsid w:val="007E444C"/>
    <w:rsid w:val="007E50B0"/>
    <w:rsid w:val="007E5380"/>
    <w:rsid w:val="007E5BA6"/>
    <w:rsid w:val="007E5BDD"/>
    <w:rsid w:val="007E6130"/>
    <w:rsid w:val="007E7064"/>
    <w:rsid w:val="007F0BBA"/>
    <w:rsid w:val="007F0D2B"/>
    <w:rsid w:val="007F1112"/>
    <w:rsid w:val="007F16F2"/>
    <w:rsid w:val="007F1761"/>
    <w:rsid w:val="007F188D"/>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3A"/>
    <w:rsid w:val="00802DB7"/>
    <w:rsid w:val="008043DB"/>
    <w:rsid w:val="008043F1"/>
    <w:rsid w:val="00804CD2"/>
    <w:rsid w:val="00804D96"/>
    <w:rsid w:val="00804D99"/>
    <w:rsid w:val="00804EB3"/>
    <w:rsid w:val="00805308"/>
    <w:rsid w:val="0080564E"/>
    <w:rsid w:val="008058F7"/>
    <w:rsid w:val="00805D77"/>
    <w:rsid w:val="00806885"/>
    <w:rsid w:val="00807B14"/>
    <w:rsid w:val="0081003C"/>
    <w:rsid w:val="00810200"/>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6D43"/>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4D4"/>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493"/>
    <w:rsid w:val="00870CCF"/>
    <w:rsid w:val="0087110F"/>
    <w:rsid w:val="00872A93"/>
    <w:rsid w:val="0087352D"/>
    <w:rsid w:val="0087384F"/>
    <w:rsid w:val="00873AE8"/>
    <w:rsid w:val="00873BE3"/>
    <w:rsid w:val="00874596"/>
    <w:rsid w:val="008747E3"/>
    <w:rsid w:val="008750AD"/>
    <w:rsid w:val="0087543B"/>
    <w:rsid w:val="00875611"/>
    <w:rsid w:val="00875C3A"/>
    <w:rsid w:val="00875D89"/>
    <w:rsid w:val="008764A4"/>
    <w:rsid w:val="00876B87"/>
    <w:rsid w:val="00876F41"/>
    <w:rsid w:val="00877525"/>
    <w:rsid w:val="008776EE"/>
    <w:rsid w:val="00877B57"/>
    <w:rsid w:val="00877BE7"/>
    <w:rsid w:val="00880371"/>
    <w:rsid w:val="008803DA"/>
    <w:rsid w:val="00880927"/>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5327"/>
    <w:rsid w:val="00885B6A"/>
    <w:rsid w:val="00885BE1"/>
    <w:rsid w:val="00885C6C"/>
    <w:rsid w:val="00885E4D"/>
    <w:rsid w:val="00886A7F"/>
    <w:rsid w:val="0089011E"/>
    <w:rsid w:val="008903A0"/>
    <w:rsid w:val="00890894"/>
    <w:rsid w:val="00890CC2"/>
    <w:rsid w:val="0089124E"/>
    <w:rsid w:val="00891B81"/>
    <w:rsid w:val="00892625"/>
    <w:rsid w:val="00892915"/>
    <w:rsid w:val="00892B00"/>
    <w:rsid w:val="0089398E"/>
    <w:rsid w:val="00894383"/>
    <w:rsid w:val="0089464D"/>
    <w:rsid w:val="008947F4"/>
    <w:rsid w:val="008948E1"/>
    <w:rsid w:val="0089500F"/>
    <w:rsid w:val="008955A1"/>
    <w:rsid w:val="00896117"/>
    <w:rsid w:val="0089641D"/>
    <w:rsid w:val="008A01F5"/>
    <w:rsid w:val="008A0246"/>
    <w:rsid w:val="008A032E"/>
    <w:rsid w:val="008A06ED"/>
    <w:rsid w:val="008A09A2"/>
    <w:rsid w:val="008A0AB7"/>
    <w:rsid w:val="008A10D5"/>
    <w:rsid w:val="008A1140"/>
    <w:rsid w:val="008A211E"/>
    <w:rsid w:val="008A2C61"/>
    <w:rsid w:val="008A2E14"/>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B40"/>
    <w:rsid w:val="008B4CAC"/>
    <w:rsid w:val="008B4D61"/>
    <w:rsid w:val="008B5650"/>
    <w:rsid w:val="008B7500"/>
    <w:rsid w:val="008B7512"/>
    <w:rsid w:val="008B7BE2"/>
    <w:rsid w:val="008C0387"/>
    <w:rsid w:val="008C03C1"/>
    <w:rsid w:val="008C09AF"/>
    <w:rsid w:val="008C12AB"/>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0B"/>
    <w:rsid w:val="008F0536"/>
    <w:rsid w:val="008F0AE7"/>
    <w:rsid w:val="008F209C"/>
    <w:rsid w:val="008F2322"/>
    <w:rsid w:val="008F2BE7"/>
    <w:rsid w:val="008F3799"/>
    <w:rsid w:val="008F3EAB"/>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96F"/>
    <w:rsid w:val="00903BE3"/>
    <w:rsid w:val="00903DCC"/>
    <w:rsid w:val="00904320"/>
    <w:rsid w:val="00904934"/>
    <w:rsid w:val="00905422"/>
    <w:rsid w:val="00905461"/>
    <w:rsid w:val="009055D3"/>
    <w:rsid w:val="009058C8"/>
    <w:rsid w:val="00905B74"/>
    <w:rsid w:val="00905EDA"/>
    <w:rsid w:val="00906A58"/>
    <w:rsid w:val="00906DF4"/>
    <w:rsid w:val="00907D67"/>
    <w:rsid w:val="009105C7"/>
    <w:rsid w:val="00911843"/>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34A"/>
    <w:rsid w:val="009236D5"/>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B9E"/>
    <w:rsid w:val="00932CCE"/>
    <w:rsid w:val="009331AC"/>
    <w:rsid w:val="009331C9"/>
    <w:rsid w:val="00933721"/>
    <w:rsid w:val="009339E0"/>
    <w:rsid w:val="00933B4B"/>
    <w:rsid w:val="00933BAC"/>
    <w:rsid w:val="00933E34"/>
    <w:rsid w:val="00933F7D"/>
    <w:rsid w:val="009343F4"/>
    <w:rsid w:val="0093486C"/>
    <w:rsid w:val="00934CA4"/>
    <w:rsid w:val="0093544F"/>
    <w:rsid w:val="009355ED"/>
    <w:rsid w:val="00935DE1"/>
    <w:rsid w:val="00935E8F"/>
    <w:rsid w:val="0093619E"/>
    <w:rsid w:val="00936FE8"/>
    <w:rsid w:val="00940752"/>
    <w:rsid w:val="00940E8B"/>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4AD"/>
    <w:rsid w:val="00957946"/>
    <w:rsid w:val="00957A66"/>
    <w:rsid w:val="00957A9D"/>
    <w:rsid w:val="00957D10"/>
    <w:rsid w:val="0096019B"/>
    <w:rsid w:val="00960B2E"/>
    <w:rsid w:val="00961041"/>
    <w:rsid w:val="00961AFD"/>
    <w:rsid w:val="00961C1D"/>
    <w:rsid w:val="009621FE"/>
    <w:rsid w:val="00962971"/>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1854"/>
    <w:rsid w:val="00972708"/>
    <w:rsid w:val="009731B8"/>
    <w:rsid w:val="0097379B"/>
    <w:rsid w:val="0097421E"/>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B48"/>
    <w:rsid w:val="00984D7D"/>
    <w:rsid w:val="00984E5A"/>
    <w:rsid w:val="00985778"/>
    <w:rsid w:val="00985A80"/>
    <w:rsid w:val="009861BF"/>
    <w:rsid w:val="00986AF0"/>
    <w:rsid w:val="009870FC"/>
    <w:rsid w:val="0098774B"/>
    <w:rsid w:val="009878D4"/>
    <w:rsid w:val="00987A7B"/>
    <w:rsid w:val="00987BEF"/>
    <w:rsid w:val="00987FB6"/>
    <w:rsid w:val="00990250"/>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B8E"/>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40"/>
    <w:rsid w:val="00A26195"/>
    <w:rsid w:val="00A26484"/>
    <w:rsid w:val="00A26B9A"/>
    <w:rsid w:val="00A26DE5"/>
    <w:rsid w:val="00A270FF"/>
    <w:rsid w:val="00A2737F"/>
    <w:rsid w:val="00A274CA"/>
    <w:rsid w:val="00A30C18"/>
    <w:rsid w:val="00A31771"/>
    <w:rsid w:val="00A3202F"/>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C00"/>
    <w:rsid w:val="00A41F59"/>
    <w:rsid w:val="00A4244E"/>
    <w:rsid w:val="00A430FC"/>
    <w:rsid w:val="00A440DE"/>
    <w:rsid w:val="00A45036"/>
    <w:rsid w:val="00A45220"/>
    <w:rsid w:val="00A457FE"/>
    <w:rsid w:val="00A463D3"/>
    <w:rsid w:val="00A47341"/>
    <w:rsid w:val="00A47686"/>
    <w:rsid w:val="00A47BF9"/>
    <w:rsid w:val="00A50090"/>
    <w:rsid w:val="00A50182"/>
    <w:rsid w:val="00A50D43"/>
    <w:rsid w:val="00A51203"/>
    <w:rsid w:val="00A513CA"/>
    <w:rsid w:val="00A5177F"/>
    <w:rsid w:val="00A521D7"/>
    <w:rsid w:val="00A522E5"/>
    <w:rsid w:val="00A533B3"/>
    <w:rsid w:val="00A53D95"/>
    <w:rsid w:val="00A541AA"/>
    <w:rsid w:val="00A54BB7"/>
    <w:rsid w:val="00A54C96"/>
    <w:rsid w:val="00A5543D"/>
    <w:rsid w:val="00A5627E"/>
    <w:rsid w:val="00A562BF"/>
    <w:rsid w:val="00A563EB"/>
    <w:rsid w:val="00A566AE"/>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483"/>
    <w:rsid w:val="00A65680"/>
    <w:rsid w:val="00A65816"/>
    <w:rsid w:val="00A65A13"/>
    <w:rsid w:val="00A6616D"/>
    <w:rsid w:val="00A661CE"/>
    <w:rsid w:val="00A66431"/>
    <w:rsid w:val="00A664F3"/>
    <w:rsid w:val="00A6655A"/>
    <w:rsid w:val="00A665CA"/>
    <w:rsid w:val="00A6665A"/>
    <w:rsid w:val="00A669E1"/>
    <w:rsid w:val="00A66B99"/>
    <w:rsid w:val="00A66C91"/>
    <w:rsid w:val="00A675A5"/>
    <w:rsid w:val="00A67768"/>
    <w:rsid w:val="00A677B5"/>
    <w:rsid w:val="00A70B2D"/>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AE"/>
    <w:rsid w:val="00A803F7"/>
    <w:rsid w:val="00A80610"/>
    <w:rsid w:val="00A809E3"/>
    <w:rsid w:val="00A80A65"/>
    <w:rsid w:val="00A80E19"/>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0C37"/>
    <w:rsid w:val="00A91400"/>
    <w:rsid w:val="00A91590"/>
    <w:rsid w:val="00A919CA"/>
    <w:rsid w:val="00A91F2C"/>
    <w:rsid w:val="00A9226F"/>
    <w:rsid w:val="00A92492"/>
    <w:rsid w:val="00A9278C"/>
    <w:rsid w:val="00A931FB"/>
    <w:rsid w:val="00A93253"/>
    <w:rsid w:val="00A9384F"/>
    <w:rsid w:val="00A93AB4"/>
    <w:rsid w:val="00A93CCB"/>
    <w:rsid w:val="00A94658"/>
    <w:rsid w:val="00A94C09"/>
    <w:rsid w:val="00A94E2A"/>
    <w:rsid w:val="00A95011"/>
    <w:rsid w:val="00A95711"/>
    <w:rsid w:val="00A96017"/>
    <w:rsid w:val="00A96251"/>
    <w:rsid w:val="00A96910"/>
    <w:rsid w:val="00A96A87"/>
    <w:rsid w:val="00A9720B"/>
    <w:rsid w:val="00A972ED"/>
    <w:rsid w:val="00A9742D"/>
    <w:rsid w:val="00A979F1"/>
    <w:rsid w:val="00A97CAD"/>
    <w:rsid w:val="00AA0462"/>
    <w:rsid w:val="00AA07BB"/>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3218"/>
    <w:rsid w:val="00AB568D"/>
    <w:rsid w:val="00AB5783"/>
    <w:rsid w:val="00AB57D5"/>
    <w:rsid w:val="00AB651F"/>
    <w:rsid w:val="00AB6527"/>
    <w:rsid w:val="00AB6902"/>
    <w:rsid w:val="00AB6FDF"/>
    <w:rsid w:val="00AB7093"/>
    <w:rsid w:val="00AB754F"/>
    <w:rsid w:val="00AB77AF"/>
    <w:rsid w:val="00AB7A35"/>
    <w:rsid w:val="00AC085B"/>
    <w:rsid w:val="00AC0962"/>
    <w:rsid w:val="00AC098A"/>
    <w:rsid w:val="00AC168D"/>
    <w:rsid w:val="00AC2AEB"/>
    <w:rsid w:val="00AC336C"/>
    <w:rsid w:val="00AC3B7E"/>
    <w:rsid w:val="00AC3E17"/>
    <w:rsid w:val="00AC41A6"/>
    <w:rsid w:val="00AC4DE0"/>
    <w:rsid w:val="00AC53FA"/>
    <w:rsid w:val="00AC59A4"/>
    <w:rsid w:val="00AC5ABE"/>
    <w:rsid w:val="00AC6355"/>
    <w:rsid w:val="00AC6794"/>
    <w:rsid w:val="00AC684F"/>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964"/>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AA"/>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560"/>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4CEF"/>
    <w:rsid w:val="00B153C7"/>
    <w:rsid w:val="00B15EAA"/>
    <w:rsid w:val="00B1663C"/>
    <w:rsid w:val="00B16C39"/>
    <w:rsid w:val="00B16E6B"/>
    <w:rsid w:val="00B17579"/>
    <w:rsid w:val="00B17684"/>
    <w:rsid w:val="00B17770"/>
    <w:rsid w:val="00B2024E"/>
    <w:rsid w:val="00B202D8"/>
    <w:rsid w:val="00B20D31"/>
    <w:rsid w:val="00B20E46"/>
    <w:rsid w:val="00B2136B"/>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F68"/>
    <w:rsid w:val="00B3249B"/>
    <w:rsid w:val="00B32659"/>
    <w:rsid w:val="00B32BE6"/>
    <w:rsid w:val="00B32EDF"/>
    <w:rsid w:val="00B32F60"/>
    <w:rsid w:val="00B33EBA"/>
    <w:rsid w:val="00B340D0"/>
    <w:rsid w:val="00B35446"/>
    <w:rsid w:val="00B35599"/>
    <w:rsid w:val="00B355EB"/>
    <w:rsid w:val="00B3587C"/>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EF"/>
    <w:rsid w:val="00B645FD"/>
    <w:rsid w:val="00B64DF5"/>
    <w:rsid w:val="00B65158"/>
    <w:rsid w:val="00B65447"/>
    <w:rsid w:val="00B656C0"/>
    <w:rsid w:val="00B65760"/>
    <w:rsid w:val="00B65A18"/>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0FAD"/>
    <w:rsid w:val="00B818B2"/>
    <w:rsid w:val="00B81A6D"/>
    <w:rsid w:val="00B81F4C"/>
    <w:rsid w:val="00B8297C"/>
    <w:rsid w:val="00B84A75"/>
    <w:rsid w:val="00B84DFA"/>
    <w:rsid w:val="00B85787"/>
    <w:rsid w:val="00B857AC"/>
    <w:rsid w:val="00B858A3"/>
    <w:rsid w:val="00B8675B"/>
    <w:rsid w:val="00B8714F"/>
    <w:rsid w:val="00B87561"/>
    <w:rsid w:val="00B87E1C"/>
    <w:rsid w:val="00B9048F"/>
    <w:rsid w:val="00B909F2"/>
    <w:rsid w:val="00B90EE3"/>
    <w:rsid w:val="00B91383"/>
    <w:rsid w:val="00B91C94"/>
    <w:rsid w:val="00B91ED7"/>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557A"/>
    <w:rsid w:val="00B95CB0"/>
    <w:rsid w:val="00B960A2"/>
    <w:rsid w:val="00B96510"/>
    <w:rsid w:val="00B96DDB"/>
    <w:rsid w:val="00B970A8"/>
    <w:rsid w:val="00B973D9"/>
    <w:rsid w:val="00B976B6"/>
    <w:rsid w:val="00B9799F"/>
    <w:rsid w:val="00BA01F6"/>
    <w:rsid w:val="00BA05FC"/>
    <w:rsid w:val="00BA0E57"/>
    <w:rsid w:val="00BA0ED6"/>
    <w:rsid w:val="00BA1445"/>
    <w:rsid w:val="00BA1450"/>
    <w:rsid w:val="00BA1697"/>
    <w:rsid w:val="00BA1CC7"/>
    <w:rsid w:val="00BA1D0D"/>
    <w:rsid w:val="00BA21AB"/>
    <w:rsid w:val="00BA34DE"/>
    <w:rsid w:val="00BA3E60"/>
    <w:rsid w:val="00BA3EB0"/>
    <w:rsid w:val="00BA4414"/>
    <w:rsid w:val="00BA482F"/>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876"/>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6875"/>
    <w:rsid w:val="00BD701E"/>
    <w:rsid w:val="00BD7563"/>
    <w:rsid w:val="00BE05AC"/>
    <w:rsid w:val="00BE08C7"/>
    <w:rsid w:val="00BE0BE9"/>
    <w:rsid w:val="00BE1EA2"/>
    <w:rsid w:val="00BE21E4"/>
    <w:rsid w:val="00BE287D"/>
    <w:rsid w:val="00BE31C1"/>
    <w:rsid w:val="00BE42F0"/>
    <w:rsid w:val="00BE4307"/>
    <w:rsid w:val="00BE4337"/>
    <w:rsid w:val="00BE48D6"/>
    <w:rsid w:val="00BE4FA3"/>
    <w:rsid w:val="00BE50B7"/>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1FE"/>
    <w:rsid w:val="00C02C30"/>
    <w:rsid w:val="00C0355C"/>
    <w:rsid w:val="00C0422A"/>
    <w:rsid w:val="00C0458D"/>
    <w:rsid w:val="00C04AF6"/>
    <w:rsid w:val="00C04B8E"/>
    <w:rsid w:val="00C04F42"/>
    <w:rsid w:val="00C0588B"/>
    <w:rsid w:val="00C05F5B"/>
    <w:rsid w:val="00C06805"/>
    <w:rsid w:val="00C06DE1"/>
    <w:rsid w:val="00C07538"/>
    <w:rsid w:val="00C07587"/>
    <w:rsid w:val="00C078B6"/>
    <w:rsid w:val="00C07C74"/>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02C"/>
    <w:rsid w:val="00C17128"/>
    <w:rsid w:val="00C1729C"/>
    <w:rsid w:val="00C17564"/>
    <w:rsid w:val="00C17851"/>
    <w:rsid w:val="00C2018F"/>
    <w:rsid w:val="00C20D3E"/>
    <w:rsid w:val="00C20EC3"/>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B1B"/>
    <w:rsid w:val="00C545A0"/>
    <w:rsid w:val="00C545EC"/>
    <w:rsid w:val="00C54BA3"/>
    <w:rsid w:val="00C54F62"/>
    <w:rsid w:val="00C55B7E"/>
    <w:rsid w:val="00C55BD2"/>
    <w:rsid w:val="00C55F5B"/>
    <w:rsid w:val="00C5645D"/>
    <w:rsid w:val="00C56BE2"/>
    <w:rsid w:val="00C5701A"/>
    <w:rsid w:val="00C570B1"/>
    <w:rsid w:val="00C57946"/>
    <w:rsid w:val="00C57C65"/>
    <w:rsid w:val="00C57CE7"/>
    <w:rsid w:val="00C6034E"/>
    <w:rsid w:val="00C60AE3"/>
    <w:rsid w:val="00C611AA"/>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689"/>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EB3"/>
    <w:rsid w:val="00CA07E4"/>
    <w:rsid w:val="00CA0CBF"/>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9C4"/>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16FB"/>
    <w:rsid w:val="00CF38D9"/>
    <w:rsid w:val="00CF3B8B"/>
    <w:rsid w:val="00CF4650"/>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09D"/>
    <w:rsid w:val="00D004DE"/>
    <w:rsid w:val="00D01421"/>
    <w:rsid w:val="00D016C5"/>
    <w:rsid w:val="00D01912"/>
    <w:rsid w:val="00D02930"/>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1D5C"/>
    <w:rsid w:val="00D122D1"/>
    <w:rsid w:val="00D127AD"/>
    <w:rsid w:val="00D1281B"/>
    <w:rsid w:val="00D12836"/>
    <w:rsid w:val="00D12AF7"/>
    <w:rsid w:val="00D1353B"/>
    <w:rsid w:val="00D13925"/>
    <w:rsid w:val="00D13D98"/>
    <w:rsid w:val="00D1561F"/>
    <w:rsid w:val="00D15647"/>
    <w:rsid w:val="00D15A2B"/>
    <w:rsid w:val="00D1644E"/>
    <w:rsid w:val="00D16770"/>
    <w:rsid w:val="00D16BBC"/>
    <w:rsid w:val="00D172EE"/>
    <w:rsid w:val="00D17C31"/>
    <w:rsid w:val="00D209E3"/>
    <w:rsid w:val="00D20BB9"/>
    <w:rsid w:val="00D2105B"/>
    <w:rsid w:val="00D212A4"/>
    <w:rsid w:val="00D21F72"/>
    <w:rsid w:val="00D22047"/>
    <w:rsid w:val="00D222BA"/>
    <w:rsid w:val="00D2243C"/>
    <w:rsid w:val="00D228FD"/>
    <w:rsid w:val="00D22974"/>
    <w:rsid w:val="00D229E2"/>
    <w:rsid w:val="00D22DDC"/>
    <w:rsid w:val="00D2319F"/>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594"/>
    <w:rsid w:val="00D34715"/>
    <w:rsid w:val="00D34E8B"/>
    <w:rsid w:val="00D35A91"/>
    <w:rsid w:val="00D35AFF"/>
    <w:rsid w:val="00D371AF"/>
    <w:rsid w:val="00D376F7"/>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C2"/>
    <w:rsid w:val="00D55757"/>
    <w:rsid w:val="00D55818"/>
    <w:rsid w:val="00D56605"/>
    <w:rsid w:val="00D56875"/>
    <w:rsid w:val="00D56C48"/>
    <w:rsid w:val="00D5728D"/>
    <w:rsid w:val="00D575D0"/>
    <w:rsid w:val="00D60918"/>
    <w:rsid w:val="00D60936"/>
    <w:rsid w:val="00D60D59"/>
    <w:rsid w:val="00D61351"/>
    <w:rsid w:val="00D6186E"/>
    <w:rsid w:val="00D61A42"/>
    <w:rsid w:val="00D61B20"/>
    <w:rsid w:val="00D61F14"/>
    <w:rsid w:val="00D6202B"/>
    <w:rsid w:val="00D62D16"/>
    <w:rsid w:val="00D62E30"/>
    <w:rsid w:val="00D636CE"/>
    <w:rsid w:val="00D639E4"/>
    <w:rsid w:val="00D63B5A"/>
    <w:rsid w:val="00D63F9B"/>
    <w:rsid w:val="00D643D9"/>
    <w:rsid w:val="00D64C1B"/>
    <w:rsid w:val="00D65135"/>
    <w:rsid w:val="00D6556B"/>
    <w:rsid w:val="00D65573"/>
    <w:rsid w:val="00D656FD"/>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0FB0"/>
    <w:rsid w:val="00D81174"/>
    <w:rsid w:val="00D815D3"/>
    <w:rsid w:val="00D816A0"/>
    <w:rsid w:val="00D81B49"/>
    <w:rsid w:val="00D821CF"/>
    <w:rsid w:val="00D82468"/>
    <w:rsid w:val="00D82B58"/>
    <w:rsid w:val="00D82D77"/>
    <w:rsid w:val="00D82DD9"/>
    <w:rsid w:val="00D84741"/>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8A"/>
    <w:rsid w:val="00D90FD2"/>
    <w:rsid w:val="00D9101D"/>
    <w:rsid w:val="00D9195E"/>
    <w:rsid w:val="00D92122"/>
    <w:rsid w:val="00D93472"/>
    <w:rsid w:val="00D93476"/>
    <w:rsid w:val="00D93A62"/>
    <w:rsid w:val="00D93E2F"/>
    <w:rsid w:val="00D9505A"/>
    <w:rsid w:val="00D951D6"/>
    <w:rsid w:val="00D9594C"/>
    <w:rsid w:val="00D95B6F"/>
    <w:rsid w:val="00D95F6B"/>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47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23E"/>
    <w:rsid w:val="00DD132A"/>
    <w:rsid w:val="00DD1409"/>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25D"/>
    <w:rsid w:val="00DE33BA"/>
    <w:rsid w:val="00DE388D"/>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80A"/>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929"/>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2C0"/>
    <w:rsid w:val="00E2760B"/>
    <w:rsid w:val="00E27927"/>
    <w:rsid w:val="00E27E82"/>
    <w:rsid w:val="00E27F85"/>
    <w:rsid w:val="00E3002D"/>
    <w:rsid w:val="00E31E93"/>
    <w:rsid w:val="00E33145"/>
    <w:rsid w:val="00E333EC"/>
    <w:rsid w:val="00E33ACD"/>
    <w:rsid w:val="00E33F9A"/>
    <w:rsid w:val="00E3475F"/>
    <w:rsid w:val="00E3476E"/>
    <w:rsid w:val="00E34F90"/>
    <w:rsid w:val="00E35158"/>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1F5"/>
    <w:rsid w:val="00E42666"/>
    <w:rsid w:val="00E4291A"/>
    <w:rsid w:val="00E436BE"/>
    <w:rsid w:val="00E43DA4"/>
    <w:rsid w:val="00E43E16"/>
    <w:rsid w:val="00E43EF7"/>
    <w:rsid w:val="00E449D0"/>
    <w:rsid w:val="00E44CA0"/>
    <w:rsid w:val="00E44CC1"/>
    <w:rsid w:val="00E44FE8"/>
    <w:rsid w:val="00E457C0"/>
    <w:rsid w:val="00E4586E"/>
    <w:rsid w:val="00E45BA7"/>
    <w:rsid w:val="00E45C73"/>
    <w:rsid w:val="00E47658"/>
    <w:rsid w:val="00E47826"/>
    <w:rsid w:val="00E478E4"/>
    <w:rsid w:val="00E47AD1"/>
    <w:rsid w:val="00E50970"/>
    <w:rsid w:val="00E521FE"/>
    <w:rsid w:val="00E52C2F"/>
    <w:rsid w:val="00E535D6"/>
    <w:rsid w:val="00E549C0"/>
    <w:rsid w:val="00E54B5A"/>
    <w:rsid w:val="00E54B9C"/>
    <w:rsid w:val="00E54FA4"/>
    <w:rsid w:val="00E55424"/>
    <w:rsid w:val="00E55A86"/>
    <w:rsid w:val="00E55E88"/>
    <w:rsid w:val="00E55FA3"/>
    <w:rsid w:val="00E56B14"/>
    <w:rsid w:val="00E56CB0"/>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DC"/>
    <w:rsid w:val="00E6461C"/>
    <w:rsid w:val="00E64D33"/>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1314"/>
    <w:rsid w:val="00E81818"/>
    <w:rsid w:val="00E82553"/>
    <w:rsid w:val="00E826E1"/>
    <w:rsid w:val="00E8276A"/>
    <w:rsid w:val="00E828CC"/>
    <w:rsid w:val="00E8313A"/>
    <w:rsid w:val="00E83E31"/>
    <w:rsid w:val="00E85240"/>
    <w:rsid w:val="00E8557F"/>
    <w:rsid w:val="00E86BFE"/>
    <w:rsid w:val="00E878CC"/>
    <w:rsid w:val="00E878D5"/>
    <w:rsid w:val="00E87D2A"/>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753"/>
    <w:rsid w:val="00EB1BE5"/>
    <w:rsid w:val="00EB21D3"/>
    <w:rsid w:val="00EB232A"/>
    <w:rsid w:val="00EB330A"/>
    <w:rsid w:val="00EB36A8"/>
    <w:rsid w:val="00EB37B7"/>
    <w:rsid w:val="00EB40C6"/>
    <w:rsid w:val="00EB474C"/>
    <w:rsid w:val="00EB4891"/>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8E3"/>
    <w:rsid w:val="00EC1A34"/>
    <w:rsid w:val="00EC1A6A"/>
    <w:rsid w:val="00EC1C27"/>
    <w:rsid w:val="00EC1E69"/>
    <w:rsid w:val="00EC1F41"/>
    <w:rsid w:val="00EC222A"/>
    <w:rsid w:val="00EC2308"/>
    <w:rsid w:val="00EC2C61"/>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825"/>
    <w:rsid w:val="00F01A45"/>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7BF"/>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4F30"/>
    <w:rsid w:val="00F251DB"/>
    <w:rsid w:val="00F25837"/>
    <w:rsid w:val="00F25970"/>
    <w:rsid w:val="00F25C2B"/>
    <w:rsid w:val="00F2600C"/>
    <w:rsid w:val="00F2627D"/>
    <w:rsid w:val="00F26354"/>
    <w:rsid w:val="00F263F3"/>
    <w:rsid w:val="00F2677C"/>
    <w:rsid w:val="00F27E46"/>
    <w:rsid w:val="00F304B0"/>
    <w:rsid w:val="00F30637"/>
    <w:rsid w:val="00F30963"/>
    <w:rsid w:val="00F3172C"/>
    <w:rsid w:val="00F31EAB"/>
    <w:rsid w:val="00F32E06"/>
    <w:rsid w:val="00F330BC"/>
    <w:rsid w:val="00F3333B"/>
    <w:rsid w:val="00F346C2"/>
    <w:rsid w:val="00F353CC"/>
    <w:rsid w:val="00F3548E"/>
    <w:rsid w:val="00F35840"/>
    <w:rsid w:val="00F3631C"/>
    <w:rsid w:val="00F36466"/>
    <w:rsid w:val="00F36497"/>
    <w:rsid w:val="00F36998"/>
    <w:rsid w:val="00F37474"/>
    <w:rsid w:val="00F37694"/>
    <w:rsid w:val="00F37E3B"/>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29CC"/>
    <w:rsid w:val="00F5506F"/>
    <w:rsid w:val="00F56989"/>
    <w:rsid w:val="00F57241"/>
    <w:rsid w:val="00F60933"/>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6C9F"/>
    <w:rsid w:val="00F675EF"/>
    <w:rsid w:val="00F67D42"/>
    <w:rsid w:val="00F7022F"/>
    <w:rsid w:val="00F706D9"/>
    <w:rsid w:val="00F72449"/>
    <w:rsid w:val="00F724A4"/>
    <w:rsid w:val="00F72CCD"/>
    <w:rsid w:val="00F73546"/>
    <w:rsid w:val="00F7370F"/>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EF2"/>
    <w:rsid w:val="00F829FD"/>
    <w:rsid w:val="00F83006"/>
    <w:rsid w:val="00F83399"/>
    <w:rsid w:val="00F839D1"/>
    <w:rsid w:val="00F83AAC"/>
    <w:rsid w:val="00F83B6B"/>
    <w:rsid w:val="00F84847"/>
    <w:rsid w:val="00F84B47"/>
    <w:rsid w:val="00F85080"/>
    <w:rsid w:val="00F852D4"/>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2D63"/>
    <w:rsid w:val="00F9349E"/>
    <w:rsid w:val="00F93BFB"/>
    <w:rsid w:val="00F943DD"/>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7A"/>
    <w:rsid w:val="00FC74DF"/>
    <w:rsid w:val="00FC7560"/>
    <w:rsid w:val="00FC7D28"/>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B49"/>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8"/>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Caption Char,cap Char Char Char Char Char Char Char,Caption Char2,Caption Char Char Char,Caption Char Char1,fig and tbl,fighead2,Table Caption,fighead21,cap1"/>
    <w:basedOn w:val="a"/>
    <w:next w:val="a"/>
    <w:link w:val="afc"/>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b"/>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 w:type="character" w:styleId="afd">
    <w:name w:val="Hyperlink"/>
    <w:uiPriority w:val="99"/>
    <w:qFormat/>
    <w:rsid w:val="003C2D02"/>
    <w:rPr>
      <w:color w:val="0000FF"/>
      <w:u w:val="single"/>
    </w:rPr>
  </w:style>
  <w:style w:type="table" w:customStyle="1" w:styleId="12">
    <w:name w:val="网格型1"/>
    <w:basedOn w:val="a2"/>
    <w:next w:val="a6"/>
    <w:qFormat/>
    <w:rsid w:val="00C55BD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E40C1"/>
    <w:pPr>
      <w:spacing w:after="180"/>
      <w:ind w:left="851" w:hanging="284"/>
      <w:contextualSpacing w:val="0"/>
    </w:pPr>
    <w:rPr>
      <w:rFonts w:eastAsia="MS Mincho"/>
      <w:szCs w:val="20"/>
      <w:lang w:val="en-GB"/>
    </w:rPr>
  </w:style>
  <w:style w:type="character" w:customStyle="1" w:styleId="B2Char">
    <w:name w:val="B2 Char"/>
    <w:link w:val="B2"/>
    <w:qFormat/>
    <w:rsid w:val="000E40C1"/>
    <w:rPr>
      <w:rFonts w:ascii="Times New Roman" w:eastAsia="MS Mincho" w:hAnsi="Times New Roman" w:cs="Times New Roman"/>
      <w:sz w:val="20"/>
      <w:szCs w:val="20"/>
      <w:lang w:val="en-GB" w:eastAsia="en-US"/>
    </w:rPr>
  </w:style>
  <w:style w:type="paragraph" w:styleId="21">
    <w:name w:val="List 2"/>
    <w:basedOn w:val="a"/>
    <w:uiPriority w:val="99"/>
    <w:semiHidden/>
    <w:unhideWhenUsed/>
    <w:rsid w:val="000E40C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74363409">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70F59-0E1F-4A6B-A6B4-8B66769E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2023-11-01T08:31:00Z</dcterms:created>
  <dcterms:modified xsi:type="dcterms:W3CDTF">2024-04-03T09:21:00Z</dcterms:modified>
</cp:coreProperties>
</file>