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2AFC2" w14:textId="68B1F6B1" w:rsidR="00A36547" w:rsidRPr="00FE6FA5" w:rsidRDefault="00A36547" w:rsidP="00FE6FA5">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0D275F" w:rsidRPr="00FE6FA5">
        <w:rPr>
          <w:rFonts w:ascii="Calibri" w:eastAsia="Batang" w:hAnsi="Calibri" w:cs="Calibri"/>
          <w:b/>
          <w:bCs/>
          <w:snapToGrid w:val="0"/>
          <w:kern w:val="2"/>
          <w:sz w:val="24"/>
          <w:szCs w:val="24"/>
          <w:lang w:val="en-GB" w:eastAsia="ko-KR"/>
        </w:rPr>
        <w:t>1</w:t>
      </w:r>
      <w:r w:rsidR="00A5119A">
        <w:rPr>
          <w:rFonts w:ascii="Calibri" w:eastAsia="Batang" w:hAnsi="Calibri" w:cs="Calibri"/>
          <w:b/>
          <w:bCs/>
          <w:snapToGrid w:val="0"/>
          <w:kern w:val="2"/>
          <w:sz w:val="24"/>
          <w:szCs w:val="24"/>
          <w:lang w:val="en-GB" w:eastAsia="ko-KR"/>
        </w:rPr>
        <w:t>6</w:t>
      </w:r>
      <w:r w:rsidR="00B460D3">
        <w:rPr>
          <w:rFonts w:ascii="Calibri" w:eastAsia="Batang" w:hAnsi="Calibri" w:cs="Calibri"/>
          <w:b/>
          <w:bCs/>
          <w:snapToGrid w:val="0"/>
          <w:kern w:val="2"/>
          <w:sz w:val="24"/>
          <w:szCs w:val="24"/>
          <w:lang w:val="en-GB" w:eastAsia="ko-KR"/>
        </w:rPr>
        <w:t>b</w:t>
      </w:r>
      <w:r w:rsidR="00992608"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C26812" w:rsidRPr="00FE6FA5">
        <w:rPr>
          <w:rFonts w:ascii="Calibri" w:eastAsia="Batang" w:hAnsi="Calibri" w:cs="Calibri"/>
          <w:b/>
          <w:bCs/>
          <w:snapToGrid w:val="0"/>
          <w:kern w:val="2"/>
          <w:sz w:val="24"/>
          <w:szCs w:val="24"/>
          <w:lang w:val="en-GB" w:eastAsia="ko-KR"/>
        </w:rPr>
        <w:t xml:space="preserve"> </w:t>
      </w:r>
      <w:r w:rsidR="00FE6FA5">
        <w:rPr>
          <w:rFonts w:ascii="Calibri" w:eastAsia="Batang" w:hAnsi="Calibri" w:cs="Calibri"/>
          <w:b/>
          <w:bCs/>
          <w:snapToGrid w:val="0"/>
          <w:kern w:val="2"/>
          <w:sz w:val="24"/>
          <w:szCs w:val="24"/>
          <w:lang w:val="en-GB" w:eastAsia="ko-KR"/>
        </w:rPr>
        <w:t xml:space="preserve">           </w:t>
      </w:r>
      <w:bookmarkStart w:id="0" w:name="_GoBack"/>
      <w:r w:rsidR="00CA4B2A" w:rsidRPr="00FE6FA5">
        <w:rPr>
          <w:rFonts w:ascii="Calibri" w:eastAsia="Batang" w:hAnsi="Calibri" w:cs="Calibri"/>
          <w:b/>
          <w:bCs/>
          <w:snapToGrid w:val="0"/>
          <w:kern w:val="2"/>
          <w:sz w:val="24"/>
          <w:szCs w:val="24"/>
          <w:lang w:val="en-GB" w:eastAsia="ko-KR"/>
        </w:rPr>
        <w:t>R1-2</w:t>
      </w:r>
      <w:r w:rsidR="00ED067A">
        <w:rPr>
          <w:rFonts w:ascii="Calibri" w:eastAsia="Batang" w:hAnsi="Calibri" w:cs="Calibri"/>
          <w:b/>
          <w:bCs/>
          <w:snapToGrid w:val="0"/>
          <w:kern w:val="2"/>
          <w:sz w:val="24"/>
          <w:szCs w:val="24"/>
          <w:lang w:val="en-GB" w:eastAsia="ko-KR"/>
        </w:rPr>
        <w:t>40</w:t>
      </w:r>
      <w:r w:rsidR="00932124">
        <w:rPr>
          <w:rFonts w:ascii="Calibri" w:eastAsia="Batang" w:hAnsi="Calibri" w:cs="Calibri"/>
          <w:b/>
          <w:bCs/>
          <w:snapToGrid w:val="0"/>
          <w:kern w:val="2"/>
          <w:sz w:val="24"/>
          <w:szCs w:val="24"/>
          <w:lang w:val="en-GB" w:eastAsia="ko-KR"/>
        </w:rPr>
        <w:t>2177</w:t>
      </w:r>
      <w:bookmarkEnd w:id="0"/>
    </w:p>
    <w:p w14:paraId="1AAD8EFA" w14:textId="43974C0A" w:rsidR="00A36547" w:rsidRPr="00FE6FA5" w:rsidRDefault="00B460D3" w:rsidP="00FE6FA5">
      <w:pPr>
        <w:widowControl w:val="0"/>
        <w:pBdr>
          <w:bottom w:val="single" w:sz="12" w:space="1" w:color="auto"/>
        </w:pBdr>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Changsha</w:t>
      </w:r>
      <w:r w:rsidR="000D275F"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China</w:t>
      </w:r>
      <w:r w:rsidR="000237A6"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April</w:t>
      </w:r>
      <w:r w:rsidR="000D275F"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15</w:t>
      </w:r>
      <w:r w:rsidR="00A5119A">
        <w:rPr>
          <w:rFonts w:ascii="Calibri" w:eastAsia="Batang" w:hAnsi="Calibri" w:cs="Calibri"/>
          <w:b/>
          <w:bCs/>
          <w:snapToGrid w:val="0"/>
          <w:kern w:val="2"/>
          <w:sz w:val="24"/>
          <w:szCs w:val="24"/>
          <w:vertAlign w:val="superscript"/>
          <w:lang w:val="en-GB" w:eastAsia="ko-KR"/>
        </w:rPr>
        <w:t>th</w:t>
      </w:r>
      <w:r w:rsidR="000237A6" w:rsidRPr="00FE6FA5">
        <w:rPr>
          <w:rFonts w:ascii="Calibri" w:eastAsia="Batang" w:hAnsi="Calibri" w:cs="Calibri"/>
          <w:b/>
          <w:bCs/>
          <w:snapToGrid w:val="0"/>
          <w:kern w:val="2"/>
          <w:sz w:val="24"/>
          <w:szCs w:val="24"/>
          <w:lang w:val="en-GB" w:eastAsia="ko-KR"/>
        </w:rPr>
        <w:t xml:space="preserve"> –</w:t>
      </w:r>
      <w:r w:rsidR="00183E05"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19</w:t>
      </w:r>
      <w:r>
        <w:rPr>
          <w:rFonts w:ascii="Calibri" w:eastAsia="Batang" w:hAnsi="Calibri" w:cs="Calibri"/>
          <w:b/>
          <w:bCs/>
          <w:snapToGrid w:val="0"/>
          <w:kern w:val="2"/>
          <w:sz w:val="24"/>
          <w:szCs w:val="24"/>
          <w:vertAlign w:val="superscript"/>
          <w:lang w:val="en-GB" w:eastAsia="ko-KR"/>
        </w:rPr>
        <w:t>th</w:t>
      </w:r>
      <w:r w:rsidR="000237A6" w:rsidRPr="00FE6FA5">
        <w:rPr>
          <w:rFonts w:ascii="Calibri" w:eastAsia="Batang" w:hAnsi="Calibri" w:cs="Calibri"/>
          <w:b/>
          <w:bCs/>
          <w:snapToGrid w:val="0"/>
          <w:kern w:val="2"/>
          <w:sz w:val="24"/>
          <w:szCs w:val="24"/>
          <w:lang w:val="en-GB" w:eastAsia="ko-KR"/>
        </w:rPr>
        <w:t>, 202</w:t>
      </w:r>
      <w:r w:rsidR="00A5119A">
        <w:rPr>
          <w:rFonts w:ascii="Calibri" w:eastAsia="Batang" w:hAnsi="Calibri" w:cs="Calibri"/>
          <w:b/>
          <w:bCs/>
          <w:snapToGrid w:val="0"/>
          <w:kern w:val="2"/>
          <w:sz w:val="24"/>
          <w:szCs w:val="24"/>
          <w:lang w:val="en-GB" w:eastAsia="ko-KR"/>
        </w:rPr>
        <w:t>4</w:t>
      </w:r>
    </w:p>
    <w:p w14:paraId="0F52DD12" w14:textId="5ADCD3F4"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A57D81" w:rsidRPr="00FE6FA5">
        <w:rPr>
          <w:rFonts w:ascii="Calibri" w:hAnsi="Calibri" w:cs="Calibri"/>
          <w:sz w:val="24"/>
        </w:rPr>
        <w:t>9</w:t>
      </w:r>
      <w:r w:rsidR="00C45056" w:rsidRPr="00FE6FA5">
        <w:rPr>
          <w:rFonts w:ascii="Calibri" w:hAnsi="Calibri" w:cs="Calibri"/>
          <w:sz w:val="24"/>
        </w:rPr>
        <w:t>.</w:t>
      </w:r>
      <w:r w:rsidR="00A5119A">
        <w:rPr>
          <w:rFonts w:ascii="Calibri" w:hAnsi="Calibri" w:cs="Calibri"/>
          <w:sz w:val="24"/>
        </w:rPr>
        <w:t>7</w:t>
      </w:r>
      <w:r w:rsidR="00C45056" w:rsidRPr="00FE6FA5">
        <w:rPr>
          <w:rFonts w:ascii="Calibri" w:hAnsi="Calibri" w:cs="Calibri"/>
          <w:sz w:val="24"/>
        </w:rPr>
        <w:t>.</w:t>
      </w:r>
      <w:r w:rsidR="00E23E2D" w:rsidRPr="00FE6FA5">
        <w:rPr>
          <w:rFonts w:ascii="Calibri" w:hAnsi="Calibri" w:cs="Calibri"/>
          <w:sz w:val="24"/>
        </w:rPr>
        <w:t>1</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7BE34A9C"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bookmarkStart w:id="1" w:name="_Hlk158885085"/>
      <w:r w:rsidR="00ED067A">
        <w:rPr>
          <w:rFonts w:ascii="Calibri" w:hAnsi="Calibri" w:cs="Calibri"/>
          <w:sz w:val="24"/>
        </w:rPr>
        <w:t xml:space="preserve">Discussion on </w:t>
      </w:r>
      <w:r w:rsidR="00015D94">
        <w:rPr>
          <w:rFonts w:ascii="Calibri" w:eastAsia="Malgun Gothic" w:hAnsi="Calibri" w:cs="Calibri"/>
          <w:spacing w:val="-4"/>
          <w:sz w:val="24"/>
          <w:lang w:eastAsia="ko-KR"/>
        </w:rPr>
        <w:t>ISAC deployment scenarios</w:t>
      </w:r>
      <w:r w:rsidR="00ED067A">
        <w:rPr>
          <w:rFonts w:ascii="Calibri" w:eastAsia="Malgun Gothic" w:hAnsi="Calibri" w:cs="Calibri"/>
          <w:spacing w:val="-4"/>
          <w:sz w:val="24"/>
          <w:lang w:eastAsia="ko-KR"/>
        </w:rPr>
        <w:t xml:space="preserve"> and requirements</w:t>
      </w:r>
      <w:bookmarkEnd w:id="1"/>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2" w:name="Source"/>
      <w:bookmarkStart w:id="3" w:name="Title"/>
      <w:bookmarkStart w:id="4" w:name="DocumentFor"/>
      <w:bookmarkEnd w:id="2"/>
      <w:bookmarkEnd w:id="3"/>
      <w:bookmarkEnd w:id="4"/>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4891207E"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w:t>
      </w:r>
      <w:r w:rsidR="0006687F">
        <w:rPr>
          <w:rFonts w:ascii="Calibri" w:eastAsiaTheme="minorEastAsia" w:hAnsi="Calibri" w:cs="Calibri"/>
          <w:sz w:val="22"/>
          <w:lang w:eastAsia="ko-KR"/>
        </w:rPr>
        <w:t xml:space="preserve"> </w:t>
      </w:r>
      <w:bookmarkStart w:id="5" w:name="_Hlk158908977"/>
      <w:r w:rsidR="0006687F">
        <w:rPr>
          <w:rFonts w:ascii="Calibri" w:eastAsiaTheme="minorEastAsia" w:hAnsi="Calibri" w:cs="Calibri"/>
          <w:sz w:val="22"/>
          <w:lang w:eastAsia="ko-KR"/>
        </w:rPr>
        <w:t>Release 19</w:t>
      </w:r>
      <w:r w:rsidRPr="00FE6FA5">
        <w:rPr>
          <w:rFonts w:ascii="Calibri" w:eastAsiaTheme="minorEastAsia" w:hAnsi="Calibri" w:cs="Calibri"/>
          <w:sz w:val="22"/>
          <w:lang w:eastAsia="ko-KR"/>
        </w:rPr>
        <w:t xml:space="preserve"> </w:t>
      </w:r>
      <w:bookmarkEnd w:id="5"/>
      <w:r w:rsidR="006A41E9">
        <w:rPr>
          <w:rFonts w:ascii="Calibri" w:eastAsiaTheme="minorEastAsia" w:hAnsi="Calibri" w:cs="Calibri"/>
          <w:sz w:val="22"/>
          <w:lang w:eastAsia="ko-KR"/>
        </w:rPr>
        <w:t>ISAC</w:t>
      </w:r>
      <w:r w:rsidRPr="00FE6FA5">
        <w:rPr>
          <w:rFonts w:ascii="Calibri" w:eastAsiaTheme="minorEastAsia" w:hAnsi="Calibri" w:cs="Calibri"/>
          <w:sz w:val="22"/>
          <w:lang w:eastAsia="ko-KR"/>
        </w:rPr>
        <w:t xml:space="preserve">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A8462E">
        <w:tc>
          <w:tcPr>
            <w:tcW w:w="9016" w:type="dxa"/>
          </w:tcPr>
          <w:p w14:paraId="02B0A2AC" w14:textId="77777777" w:rsidR="0054798C" w:rsidRPr="008846A3" w:rsidRDefault="0054798C" w:rsidP="0054798C">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14:paraId="4D5D52B0"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14:paraId="1039F83E"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14:paraId="1AF525E3"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14:paraId="49BB3441"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14:paraId="2DD083B2"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14:paraId="2EE3632C" w14:textId="759436C9" w:rsidR="00EE52F4" w:rsidRPr="008846A3" w:rsidRDefault="00EE52F4" w:rsidP="00EE52F4">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14:paraId="62712F03" w14:textId="51DE650C" w:rsidR="00EE52F4" w:rsidRPr="008846A3" w:rsidRDefault="00EE52F4" w:rsidP="00F86403">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14:paraId="2B2569AC" w14:textId="77777777" w:rsidR="00EE52F4" w:rsidRPr="008846A3" w:rsidRDefault="00EE52F4" w:rsidP="00EE52F4">
            <w:pPr>
              <w:spacing w:after="0"/>
              <w:rPr>
                <w:rFonts w:ascii="Calibri" w:hAnsi="Calibri" w:cs="Calibri"/>
                <w:bCs/>
              </w:rPr>
            </w:pPr>
            <w:r w:rsidRPr="008846A3">
              <w:rPr>
                <w:rFonts w:ascii="Calibri" w:hAnsi="Calibri" w:cs="Calibri"/>
                <w:bCs/>
              </w:rPr>
              <w:t>For the above use cases, sensing modes and frequencies:</w:t>
            </w:r>
          </w:p>
          <w:p w14:paraId="6B0724BF" w14:textId="034E4B74" w:rsidR="005B3A21" w:rsidRPr="00FE6FA5" w:rsidRDefault="00EE52F4" w:rsidP="004C3A10">
            <w:pPr>
              <w:numPr>
                <w:ilvl w:val="0"/>
                <w:numId w:val="42"/>
              </w:numPr>
              <w:overflowPunct w:val="0"/>
              <w:autoSpaceDE w:val="0"/>
              <w:autoSpaceDN w:val="0"/>
              <w:adjustRightInd w:val="0"/>
              <w:spacing w:before="0" w:after="0" w:line="240" w:lineRule="auto"/>
              <w:jc w:val="left"/>
              <w:textAlignment w:val="baseline"/>
              <w:rPr>
                <w:rFonts w:ascii="Calibri" w:eastAsia="Batang" w:hAnsi="Calibri" w:cs="Calibri"/>
                <w:lang w:val="en-GB" w:eastAsia="ko-KR"/>
              </w:rPr>
            </w:pPr>
            <w:r w:rsidRPr="008846A3">
              <w:rPr>
                <w:rFonts w:ascii="Calibri" w:hAnsi="Calibri" w:cs="Calibri"/>
                <w:bCs/>
              </w:rPr>
              <w:t>Identify details of the deployment scenarios corresponding to the above use cases.</w:t>
            </w:r>
          </w:p>
        </w:tc>
      </w:tr>
    </w:tbl>
    <w:p w14:paraId="31B17096" w14:textId="6DC7F9DF" w:rsidR="00A8462E" w:rsidRPr="002F4615" w:rsidRDefault="00A8462E" w:rsidP="00A8462E">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RAN1#116:</w:t>
      </w:r>
    </w:p>
    <w:tbl>
      <w:tblPr>
        <w:tblStyle w:val="TableGrid"/>
        <w:tblW w:w="0" w:type="auto"/>
        <w:tblLook w:val="04A0" w:firstRow="1" w:lastRow="0" w:firstColumn="1" w:lastColumn="0" w:noHBand="0" w:noVBand="1"/>
      </w:tblPr>
      <w:tblGrid>
        <w:gridCol w:w="9016"/>
      </w:tblGrid>
      <w:tr w:rsidR="00A8462E" w14:paraId="59436D80" w14:textId="77777777" w:rsidTr="00A8462E">
        <w:tc>
          <w:tcPr>
            <w:tcW w:w="9629" w:type="dxa"/>
          </w:tcPr>
          <w:p w14:paraId="7F390B5F" w14:textId="77777777" w:rsidR="00A8462E" w:rsidRPr="00BB7FB8" w:rsidRDefault="00A8462E" w:rsidP="00A8462E">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35B782CB" w14:textId="77777777" w:rsidR="00A8462E" w:rsidRPr="00A8462E" w:rsidRDefault="00A8462E" w:rsidP="00A8462E">
            <w:pPr>
              <w:rPr>
                <w:rFonts w:ascii="Calibri" w:hAnsi="Calibri" w:cs="Calibri"/>
                <w:bCs/>
              </w:rPr>
            </w:pPr>
            <w:r w:rsidRPr="00A8462E">
              <w:rPr>
                <w:rFonts w:ascii="Calibri" w:hAnsi="Calibri" w:cs="Calibri"/>
                <w:bCs/>
              </w:rPr>
              <w:t>For progressing ISAC study, the following sensing targets and existing communication scenarios will be considered as a starting point:</w:t>
            </w:r>
          </w:p>
          <w:p w14:paraId="5C21788B"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Note1: the table below does not imply that the sensing target will be placed at positions defined for UEs and BSs in the scenarios in the right column.</w:t>
            </w:r>
          </w:p>
          <w:p w14:paraId="0B1A5254"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Note2: the table below does not imply that UEs are necessarily placed at positions defined for UEs in the scenarios in the right column.</w:t>
            </w:r>
          </w:p>
          <w:p w14:paraId="0BD50E3A"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Note3: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376"/>
              <w:gridCol w:w="4414"/>
            </w:tblGrid>
            <w:tr w:rsidR="00A8462E" w14:paraId="6D5AEFF2"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078F72E8" w14:textId="77777777" w:rsidR="00A8462E" w:rsidRPr="00A8462E" w:rsidRDefault="00A8462E" w:rsidP="00A8462E">
                  <w:pPr>
                    <w:ind w:left="0" w:firstLine="0"/>
                    <w:textAlignment w:val="baseline"/>
                    <w:rPr>
                      <w:rFonts w:ascii="Calibri" w:hAnsi="Calibri" w:cs="Calibri"/>
                      <w:b/>
                      <w:szCs w:val="16"/>
                    </w:rPr>
                  </w:pPr>
                  <w:r w:rsidRPr="00A8462E">
                    <w:rPr>
                      <w:rFonts w:ascii="Calibri" w:hAnsi="Calibri" w:cs="Calibri"/>
                      <w:b/>
                      <w:szCs w:val="16"/>
                    </w:rPr>
                    <w:lastRenderedPageBreak/>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2537EBB9" w14:textId="3505F347" w:rsidR="00A8462E" w:rsidRPr="00A8462E" w:rsidRDefault="00A8462E" w:rsidP="00A8462E">
                  <w:pPr>
                    <w:ind w:left="0" w:firstLine="0"/>
                    <w:textAlignment w:val="baseline"/>
                    <w:rPr>
                      <w:rFonts w:ascii="Calibri" w:hAnsi="Calibri" w:cs="Calibri"/>
                      <w:b/>
                      <w:szCs w:val="16"/>
                    </w:rPr>
                  </w:pPr>
                  <w:r>
                    <w:rPr>
                      <w:rFonts w:ascii="Calibri" w:hAnsi="Calibri" w:cs="Calibri"/>
                      <w:b/>
                      <w:szCs w:val="16"/>
                    </w:rPr>
                    <w:t>S</w:t>
                  </w:r>
                  <w:r w:rsidRPr="00A8462E">
                    <w:rPr>
                      <w:rFonts w:ascii="Calibri" w:hAnsi="Calibri" w:cs="Calibri"/>
                      <w:b/>
                      <w:szCs w:val="16"/>
                    </w:rPr>
                    <w:t>cenarios</w:t>
                  </w:r>
                </w:p>
              </w:tc>
            </w:tr>
            <w:tr w:rsidR="00A8462E" w:rsidRPr="00533D76" w14:paraId="399E4FE6"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54B40BA7"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UAVs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A2FDF82" w14:textId="77777777" w:rsidR="00A8462E" w:rsidRPr="00A8462E" w:rsidRDefault="00A8462E" w:rsidP="00A8462E">
                  <w:pPr>
                    <w:ind w:left="0" w:firstLine="0"/>
                    <w:textAlignment w:val="baseline"/>
                    <w:rPr>
                      <w:rFonts w:ascii="Calibri" w:hAnsi="Calibri" w:cs="Calibri"/>
                      <w:bCs/>
                      <w:szCs w:val="16"/>
                      <w:lang w:val="sv-SE"/>
                    </w:rPr>
                  </w:pPr>
                  <w:r w:rsidRPr="00A8462E">
                    <w:rPr>
                      <w:rFonts w:ascii="Calibri" w:hAnsi="Calibri" w:cs="Calibri"/>
                      <w:bCs/>
                      <w:szCs w:val="16"/>
                      <w:lang w:val="sv-SE"/>
                    </w:rPr>
                    <w:t xml:space="preserve">RMa-AV, UMa-AV, UMi-AV (TR 36.777) </w:t>
                  </w:r>
                </w:p>
              </w:tc>
            </w:tr>
            <w:tr w:rsidR="00A8462E" w14:paraId="259715D5"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96C03F3"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0FE02924" w14:textId="77777777" w:rsidR="00A8462E" w:rsidRPr="00A8462E" w:rsidRDefault="00A8462E" w:rsidP="00A8462E">
                  <w:pPr>
                    <w:ind w:left="-18" w:firstLine="0"/>
                    <w:textAlignment w:val="baseline"/>
                    <w:rPr>
                      <w:rFonts w:ascii="Calibri" w:hAnsi="Calibri" w:cs="Calibri"/>
                      <w:bCs/>
                      <w:szCs w:val="16"/>
                    </w:rPr>
                  </w:pPr>
                  <w:proofErr w:type="spellStart"/>
                  <w:r w:rsidRPr="00A8462E">
                    <w:rPr>
                      <w:rFonts w:ascii="Calibri" w:hAnsi="Calibri" w:cs="Calibri"/>
                      <w:bCs/>
                      <w:szCs w:val="16"/>
                    </w:rPr>
                    <w:t>InF</w:t>
                  </w:r>
                  <w:proofErr w:type="spellEnd"/>
                  <w:r w:rsidRPr="00A8462E">
                    <w:rPr>
                      <w:rFonts w:ascii="Calibri" w:hAnsi="Calibri" w:cs="Calibri"/>
                      <w:bCs/>
                      <w:szCs w:val="16"/>
                    </w:rPr>
                    <w:t>, Indoor Office, [Indoor Room (TR 38.808)], [</w:t>
                  </w: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UMa</w:t>
                  </w:r>
                  <w:proofErr w:type="spellEnd"/>
                  <w:r w:rsidRPr="00A8462E">
                    <w:rPr>
                      <w:rFonts w:ascii="Calibri" w:hAnsi="Calibri" w:cs="Calibri"/>
                      <w:bCs/>
                      <w:szCs w:val="16"/>
                    </w:rPr>
                    <w:t>]</w:t>
                  </w:r>
                </w:p>
              </w:tc>
            </w:tr>
            <w:tr w:rsidR="00A8462E" w14:paraId="58D6A112"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02D585C"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56A37BF1" w14:textId="77777777" w:rsidR="00A8462E" w:rsidRPr="00A8462E" w:rsidRDefault="00A8462E" w:rsidP="00A8462E">
                  <w:pPr>
                    <w:ind w:left="0" w:firstLine="0"/>
                    <w:textAlignment w:val="baseline"/>
                    <w:rPr>
                      <w:rFonts w:ascii="Calibri" w:hAnsi="Calibri" w:cs="Calibri"/>
                      <w:bCs/>
                      <w:szCs w:val="16"/>
                    </w:rPr>
                  </w:pP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UMa</w:t>
                  </w:r>
                  <w:proofErr w:type="spellEnd"/>
                  <w:r w:rsidRPr="00A8462E">
                    <w:rPr>
                      <w:rFonts w:ascii="Calibri" w:hAnsi="Calibri" w:cs="Calibri"/>
                      <w:bCs/>
                      <w:szCs w:val="16"/>
                    </w:rPr>
                    <w:t>, [</w:t>
                  </w:r>
                  <w:r w:rsidRPr="00A8462E">
                    <w:rPr>
                      <w:rFonts w:ascii="Calibri" w:hAnsi="Calibri" w:cs="Calibri"/>
                      <w:bCs/>
                      <w:szCs w:val="16"/>
                      <w:lang w:val="sv-SE"/>
                    </w:rPr>
                    <w:t>RMa]</w:t>
                  </w:r>
                </w:p>
              </w:tc>
            </w:tr>
            <w:tr w:rsidR="00A8462E" w14:paraId="2E9E5D29"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CEE052F"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249A728"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 xml:space="preserve">Highway, Urban grid, </w:t>
                  </w:r>
                  <w:proofErr w:type="spellStart"/>
                  <w:r w:rsidRPr="00A8462E">
                    <w:rPr>
                      <w:rFonts w:ascii="Calibri" w:hAnsi="Calibri" w:cs="Calibri"/>
                      <w:bCs/>
                      <w:szCs w:val="16"/>
                    </w:rPr>
                    <w:t>UMa</w:t>
                  </w:r>
                  <w:proofErr w:type="spellEnd"/>
                  <w:r w:rsidRPr="00A8462E">
                    <w:rPr>
                      <w:rFonts w:ascii="Calibri" w:hAnsi="Calibri" w:cs="Calibri"/>
                      <w:bCs/>
                      <w:szCs w:val="16"/>
                    </w:rPr>
                    <w:t xml:space="preserve">, </w:t>
                  </w: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RMa</w:t>
                  </w:r>
                  <w:proofErr w:type="spellEnd"/>
                </w:p>
              </w:tc>
            </w:tr>
            <w:tr w:rsidR="00A8462E" w14:paraId="3F2D3D0C"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C68A725"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Automated guided vehicles (e.g.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25E0E13A" w14:textId="77777777" w:rsidR="00A8462E" w:rsidRPr="00A8462E" w:rsidRDefault="00A8462E" w:rsidP="00A8462E">
                  <w:pPr>
                    <w:ind w:left="0" w:firstLine="0"/>
                    <w:textAlignment w:val="baseline"/>
                    <w:rPr>
                      <w:rFonts w:ascii="Calibri" w:hAnsi="Calibri" w:cs="Calibri"/>
                      <w:bCs/>
                      <w:szCs w:val="16"/>
                    </w:rPr>
                  </w:pPr>
                  <w:proofErr w:type="spellStart"/>
                  <w:r w:rsidRPr="00A8462E">
                    <w:rPr>
                      <w:rFonts w:ascii="Calibri" w:hAnsi="Calibri" w:cs="Calibri"/>
                      <w:bCs/>
                      <w:szCs w:val="16"/>
                    </w:rPr>
                    <w:t>InF</w:t>
                  </w:r>
                  <w:proofErr w:type="spellEnd"/>
                </w:p>
              </w:tc>
            </w:tr>
            <w:tr w:rsidR="00A8462E" w14:paraId="450F3DC0"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458BBA12"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C6E0DAC"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Highway, Urban grid, HST</w:t>
                  </w:r>
                </w:p>
              </w:tc>
            </w:tr>
          </w:tbl>
          <w:p w14:paraId="41552536" w14:textId="77777777" w:rsidR="00A8462E" w:rsidRDefault="00A8462E" w:rsidP="00A8462E">
            <w:pPr>
              <w:autoSpaceDE w:val="0"/>
              <w:autoSpaceDN w:val="0"/>
              <w:rPr>
                <w:rFonts w:ascii="Times" w:eastAsia="Batang" w:hAnsi="Times" w:cs="Times"/>
                <w:b/>
                <w:bCs/>
                <w:szCs w:val="24"/>
                <w:highlight w:val="green"/>
                <w:lang w:val="en-GB"/>
              </w:rPr>
            </w:pPr>
          </w:p>
          <w:p w14:paraId="39354227" w14:textId="0422AD0B" w:rsidR="00A8462E" w:rsidRPr="00BB7FB8" w:rsidRDefault="00A8462E" w:rsidP="00A8462E">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0FA8464" w14:textId="77777777" w:rsidR="00A8462E" w:rsidRPr="00A8462E" w:rsidRDefault="00A8462E" w:rsidP="00A8462E">
            <w:pPr>
              <w:rPr>
                <w:rFonts w:ascii="Calibri" w:hAnsi="Calibri" w:cs="Calibri"/>
              </w:rPr>
            </w:pPr>
            <w:r w:rsidRPr="00A8462E">
              <w:rPr>
                <w:rFonts w:ascii="Calibri" w:hAnsi="Calibri" w:cs="Calibri"/>
              </w:rPr>
              <w:t xml:space="preserve">For ISAC channel modelling, RAN1 uses the sensing related terminology as defined in TS22.137 or TR22.837 as a starting point for discussion purposes with the following definitions: </w:t>
            </w:r>
          </w:p>
          <w:p w14:paraId="35B5DC27"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transmitter: the TRP or a UE</w:t>
            </w:r>
            <w:r w:rsidRPr="00A8462E" w:rsidDel="000508EF">
              <w:rPr>
                <w:rFonts w:ascii="Calibri" w:hAnsi="Calibri" w:cs="Calibri"/>
                <w:lang w:eastAsia="zh-CN"/>
              </w:rPr>
              <w:t xml:space="preserve"> </w:t>
            </w:r>
            <w:r w:rsidRPr="00A8462E">
              <w:rPr>
                <w:rFonts w:ascii="Calibri" w:hAnsi="Calibri" w:cs="Calibri"/>
                <w:lang w:eastAsia="zh-CN"/>
              </w:rPr>
              <w:t>that sends out the sensing signal which the sensing service will use in its operation. A sensing transmitter can be located in the same or different TRP or a UE</w:t>
            </w:r>
            <w:r w:rsidRPr="00A8462E" w:rsidDel="00F66A07">
              <w:rPr>
                <w:rFonts w:ascii="Calibri" w:hAnsi="Calibri" w:cs="Calibri"/>
                <w:lang w:eastAsia="zh-CN"/>
              </w:rPr>
              <w:t xml:space="preserve"> </w:t>
            </w:r>
            <w:r w:rsidRPr="00A8462E">
              <w:rPr>
                <w:rFonts w:ascii="Calibri" w:hAnsi="Calibri" w:cs="Calibri"/>
                <w:lang w:eastAsia="zh-CN"/>
              </w:rPr>
              <w:t>as the sensing receiver.</w:t>
            </w:r>
          </w:p>
          <w:p w14:paraId="1CCB8642"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receiver: the TRP or a UE</w:t>
            </w:r>
            <w:r w:rsidRPr="00A8462E" w:rsidDel="000508EF">
              <w:rPr>
                <w:rFonts w:ascii="Calibri" w:hAnsi="Calibri" w:cs="Calibri"/>
                <w:lang w:eastAsia="zh-CN"/>
              </w:rPr>
              <w:t xml:space="preserve"> </w:t>
            </w:r>
            <w:r w:rsidRPr="00A8462E">
              <w:rPr>
                <w:rFonts w:ascii="Calibri" w:hAnsi="Calibri" w:cs="Calibri"/>
                <w:lang w:eastAsia="zh-CN"/>
              </w:rPr>
              <w:t>that receives the sensing signal which the sensing service will use in its operation. A sensing receiver can be located in the same or different TRP or a UE</w:t>
            </w:r>
            <w:r w:rsidRPr="00A8462E" w:rsidDel="000508EF">
              <w:rPr>
                <w:rFonts w:ascii="Calibri" w:hAnsi="Calibri" w:cs="Calibri"/>
                <w:lang w:eastAsia="zh-CN"/>
              </w:rPr>
              <w:t xml:space="preserve"> </w:t>
            </w:r>
            <w:r w:rsidRPr="00A8462E">
              <w:rPr>
                <w:rFonts w:ascii="Calibri" w:hAnsi="Calibri" w:cs="Calibri"/>
                <w:lang w:eastAsia="zh-CN"/>
              </w:rPr>
              <w:t>as the sensing transmitter.</w:t>
            </w:r>
          </w:p>
          <w:p w14:paraId="46EA4D65"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target: target that need to be sensed by deriving characteristics of the objects within the environment from the sensing signal.</w:t>
            </w:r>
          </w:p>
          <w:p w14:paraId="25A7F71B"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Background environment: background (clutter and/or environmental objects) that are not the sensing target(s).</w:t>
            </w:r>
          </w:p>
          <w:p w14:paraId="37BF915D"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 xml:space="preserve">Mono-static sensing: sensing where the sensing transmitter and sensing receiver are co-located in the same TRP or UE.  </w:t>
            </w:r>
          </w:p>
          <w:p w14:paraId="4B386C5C"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 xml:space="preserve">Bi-static sensing: sensing where the sensing transmitter and sensing receiver are in different TRPs or UEs. </w:t>
            </w:r>
          </w:p>
          <w:p w14:paraId="4EA1DB84" w14:textId="77777777" w:rsidR="00A8462E" w:rsidRPr="00A8462E"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Multi-static sensing: sensing where there are multiple sensing transmitters and/or multiple sensing receivers, for a sensing target.</w:t>
            </w:r>
          </w:p>
          <w:p w14:paraId="12D38FE1" w14:textId="6CFDA0F2" w:rsidR="00A8462E" w:rsidRPr="00967361" w:rsidRDefault="00A8462E" w:rsidP="00A8462E">
            <w:pPr>
              <w:pStyle w:val="ListParagraph"/>
              <w:numPr>
                <w:ilvl w:val="0"/>
                <w:numId w:val="43"/>
              </w:numPr>
              <w:overflowPunct w:val="0"/>
              <w:autoSpaceDE w:val="0"/>
              <w:autoSpaceDN w:val="0"/>
              <w:adjustRightInd w:val="0"/>
              <w:spacing w:before="0" w:line="240" w:lineRule="auto"/>
              <w:ind w:leftChars="0"/>
              <w:contextualSpacing/>
              <w:jc w:val="left"/>
              <w:textAlignment w:val="baseline"/>
              <w:rPr>
                <w:rFonts w:eastAsia="Batang"/>
                <w:lang w:val="en-GB" w:eastAsia="x-none"/>
              </w:rPr>
            </w:pPr>
            <w:r w:rsidRPr="00A8462E">
              <w:rPr>
                <w:rFonts w:ascii="Calibri" w:hAnsi="Calibri" w:cs="Calibri"/>
                <w:lang w:eastAsia="zh-CN"/>
              </w:rPr>
              <w:t>Sensing signal: Transmissions on the 3GPP radio interface that can be used for sensing purposes.</w:t>
            </w:r>
          </w:p>
        </w:tc>
      </w:tr>
    </w:tbl>
    <w:p w14:paraId="4F312F04" w14:textId="1668F8A7" w:rsidR="00A36547" w:rsidRDefault="00A36547" w:rsidP="00FE6FA5">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lastRenderedPageBreak/>
        <w:t xml:space="preserve">In this contribution, </w:t>
      </w:r>
      <w:r w:rsidR="003A30DF" w:rsidRPr="00FE6FA5">
        <w:rPr>
          <w:rFonts w:ascii="Calibri" w:eastAsiaTheme="minorEastAsia" w:hAnsi="Calibri" w:cs="Calibri"/>
          <w:sz w:val="22"/>
          <w:lang w:eastAsia="ko-KR"/>
        </w:rPr>
        <w:t xml:space="preserve">the </w:t>
      </w:r>
      <w:r w:rsidR="008F3D19">
        <w:rPr>
          <w:rFonts w:ascii="Calibri" w:eastAsiaTheme="minorEastAsia" w:hAnsi="Calibri" w:cs="Calibri"/>
          <w:sz w:val="22"/>
          <w:lang w:eastAsia="ko-KR"/>
        </w:rPr>
        <w:t>deployment scenarios</w:t>
      </w:r>
      <w:r w:rsidR="002F4615">
        <w:rPr>
          <w:rFonts w:ascii="Calibri" w:eastAsiaTheme="minorEastAsia" w:hAnsi="Calibri" w:cs="Calibri"/>
          <w:sz w:val="22"/>
          <w:lang w:eastAsia="ko-KR"/>
        </w:rPr>
        <w:t xml:space="preserve"> and evaluation metrics</w:t>
      </w:r>
      <w:r w:rsidR="008F3D19">
        <w:rPr>
          <w:rFonts w:ascii="Calibri" w:eastAsiaTheme="minorEastAsia" w:hAnsi="Calibri" w:cs="Calibri"/>
          <w:sz w:val="22"/>
          <w:lang w:eastAsia="ko-KR"/>
        </w:rPr>
        <w:t xml:space="preserve"> of ISAC</w:t>
      </w:r>
      <w:r w:rsidR="00A8462E">
        <w:rPr>
          <w:rFonts w:ascii="Calibri" w:eastAsiaTheme="minorEastAsia" w:hAnsi="Calibri" w:cs="Calibri"/>
          <w:sz w:val="22"/>
          <w:lang w:eastAsia="ko-KR"/>
        </w:rPr>
        <w:t xml:space="preserve"> will be discussed</w:t>
      </w:r>
      <w:r w:rsidR="00530711" w:rsidRPr="00FE6FA5">
        <w:rPr>
          <w:rFonts w:ascii="Calibri" w:eastAsiaTheme="minorEastAsia" w:hAnsi="Calibri" w:cs="Calibri"/>
          <w:sz w:val="22"/>
          <w:lang w:eastAsia="ko-KR"/>
        </w:rPr>
        <w:t xml:space="preserve">. </w:t>
      </w:r>
    </w:p>
    <w:p w14:paraId="3A824B4C" w14:textId="5C00E63E"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lastRenderedPageBreak/>
        <w:t>Discussion</w:t>
      </w:r>
    </w:p>
    <w:p w14:paraId="105D52DE" w14:textId="6691AEA2" w:rsidR="00625AD5" w:rsidRPr="00625AD5" w:rsidRDefault="00625AD5" w:rsidP="00625AD5">
      <w:pPr>
        <w:pStyle w:val="Heading2"/>
        <w:numPr>
          <w:ilvl w:val="1"/>
          <w:numId w:val="1"/>
        </w:numPr>
        <w:rPr>
          <w:lang w:eastAsia="zh-CN"/>
        </w:rPr>
      </w:pPr>
      <w:r w:rsidRPr="00625AD5">
        <w:rPr>
          <w:lang w:eastAsia="zh-CN"/>
        </w:rPr>
        <w:t>Deployment scenarios</w:t>
      </w:r>
    </w:p>
    <w:p w14:paraId="298DBE0E" w14:textId="16757BB4" w:rsidR="00C351B8" w:rsidRDefault="00F12F0B" w:rsidP="00625AD5">
      <w:pPr>
        <w:ind w:left="0" w:firstLine="540"/>
        <w:rPr>
          <w:rFonts w:ascii="Calibri" w:eastAsiaTheme="minorEastAsia" w:hAnsi="Calibri" w:cs="Calibri"/>
          <w:sz w:val="22"/>
          <w:lang w:eastAsia="ko-KR"/>
        </w:rPr>
      </w:pPr>
      <w:r w:rsidRPr="002F4615">
        <w:rPr>
          <w:rFonts w:ascii="Calibri" w:eastAsiaTheme="minorEastAsia" w:hAnsi="Calibri" w:cs="Calibri"/>
          <w:sz w:val="22"/>
          <w:lang w:eastAsia="ko-KR"/>
        </w:rPr>
        <w:t>F</w:t>
      </w:r>
      <w:r w:rsidR="00C351B8" w:rsidRPr="002F4615">
        <w:rPr>
          <w:rFonts w:ascii="Calibri" w:eastAsiaTheme="minorEastAsia" w:hAnsi="Calibri" w:cs="Calibri"/>
          <w:sz w:val="22"/>
          <w:lang w:eastAsia="ko-KR"/>
        </w:rPr>
        <w:t xml:space="preserve">or the UAV use cases, </w:t>
      </w:r>
      <w:r w:rsidR="002707C7" w:rsidRPr="002F4615">
        <w:rPr>
          <w:rFonts w:ascii="Calibri" w:eastAsiaTheme="minorEastAsia" w:hAnsi="Calibri" w:cs="Calibri"/>
          <w:sz w:val="22"/>
          <w:lang w:eastAsia="ko-KR"/>
        </w:rPr>
        <w:t xml:space="preserve">the difference of </w:t>
      </w:r>
      <w:proofErr w:type="spellStart"/>
      <w:r w:rsidR="002707C7" w:rsidRPr="002F4615">
        <w:rPr>
          <w:rFonts w:ascii="Calibri" w:eastAsiaTheme="minorEastAsia" w:hAnsi="Calibri" w:cs="Calibri"/>
          <w:sz w:val="22"/>
          <w:lang w:eastAsia="ko-KR"/>
        </w:rPr>
        <w:t>UMa</w:t>
      </w:r>
      <w:proofErr w:type="spellEnd"/>
      <w:r w:rsidR="002707C7" w:rsidRPr="002F4615">
        <w:rPr>
          <w:rFonts w:ascii="Calibri" w:eastAsiaTheme="minorEastAsia" w:hAnsi="Calibri" w:cs="Calibri"/>
          <w:sz w:val="22"/>
          <w:lang w:eastAsia="ko-KR"/>
        </w:rPr>
        <w:t xml:space="preserve">, </w:t>
      </w:r>
      <w:proofErr w:type="spellStart"/>
      <w:r w:rsidR="002707C7" w:rsidRPr="002F4615">
        <w:rPr>
          <w:rFonts w:ascii="Calibri" w:eastAsiaTheme="minorEastAsia" w:hAnsi="Calibri" w:cs="Calibri"/>
          <w:sz w:val="22"/>
          <w:lang w:eastAsia="ko-KR"/>
        </w:rPr>
        <w:t>UMi</w:t>
      </w:r>
      <w:proofErr w:type="spellEnd"/>
      <w:r w:rsidR="00625AD5" w:rsidRPr="002F4615">
        <w:rPr>
          <w:rFonts w:ascii="Calibri" w:eastAsiaTheme="minorEastAsia" w:hAnsi="Calibri" w:cs="Calibri"/>
          <w:sz w:val="22"/>
          <w:lang w:eastAsia="ko-KR"/>
        </w:rPr>
        <w:t xml:space="preserve"> and</w:t>
      </w:r>
      <w:r w:rsidR="002707C7" w:rsidRPr="002F4615">
        <w:rPr>
          <w:rFonts w:ascii="Calibri" w:eastAsiaTheme="minorEastAsia" w:hAnsi="Calibri" w:cs="Calibri"/>
          <w:sz w:val="22"/>
          <w:lang w:eastAsia="ko-KR"/>
        </w:rPr>
        <w:t xml:space="preserve"> </w:t>
      </w:r>
      <w:proofErr w:type="spellStart"/>
      <w:r w:rsidR="002707C7" w:rsidRPr="002F4615">
        <w:rPr>
          <w:rFonts w:ascii="Calibri" w:eastAsiaTheme="minorEastAsia" w:hAnsi="Calibri" w:cs="Calibri"/>
          <w:sz w:val="22"/>
          <w:lang w:eastAsia="ko-KR"/>
        </w:rPr>
        <w:t>RMa</w:t>
      </w:r>
      <w:proofErr w:type="spellEnd"/>
      <w:r w:rsidR="002707C7" w:rsidRPr="002F4615">
        <w:rPr>
          <w:rFonts w:ascii="Calibri" w:eastAsiaTheme="minorEastAsia" w:hAnsi="Calibri" w:cs="Calibri"/>
          <w:sz w:val="22"/>
          <w:lang w:eastAsia="ko-KR"/>
        </w:rPr>
        <w:t xml:space="preserve"> in </w:t>
      </w:r>
      <w:r w:rsidR="00C351B8" w:rsidRPr="002F4615">
        <w:rPr>
          <w:rFonts w:ascii="Calibri" w:eastAsiaTheme="minorEastAsia" w:hAnsi="Calibri" w:cs="Calibri"/>
          <w:sz w:val="22"/>
          <w:lang w:eastAsia="ko-KR"/>
        </w:rPr>
        <w:t>TR 36.777</w:t>
      </w:r>
      <w:r w:rsidR="002707C7" w:rsidRPr="002F4615">
        <w:rPr>
          <w:rFonts w:ascii="Calibri" w:eastAsiaTheme="minorEastAsia" w:hAnsi="Calibri" w:cs="Calibri"/>
          <w:sz w:val="22"/>
          <w:lang w:eastAsia="ko-KR"/>
        </w:rPr>
        <w:t xml:space="preserve"> </w:t>
      </w:r>
      <w:r w:rsidR="00C351B8" w:rsidRPr="002F4615">
        <w:rPr>
          <w:rFonts w:ascii="Calibri" w:eastAsiaTheme="minorEastAsia" w:hAnsi="Calibri" w:cs="Calibri"/>
          <w:sz w:val="22"/>
          <w:lang w:eastAsia="ko-KR"/>
        </w:rPr>
        <w:t>and TR 38.901</w:t>
      </w:r>
      <w:r w:rsidR="002707C7" w:rsidRPr="002F4615">
        <w:rPr>
          <w:rFonts w:ascii="Calibri" w:eastAsiaTheme="minorEastAsia" w:hAnsi="Calibri" w:cs="Calibri"/>
          <w:sz w:val="22"/>
          <w:lang w:eastAsia="ko-KR"/>
        </w:rPr>
        <w:t xml:space="preserve"> is small. </w:t>
      </w:r>
      <w:r w:rsidR="00C94AA6" w:rsidRPr="002F4615">
        <w:rPr>
          <w:rFonts w:ascii="Calibri" w:eastAsiaTheme="minorEastAsia" w:hAnsi="Calibri" w:cs="Calibri"/>
          <w:sz w:val="22"/>
          <w:lang w:eastAsia="ko-KR"/>
        </w:rPr>
        <w:t xml:space="preserve">One difference is the frequency carrier of the scenarios in TR36.777 is restrictive. </w:t>
      </w:r>
      <w:r w:rsidR="002707C7" w:rsidRPr="002F4615">
        <w:rPr>
          <w:rFonts w:ascii="Calibri" w:eastAsiaTheme="minorEastAsia" w:hAnsi="Calibri" w:cs="Calibri"/>
          <w:sz w:val="22"/>
          <w:lang w:eastAsia="ko-KR"/>
        </w:rPr>
        <w:t xml:space="preserve">The carrier frequency of </w:t>
      </w:r>
      <w:proofErr w:type="spellStart"/>
      <w:r w:rsidR="002707C7" w:rsidRPr="002F4615">
        <w:rPr>
          <w:rFonts w:ascii="Calibri" w:eastAsiaTheme="minorEastAsia" w:hAnsi="Calibri" w:cs="Calibri"/>
          <w:sz w:val="22"/>
          <w:lang w:eastAsia="ko-KR"/>
        </w:rPr>
        <w:t>UMa</w:t>
      </w:r>
      <w:proofErr w:type="spellEnd"/>
      <w:r w:rsidR="002707C7" w:rsidRPr="002F4615">
        <w:rPr>
          <w:rFonts w:ascii="Calibri" w:eastAsiaTheme="minorEastAsia" w:hAnsi="Calibri" w:cs="Calibri"/>
          <w:sz w:val="22"/>
          <w:lang w:eastAsia="ko-KR"/>
        </w:rPr>
        <w:t xml:space="preserve">-AV and </w:t>
      </w:r>
      <w:proofErr w:type="spellStart"/>
      <w:r w:rsidR="002707C7" w:rsidRPr="002F4615">
        <w:rPr>
          <w:rFonts w:ascii="Calibri" w:eastAsiaTheme="minorEastAsia" w:hAnsi="Calibri" w:cs="Calibri"/>
          <w:sz w:val="22"/>
          <w:lang w:eastAsia="ko-KR"/>
        </w:rPr>
        <w:t>UMi</w:t>
      </w:r>
      <w:proofErr w:type="spellEnd"/>
      <w:r w:rsidR="002707C7" w:rsidRPr="002F4615">
        <w:rPr>
          <w:rFonts w:ascii="Calibri" w:eastAsiaTheme="minorEastAsia" w:hAnsi="Calibri" w:cs="Calibri"/>
          <w:sz w:val="22"/>
          <w:lang w:eastAsia="ko-KR"/>
        </w:rPr>
        <w:t xml:space="preserve">-AV is 2GHz and the frequency of </w:t>
      </w:r>
      <w:proofErr w:type="spellStart"/>
      <w:r w:rsidR="002707C7" w:rsidRPr="002F4615">
        <w:rPr>
          <w:rFonts w:ascii="Calibri" w:eastAsiaTheme="minorEastAsia" w:hAnsi="Calibri" w:cs="Calibri"/>
          <w:sz w:val="22"/>
          <w:lang w:eastAsia="ko-KR"/>
        </w:rPr>
        <w:t>RMa</w:t>
      </w:r>
      <w:proofErr w:type="spellEnd"/>
      <w:r w:rsidR="002707C7" w:rsidRPr="002F4615">
        <w:rPr>
          <w:rFonts w:ascii="Calibri" w:eastAsiaTheme="minorEastAsia" w:hAnsi="Calibri" w:cs="Calibri"/>
          <w:sz w:val="22"/>
          <w:lang w:eastAsia="ko-KR"/>
        </w:rPr>
        <w:t xml:space="preserve">-AV is 700 and 800 </w:t>
      </w:r>
      <w:proofErr w:type="spellStart"/>
      <w:r w:rsidR="002707C7" w:rsidRPr="002F4615">
        <w:rPr>
          <w:rFonts w:ascii="Calibri" w:eastAsiaTheme="minorEastAsia" w:hAnsi="Calibri" w:cs="Calibri"/>
          <w:sz w:val="22"/>
          <w:lang w:eastAsia="ko-KR"/>
        </w:rPr>
        <w:t>MHz.</w:t>
      </w:r>
      <w:proofErr w:type="spellEnd"/>
      <w:r w:rsidR="002707C7" w:rsidRPr="002F4615">
        <w:rPr>
          <w:rFonts w:ascii="Calibri" w:eastAsiaTheme="minorEastAsia" w:hAnsi="Calibri" w:cs="Calibri"/>
          <w:sz w:val="22"/>
          <w:lang w:eastAsia="ko-KR"/>
        </w:rPr>
        <w:t xml:space="preserve"> In case UAV use cases are expanded to FR2 band, the scenarios in TR 36.777 will need to be updated.</w:t>
      </w:r>
      <w:r w:rsidR="00C94AA6" w:rsidRPr="002F4615">
        <w:rPr>
          <w:rFonts w:ascii="Calibri" w:eastAsiaTheme="minorEastAsia" w:hAnsi="Calibri" w:cs="Calibri"/>
          <w:sz w:val="22"/>
          <w:lang w:eastAsia="ko-KR"/>
        </w:rPr>
        <w:t xml:space="preserve"> </w:t>
      </w:r>
      <w:r w:rsidR="003D1479" w:rsidRPr="002F4615">
        <w:rPr>
          <w:rFonts w:ascii="Calibri" w:eastAsiaTheme="minorEastAsia" w:hAnsi="Calibri" w:cs="Calibri"/>
          <w:sz w:val="22"/>
          <w:lang w:eastAsia="ko-KR"/>
        </w:rPr>
        <w:t xml:space="preserve">Therefore, </w:t>
      </w:r>
      <w:r w:rsidR="00C94AA6" w:rsidRPr="002F4615">
        <w:rPr>
          <w:rFonts w:ascii="Calibri" w:eastAsiaTheme="minorEastAsia" w:hAnsi="Calibri" w:cs="Calibri"/>
          <w:sz w:val="22"/>
          <w:lang w:eastAsia="ko-KR"/>
        </w:rPr>
        <w:t>the scenarios in TR 38.901 are used as the starting point for the deployment scenarios of the UAV use cases.</w:t>
      </w:r>
      <w:r w:rsidR="001B0052" w:rsidRPr="002F4615">
        <w:rPr>
          <w:rFonts w:ascii="Calibri" w:eastAsiaTheme="minorEastAsia" w:hAnsi="Calibri" w:cs="Calibri"/>
          <w:sz w:val="22"/>
          <w:lang w:eastAsia="ko-KR"/>
        </w:rPr>
        <w:t xml:space="preserve"> UE mobility in for the scenarios in TR 38.901 is only 3km/h. It should be extend</w:t>
      </w:r>
      <w:r w:rsidR="00011BCD" w:rsidRPr="002F4615">
        <w:rPr>
          <w:rFonts w:ascii="Calibri" w:eastAsiaTheme="minorEastAsia" w:hAnsi="Calibri" w:cs="Calibri"/>
          <w:sz w:val="22"/>
          <w:lang w:eastAsia="ko-KR"/>
        </w:rPr>
        <w:t>ed</w:t>
      </w:r>
      <w:r w:rsidR="001B0052" w:rsidRPr="002F4615">
        <w:rPr>
          <w:rFonts w:ascii="Calibri" w:eastAsiaTheme="minorEastAsia" w:hAnsi="Calibri" w:cs="Calibri"/>
          <w:sz w:val="22"/>
          <w:lang w:eastAsia="ko-KR"/>
        </w:rPr>
        <w:t xml:space="preserve"> to 160km/h for UAV as the scenarios in TR 36.777.</w:t>
      </w:r>
    </w:p>
    <w:p w14:paraId="418631EE" w14:textId="6A732E84" w:rsidR="00613248" w:rsidRPr="00EF3713" w:rsidRDefault="00613248" w:rsidP="00613248">
      <w:pPr>
        <w:pStyle w:val="Caption"/>
        <w:rPr>
          <w:rFonts w:ascii="Calibri" w:eastAsiaTheme="minorEastAsia" w:hAnsi="Calibri" w:cs="Calibri"/>
          <w:lang w:eastAsia="ko-KR"/>
        </w:rPr>
      </w:pPr>
      <w:bookmarkStart w:id="6" w:name="_Ref162368510"/>
      <w:r w:rsidRPr="00EF3713">
        <w:rPr>
          <w:rFonts w:ascii="Calibri" w:hAnsi="Calibri" w:cs="Calibri"/>
        </w:rPr>
        <w:t xml:space="preserve">Proposal </w:t>
      </w:r>
      <w:r w:rsidRPr="00EF3713">
        <w:rPr>
          <w:rFonts w:ascii="Calibri" w:hAnsi="Calibri" w:cs="Calibri"/>
        </w:rPr>
        <w:fldChar w:fldCharType="begin"/>
      </w:r>
      <w:r w:rsidRPr="00EF3713">
        <w:rPr>
          <w:rFonts w:ascii="Calibri" w:hAnsi="Calibri" w:cs="Calibri"/>
        </w:rPr>
        <w:instrText xml:space="preserve"> SEQ Proposal \* ARABIC </w:instrText>
      </w:r>
      <w:r w:rsidRPr="00EF3713">
        <w:rPr>
          <w:rFonts w:ascii="Calibri" w:hAnsi="Calibri" w:cs="Calibri"/>
        </w:rPr>
        <w:fldChar w:fldCharType="separate"/>
      </w:r>
      <w:r w:rsidR="00F82E39">
        <w:rPr>
          <w:rFonts w:ascii="Calibri" w:hAnsi="Calibri" w:cs="Calibri"/>
          <w:noProof/>
        </w:rPr>
        <w:t>1</w:t>
      </w:r>
      <w:r w:rsidRPr="00EF3713">
        <w:rPr>
          <w:rFonts w:ascii="Calibri" w:hAnsi="Calibri" w:cs="Calibri"/>
        </w:rPr>
        <w:fldChar w:fldCharType="end"/>
      </w:r>
      <w:r w:rsidRPr="00EF3713">
        <w:rPr>
          <w:rFonts w:ascii="Calibri" w:hAnsi="Calibri" w:cs="Calibri"/>
        </w:rPr>
        <w:t xml:space="preserve">: </w:t>
      </w:r>
      <w:r w:rsidR="00EF3713" w:rsidRPr="00EF3713">
        <w:rPr>
          <w:rFonts w:ascii="Calibri" w:hAnsi="Calibri" w:cs="Calibri"/>
        </w:rPr>
        <w:t xml:space="preserve">For the UAV use cases, </w:t>
      </w:r>
      <w:proofErr w:type="spellStart"/>
      <w:r w:rsidR="00EF3713" w:rsidRPr="00EF3713">
        <w:rPr>
          <w:rFonts w:ascii="Calibri" w:hAnsi="Calibri" w:cs="Calibri"/>
        </w:rPr>
        <w:t>UMa</w:t>
      </w:r>
      <w:proofErr w:type="spellEnd"/>
      <w:r w:rsidR="00EF3713" w:rsidRPr="00EF3713">
        <w:rPr>
          <w:rFonts w:ascii="Calibri" w:hAnsi="Calibri" w:cs="Calibri"/>
        </w:rPr>
        <w:t xml:space="preserve">, </w:t>
      </w:r>
      <w:proofErr w:type="spellStart"/>
      <w:r w:rsidR="00EF3713" w:rsidRPr="00EF3713">
        <w:rPr>
          <w:rFonts w:ascii="Calibri" w:hAnsi="Calibri" w:cs="Calibri"/>
        </w:rPr>
        <w:t>UMi</w:t>
      </w:r>
      <w:proofErr w:type="spellEnd"/>
      <w:r w:rsidR="00EF3713" w:rsidRPr="00EF3713">
        <w:rPr>
          <w:rFonts w:ascii="Calibri" w:hAnsi="Calibri" w:cs="Calibri"/>
        </w:rPr>
        <w:t xml:space="preserve"> and RMA in TR 38.901 are used for the deployment scenarios.</w:t>
      </w:r>
      <w:bookmarkEnd w:id="6"/>
    </w:p>
    <w:p w14:paraId="65491A73" w14:textId="64C59BD0" w:rsidR="00011BCD" w:rsidRDefault="00011BCD" w:rsidP="00625AD5">
      <w:pPr>
        <w:ind w:left="0" w:firstLine="540"/>
        <w:rPr>
          <w:rFonts w:ascii="Calibri" w:eastAsiaTheme="minorEastAsia" w:hAnsi="Calibri" w:cs="Calibri"/>
          <w:sz w:val="22"/>
          <w:lang w:eastAsia="ko-KR"/>
        </w:rPr>
      </w:pPr>
      <w:r w:rsidRPr="002F4615">
        <w:rPr>
          <w:rFonts w:ascii="Calibri" w:eastAsiaTheme="minorEastAsia" w:hAnsi="Calibri" w:cs="Calibri"/>
          <w:sz w:val="22"/>
          <w:lang w:eastAsia="ko-KR"/>
        </w:rPr>
        <w:t>For human indoor and outdoor use cases, the</w:t>
      </w:r>
      <w:r w:rsidR="00E87E1B" w:rsidRPr="002F4615">
        <w:rPr>
          <w:rFonts w:ascii="Calibri" w:eastAsiaTheme="minorEastAsia" w:hAnsi="Calibri" w:cs="Calibri"/>
          <w:sz w:val="22"/>
          <w:lang w:eastAsia="ko-KR"/>
        </w:rPr>
        <w:t xml:space="preserve"> applications are mostly related to smart home.</w:t>
      </w:r>
      <w:r w:rsidR="00F44424" w:rsidRPr="002F4615">
        <w:rPr>
          <w:rFonts w:ascii="Calibri" w:eastAsiaTheme="minorEastAsia" w:hAnsi="Calibri" w:cs="Calibri"/>
          <w:sz w:val="22"/>
          <w:lang w:eastAsia="ko-KR"/>
        </w:rPr>
        <w:t xml:space="preserve"> For this</w:t>
      </w:r>
      <w:r w:rsidR="00573E47" w:rsidRPr="002F4615">
        <w:rPr>
          <w:rFonts w:ascii="Calibri" w:eastAsiaTheme="minorEastAsia" w:hAnsi="Calibri" w:cs="Calibri"/>
          <w:sz w:val="22"/>
          <w:lang w:eastAsia="ko-KR"/>
        </w:rPr>
        <w:t xml:space="preserve"> reason, </w:t>
      </w:r>
      <w:proofErr w:type="spellStart"/>
      <w:r w:rsidR="00573E47" w:rsidRPr="002F4615">
        <w:rPr>
          <w:rFonts w:ascii="Calibri" w:eastAsiaTheme="minorEastAsia" w:hAnsi="Calibri" w:cs="Calibri"/>
          <w:sz w:val="22"/>
          <w:lang w:eastAsia="ko-KR"/>
        </w:rPr>
        <w:t>UMi</w:t>
      </w:r>
      <w:proofErr w:type="spellEnd"/>
      <w:r w:rsidR="00573E47" w:rsidRPr="002F4615">
        <w:rPr>
          <w:rFonts w:ascii="Calibri" w:eastAsiaTheme="minorEastAsia" w:hAnsi="Calibri" w:cs="Calibri"/>
          <w:sz w:val="22"/>
          <w:lang w:eastAsia="ko-KR"/>
        </w:rPr>
        <w:t xml:space="preserve"> in TR 38.901 is the deployment scenario for human outdoor use cases and Indoor Office in TR 38.901 is the deployment scenario for human indoor use cases.</w:t>
      </w:r>
    </w:p>
    <w:p w14:paraId="0BF7553B" w14:textId="795CB652" w:rsidR="00EF3713" w:rsidRDefault="00EF3713" w:rsidP="00EF3713">
      <w:pPr>
        <w:pStyle w:val="Caption"/>
        <w:rPr>
          <w:rFonts w:ascii="Calibri" w:hAnsi="Calibri" w:cs="Calibri"/>
        </w:rPr>
      </w:pPr>
      <w:bookmarkStart w:id="7" w:name="_Ref162368512"/>
      <w:r w:rsidRPr="00EF3713">
        <w:rPr>
          <w:rFonts w:ascii="Calibri" w:hAnsi="Calibri" w:cs="Calibri"/>
        </w:rPr>
        <w:t xml:space="preserve">Proposal </w:t>
      </w:r>
      <w:r w:rsidRPr="00EF3713">
        <w:rPr>
          <w:rFonts w:ascii="Calibri" w:hAnsi="Calibri" w:cs="Calibri"/>
        </w:rPr>
        <w:fldChar w:fldCharType="begin"/>
      </w:r>
      <w:r w:rsidRPr="00EF3713">
        <w:rPr>
          <w:rFonts w:ascii="Calibri" w:hAnsi="Calibri" w:cs="Calibri"/>
        </w:rPr>
        <w:instrText xml:space="preserve"> SEQ Proposal \* ARABIC </w:instrText>
      </w:r>
      <w:r w:rsidRPr="00EF3713">
        <w:rPr>
          <w:rFonts w:ascii="Calibri" w:hAnsi="Calibri" w:cs="Calibri"/>
        </w:rPr>
        <w:fldChar w:fldCharType="separate"/>
      </w:r>
      <w:r w:rsidR="00F82E39">
        <w:rPr>
          <w:rFonts w:ascii="Calibri" w:hAnsi="Calibri" w:cs="Calibri"/>
          <w:noProof/>
        </w:rPr>
        <w:t>2</w:t>
      </w:r>
      <w:r w:rsidRPr="00EF3713">
        <w:rPr>
          <w:rFonts w:ascii="Calibri" w:hAnsi="Calibri" w:cs="Calibri"/>
        </w:rPr>
        <w:fldChar w:fldCharType="end"/>
      </w:r>
      <w:r>
        <w:rPr>
          <w:rFonts w:ascii="Calibri" w:hAnsi="Calibri" w:cs="Calibri"/>
        </w:rPr>
        <w:t>: For the human indoor use case, Indoor Office in TR 38.901 is used for the deployment scenario.</w:t>
      </w:r>
      <w:bookmarkEnd w:id="7"/>
    </w:p>
    <w:p w14:paraId="4E93DE2D" w14:textId="1D217D5D" w:rsidR="00EF3713" w:rsidRPr="00EF3713" w:rsidRDefault="00EF3713" w:rsidP="00EF3713">
      <w:pPr>
        <w:pStyle w:val="Caption"/>
        <w:rPr>
          <w:rFonts w:ascii="Calibri" w:hAnsi="Calibri" w:cs="Calibri"/>
        </w:rPr>
      </w:pPr>
      <w:bookmarkStart w:id="8" w:name="_Ref162368514"/>
      <w:r w:rsidRPr="00EF3713">
        <w:rPr>
          <w:rFonts w:ascii="Calibri" w:hAnsi="Calibri" w:cs="Calibri"/>
        </w:rPr>
        <w:t xml:space="preserve">Proposal </w:t>
      </w:r>
      <w:r w:rsidRPr="00EF3713">
        <w:rPr>
          <w:rFonts w:ascii="Calibri" w:hAnsi="Calibri" w:cs="Calibri"/>
        </w:rPr>
        <w:fldChar w:fldCharType="begin"/>
      </w:r>
      <w:r w:rsidRPr="00EF3713">
        <w:rPr>
          <w:rFonts w:ascii="Calibri" w:hAnsi="Calibri" w:cs="Calibri"/>
        </w:rPr>
        <w:instrText xml:space="preserve"> SEQ Proposal \* ARABIC </w:instrText>
      </w:r>
      <w:r w:rsidRPr="00EF3713">
        <w:rPr>
          <w:rFonts w:ascii="Calibri" w:hAnsi="Calibri" w:cs="Calibri"/>
        </w:rPr>
        <w:fldChar w:fldCharType="separate"/>
      </w:r>
      <w:r w:rsidR="00F82E39">
        <w:rPr>
          <w:rFonts w:ascii="Calibri" w:hAnsi="Calibri" w:cs="Calibri"/>
          <w:noProof/>
        </w:rPr>
        <w:t>3</w:t>
      </w:r>
      <w:r w:rsidRPr="00EF3713">
        <w:rPr>
          <w:rFonts w:ascii="Calibri" w:hAnsi="Calibri" w:cs="Calibri"/>
        </w:rPr>
        <w:fldChar w:fldCharType="end"/>
      </w:r>
      <w:r w:rsidRPr="00EF3713">
        <w:rPr>
          <w:rFonts w:ascii="Calibri" w:hAnsi="Calibri" w:cs="Calibri"/>
        </w:rPr>
        <w:t xml:space="preserve">: For the human outdoor use case, </w:t>
      </w:r>
      <w:proofErr w:type="spellStart"/>
      <w:r w:rsidRPr="00EF3713">
        <w:rPr>
          <w:rFonts w:ascii="Calibri" w:hAnsi="Calibri" w:cs="Calibri"/>
        </w:rPr>
        <w:t>UMi</w:t>
      </w:r>
      <w:proofErr w:type="spellEnd"/>
      <w:r w:rsidRPr="00EF3713">
        <w:rPr>
          <w:rFonts w:ascii="Calibri" w:hAnsi="Calibri" w:cs="Calibri"/>
        </w:rPr>
        <w:t xml:space="preserve"> in TR 38.901 is used for the deployment scenario.</w:t>
      </w:r>
      <w:bookmarkEnd w:id="8"/>
    </w:p>
    <w:p w14:paraId="153C09BE" w14:textId="1B051789" w:rsidR="000C228A" w:rsidRDefault="002F02C4" w:rsidP="00625AD5">
      <w:pPr>
        <w:ind w:left="0" w:firstLine="540"/>
        <w:rPr>
          <w:rFonts w:ascii="Calibri" w:eastAsiaTheme="minorEastAsia" w:hAnsi="Calibri" w:cs="Calibri"/>
          <w:sz w:val="22"/>
          <w:lang w:eastAsia="ko-KR"/>
        </w:rPr>
      </w:pPr>
      <w:r w:rsidRPr="002F4615">
        <w:rPr>
          <w:rFonts w:ascii="Calibri" w:eastAsiaTheme="minorEastAsia" w:hAnsi="Calibri" w:cs="Calibri"/>
          <w:sz w:val="22"/>
          <w:lang w:eastAsia="ko-KR"/>
        </w:rPr>
        <w:t>F</w:t>
      </w:r>
      <w:r w:rsidR="000C228A" w:rsidRPr="002F4615">
        <w:rPr>
          <w:rFonts w:ascii="Calibri" w:eastAsiaTheme="minorEastAsia" w:hAnsi="Calibri" w:cs="Calibri"/>
          <w:sz w:val="22"/>
          <w:lang w:eastAsia="ko-KR"/>
        </w:rPr>
        <w:t xml:space="preserve">or the automotive vehicles use cases, </w:t>
      </w:r>
      <w:r w:rsidR="00C6487F" w:rsidRPr="002F4615">
        <w:rPr>
          <w:rFonts w:ascii="Calibri" w:eastAsiaTheme="minorEastAsia" w:hAnsi="Calibri" w:cs="Calibri"/>
          <w:sz w:val="22"/>
          <w:lang w:eastAsia="ko-KR"/>
        </w:rPr>
        <w:t xml:space="preserve">urban grid scenario </w:t>
      </w:r>
      <w:r w:rsidR="000C228A" w:rsidRPr="002F4615">
        <w:rPr>
          <w:rFonts w:ascii="Calibri" w:eastAsiaTheme="minorEastAsia" w:hAnsi="Calibri" w:cs="Calibri"/>
          <w:sz w:val="22"/>
          <w:lang w:eastAsia="ko-KR"/>
        </w:rPr>
        <w:t>in TR 37.885</w:t>
      </w:r>
      <w:r w:rsidR="00C6487F" w:rsidRPr="002F4615">
        <w:rPr>
          <w:rFonts w:ascii="Calibri" w:eastAsiaTheme="minorEastAsia" w:hAnsi="Calibri" w:cs="Calibri"/>
          <w:sz w:val="22"/>
          <w:lang w:eastAsia="ko-KR"/>
        </w:rPr>
        <w:t xml:space="preserve"> </w:t>
      </w:r>
      <w:r w:rsidR="00915772" w:rsidRPr="002F4615">
        <w:rPr>
          <w:rFonts w:ascii="Calibri" w:eastAsiaTheme="minorEastAsia" w:hAnsi="Calibri" w:cs="Calibri"/>
          <w:sz w:val="22"/>
          <w:lang w:eastAsia="ko-KR"/>
        </w:rPr>
        <w:t>is</w:t>
      </w:r>
      <w:r w:rsidR="00C6487F" w:rsidRPr="002F4615">
        <w:rPr>
          <w:rFonts w:ascii="Calibri" w:eastAsiaTheme="minorEastAsia" w:hAnsi="Calibri" w:cs="Calibri"/>
          <w:sz w:val="22"/>
          <w:lang w:eastAsia="ko-KR"/>
        </w:rPr>
        <w:t xml:space="preserve"> used for the deployment scenario</w:t>
      </w:r>
      <w:r w:rsidR="000C228A" w:rsidRPr="002F4615">
        <w:rPr>
          <w:rFonts w:ascii="Calibri" w:eastAsiaTheme="minorEastAsia" w:hAnsi="Calibri" w:cs="Calibri"/>
          <w:sz w:val="22"/>
          <w:lang w:eastAsia="ko-KR"/>
        </w:rPr>
        <w:t>.</w:t>
      </w:r>
      <w:r w:rsidR="00915772" w:rsidRPr="002F4615">
        <w:rPr>
          <w:rFonts w:ascii="Calibri" w:eastAsiaTheme="minorEastAsia" w:hAnsi="Calibri" w:cs="Calibri"/>
          <w:sz w:val="22"/>
          <w:lang w:eastAsia="ko-KR"/>
        </w:rPr>
        <w:t xml:space="preserve"> Highway scenarios is deprioritized because the highway scenario is used and studied for the use cases of objects creating hazard on roads or railways.</w:t>
      </w:r>
    </w:p>
    <w:p w14:paraId="2D64975F" w14:textId="77DED426" w:rsidR="00EF69B5" w:rsidRPr="002F4615" w:rsidRDefault="00EF69B5" w:rsidP="00EF69B5">
      <w:pPr>
        <w:pStyle w:val="Caption"/>
        <w:rPr>
          <w:rFonts w:ascii="Calibri" w:eastAsiaTheme="minorEastAsia" w:hAnsi="Calibri" w:cs="Calibri"/>
          <w:lang w:eastAsia="ko-KR"/>
        </w:rPr>
      </w:pPr>
      <w:bookmarkStart w:id="9" w:name="_Ref162368516"/>
      <w:r w:rsidRPr="00EF69B5">
        <w:rPr>
          <w:rFonts w:ascii="Calibri" w:eastAsiaTheme="minorEastAsia" w:hAnsi="Calibri" w:cs="Calibri"/>
          <w:lang w:eastAsia="ko-KR"/>
        </w:rPr>
        <w:t xml:space="preserve">Proposal </w:t>
      </w:r>
      <w:r w:rsidRPr="00EF69B5">
        <w:rPr>
          <w:rFonts w:ascii="Calibri" w:eastAsiaTheme="minorEastAsia" w:hAnsi="Calibri" w:cs="Calibri"/>
          <w:lang w:eastAsia="ko-KR"/>
        </w:rPr>
        <w:fldChar w:fldCharType="begin"/>
      </w:r>
      <w:r w:rsidRPr="00EF69B5">
        <w:rPr>
          <w:rFonts w:ascii="Calibri" w:eastAsiaTheme="minorEastAsia" w:hAnsi="Calibri" w:cs="Calibri"/>
          <w:lang w:eastAsia="ko-KR"/>
        </w:rPr>
        <w:instrText xml:space="preserve"> SEQ Proposal \* ARABIC </w:instrText>
      </w:r>
      <w:r w:rsidRPr="00EF69B5">
        <w:rPr>
          <w:rFonts w:ascii="Calibri" w:eastAsiaTheme="minorEastAsia" w:hAnsi="Calibri" w:cs="Calibri"/>
          <w:lang w:eastAsia="ko-KR"/>
        </w:rPr>
        <w:fldChar w:fldCharType="separate"/>
      </w:r>
      <w:r w:rsidR="00F82E39">
        <w:rPr>
          <w:rFonts w:ascii="Calibri" w:eastAsiaTheme="minorEastAsia" w:hAnsi="Calibri" w:cs="Calibri"/>
          <w:noProof/>
          <w:lang w:eastAsia="ko-KR"/>
        </w:rPr>
        <w:t>4</w:t>
      </w:r>
      <w:r w:rsidRPr="00EF69B5">
        <w:rPr>
          <w:rFonts w:ascii="Calibri" w:eastAsiaTheme="minorEastAsia" w:hAnsi="Calibri" w:cs="Calibri"/>
          <w:lang w:eastAsia="ko-KR"/>
        </w:rPr>
        <w:fldChar w:fldCharType="end"/>
      </w:r>
      <w:r w:rsidRPr="00EF69B5">
        <w:rPr>
          <w:rFonts w:ascii="Calibri" w:eastAsiaTheme="minorEastAsia" w:hAnsi="Calibri" w:cs="Calibri"/>
          <w:lang w:eastAsia="ko-KR"/>
        </w:rPr>
        <w:t>: For the automotive vehicles use cases</w:t>
      </w:r>
      <w:r w:rsidRPr="002F4615">
        <w:rPr>
          <w:rFonts w:ascii="Calibri" w:eastAsiaTheme="minorEastAsia" w:hAnsi="Calibri" w:cs="Calibri"/>
          <w:lang w:eastAsia="ko-KR"/>
        </w:rPr>
        <w:t>, urban grid scenario in TR 37.885 is used for the deployment scenario</w:t>
      </w:r>
      <w:r>
        <w:rPr>
          <w:rFonts w:ascii="Calibri" w:eastAsiaTheme="minorEastAsia" w:hAnsi="Calibri" w:cs="Calibri"/>
          <w:lang w:eastAsia="ko-KR"/>
        </w:rPr>
        <w:t>.</w:t>
      </w:r>
      <w:bookmarkEnd w:id="9"/>
    </w:p>
    <w:p w14:paraId="342A9166" w14:textId="0B78DF53" w:rsidR="000C228A" w:rsidRDefault="00ED5A07" w:rsidP="00625AD5">
      <w:pPr>
        <w:ind w:left="0" w:firstLine="540"/>
        <w:rPr>
          <w:rFonts w:ascii="Calibri" w:eastAsiaTheme="minorEastAsia" w:hAnsi="Calibri" w:cs="Calibri"/>
          <w:sz w:val="22"/>
          <w:lang w:eastAsia="ko-KR"/>
        </w:rPr>
      </w:pPr>
      <w:r w:rsidRPr="002F4615">
        <w:rPr>
          <w:rFonts w:ascii="Calibri" w:eastAsiaTheme="minorEastAsia" w:hAnsi="Calibri" w:cs="Calibri"/>
          <w:sz w:val="22"/>
          <w:lang w:eastAsia="ko-KR"/>
        </w:rPr>
        <w:t>F</w:t>
      </w:r>
      <w:r w:rsidR="000C228A" w:rsidRPr="002F4615">
        <w:rPr>
          <w:rFonts w:ascii="Calibri" w:eastAsiaTheme="minorEastAsia" w:hAnsi="Calibri" w:cs="Calibri"/>
          <w:sz w:val="22"/>
          <w:lang w:eastAsia="ko-KR"/>
        </w:rPr>
        <w:t>or the Automated Guided Vehicles (AGV) use cases, the deployment scenarios for an indoor factory evaluation with the parameters in TR 38.857</w:t>
      </w:r>
      <w:r w:rsidR="00C60BCF" w:rsidRPr="002F4615">
        <w:rPr>
          <w:rFonts w:ascii="Calibri" w:eastAsiaTheme="minorEastAsia" w:hAnsi="Calibri" w:cs="Calibri"/>
          <w:sz w:val="22"/>
          <w:lang w:eastAsia="ko-KR"/>
        </w:rPr>
        <w:t xml:space="preserve"> are used</w:t>
      </w:r>
      <w:r w:rsidR="00152A0A" w:rsidRPr="002F4615">
        <w:rPr>
          <w:rFonts w:ascii="Calibri" w:eastAsiaTheme="minorEastAsia" w:hAnsi="Calibri" w:cs="Calibri"/>
          <w:sz w:val="22"/>
          <w:lang w:eastAsia="ko-KR"/>
        </w:rPr>
        <w:t>.</w:t>
      </w:r>
    </w:p>
    <w:p w14:paraId="371C352A" w14:textId="4FCA1490" w:rsidR="00F728DB" w:rsidRPr="002F4615" w:rsidRDefault="00F728DB" w:rsidP="00F728DB">
      <w:pPr>
        <w:pStyle w:val="Caption"/>
        <w:rPr>
          <w:rFonts w:ascii="Calibri" w:eastAsiaTheme="minorEastAsia" w:hAnsi="Calibri" w:cs="Calibri"/>
          <w:lang w:eastAsia="ko-KR"/>
        </w:rPr>
      </w:pPr>
      <w:bookmarkStart w:id="10" w:name="_Ref162368519"/>
      <w:r w:rsidRPr="006B661E">
        <w:rPr>
          <w:rFonts w:ascii="Calibri" w:eastAsiaTheme="minorEastAsia" w:hAnsi="Calibri" w:cs="Calibri"/>
          <w:lang w:eastAsia="ko-KR"/>
        </w:rPr>
        <w:t xml:space="preserve">Proposal </w:t>
      </w:r>
      <w:r w:rsidRPr="006B661E">
        <w:rPr>
          <w:rFonts w:ascii="Calibri" w:eastAsiaTheme="minorEastAsia" w:hAnsi="Calibri" w:cs="Calibri"/>
          <w:lang w:eastAsia="ko-KR"/>
        </w:rPr>
        <w:fldChar w:fldCharType="begin"/>
      </w:r>
      <w:r w:rsidRPr="006B661E">
        <w:rPr>
          <w:rFonts w:ascii="Calibri" w:eastAsiaTheme="minorEastAsia" w:hAnsi="Calibri" w:cs="Calibri"/>
          <w:lang w:eastAsia="ko-KR"/>
        </w:rPr>
        <w:instrText xml:space="preserve"> SEQ Proposal \* ARABIC </w:instrText>
      </w:r>
      <w:r w:rsidRPr="006B661E">
        <w:rPr>
          <w:rFonts w:ascii="Calibri" w:eastAsiaTheme="minorEastAsia" w:hAnsi="Calibri" w:cs="Calibri"/>
          <w:lang w:eastAsia="ko-KR"/>
        </w:rPr>
        <w:fldChar w:fldCharType="separate"/>
      </w:r>
      <w:r w:rsidR="00F82E39">
        <w:rPr>
          <w:rFonts w:ascii="Calibri" w:eastAsiaTheme="minorEastAsia" w:hAnsi="Calibri" w:cs="Calibri"/>
          <w:noProof/>
          <w:lang w:eastAsia="ko-KR"/>
        </w:rPr>
        <w:t>5</w:t>
      </w:r>
      <w:r w:rsidRPr="006B661E">
        <w:rPr>
          <w:rFonts w:ascii="Calibri" w:eastAsiaTheme="minorEastAsia" w:hAnsi="Calibri" w:cs="Calibri"/>
          <w:lang w:eastAsia="ko-KR"/>
        </w:rPr>
        <w:fldChar w:fldCharType="end"/>
      </w:r>
      <w:r w:rsidRPr="006B661E">
        <w:rPr>
          <w:rFonts w:ascii="Calibri" w:eastAsiaTheme="minorEastAsia" w:hAnsi="Calibri" w:cs="Calibri"/>
          <w:lang w:eastAsia="ko-KR"/>
        </w:rPr>
        <w:t xml:space="preserve">: </w:t>
      </w:r>
      <w:r w:rsidRPr="002F4615">
        <w:rPr>
          <w:rFonts w:ascii="Calibri" w:eastAsiaTheme="minorEastAsia" w:hAnsi="Calibri" w:cs="Calibri"/>
          <w:lang w:eastAsia="ko-KR"/>
        </w:rPr>
        <w:t>For the Automated Guided Vehicles (AGV) use cases,</w:t>
      </w:r>
      <w:r>
        <w:rPr>
          <w:rFonts w:ascii="Calibri" w:eastAsiaTheme="minorEastAsia" w:hAnsi="Calibri" w:cs="Calibri"/>
          <w:lang w:eastAsia="ko-KR"/>
        </w:rPr>
        <w:t xml:space="preserve"> Indoor Factory in TR 38.857 is used for the deployment scenario.</w:t>
      </w:r>
      <w:bookmarkEnd w:id="10"/>
    </w:p>
    <w:p w14:paraId="63270E19" w14:textId="20B37FE1" w:rsidR="009E2697" w:rsidRDefault="00C60BCF" w:rsidP="00625AD5">
      <w:pPr>
        <w:ind w:left="0" w:firstLine="540"/>
        <w:rPr>
          <w:rFonts w:ascii="Calibri" w:eastAsiaTheme="minorEastAsia" w:hAnsi="Calibri" w:cs="Calibri"/>
          <w:sz w:val="22"/>
          <w:lang w:eastAsia="ko-KR"/>
        </w:rPr>
      </w:pPr>
      <w:r w:rsidRPr="002F4615">
        <w:rPr>
          <w:rFonts w:ascii="Calibri" w:eastAsiaTheme="minorEastAsia" w:hAnsi="Calibri" w:cs="Calibri"/>
          <w:sz w:val="22"/>
          <w:lang w:eastAsia="ko-KR"/>
        </w:rPr>
        <w:t>F</w:t>
      </w:r>
      <w:r w:rsidR="009E2697" w:rsidRPr="002F4615">
        <w:rPr>
          <w:rFonts w:ascii="Calibri" w:eastAsiaTheme="minorEastAsia" w:hAnsi="Calibri" w:cs="Calibri"/>
          <w:sz w:val="22"/>
          <w:lang w:eastAsia="ko-KR"/>
        </w:rPr>
        <w:t xml:space="preserve">or the use cases of objects creating hazards on roads/railways, </w:t>
      </w:r>
      <w:proofErr w:type="spellStart"/>
      <w:r w:rsidR="009E2697" w:rsidRPr="002F4615">
        <w:rPr>
          <w:rFonts w:ascii="Calibri" w:eastAsiaTheme="minorEastAsia" w:hAnsi="Calibri" w:cs="Calibri"/>
          <w:sz w:val="22"/>
          <w:lang w:eastAsia="ko-KR"/>
        </w:rPr>
        <w:t>UMa</w:t>
      </w:r>
      <w:proofErr w:type="spellEnd"/>
      <w:r w:rsidR="009E2697" w:rsidRPr="002F4615">
        <w:rPr>
          <w:rFonts w:ascii="Calibri" w:eastAsiaTheme="minorEastAsia" w:hAnsi="Calibri" w:cs="Calibri"/>
          <w:sz w:val="22"/>
          <w:lang w:eastAsia="ko-KR"/>
        </w:rPr>
        <w:t xml:space="preserve">, </w:t>
      </w:r>
      <w:proofErr w:type="spellStart"/>
      <w:r w:rsidR="009E2697" w:rsidRPr="002F4615">
        <w:rPr>
          <w:rFonts w:ascii="Calibri" w:eastAsiaTheme="minorEastAsia" w:hAnsi="Calibri" w:cs="Calibri"/>
          <w:sz w:val="22"/>
          <w:lang w:eastAsia="ko-KR"/>
        </w:rPr>
        <w:t>UMi</w:t>
      </w:r>
      <w:proofErr w:type="spellEnd"/>
      <w:r w:rsidR="00625AD5" w:rsidRPr="002F4615">
        <w:rPr>
          <w:rFonts w:ascii="Calibri" w:eastAsiaTheme="minorEastAsia" w:hAnsi="Calibri" w:cs="Calibri"/>
          <w:sz w:val="22"/>
          <w:lang w:eastAsia="ko-KR"/>
        </w:rPr>
        <w:t xml:space="preserve"> and</w:t>
      </w:r>
      <w:r w:rsidR="009E2697" w:rsidRPr="002F4615">
        <w:rPr>
          <w:rFonts w:ascii="Calibri" w:eastAsiaTheme="minorEastAsia" w:hAnsi="Calibri" w:cs="Calibri"/>
          <w:sz w:val="22"/>
          <w:lang w:eastAsia="ko-KR"/>
        </w:rPr>
        <w:t xml:space="preserve"> </w:t>
      </w:r>
      <w:proofErr w:type="spellStart"/>
      <w:r w:rsidR="009E2697" w:rsidRPr="002F4615">
        <w:rPr>
          <w:rFonts w:ascii="Calibri" w:eastAsiaTheme="minorEastAsia" w:hAnsi="Calibri" w:cs="Calibri"/>
          <w:sz w:val="22"/>
          <w:lang w:eastAsia="ko-KR"/>
        </w:rPr>
        <w:t>RMa</w:t>
      </w:r>
      <w:proofErr w:type="spellEnd"/>
      <w:r w:rsidR="009E2697" w:rsidRPr="002F4615">
        <w:rPr>
          <w:rFonts w:ascii="Calibri" w:eastAsiaTheme="minorEastAsia" w:hAnsi="Calibri" w:cs="Calibri"/>
          <w:sz w:val="22"/>
          <w:lang w:eastAsia="ko-KR"/>
        </w:rPr>
        <w:t xml:space="preserve"> in TR</w:t>
      </w:r>
      <w:r w:rsidR="00152A0A" w:rsidRPr="002F4615">
        <w:rPr>
          <w:rFonts w:ascii="Calibri" w:eastAsiaTheme="minorEastAsia" w:hAnsi="Calibri" w:cs="Calibri"/>
          <w:sz w:val="22"/>
          <w:lang w:eastAsia="ko-KR"/>
        </w:rPr>
        <w:t xml:space="preserve"> </w:t>
      </w:r>
      <w:r w:rsidR="009E2697" w:rsidRPr="002F4615">
        <w:rPr>
          <w:rFonts w:ascii="Calibri" w:eastAsiaTheme="minorEastAsia" w:hAnsi="Calibri" w:cs="Calibri"/>
          <w:sz w:val="22"/>
          <w:lang w:eastAsia="ko-KR"/>
        </w:rPr>
        <w:t>38.901</w:t>
      </w:r>
      <w:r w:rsidRPr="002F4615">
        <w:rPr>
          <w:rFonts w:ascii="Calibri" w:eastAsiaTheme="minorEastAsia" w:hAnsi="Calibri" w:cs="Calibri"/>
          <w:sz w:val="22"/>
          <w:lang w:eastAsia="ko-KR"/>
        </w:rPr>
        <w:t xml:space="preserve"> are used for deployment scenarios</w:t>
      </w:r>
      <w:r w:rsidR="009E2697" w:rsidRPr="002F4615">
        <w:rPr>
          <w:rFonts w:ascii="Calibri" w:eastAsiaTheme="minorEastAsia" w:hAnsi="Calibri" w:cs="Calibri"/>
          <w:sz w:val="22"/>
          <w:lang w:eastAsia="ko-KR"/>
        </w:rPr>
        <w:t>.</w:t>
      </w:r>
    </w:p>
    <w:p w14:paraId="213DAA77" w14:textId="60A43743" w:rsidR="006B661E" w:rsidRPr="002F4615" w:rsidRDefault="006B661E" w:rsidP="006B661E">
      <w:pPr>
        <w:pStyle w:val="Caption"/>
        <w:rPr>
          <w:rFonts w:ascii="Calibri" w:eastAsiaTheme="minorEastAsia" w:hAnsi="Calibri" w:cs="Calibri"/>
          <w:lang w:eastAsia="ko-KR"/>
        </w:rPr>
      </w:pPr>
      <w:bookmarkStart w:id="11" w:name="_Ref162368520"/>
      <w:r w:rsidRPr="006B661E">
        <w:rPr>
          <w:rFonts w:ascii="Calibri" w:eastAsiaTheme="minorEastAsia" w:hAnsi="Calibri" w:cs="Calibri"/>
          <w:lang w:eastAsia="ko-KR"/>
        </w:rPr>
        <w:t xml:space="preserve">Proposal </w:t>
      </w:r>
      <w:r w:rsidRPr="006B661E">
        <w:rPr>
          <w:rFonts w:ascii="Calibri" w:eastAsiaTheme="minorEastAsia" w:hAnsi="Calibri" w:cs="Calibri"/>
          <w:lang w:eastAsia="ko-KR"/>
        </w:rPr>
        <w:fldChar w:fldCharType="begin"/>
      </w:r>
      <w:r w:rsidRPr="006B661E">
        <w:rPr>
          <w:rFonts w:ascii="Calibri" w:eastAsiaTheme="minorEastAsia" w:hAnsi="Calibri" w:cs="Calibri"/>
          <w:lang w:eastAsia="ko-KR"/>
        </w:rPr>
        <w:instrText xml:space="preserve"> SEQ Proposal \* ARABIC </w:instrText>
      </w:r>
      <w:r w:rsidRPr="006B661E">
        <w:rPr>
          <w:rFonts w:ascii="Calibri" w:eastAsiaTheme="minorEastAsia" w:hAnsi="Calibri" w:cs="Calibri"/>
          <w:lang w:eastAsia="ko-KR"/>
        </w:rPr>
        <w:fldChar w:fldCharType="separate"/>
      </w:r>
      <w:r w:rsidR="00F82E39">
        <w:rPr>
          <w:rFonts w:ascii="Calibri" w:eastAsiaTheme="minorEastAsia" w:hAnsi="Calibri" w:cs="Calibri"/>
          <w:noProof/>
          <w:lang w:eastAsia="ko-KR"/>
        </w:rPr>
        <w:t>6</w:t>
      </w:r>
      <w:r w:rsidRPr="006B661E">
        <w:rPr>
          <w:rFonts w:ascii="Calibri" w:eastAsiaTheme="minorEastAsia" w:hAnsi="Calibri" w:cs="Calibri"/>
          <w:lang w:eastAsia="ko-KR"/>
        </w:rPr>
        <w:fldChar w:fldCharType="end"/>
      </w:r>
      <w:r w:rsidRPr="006B661E">
        <w:rPr>
          <w:rFonts w:ascii="Calibri" w:eastAsiaTheme="minorEastAsia" w:hAnsi="Calibri" w:cs="Calibri"/>
          <w:lang w:eastAsia="ko-KR"/>
        </w:rPr>
        <w:t xml:space="preserve">: </w:t>
      </w:r>
      <w:r w:rsidRPr="002F4615">
        <w:rPr>
          <w:rFonts w:ascii="Calibri" w:eastAsiaTheme="minorEastAsia" w:hAnsi="Calibri" w:cs="Calibri"/>
          <w:lang w:eastAsia="ko-KR"/>
        </w:rPr>
        <w:t xml:space="preserve">For the use cases of objects creating hazards on roads/railways, </w:t>
      </w:r>
      <w:proofErr w:type="spellStart"/>
      <w:r w:rsidRPr="002F4615">
        <w:rPr>
          <w:rFonts w:ascii="Calibri" w:eastAsiaTheme="minorEastAsia" w:hAnsi="Calibri" w:cs="Calibri"/>
          <w:lang w:eastAsia="ko-KR"/>
        </w:rPr>
        <w:t>UMa</w:t>
      </w:r>
      <w:proofErr w:type="spellEnd"/>
      <w:r w:rsidRPr="002F4615">
        <w:rPr>
          <w:rFonts w:ascii="Calibri" w:eastAsiaTheme="minorEastAsia" w:hAnsi="Calibri" w:cs="Calibri"/>
          <w:lang w:eastAsia="ko-KR"/>
        </w:rPr>
        <w:t xml:space="preserve">, </w:t>
      </w:r>
      <w:proofErr w:type="spellStart"/>
      <w:r w:rsidRPr="002F4615">
        <w:rPr>
          <w:rFonts w:ascii="Calibri" w:eastAsiaTheme="minorEastAsia" w:hAnsi="Calibri" w:cs="Calibri"/>
          <w:lang w:eastAsia="ko-KR"/>
        </w:rPr>
        <w:t>UMi</w:t>
      </w:r>
      <w:proofErr w:type="spellEnd"/>
      <w:r w:rsidRPr="002F4615">
        <w:rPr>
          <w:rFonts w:ascii="Calibri" w:eastAsiaTheme="minorEastAsia" w:hAnsi="Calibri" w:cs="Calibri"/>
          <w:lang w:eastAsia="ko-KR"/>
        </w:rPr>
        <w:t xml:space="preserve"> and </w:t>
      </w:r>
      <w:proofErr w:type="spellStart"/>
      <w:r w:rsidRPr="002F4615">
        <w:rPr>
          <w:rFonts w:ascii="Calibri" w:eastAsiaTheme="minorEastAsia" w:hAnsi="Calibri" w:cs="Calibri"/>
          <w:lang w:eastAsia="ko-KR"/>
        </w:rPr>
        <w:t>RMa</w:t>
      </w:r>
      <w:proofErr w:type="spellEnd"/>
      <w:r w:rsidRPr="002F4615">
        <w:rPr>
          <w:rFonts w:ascii="Calibri" w:eastAsiaTheme="minorEastAsia" w:hAnsi="Calibri" w:cs="Calibri"/>
          <w:lang w:eastAsia="ko-KR"/>
        </w:rPr>
        <w:t xml:space="preserve"> in TR 38.901 are used for deployment scenarios</w:t>
      </w:r>
      <w:r>
        <w:rPr>
          <w:rFonts w:ascii="Calibri" w:eastAsiaTheme="minorEastAsia" w:hAnsi="Calibri" w:cs="Calibri"/>
          <w:lang w:eastAsia="ko-KR"/>
        </w:rPr>
        <w:t>.</w:t>
      </w:r>
      <w:bookmarkEnd w:id="11"/>
    </w:p>
    <w:p w14:paraId="3EC99ADC" w14:textId="3E000CF1" w:rsidR="00625AD5" w:rsidRDefault="00625AD5" w:rsidP="00625AD5">
      <w:pPr>
        <w:pStyle w:val="Heading2"/>
        <w:numPr>
          <w:ilvl w:val="1"/>
          <w:numId w:val="46"/>
        </w:numPr>
        <w:rPr>
          <w:lang w:eastAsia="zh-CN"/>
        </w:rPr>
      </w:pPr>
      <w:r>
        <w:rPr>
          <w:lang w:eastAsia="zh-CN"/>
        </w:rPr>
        <w:lastRenderedPageBreak/>
        <w:t>Evaluation metrics</w:t>
      </w:r>
    </w:p>
    <w:p w14:paraId="0FF81EBC" w14:textId="1C65A377" w:rsidR="00C72EAD" w:rsidRDefault="00625AD5" w:rsidP="00625AD5">
      <w:pPr>
        <w:pStyle w:val="Heading3"/>
        <w:ind w:left="1040" w:hanging="440"/>
        <w:rPr>
          <w:lang w:eastAsia="ko-KR"/>
        </w:rPr>
      </w:pPr>
      <w:r>
        <w:rPr>
          <w:lang w:eastAsia="ko-KR"/>
        </w:rPr>
        <w:t>2.2.1</w:t>
      </w:r>
      <w:r w:rsidR="00A1111A">
        <w:rPr>
          <w:lang w:eastAsia="ko-KR"/>
        </w:rPr>
        <w:t xml:space="preserve"> </w:t>
      </w:r>
      <w:r w:rsidR="008730A1">
        <w:rPr>
          <w:lang w:eastAsia="ko-KR"/>
        </w:rPr>
        <w:t>UAV</w:t>
      </w:r>
      <w:r w:rsidR="001F7E3B">
        <w:rPr>
          <w:lang w:eastAsia="ko-KR"/>
        </w:rPr>
        <w:t xml:space="preserve"> use cases</w:t>
      </w:r>
    </w:p>
    <w:p w14:paraId="462C2070" w14:textId="3C43B493" w:rsidR="003D7A94" w:rsidRPr="003D7A94" w:rsidRDefault="003D7A94" w:rsidP="003D7A94">
      <w:pPr>
        <w:pStyle w:val="Caption"/>
        <w:ind w:firstLine="540"/>
        <w:rPr>
          <w:rFonts w:ascii="Calibri" w:eastAsiaTheme="minorEastAsia" w:hAnsi="Calibri" w:cs="Calibri"/>
          <w:b w:val="0"/>
          <w:lang w:eastAsia="ko-KR"/>
        </w:rPr>
      </w:pPr>
      <w:r w:rsidRPr="003D7A94">
        <w:rPr>
          <w:rFonts w:ascii="Calibri" w:eastAsiaTheme="minorEastAsia" w:hAnsi="Calibri" w:cs="Calibri"/>
          <w:b w:val="0"/>
          <w:lang w:eastAsia="ko-KR"/>
        </w:rPr>
        <w:t xml:space="preserve">The evaluation parameters of UAV use cases in </w:t>
      </w:r>
      <w:proofErr w:type="spellStart"/>
      <w:r w:rsidRPr="003D7A94">
        <w:rPr>
          <w:rFonts w:ascii="Calibri" w:eastAsiaTheme="minorEastAsia" w:hAnsi="Calibri" w:cs="Calibri"/>
          <w:b w:val="0"/>
          <w:lang w:eastAsia="ko-KR"/>
        </w:rPr>
        <w:t>UMa</w:t>
      </w:r>
      <w:proofErr w:type="spellEnd"/>
      <w:r w:rsidRPr="003D7A94">
        <w:rPr>
          <w:rFonts w:ascii="Calibri" w:eastAsiaTheme="minorEastAsia" w:hAnsi="Calibri" w:cs="Calibri"/>
          <w:b w:val="0"/>
          <w:lang w:eastAsia="ko-KR"/>
        </w:rPr>
        <w:t xml:space="preserve">, </w:t>
      </w:r>
      <w:proofErr w:type="spellStart"/>
      <w:r w:rsidRPr="003D7A94">
        <w:rPr>
          <w:rFonts w:ascii="Calibri" w:eastAsiaTheme="minorEastAsia" w:hAnsi="Calibri" w:cs="Calibri"/>
          <w:b w:val="0"/>
          <w:lang w:eastAsia="ko-KR"/>
        </w:rPr>
        <w:t>UMi</w:t>
      </w:r>
      <w:proofErr w:type="spellEnd"/>
      <w:r w:rsidRPr="003D7A94">
        <w:rPr>
          <w:rFonts w:ascii="Calibri" w:eastAsiaTheme="minorEastAsia" w:hAnsi="Calibri" w:cs="Calibri"/>
          <w:b w:val="0"/>
          <w:lang w:eastAsia="ko-KR"/>
        </w:rPr>
        <w:t xml:space="preserve">, </w:t>
      </w:r>
      <w:proofErr w:type="spellStart"/>
      <w:r w:rsidRPr="003D7A94">
        <w:rPr>
          <w:rFonts w:ascii="Calibri" w:eastAsiaTheme="minorEastAsia" w:hAnsi="Calibri" w:cs="Calibri"/>
          <w:b w:val="0"/>
          <w:lang w:eastAsia="ko-KR"/>
        </w:rPr>
        <w:t>RMa</w:t>
      </w:r>
      <w:proofErr w:type="spellEnd"/>
      <w:r w:rsidRPr="003D7A94">
        <w:rPr>
          <w:rFonts w:ascii="Calibri" w:eastAsiaTheme="minorEastAsia" w:hAnsi="Calibri" w:cs="Calibri"/>
          <w:b w:val="0"/>
          <w:lang w:eastAsia="ko-KR"/>
        </w:rPr>
        <w:t xml:space="preserve"> are shown in </w:t>
      </w:r>
      <w:r w:rsidRPr="003D7A94">
        <w:rPr>
          <w:rFonts w:ascii="Calibri" w:eastAsiaTheme="minorEastAsia" w:hAnsi="Calibri" w:cs="Calibri"/>
          <w:b w:val="0"/>
          <w:lang w:eastAsia="ko-KR"/>
        </w:rPr>
        <w:fldChar w:fldCharType="begin"/>
      </w:r>
      <w:r w:rsidRPr="003D7A94">
        <w:rPr>
          <w:rFonts w:ascii="Calibri" w:eastAsiaTheme="minorEastAsia" w:hAnsi="Calibri" w:cs="Calibri"/>
          <w:b w:val="0"/>
          <w:lang w:eastAsia="ko-KR"/>
        </w:rPr>
        <w:instrText xml:space="preserve"> REF _Ref162337664 \h  \* MERGEFORMAT </w:instrText>
      </w:r>
      <w:r w:rsidRPr="003D7A94">
        <w:rPr>
          <w:rFonts w:ascii="Calibri" w:eastAsiaTheme="minorEastAsia" w:hAnsi="Calibri" w:cs="Calibri"/>
          <w:b w:val="0"/>
          <w:lang w:eastAsia="ko-KR"/>
        </w:rPr>
      </w:r>
      <w:r w:rsidRPr="003D7A94">
        <w:rPr>
          <w:rFonts w:ascii="Calibri" w:eastAsiaTheme="minorEastAsia" w:hAnsi="Calibri" w:cs="Calibri"/>
          <w:b w:val="0"/>
          <w:lang w:eastAsia="ko-KR"/>
        </w:rPr>
        <w:fldChar w:fldCharType="separate"/>
      </w:r>
      <w:r w:rsidRPr="003D7A94">
        <w:rPr>
          <w:rFonts w:ascii="Calibri" w:eastAsiaTheme="minorEastAsia" w:hAnsi="Calibri" w:cs="Calibri"/>
          <w:b w:val="0"/>
          <w:lang w:eastAsia="ko-KR"/>
        </w:rPr>
        <w:t>Table 1</w:t>
      </w:r>
      <w:r w:rsidRPr="003D7A94">
        <w:rPr>
          <w:rFonts w:ascii="Calibri" w:eastAsiaTheme="minorEastAsia" w:hAnsi="Calibri" w:cs="Calibri"/>
          <w:b w:val="0"/>
          <w:lang w:eastAsia="ko-KR"/>
        </w:rPr>
        <w:fldChar w:fldCharType="end"/>
      </w:r>
      <w:r>
        <w:rPr>
          <w:rFonts w:ascii="Calibri" w:eastAsiaTheme="minorEastAsia" w:hAnsi="Calibri" w:cs="Calibri"/>
          <w:b w:val="0"/>
          <w:lang w:eastAsia="ko-KR"/>
        </w:rPr>
        <w:t>.</w:t>
      </w:r>
    </w:p>
    <w:p w14:paraId="023CBD9D" w14:textId="5BA21D18" w:rsidR="001F7E3B" w:rsidRPr="00297152" w:rsidRDefault="003D7A94" w:rsidP="003D7A94">
      <w:pPr>
        <w:pStyle w:val="Caption"/>
        <w:jc w:val="center"/>
        <w:rPr>
          <w:rFonts w:ascii="Calibri" w:eastAsiaTheme="majorEastAsia" w:hAnsi="Calibri" w:cstheme="majorBidi"/>
          <w:lang w:eastAsia="ko-KR"/>
        </w:rPr>
      </w:pPr>
      <w:bookmarkStart w:id="12" w:name="_Ref162337664"/>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D97A77">
        <w:rPr>
          <w:rFonts w:ascii="Calibri" w:eastAsiaTheme="majorEastAsia" w:hAnsi="Calibri" w:cstheme="majorBidi"/>
          <w:noProof/>
          <w:lang w:eastAsia="ko-KR"/>
        </w:rPr>
        <w:t>1</w:t>
      </w:r>
      <w:r w:rsidRPr="00297152">
        <w:rPr>
          <w:rFonts w:ascii="Calibri" w:eastAsiaTheme="majorEastAsia" w:hAnsi="Calibri" w:cstheme="majorBidi"/>
          <w:lang w:eastAsia="ko-KR"/>
        </w:rPr>
        <w:fldChar w:fldCharType="end"/>
      </w:r>
      <w:bookmarkEnd w:id="12"/>
      <w:r w:rsidRPr="00297152">
        <w:rPr>
          <w:rFonts w:ascii="Calibri" w:eastAsiaTheme="majorEastAsia" w:hAnsi="Calibri" w:cstheme="majorBidi"/>
          <w:lang w:eastAsia="ko-KR"/>
        </w:rPr>
        <w:t>. Evaluation parameters for UAV use cases</w:t>
      </w:r>
    </w:p>
    <w:tbl>
      <w:tblPr>
        <w:tblStyle w:val="TableGrid"/>
        <w:tblW w:w="0" w:type="auto"/>
        <w:tblLook w:val="04A0" w:firstRow="1" w:lastRow="0" w:firstColumn="1" w:lastColumn="0" w:noHBand="0" w:noVBand="1"/>
      </w:tblPr>
      <w:tblGrid>
        <w:gridCol w:w="2254"/>
        <w:gridCol w:w="2254"/>
        <w:gridCol w:w="4508"/>
      </w:tblGrid>
      <w:tr w:rsidR="001F7E3B" w14:paraId="77DF50F5" w14:textId="77777777" w:rsidTr="001F7E3B">
        <w:tc>
          <w:tcPr>
            <w:tcW w:w="4508" w:type="dxa"/>
            <w:gridSpan w:val="2"/>
          </w:tcPr>
          <w:p w14:paraId="1079A8E1" w14:textId="7A3443D9" w:rsidR="001F7E3B" w:rsidRPr="001F7E3B" w:rsidRDefault="001F7E3B" w:rsidP="001F7E3B">
            <w:pPr>
              <w:spacing w:line="240" w:lineRule="auto"/>
              <w:ind w:left="0" w:firstLine="0"/>
              <w:jc w:val="center"/>
              <w:rPr>
                <w:rFonts w:ascii="Calibri" w:eastAsiaTheme="minorEastAsia" w:hAnsi="Calibri" w:cs="Calibri"/>
                <w:b/>
                <w:sz w:val="22"/>
                <w:lang w:eastAsia="ko-KR"/>
              </w:rPr>
            </w:pPr>
            <w:r w:rsidRPr="001F7E3B">
              <w:rPr>
                <w:rFonts w:ascii="Calibri" w:eastAsiaTheme="minorEastAsia" w:hAnsi="Calibri" w:cs="Calibri"/>
                <w:b/>
                <w:sz w:val="22"/>
                <w:lang w:eastAsia="ko-KR"/>
              </w:rPr>
              <w:t>Parameters</w:t>
            </w:r>
          </w:p>
        </w:tc>
        <w:tc>
          <w:tcPr>
            <w:tcW w:w="4508" w:type="dxa"/>
          </w:tcPr>
          <w:p w14:paraId="26507683" w14:textId="520B73C8" w:rsidR="001F7E3B" w:rsidRPr="001F7E3B" w:rsidRDefault="001F7E3B" w:rsidP="001F7E3B">
            <w:pPr>
              <w:spacing w:line="240" w:lineRule="auto"/>
              <w:ind w:left="0" w:firstLine="0"/>
              <w:jc w:val="center"/>
              <w:rPr>
                <w:rFonts w:ascii="Calibri" w:eastAsiaTheme="minorEastAsia" w:hAnsi="Calibri" w:cs="Calibri"/>
                <w:b/>
                <w:sz w:val="22"/>
                <w:lang w:eastAsia="ko-KR"/>
              </w:rPr>
            </w:pPr>
            <w:r w:rsidRPr="001F7E3B">
              <w:rPr>
                <w:rFonts w:ascii="Calibri" w:eastAsiaTheme="minorEastAsia" w:hAnsi="Calibri" w:cs="Calibri"/>
                <w:b/>
                <w:sz w:val="22"/>
                <w:lang w:eastAsia="ko-KR"/>
              </w:rPr>
              <w:t>Values</w:t>
            </w:r>
          </w:p>
        </w:tc>
      </w:tr>
      <w:tr w:rsidR="003D7A94" w14:paraId="146563B6" w14:textId="77777777" w:rsidTr="003D7A94">
        <w:tc>
          <w:tcPr>
            <w:tcW w:w="2254" w:type="dxa"/>
            <w:vMerge w:val="restart"/>
            <w:vAlign w:val="center"/>
          </w:tcPr>
          <w:p w14:paraId="270F1E03" w14:textId="3CA035F6" w:rsidR="003D7A94" w:rsidRDefault="003D7A94" w:rsidP="003D7A94">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UAV location</w:t>
            </w:r>
          </w:p>
        </w:tc>
        <w:tc>
          <w:tcPr>
            <w:tcW w:w="2254" w:type="dxa"/>
          </w:tcPr>
          <w:p w14:paraId="4D31D13F" w14:textId="0A02E86C" w:rsidR="003D7A94" w:rsidRDefault="003D7A94"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Outdoor/indoor/aerial </w:t>
            </w:r>
          </w:p>
        </w:tc>
        <w:tc>
          <w:tcPr>
            <w:tcW w:w="4508" w:type="dxa"/>
          </w:tcPr>
          <w:p w14:paraId="0B353CAD" w14:textId="2C91377C" w:rsidR="003D7A94" w:rsidRDefault="003D7A94"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Outdoor aerial UEs</w:t>
            </w:r>
          </w:p>
        </w:tc>
      </w:tr>
      <w:tr w:rsidR="003D7A94" w14:paraId="29EA29E8" w14:textId="77777777" w:rsidTr="001F7E3B">
        <w:tc>
          <w:tcPr>
            <w:tcW w:w="2254" w:type="dxa"/>
            <w:vMerge/>
          </w:tcPr>
          <w:p w14:paraId="75A5C319" w14:textId="77777777" w:rsidR="003D7A94" w:rsidRDefault="003D7A94" w:rsidP="001F7E3B">
            <w:pPr>
              <w:spacing w:line="240" w:lineRule="auto"/>
              <w:ind w:left="0" w:firstLine="0"/>
              <w:jc w:val="center"/>
              <w:rPr>
                <w:rFonts w:ascii="Calibri" w:eastAsiaTheme="minorEastAsia" w:hAnsi="Calibri" w:cs="Calibri"/>
                <w:sz w:val="22"/>
                <w:lang w:eastAsia="ko-KR"/>
              </w:rPr>
            </w:pPr>
          </w:p>
        </w:tc>
        <w:tc>
          <w:tcPr>
            <w:tcW w:w="2254" w:type="dxa"/>
          </w:tcPr>
          <w:p w14:paraId="10AEECB3" w14:textId="260C30CA" w:rsidR="003D7A94" w:rsidRDefault="003D7A94"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21BB4F9E" w14:textId="64FE4582" w:rsidR="003D7A94" w:rsidRDefault="003D7A94"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3D7A94" w14:paraId="5B23D9CA" w14:textId="77777777" w:rsidTr="001F7E3B">
        <w:tc>
          <w:tcPr>
            <w:tcW w:w="2254" w:type="dxa"/>
            <w:vMerge/>
          </w:tcPr>
          <w:p w14:paraId="6BB5B915" w14:textId="77777777" w:rsidR="003D7A94" w:rsidRDefault="003D7A94" w:rsidP="001F7E3B">
            <w:pPr>
              <w:spacing w:line="240" w:lineRule="auto"/>
              <w:ind w:left="0" w:firstLine="0"/>
              <w:jc w:val="center"/>
              <w:rPr>
                <w:rFonts w:ascii="Calibri" w:eastAsiaTheme="minorEastAsia" w:hAnsi="Calibri" w:cs="Calibri"/>
                <w:sz w:val="22"/>
                <w:lang w:eastAsia="ko-KR"/>
              </w:rPr>
            </w:pPr>
          </w:p>
        </w:tc>
        <w:tc>
          <w:tcPr>
            <w:tcW w:w="2254" w:type="dxa"/>
          </w:tcPr>
          <w:p w14:paraId="358A4DF2" w14:textId="272A2941" w:rsidR="003D7A94" w:rsidRDefault="003D7A94"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508" w:type="dxa"/>
          </w:tcPr>
          <w:p w14:paraId="15DD055F" w14:textId="0768FB5C" w:rsidR="003D7A94" w:rsidRDefault="003D7A94"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Under 300m</w:t>
            </w:r>
          </w:p>
        </w:tc>
      </w:tr>
      <w:tr w:rsidR="003D7A94" w14:paraId="53411F63" w14:textId="77777777" w:rsidTr="003D7A94">
        <w:tc>
          <w:tcPr>
            <w:tcW w:w="4508" w:type="dxa"/>
            <w:gridSpan w:val="2"/>
          </w:tcPr>
          <w:p w14:paraId="4D2FC654" w14:textId="0F0F67A5" w:rsidR="003D7A94" w:rsidRDefault="003D7A94"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UAV mobility</w:t>
            </w:r>
          </w:p>
        </w:tc>
        <w:tc>
          <w:tcPr>
            <w:tcW w:w="4508" w:type="dxa"/>
          </w:tcPr>
          <w:p w14:paraId="3CD85BA8" w14:textId="7DF5A5E7" w:rsidR="003D7A94" w:rsidRDefault="003D7A94"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Under 160km/h</w:t>
            </w:r>
          </w:p>
        </w:tc>
      </w:tr>
      <w:tr w:rsidR="003D7A94" w14:paraId="11CE3D77" w14:textId="77777777" w:rsidTr="003D7A94">
        <w:tc>
          <w:tcPr>
            <w:tcW w:w="4508" w:type="dxa"/>
            <w:gridSpan w:val="2"/>
          </w:tcPr>
          <w:p w14:paraId="7CFC27ED" w14:textId="0DC0ADD4" w:rsidR="003D7A94" w:rsidRDefault="003D7A94"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UAV distribution</w:t>
            </w:r>
          </w:p>
        </w:tc>
        <w:tc>
          <w:tcPr>
            <w:tcW w:w="4508" w:type="dxa"/>
          </w:tcPr>
          <w:p w14:paraId="7094A6C1" w14:textId="349271AB" w:rsidR="003D7A94" w:rsidRDefault="003D7A94"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3D7A94" w14:paraId="610113F9" w14:textId="77777777" w:rsidTr="003D7A94">
        <w:tc>
          <w:tcPr>
            <w:tcW w:w="4508" w:type="dxa"/>
            <w:gridSpan w:val="2"/>
          </w:tcPr>
          <w:p w14:paraId="67913F6E" w14:textId="61B2F0C6" w:rsidR="003D7A94" w:rsidRDefault="00B22398"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4A3B538D" w14:textId="5FB6AC1C" w:rsidR="003D7A94" w:rsidRDefault="00B22398"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20m</w:t>
            </w:r>
          </w:p>
        </w:tc>
      </w:tr>
      <w:tr w:rsidR="003D7A94" w14:paraId="02719E07" w14:textId="77777777" w:rsidTr="003D7A94">
        <w:tc>
          <w:tcPr>
            <w:tcW w:w="4508" w:type="dxa"/>
            <w:gridSpan w:val="2"/>
          </w:tcPr>
          <w:p w14:paraId="79CB72D4" w14:textId="3FB96E2F" w:rsidR="003D7A94" w:rsidRDefault="00B22398"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0D013597" w14:textId="593E64CF" w:rsidR="003D7A94" w:rsidRDefault="00B22398"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r>
      <w:tr w:rsidR="00B22398" w14:paraId="18565ED2" w14:textId="77777777" w:rsidTr="003D7A94">
        <w:tc>
          <w:tcPr>
            <w:tcW w:w="4508" w:type="dxa"/>
            <w:gridSpan w:val="2"/>
          </w:tcPr>
          <w:p w14:paraId="1ED103F6" w14:textId="2FC869EA" w:rsidR="00B22398" w:rsidRDefault="00B22398"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5391B840" w14:textId="47707F53" w:rsidR="00B22398" w:rsidRDefault="00B22398"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B22398" w14:paraId="4B644E2A" w14:textId="77777777" w:rsidTr="003D7A94">
        <w:tc>
          <w:tcPr>
            <w:tcW w:w="4508" w:type="dxa"/>
            <w:gridSpan w:val="2"/>
          </w:tcPr>
          <w:p w14:paraId="475E7BDA" w14:textId="5EF5EE0B" w:rsidR="00B22398" w:rsidRDefault="00B22398"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0EC2347D" w14:textId="19F601F5" w:rsidR="00B22398" w:rsidRDefault="00B22398" w:rsidP="001F7E3B">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31429ED1" w14:textId="66132F4B" w:rsidR="003557CD" w:rsidRPr="00974EC4" w:rsidRDefault="00974EC4" w:rsidP="00974EC4">
      <w:pPr>
        <w:pStyle w:val="Caption"/>
        <w:rPr>
          <w:rFonts w:ascii="Calibri" w:eastAsiaTheme="majorEastAsia" w:hAnsi="Calibri" w:cstheme="majorBidi"/>
          <w:lang w:eastAsia="ko-KR"/>
        </w:rPr>
      </w:pPr>
      <w:bookmarkStart w:id="13" w:name="_Ref162368522"/>
      <w:r w:rsidRPr="00974EC4">
        <w:rPr>
          <w:rFonts w:ascii="Calibri" w:eastAsiaTheme="majorEastAsia" w:hAnsi="Calibri" w:cstheme="majorBidi"/>
          <w:lang w:eastAsia="ko-KR"/>
        </w:rPr>
        <w:t xml:space="preserve">Proposal </w:t>
      </w:r>
      <w:r w:rsidRPr="00974EC4">
        <w:rPr>
          <w:rFonts w:ascii="Calibri" w:eastAsiaTheme="majorEastAsia" w:hAnsi="Calibri" w:cstheme="majorBidi"/>
          <w:lang w:eastAsia="ko-KR"/>
        </w:rPr>
        <w:fldChar w:fldCharType="begin"/>
      </w:r>
      <w:r w:rsidRPr="00974EC4">
        <w:rPr>
          <w:rFonts w:ascii="Calibri" w:eastAsiaTheme="majorEastAsia" w:hAnsi="Calibri" w:cstheme="majorBidi"/>
          <w:lang w:eastAsia="ko-KR"/>
        </w:rPr>
        <w:instrText xml:space="preserve"> SEQ Proposal \* ARABIC </w:instrText>
      </w:r>
      <w:r w:rsidRPr="00974EC4">
        <w:rPr>
          <w:rFonts w:ascii="Calibri" w:eastAsiaTheme="majorEastAsia" w:hAnsi="Calibri" w:cstheme="majorBidi"/>
          <w:lang w:eastAsia="ko-KR"/>
        </w:rPr>
        <w:fldChar w:fldCharType="separate"/>
      </w:r>
      <w:r w:rsidR="00F82E39">
        <w:rPr>
          <w:rFonts w:ascii="Calibri" w:eastAsiaTheme="majorEastAsia" w:hAnsi="Calibri" w:cstheme="majorBidi"/>
          <w:noProof/>
          <w:lang w:eastAsia="ko-KR"/>
        </w:rPr>
        <w:t>7</w:t>
      </w:r>
      <w:r w:rsidRPr="00974EC4">
        <w:rPr>
          <w:rFonts w:ascii="Calibri" w:eastAsiaTheme="majorEastAsia" w:hAnsi="Calibri" w:cstheme="majorBidi"/>
          <w:lang w:eastAsia="ko-KR"/>
        </w:rPr>
        <w:fldChar w:fldCharType="end"/>
      </w:r>
      <w:r w:rsidRPr="00974EC4">
        <w:rPr>
          <w:rFonts w:ascii="Calibri" w:eastAsiaTheme="majorEastAsia" w:hAnsi="Calibri" w:cstheme="majorBidi"/>
          <w:lang w:eastAsia="ko-KR"/>
        </w:rPr>
        <w:t xml:space="preserve">: </w:t>
      </w:r>
      <w:r w:rsidR="006D338A">
        <w:rPr>
          <w:rFonts w:ascii="Calibri" w:eastAsiaTheme="majorEastAsia" w:hAnsi="Calibri" w:cstheme="majorBidi"/>
          <w:lang w:eastAsia="ko-KR"/>
        </w:rPr>
        <w:fldChar w:fldCharType="begin"/>
      </w:r>
      <w:r w:rsidR="006D338A">
        <w:rPr>
          <w:rFonts w:ascii="Calibri" w:eastAsiaTheme="majorEastAsia" w:hAnsi="Calibri" w:cstheme="majorBidi"/>
          <w:lang w:eastAsia="ko-KR"/>
        </w:rPr>
        <w:instrText xml:space="preserve"> REF _Ref162337664 \h </w:instrText>
      </w:r>
      <w:r w:rsidR="006D338A">
        <w:rPr>
          <w:rFonts w:ascii="Calibri" w:eastAsiaTheme="majorEastAsia" w:hAnsi="Calibri" w:cstheme="majorBidi"/>
          <w:lang w:eastAsia="ko-KR"/>
        </w:rPr>
      </w:r>
      <w:r w:rsidR="006D338A">
        <w:rPr>
          <w:rFonts w:ascii="Calibri" w:eastAsiaTheme="majorEastAsia" w:hAnsi="Calibri" w:cstheme="majorBidi"/>
          <w:lang w:eastAsia="ko-KR"/>
        </w:rPr>
        <w:fldChar w:fldCharType="separate"/>
      </w:r>
      <w:r w:rsidR="006D338A" w:rsidRPr="00297152">
        <w:rPr>
          <w:rFonts w:ascii="Calibri" w:eastAsiaTheme="majorEastAsia" w:hAnsi="Calibri" w:cstheme="majorBidi"/>
          <w:lang w:eastAsia="ko-KR"/>
        </w:rPr>
        <w:t xml:space="preserve">Table </w:t>
      </w:r>
      <w:r w:rsidR="006D338A">
        <w:rPr>
          <w:rFonts w:ascii="Calibri" w:eastAsiaTheme="majorEastAsia" w:hAnsi="Calibri" w:cstheme="majorBidi"/>
          <w:noProof/>
          <w:lang w:eastAsia="ko-KR"/>
        </w:rPr>
        <w:t>1</w:t>
      </w:r>
      <w:r w:rsidR="006D338A">
        <w:rPr>
          <w:rFonts w:ascii="Calibri" w:eastAsiaTheme="majorEastAsia" w:hAnsi="Calibri" w:cstheme="majorBidi"/>
          <w:lang w:eastAsia="ko-KR"/>
        </w:rPr>
        <w:fldChar w:fldCharType="end"/>
      </w:r>
      <w:r w:rsidR="006D338A">
        <w:rPr>
          <w:rFonts w:ascii="Calibri" w:eastAsiaTheme="majorEastAsia" w:hAnsi="Calibri" w:cstheme="majorBidi"/>
          <w:lang w:eastAsia="ko-KR"/>
        </w:rPr>
        <w:t xml:space="preserve"> </w:t>
      </w:r>
      <w:r w:rsidRPr="00974EC4">
        <w:rPr>
          <w:rFonts w:ascii="Calibri" w:eastAsiaTheme="majorEastAsia" w:hAnsi="Calibri" w:cstheme="majorBidi"/>
          <w:lang w:eastAsia="ko-KR"/>
        </w:rPr>
        <w:t xml:space="preserve">introduces the evaluation parameters </w:t>
      </w:r>
      <w:r>
        <w:rPr>
          <w:rFonts w:ascii="Calibri" w:eastAsiaTheme="majorEastAsia" w:hAnsi="Calibri" w:cstheme="majorBidi"/>
          <w:lang w:eastAsia="ko-KR"/>
        </w:rPr>
        <w:t xml:space="preserve">and requirements </w:t>
      </w:r>
      <w:r w:rsidRPr="00974EC4">
        <w:rPr>
          <w:rFonts w:ascii="Calibri" w:eastAsiaTheme="majorEastAsia" w:hAnsi="Calibri" w:cstheme="majorBidi"/>
          <w:lang w:eastAsia="ko-KR"/>
        </w:rPr>
        <w:t xml:space="preserve">of UAV use cases in </w:t>
      </w:r>
      <w:proofErr w:type="spellStart"/>
      <w:r w:rsidRPr="00974EC4">
        <w:rPr>
          <w:rFonts w:ascii="Calibri" w:eastAsiaTheme="majorEastAsia" w:hAnsi="Calibri" w:cstheme="majorBidi"/>
          <w:lang w:eastAsia="ko-KR"/>
        </w:rPr>
        <w:t>UMa</w:t>
      </w:r>
      <w:proofErr w:type="spellEnd"/>
      <w:r w:rsidRPr="00974EC4">
        <w:rPr>
          <w:rFonts w:ascii="Calibri" w:eastAsiaTheme="majorEastAsia" w:hAnsi="Calibri" w:cstheme="majorBidi"/>
          <w:lang w:eastAsia="ko-KR"/>
        </w:rPr>
        <w:t xml:space="preserve">, </w:t>
      </w:r>
      <w:proofErr w:type="spellStart"/>
      <w:r w:rsidRPr="00974EC4">
        <w:rPr>
          <w:rFonts w:ascii="Calibri" w:eastAsiaTheme="majorEastAsia" w:hAnsi="Calibri" w:cstheme="majorBidi"/>
          <w:lang w:eastAsia="ko-KR"/>
        </w:rPr>
        <w:t>UMi</w:t>
      </w:r>
      <w:proofErr w:type="spellEnd"/>
      <w:r w:rsidRPr="00974EC4">
        <w:rPr>
          <w:rFonts w:ascii="Calibri" w:eastAsiaTheme="majorEastAsia" w:hAnsi="Calibri" w:cstheme="majorBidi"/>
          <w:lang w:eastAsia="ko-KR"/>
        </w:rPr>
        <w:t xml:space="preserve">, </w:t>
      </w:r>
      <w:proofErr w:type="spellStart"/>
      <w:r w:rsidRPr="00974EC4">
        <w:rPr>
          <w:rFonts w:ascii="Calibri" w:eastAsiaTheme="majorEastAsia" w:hAnsi="Calibri" w:cstheme="majorBidi"/>
          <w:lang w:eastAsia="ko-KR"/>
        </w:rPr>
        <w:t>RMa</w:t>
      </w:r>
      <w:proofErr w:type="spellEnd"/>
      <w:r w:rsidR="003629F0">
        <w:rPr>
          <w:rFonts w:ascii="Calibri" w:eastAsiaTheme="majorEastAsia" w:hAnsi="Calibri" w:cstheme="majorBidi"/>
          <w:lang w:eastAsia="ko-KR"/>
        </w:rPr>
        <w:t>.</w:t>
      </w:r>
      <w:bookmarkEnd w:id="13"/>
    </w:p>
    <w:p w14:paraId="0993127A" w14:textId="22B97E53" w:rsidR="006B7514" w:rsidRDefault="002F4615" w:rsidP="002F4615">
      <w:pPr>
        <w:pStyle w:val="Heading3"/>
        <w:ind w:left="1040" w:hanging="440"/>
        <w:rPr>
          <w:lang w:eastAsia="ko-KR"/>
        </w:rPr>
      </w:pPr>
      <w:r>
        <w:rPr>
          <w:lang w:eastAsia="ko-KR"/>
        </w:rPr>
        <w:t xml:space="preserve">2.2.2 </w:t>
      </w:r>
      <w:r w:rsidR="001F7E3B">
        <w:rPr>
          <w:lang w:eastAsia="ko-KR"/>
        </w:rPr>
        <w:t>Human indoor/outdoor use cases</w:t>
      </w:r>
      <w:r w:rsidR="00F63952">
        <w:rPr>
          <w:lang w:eastAsia="ko-KR"/>
        </w:rPr>
        <w:t xml:space="preserve"> </w:t>
      </w:r>
    </w:p>
    <w:p w14:paraId="41300B6C" w14:textId="242B2F7F" w:rsidR="00F938FE" w:rsidRPr="00F938FE" w:rsidRDefault="00F938FE" w:rsidP="00F938FE">
      <w:pPr>
        <w:pStyle w:val="Caption"/>
        <w:jc w:val="center"/>
        <w:rPr>
          <w:lang w:eastAsia="ko-KR"/>
        </w:rPr>
      </w:pPr>
      <w:bookmarkStart w:id="14" w:name="_Ref162365581"/>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D97A77">
        <w:rPr>
          <w:rFonts w:ascii="Calibri" w:eastAsiaTheme="majorEastAsia" w:hAnsi="Calibri" w:cstheme="majorBidi"/>
          <w:noProof/>
          <w:lang w:eastAsia="ko-KR"/>
        </w:rPr>
        <w:t>2</w:t>
      </w:r>
      <w:r w:rsidRPr="00297152">
        <w:rPr>
          <w:rFonts w:ascii="Calibri" w:eastAsiaTheme="majorEastAsia" w:hAnsi="Calibri" w:cstheme="majorBidi"/>
          <w:lang w:eastAsia="ko-KR"/>
        </w:rPr>
        <w:fldChar w:fldCharType="end"/>
      </w:r>
      <w:bookmarkEnd w:id="14"/>
      <w:r w:rsidRPr="00297152">
        <w:rPr>
          <w:rFonts w:ascii="Calibri" w:eastAsiaTheme="majorEastAsia" w:hAnsi="Calibri" w:cstheme="majorBidi"/>
          <w:lang w:eastAsia="ko-KR"/>
        </w:rPr>
        <w:t>. Evaluation parameters for human indoor/outdoor use cases</w:t>
      </w:r>
    </w:p>
    <w:tbl>
      <w:tblPr>
        <w:tblStyle w:val="TableGrid"/>
        <w:tblW w:w="0" w:type="auto"/>
        <w:tblLook w:val="04A0" w:firstRow="1" w:lastRow="0" w:firstColumn="1" w:lastColumn="0" w:noHBand="0" w:noVBand="1"/>
      </w:tblPr>
      <w:tblGrid>
        <w:gridCol w:w="1602"/>
        <w:gridCol w:w="2244"/>
        <w:gridCol w:w="2784"/>
        <w:gridCol w:w="2386"/>
      </w:tblGrid>
      <w:tr w:rsidR="006D6689" w14:paraId="674E2ECF" w14:textId="7A10FBA0" w:rsidTr="006D6689">
        <w:tc>
          <w:tcPr>
            <w:tcW w:w="3846" w:type="dxa"/>
            <w:gridSpan w:val="2"/>
          </w:tcPr>
          <w:p w14:paraId="698B5BF1" w14:textId="77777777" w:rsidR="006D6689" w:rsidRPr="001F7E3B" w:rsidRDefault="006D6689" w:rsidP="006D6689">
            <w:pPr>
              <w:spacing w:line="240" w:lineRule="auto"/>
              <w:ind w:left="0" w:firstLine="0"/>
              <w:jc w:val="center"/>
              <w:rPr>
                <w:rFonts w:ascii="Calibri" w:eastAsiaTheme="minorEastAsia" w:hAnsi="Calibri" w:cs="Calibri"/>
                <w:b/>
                <w:sz w:val="22"/>
                <w:lang w:eastAsia="ko-KR"/>
              </w:rPr>
            </w:pPr>
            <w:r w:rsidRPr="001F7E3B">
              <w:rPr>
                <w:rFonts w:ascii="Calibri" w:eastAsiaTheme="minorEastAsia" w:hAnsi="Calibri" w:cs="Calibri"/>
                <w:b/>
                <w:sz w:val="22"/>
                <w:lang w:eastAsia="ko-KR"/>
              </w:rPr>
              <w:t>Parameters</w:t>
            </w:r>
          </w:p>
        </w:tc>
        <w:tc>
          <w:tcPr>
            <w:tcW w:w="2784" w:type="dxa"/>
          </w:tcPr>
          <w:p w14:paraId="22530E09" w14:textId="607973A2" w:rsidR="006D6689" w:rsidRPr="001F7E3B" w:rsidRDefault="006D6689" w:rsidP="006D6689">
            <w:pPr>
              <w:spacing w:line="240" w:lineRule="auto"/>
              <w:ind w:left="0" w:firstLine="0"/>
              <w:jc w:val="center"/>
              <w:rPr>
                <w:rFonts w:ascii="Calibri" w:eastAsiaTheme="minorEastAsia" w:hAnsi="Calibri" w:cs="Calibri"/>
                <w:b/>
                <w:sz w:val="22"/>
                <w:lang w:eastAsia="ko-KR"/>
              </w:rPr>
            </w:pPr>
            <w:r w:rsidRPr="001F7E3B">
              <w:rPr>
                <w:rFonts w:ascii="Calibri" w:eastAsiaTheme="minorEastAsia" w:hAnsi="Calibri" w:cs="Calibri"/>
                <w:b/>
                <w:sz w:val="22"/>
                <w:lang w:eastAsia="ko-KR"/>
              </w:rPr>
              <w:t>Values</w:t>
            </w:r>
            <w:r>
              <w:rPr>
                <w:rFonts w:ascii="Calibri" w:eastAsiaTheme="minorEastAsia" w:hAnsi="Calibri" w:cs="Calibri"/>
                <w:b/>
                <w:sz w:val="22"/>
                <w:lang w:eastAsia="ko-KR"/>
              </w:rPr>
              <w:t xml:space="preserve"> in </w:t>
            </w:r>
            <w:proofErr w:type="spellStart"/>
            <w:r>
              <w:rPr>
                <w:rFonts w:ascii="Calibri" w:eastAsiaTheme="minorEastAsia" w:hAnsi="Calibri" w:cs="Calibri"/>
                <w:b/>
                <w:sz w:val="22"/>
                <w:lang w:eastAsia="ko-KR"/>
              </w:rPr>
              <w:t>UMi</w:t>
            </w:r>
            <w:proofErr w:type="spellEnd"/>
          </w:p>
        </w:tc>
        <w:tc>
          <w:tcPr>
            <w:tcW w:w="2386" w:type="dxa"/>
          </w:tcPr>
          <w:p w14:paraId="78921DCA" w14:textId="2E55EECF" w:rsidR="006D6689" w:rsidRPr="001F7E3B" w:rsidRDefault="006D6689" w:rsidP="006D6689">
            <w:pPr>
              <w:spacing w:line="240" w:lineRule="auto"/>
              <w:ind w:left="0" w:firstLine="0"/>
              <w:jc w:val="center"/>
              <w:rPr>
                <w:rFonts w:ascii="Calibri" w:eastAsiaTheme="minorEastAsia" w:hAnsi="Calibri" w:cs="Calibri"/>
                <w:b/>
                <w:sz w:val="22"/>
                <w:lang w:eastAsia="ko-KR"/>
              </w:rPr>
            </w:pPr>
            <w:r>
              <w:rPr>
                <w:rFonts w:ascii="Calibri" w:eastAsiaTheme="minorEastAsia" w:hAnsi="Calibri" w:cs="Calibri"/>
                <w:b/>
                <w:sz w:val="22"/>
                <w:lang w:eastAsia="ko-KR"/>
              </w:rPr>
              <w:t xml:space="preserve">Values in </w:t>
            </w:r>
            <w:r w:rsidR="00057D3A">
              <w:rPr>
                <w:rFonts w:ascii="Calibri" w:eastAsiaTheme="minorEastAsia" w:hAnsi="Calibri" w:cs="Calibri"/>
                <w:b/>
                <w:sz w:val="22"/>
                <w:lang w:eastAsia="ko-KR"/>
              </w:rPr>
              <w:t>Indoor Office</w:t>
            </w:r>
          </w:p>
        </w:tc>
      </w:tr>
      <w:tr w:rsidR="006D6689" w14:paraId="31A0F80A" w14:textId="188DB81C" w:rsidTr="006D6689">
        <w:tc>
          <w:tcPr>
            <w:tcW w:w="1602" w:type="dxa"/>
            <w:vMerge w:val="restart"/>
            <w:vAlign w:val="center"/>
          </w:tcPr>
          <w:p w14:paraId="3D66963D" w14:textId="5B54DE66" w:rsidR="006D6689" w:rsidRDefault="00F938FE"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Human</w:t>
            </w:r>
            <w:r w:rsidR="006D6689">
              <w:rPr>
                <w:rFonts w:ascii="Calibri" w:eastAsiaTheme="minorEastAsia" w:hAnsi="Calibri" w:cs="Calibri"/>
                <w:sz w:val="22"/>
                <w:lang w:eastAsia="ko-KR"/>
              </w:rPr>
              <w:t xml:space="preserve"> location</w:t>
            </w:r>
          </w:p>
        </w:tc>
        <w:tc>
          <w:tcPr>
            <w:tcW w:w="2244" w:type="dxa"/>
          </w:tcPr>
          <w:p w14:paraId="239E703D" w14:textId="03CBE4CE" w:rsidR="006D6689" w:rsidRDefault="006D6689"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2784" w:type="dxa"/>
          </w:tcPr>
          <w:p w14:paraId="104491FB" w14:textId="7D78780B" w:rsidR="006D6689" w:rsidRDefault="006D6689"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 </w:t>
            </w:r>
            <w:r w:rsidR="00057D3A">
              <w:rPr>
                <w:rFonts w:ascii="Calibri" w:eastAsiaTheme="minorEastAsia" w:hAnsi="Calibri" w:cs="Calibri"/>
                <w:sz w:val="22"/>
                <w:lang w:eastAsia="ko-KR"/>
              </w:rPr>
              <w:t>and Indoor</w:t>
            </w:r>
          </w:p>
        </w:tc>
        <w:tc>
          <w:tcPr>
            <w:tcW w:w="2386" w:type="dxa"/>
          </w:tcPr>
          <w:p w14:paraId="0FDCC90A" w14:textId="657A5B69" w:rsidR="006D6689" w:rsidRDefault="00057D3A"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6D6689" w14:paraId="5B534BFF" w14:textId="24194752" w:rsidTr="006D6689">
        <w:tc>
          <w:tcPr>
            <w:tcW w:w="1602" w:type="dxa"/>
            <w:vMerge/>
          </w:tcPr>
          <w:p w14:paraId="075877C5" w14:textId="77777777" w:rsidR="006D6689" w:rsidRDefault="006D6689" w:rsidP="006D6689">
            <w:pPr>
              <w:spacing w:line="240" w:lineRule="auto"/>
              <w:ind w:left="0" w:firstLine="0"/>
              <w:jc w:val="center"/>
              <w:rPr>
                <w:rFonts w:ascii="Calibri" w:eastAsiaTheme="minorEastAsia" w:hAnsi="Calibri" w:cs="Calibri"/>
                <w:sz w:val="22"/>
                <w:lang w:eastAsia="ko-KR"/>
              </w:rPr>
            </w:pPr>
          </w:p>
        </w:tc>
        <w:tc>
          <w:tcPr>
            <w:tcW w:w="2244" w:type="dxa"/>
          </w:tcPr>
          <w:p w14:paraId="67F775C3" w14:textId="77777777" w:rsidR="006D6689" w:rsidRDefault="006D6689"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784" w:type="dxa"/>
          </w:tcPr>
          <w:p w14:paraId="1B6DB8B2" w14:textId="77777777" w:rsidR="006D6689" w:rsidRDefault="006D6689"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c>
          <w:tcPr>
            <w:tcW w:w="2386" w:type="dxa"/>
          </w:tcPr>
          <w:p w14:paraId="78D1E196" w14:textId="165BD1BF" w:rsidR="006D6689" w:rsidRDefault="00057D3A"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6D6689" w14:paraId="7DDA90DE" w14:textId="26C83EAA" w:rsidTr="006D6689">
        <w:tc>
          <w:tcPr>
            <w:tcW w:w="1602" w:type="dxa"/>
            <w:vMerge/>
          </w:tcPr>
          <w:p w14:paraId="25974C7B" w14:textId="77777777" w:rsidR="006D6689" w:rsidRDefault="006D6689" w:rsidP="006D6689">
            <w:pPr>
              <w:spacing w:line="240" w:lineRule="auto"/>
              <w:ind w:left="0" w:firstLine="0"/>
              <w:jc w:val="center"/>
              <w:rPr>
                <w:rFonts w:ascii="Calibri" w:eastAsiaTheme="minorEastAsia" w:hAnsi="Calibri" w:cs="Calibri"/>
                <w:sz w:val="22"/>
                <w:lang w:eastAsia="ko-KR"/>
              </w:rPr>
            </w:pPr>
          </w:p>
        </w:tc>
        <w:tc>
          <w:tcPr>
            <w:tcW w:w="2244" w:type="dxa"/>
          </w:tcPr>
          <w:p w14:paraId="385DD22A" w14:textId="4C18FD21" w:rsidR="006D6689" w:rsidRDefault="006D6689"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2784" w:type="dxa"/>
          </w:tcPr>
          <w:p w14:paraId="02547A0A" w14:textId="2438731F" w:rsidR="006D6689" w:rsidRDefault="00057D3A" w:rsidP="006D6689">
            <w:pPr>
              <w:spacing w:line="240" w:lineRule="auto"/>
              <w:ind w:left="0" w:firstLine="0"/>
              <w:jc w:val="center"/>
              <w:rPr>
                <w:rFonts w:ascii="Calibri" w:eastAsiaTheme="minorEastAsia" w:hAnsi="Calibri" w:cs="Calibri"/>
                <w:sz w:val="22"/>
                <w:lang w:eastAsia="ko-KR"/>
              </w:rPr>
            </w:pPr>
            <w:r w:rsidRPr="00057D3A">
              <w:rPr>
                <w:rFonts w:ascii="Calibri" w:eastAsiaTheme="minorEastAsia" w:hAnsi="Calibri" w:cs="Calibri"/>
                <w:sz w:val="22"/>
                <w:lang w:eastAsia="ko-KR"/>
              </w:rPr>
              <w:t>Same as 3D-UMi in TR36.873</w:t>
            </w:r>
          </w:p>
        </w:tc>
        <w:tc>
          <w:tcPr>
            <w:tcW w:w="2386" w:type="dxa"/>
          </w:tcPr>
          <w:p w14:paraId="6B18CD4E" w14:textId="248C4A9C" w:rsidR="006D6689" w:rsidRDefault="00057D3A"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2m</w:t>
            </w:r>
          </w:p>
        </w:tc>
      </w:tr>
      <w:tr w:rsidR="006D6689" w14:paraId="12C35D48" w14:textId="31892977" w:rsidTr="006D6689">
        <w:tc>
          <w:tcPr>
            <w:tcW w:w="3846" w:type="dxa"/>
            <w:gridSpan w:val="2"/>
          </w:tcPr>
          <w:p w14:paraId="44F4A08B" w14:textId="247AFB5F" w:rsidR="006D6689" w:rsidRDefault="00202500"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Human</w:t>
            </w:r>
            <w:r w:rsidR="006D6689">
              <w:rPr>
                <w:rFonts w:ascii="Calibri" w:eastAsiaTheme="minorEastAsia" w:hAnsi="Calibri" w:cs="Calibri"/>
                <w:sz w:val="22"/>
                <w:lang w:eastAsia="ko-KR"/>
              </w:rPr>
              <w:t xml:space="preserve"> mobility</w:t>
            </w:r>
          </w:p>
        </w:tc>
        <w:tc>
          <w:tcPr>
            <w:tcW w:w="2784" w:type="dxa"/>
          </w:tcPr>
          <w:p w14:paraId="77BFC3B1" w14:textId="15645EE8" w:rsidR="006D6689" w:rsidRDefault="00F938FE"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3</w:t>
            </w:r>
            <w:r w:rsidR="006D6689">
              <w:rPr>
                <w:rFonts w:ascii="Calibri" w:eastAsiaTheme="minorEastAsia" w:hAnsi="Calibri" w:cs="Calibri"/>
                <w:sz w:val="22"/>
                <w:lang w:eastAsia="ko-KR"/>
              </w:rPr>
              <w:t>km/h</w:t>
            </w:r>
          </w:p>
        </w:tc>
        <w:tc>
          <w:tcPr>
            <w:tcW w:w="2386" w:type="dxa"/>
          </w:tcPr>
          <w:p w14:paraId="76088515" w14:textId="1087A8A3" w:rsidR="006D6689" w:rsidRDefault="00F938FE"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3km/h</w:t>
            </w:r>
          </w:p>
        </w:tc>
      </w:tr>
      <w:tr w:rsidR="006D6689" w14:paraId="6878E6A9" w14:textId="3FE66214" w:rsidTr="006D6689">
        <w:tc>
          <w:tcPr>
            <w:tcW w:w="3846" w:type="dxa"/>
            <w:gridSpan w:val="2"/>
          </w:tcPr>
          <w:p w14:paraId="6BDE4FEC" w14:textId="3A98B9F0" w:rsidR="006D6689" w:rsidRDefault="00202500"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lastRenderedPageBreak/>
              <w:t xml:space="preserve">Human </w:t>
            </w:r>
            <w:r w:rsidR="006D6689">
              <w:rPr>
                <w:rFonts w:ascii="Calibri" w:eastAsiaTheme="minorEastAsia" w:hAnsi="Calibri" w:cs="Calibri"/>
                <w:sz w:val="22"/>
                <w:lang w:eastAsia="ko-KR"/>
              </w:rPr>
              <w:t>distribution</w:t>
            </w:r>
          </w:p>
        </w:tc>
        <w:tc>
          <w:tcPr>
            <w:tcW w:w="2784" w:type="dxa"/>
          </w:tcPr>
          <w:p w14:paraId="4AACF67D" w14:textId="77777777" w:rsidR="006D6689" w:rsidRDefault="006D6689"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c>
          <w:tcPr>
            <w:tcW w:w="2386" w:type="dxa"/>
          </w:tcPr>
          <w:p w14:paraId="044D5F07" w14:textId="799DC220" w:rsidR="006D6689" w:rsidRDefault="00F938FE"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6D6689" w14:paraId="323F59CA" w14:textId="27434724" w:rsidTr="006D6689">
        <w:tc>
          <w:tcPr>
            <w:tcW w:w="3846" w:type="dxa"/>
            <w:gridSpan w:val="2"/>
          </w:tcPr>
          <w:p w14:paraId="0135C5A7" w14:textId="77777777" w:rsidR="006D6689" w:rsidRDefault="006D6689"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2784" w:type="dxa"/>
          </w:tcPr>
          <w:p w14:paraId="06EC4C7F" w14:textId="1BBE2FBF" w:rsidR="006D6689" w:rsidRDefault="00F938FE"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w:t>
            </w:r>
            <w:r w:rsidR="006D6689">
              <w:rPr>
                <w:rFonts w:ascii="Calibri" w:eastAsiaTheme="minorEastAsia" w:hAnsi="Calibri" w:cs="Calibri"/>
                <w:sz w:val="22"/>
                <w:lang w:eastAsia="ko-KR"/>
              </w:rPr>
              <w:t>m</w:t>
            </w:r>
          </w:p>
        </w:tc>
        <w:tc>
          <w:tcPr>
            <w:tcW w:w="2386" w:type="dxa"/>
          </w:tcPr>
          <w:p w14:paraId="5B0D0160" w14:textId="5F1A6D2B" w:rsidR="006D6689" w:rsidRDefault="00F938FE"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6D6689" w14:paraId="5F212DB9" w14:textId="1CFA9CCA" w:rsidTr="006D6689">
        <w:tc>
          <w:tcPr>
            <w:tcW w:w="3846" w:type="dxa"/>
            <w:gridSpan w:val="2"/>
          </w:tcPr>
          <w:p w14:paraId="43645B75" w14:textId="77777777" w:rsidR="006D6689" w:rsidRDefault="006D6689"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2784" w:type="dxa"/>
          </w:tcPr>
          <w:p w14:paraId="7C157B1E" w14:textId="77777777" w:rsidR="006D6689" w:rsidRDefault="006D6689"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c>
          <w:tcPr>
            <w:tcW w:w="2386" w:type="dxa"/>
          </w:tcPr>
          <w:p w14:paraId="555DADD9" w14:textId="313E1A95" w:rsidR="006D6689" w:rsidRDefault="00F938FE"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r>
      <w:tr w:rsidR="006D6689" w14:paraId="2154B4E1" w14:textId="05E34E14" w:rsidTr="006D6689">
        <w:tc>
          <w:tcPr>
            <w:tcW w:w="3846" w:type="dxa"/>
            <w:gridSpan w:val="2"/>
          </w:tcPr>
          <w:p w14:paraId="16E40DEB" w14:textId="77777777" w:rsidR="006D6689" w:rsidRDefault="006D6689"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2784" w:type="dxa"/>
          </w:tcPr>
          <w:p w14:paraId="45F69F93" w14:textId="77777777" w:rsidR="006D6689" w:rsidRDefault="006D6689"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5%</w:t>
            </w:r>
          </w:p>
        </w:tc>
        <w:tc>
          <w:tcPr>
            <w:tcW w:w="2386" w:type="dxa"/>
          </w:tcPr>
          <w:p w14:paraId="7C370C7C" w14:textId="460814C5" w:rsidR="006D6689" w:rsidRDefault="00F938FE"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6D6689" w14:paraId="406C6DD3" w14:textId="66E6EC3A" w:rsidTr="006D6689">
        <w:tc>
          <w:tcPr>
            <w:tcW w:w="3846" w:type="dxa"/>
            <w:gridSpan w:val="2"/>
          </w:tcPr>
          <w:p w14:paraId="49ABD37C" w14:textId="77777777" w:rsidR="006D6689" w:rsidRDefault="006D6689"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2784" w:type="dxa"/>
          </w:tcPr>
          <w:p w14:paraId="5FDD1B47" w14:textId="77777777" w:rsidR="006D6689" w:rsidRDefault="006D6689"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5%</w:t>
            </w:r>
          </w:p>
        </w:tc>
        <w:tc>
          <w:tcPr>
            <w:tcW w:w="2386" w:type="dxa"/>
          </w:tcPr>
          <w:p w14:paraId="44015E96" w14:textId="3F11A37B" w:rsidR="006D6689" w:rsidRDefault="00F938FE" w:rsidP="006D6689">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5ABADC9F" w14:textId="026D2A09" w:rsidR="006A0D47" w:rsidRPr="002F4615" w:rsidRDefault="006D338A" w:rsidP="006D338A">
      <w:pPr>
        <w:pStyle w:val="Caption"/>
        <w:rPr>
          <w:rFonts w:ascii="Calibri" w:eastAsiaTheme="minorEastAsia" w:hAnsi="Calibri" w:cs="Calibri"/>
          <w:b w:val="0"/>
          <w:lang w:eastAsia="ko-KR"/>
        </w:rPr>
      </w:pPr>
      <w:bookmarkStart w:id="15" w:name="_Ref162368523"/>
      <w:r w:rsidRPr="006D338A">
        <w:rPr>
          <w:rFonts w:ascii="Calibri" w:hAnsi="Calibri"/>
        </w:rPr>
        <w:t xml:space="preserve">Proposal </w:t>
      </w:r>
      <w:r w:rsidRPr="006D338A">
        <w:rPr>
          <w:rFonts w:ascii="Calibri" w:hAnsi="Calibri"/>
        </w:rPr>
        <w:fldChar w:fldCharType="begin"/>
      </w:r>
      <w:r w:rsidRPr="006D338A">
        <w:rPr>
          <w:rFonts w:ascii="Calibri" w:hAnsi="Calibri"/>
        </w:rPr>
        <w:instrText xml:space="preserve"> SEQ Proposal \* ARABIC </w:instrText>
      </w:r>
      <w:r w:rsidRPr="006D338A">
        <w:rPr>
          <w:rFonts w:ascii="Calibri" w:hAnsi="Calibri"/>
        </w:rPr>
        <w:fldChar w:fldCharType="separate"/>
      </w:r>
      <w:r w:rsidR="00F82E39">
        <w:rPr>
          <w:rFonts w:ascii="Calibri" w:hAnsi="Calibri"/>
          <w:noProof/>
        </w:rPr>
        <w:t>8</w:t>
      </w:r>
      <w:r w:rsidRPr="006D338A">
        <w:rPr>
          <w:rFonts w:ascii="Calibri" w:hAnsi="Calibri"/>
        </w:rPr>
        <w:fldChar w:fldCharType="end"/>
      </w:r>
      <w:r w:rsidRPr="006D338A">
        <w:rPr>
          <w:rFonts w:ascii="Calibri" w:hAnsi="Calibri"/>
        </w:rPr>
        <w:t xml:space="preserve">: </w:t>
      </w:r>
      <w:r>
        <w:fldChar w:fldCharType="begin"/>
      </w:r>
      <w:r>
        <w:instrText xml:space="preserve"> REF _Ref162365581 \h </w:instrText>
      </w:r>
      <w:r>
        <w:fldChar w:fldCharType="separate"/>
      </w:r>
      <w:r w:rsidRPr="00297152">
        <w:rPr>
          <w:rFonts w:ascii="Calibri" w:eastAsiaTheme="majorEastAsia" w:hAnsi="Calibri" w:cstheme="majorBidi"/>
          <w:lang w:eastAsia="ko-KR"/>
        </w:rPr>
        <w:t xml:space="preserve">Table </w:t>
      </w:r>
      <w:r>
        <w:rPr>
          <w:rFonts w:ascii="Calibri" w:eastAsiaTheme="majorEastAsia" w:hAnsi="Calibri" w:cstheme="majorBidi"/>
          <w:noProof/>
          <w:lang w:eastAsia="ko-KR"/>
        </w:rPr>
        <w:t>2</w:t>
      </w:r>
      <w:r>
        <w:fldChar w:fldCharType="end"/>
      </w:r>
      <w:r>
        <w:t xml:space="preserve"> </w:t>
      </w:r>
      <w:r w:rsidRPr="00974EC4">
        <w:rPr>
          <w:rFonts w:ascii="Calibri" w:eastAsiaTheme="majorEastAsia" w:hAnsi="Calibri" w:cstheme="majorBidi"/>
          <w:lang w:eastAsia="ko-KR"/>
        </w:rPr>
        <w:t xml:space="preserve">introduces the evaluation parameters </w:t>
      </w:r>
      <w:r>
        <w:rPr>
          <w:rFonts w:ascii="Calibri" w:eastAsiaTheme="majorEastAsia" w:hAnsi="Calibri" w:cstheme="majorBidi"/>
          <w:lang w:eastAsia="ko-KR"/>
        </w:rPr>
        <w:t xml:space="preserve">and requirements </w:t>
      </w:r>
      <w:r w:rsidRPr="00974EC4">
        <w:rPr>
          <w:rFonts w:ascii="Calibri" w:eastAsiaTheme="majorEastAsia" w:hAnsi="Calibri" w:cstheme="majorBidi"/>
          <w:lang w:eastAsia="ko-KR"/>
        </w:rPr>
        <w:t>of</w:t>
      </w:r>
      <w:r>
        <w:rPr>
          <w:rFonts w:ascii="Calibri" w:eastAsiaTheme="majorEastAsia" w:hAnsi="Calibri" w:cstheme="majorBidi"/>
          <w:lang w:eastAsia="ko-KR"/>
        </w:rPr>
        <w:t xml:space="preserve"> human indoor/outdoor use cases.</w:t>
      </w:r>
      <w:bookmarkEnd w:id="15"/>
    </w:p>
    <w:p w14:paraId="1DCB1291" w14:textId="79FAFBD3" w:rsidR="00A10B75" w:rsidRDefault="00A10B75" w:rsidP="00A10B75">
      <w:pPr>
        <w:pStyle w:val="Heading3"/>
        <w:ind w:left="1040" w:hanging="440"/>
        <w:rPr>
          <w:lang w:eastAsia="ko-KR"/>
        </w:rPr>
      </w:pPr>
      <w:r>
        <w:rPr>
          <w:lang w:eastAsia="ko-KR"/>
        </w:rPr>
        <w:t>2.2.</w:t>
      </w:r>
      <w:r w:rsidR="001F7E3B">
        <w:rPr>
          <w:lang w:eastAsia="ko-KR"/>
        </w:rPr>
        <w:t>3</w:t>
      </w:r>
      <w:r>
        <w:rPr>
          <w:lang w:eastAsia="ko-KR"/>
        </w:rPr>
        <w:t xml:space="preserve"> </w:t>
      </w:r>
      <w:r w:rsidR="001F7E3B">
        <w:rPr>
          <w:lang w:eastAsia="ko-KR"/>
        </w:rPr>
        <w:t>Automotive vehicles use cases</w:t>
      </w:r>
    </w:p>
    <w:p w14:paraId="2C9BC65D" w14:textId="74D7600F" w:rsidR="00297152" w:rsidRDefault="00297152" w:rsidP="005E7D79">
      <w:pPr>
        <w:ind w:left="0" w:firstLine="540"/>
        <w:rPr>
          <w:rFonts w:ascii="Calibri" w:eastAsiaTheme="minorEastAsia" w:hAnsi="Calibri" w:cs="Calibri"/>
          <w:sz w:val="22"/>
          <w:szCs w:val="22"/>
          <w:lang w:eastAsia="ko-KR"/>
        </w:rPr>
      </w:pPr>
      <w:r w:rsidRPr="00297152">
        <w:rPr>
          <w:rFonts w:ascii="Calibri" w:eastAsiaTheme="minorEastAsia" w:hAnsi="Calibri" w:cs="Calibri"/>
          <w:sz w:val="22"/>
          <w:szCs w:val="22"/>
          <w:lang w:eastAsia="ko-KR"/>
        </w:rPr>
        <w:t xml:space="preserve">The evaluation parameters of </w:t>
      </w:r>
      <w:r w:rsidR="005E7D79">
        <w:rPr>
          <w:rFonts w:ascii="Calibri" w:eastAsiaTheme="minorEastAsia" w:hAnsi="Calibri" w:cs="Calibri"/>
          <w:sz w:val="22"/>
          <w:szCs w:val="22"/>
          <w:lang w:eastAsia="ko-KR"/>
        </w:rPr>
        <w:t>automotive vehicles</w:t>
      </w:r>
      <w:r w:rsidRPr="00297152">
        <w:rPr>
          <w:rFonts w:ascii="Calibri" w:eastAsiaTheme="minorEastAsia" w:hAnsi="Calibri" w:cs="Calibri"/>
          <w:sz w:val="22"/>
          <w:szCs w:val="22"/>
          <w:lang w:eastAsia="ko-KR"/>
        </w:rPr>
        <w:t xml:space="preserve"> use cases in </w:t>
      </w:r>
      <w:proofErr w:type="spellStart"/>
      <w:r w:rsidRPr="00297152">
        <w:rPr>
          <w:rFonts w:ascii="Calibri" w:eastAsiaTheme="minorEastAsia" w:hAnsi="Calibri" w:cs="Calibri"/>
          <w:sz w:val="22"/>
          <w:szCs w:val="22"/>
          <w:lang w:eastAsia="ko-KR"/>
        </w:rPr>
        <w:t>UMa</w:t>
      </w:r>
      <w:proofErr w:type="spellEnd"/>
      <w:r w:rsidRPr="00297152">
        <w:rPr>
          <w:rFonts w:ascii="Calibri" w:eastAsiaTheme="minorEastAsia" w:hAnsi="Calibri" w:cs="Calibri"/>
          <w:sz w:val="22"/>
          <w:szCs w:val="22"/>
          <w:lang w:eastAsia="ko-KR"/>
        </w:rPr>
        <w:t xml:space="preserve">, </w:t>
      </w:r>
      <w:proofErr w:type="spellStart"/>
      <w:r w:rsidRPr="00297152">
        <w:rPr>
          <w:rFonts w:ascii="Calibri" w:eastAsiaTheme="minorEastAsia" w:hAnsi="Calibri" w:cs="Calibri"/>
          <w:sz w:val="22"/>
          <w:szCs w:val="22"/>
          <w:lang w:eastAsia="ko-KR"/>
        </w:rPr>
        <w:t>UMi</w:t>
      </w:r>
      <w:proofErr w:type="spellEnd"/>
      <w:r w:rsidRPr="00297152">
        <w:rPr>
          <w:rFonts w:ascii="Calibri" w:eastAsiaTheme="minorEastAsia" w:hAnsi="Calibri" w:cs="Calibri"/>
          <w:sz w:val="22"/>
          <w:szCs w:val="22"/>
          <w:lang w:eastAsia="ko-KR"/>
        </w:rPr>
        <w:t xml:space="preserve">, </w:t>
      </w:r>
      <w:proofErr w:type="spellStart"/>
      <w:r w:rsidRPr="00297152">
        <w:rPr>
          <w:rFonts w:ascii="Calibri" w:eastAsiaTheme="minorEastAsia" w:hAnsi="Calibri" w:cs="Calibri"/>
          <w:sz w:val="22"/>
          <w:szCs w:val="22"/>
          <w:lang w:eastAsia="ko-KR"/>
        </w:rPr>
        <w:t>RMa</w:t>
      </w:r>
      <w:proofErr w:type="spellEnd"/>
      <w:r w:rsidRPr="00297152">
        <w:rPr>
          <w:rFonts w:ascii="Calibri" w:eastAsiaTheme="minorEastAsia" w:hAnsi="Calibri" w:cs="Calibri"/>
          <w:sz w:val="22"/>
          <w:szCs w:val="22"/>
          <w:lang w:eastAsia="ko-KR"/>
        </w:rPr>
        <w:t xml:space="preserve"> are shown in</w:t>
      </w:r>
      <w:r>
        <w:rPr>
          <w:rFonts w:ascii="Calibri" w:eastAsiaTheme="minorEastAsia" w:hAnsi="Calibri" w:cs="Calibri"/>
          <w:sz w:val="22"/>
          <w:szCs w:val="22"/>
          <w:lang w:eastAsia="ko-KR"/>
        </w:rPr>
        <w:t xml:space="preserve"> </w:t>
      </w:r>
      <w:r>
        <w:rPr>
          <w:rFonts w:ascii="Calibri" w:eastAsiaTheme="minorEastAsia" w:hAnsi="Calibri" w:cs="Calibri"/>
          <w:sz w:val="22"/>
          <w:szCs w:val="22"/>
          <w:lang w:eastAsia="ko-KR"/>
        </w:rPr>
        <w:fldChar w:fldCharType="begin"/>
      </w:r>
      <w:r>
        <w:rPr>
          <w:rFonts w:ascii="Calibri" w:eastAsiaTheme="minorEastAsia" w:hAnsi="Calibri" w:cs="Calibri"/>
          <w:sz w:val="22"/>
          <w:szCs w:val="22"/>
          <w:lang w:eastAsia="ko-KR"/>
        </w:rPr>
        <w:instrText xml:space="preserve"> REF _Ref162342270 \h </w:instrText>
      </w:r>
      <w:r>
        <w:rPr>
          <w:rFonts w:ascii="Calibri" w:eastAsiaTheme="minorEastAsia" w:hAnsi="Calibri" w:cs="Calibri"/>
          <w:sz w:val="22"/>
          <w:szCs w:val="22"/>
          <w:lang w:eastAsia="ko-KR"/>
        </w:rPr>
      </w:r>
      <w:r>
        <w:rPr>
          <w:rFonts w:ascii="Calibri" w:eastAsiaTheme="minorEastAsia" w:hAnsi="Calibri" w:cs="Calibri"/>
          <w:sz w:val="22"/>
          <w:szCs w:val="22"/>
          <w:lang w:eastAsia="ko-KR"/>
        </w:rPr>
        <w:fldChar w:fldCharType="separate"/>
      </w:r>
      <w:r w:rsidRPr="00297152">
        <w:rPr>
          <w:rFonts w:ascii="Calibri" w:eastAsiaTheme="majorEastAsia" w:hAnsi="Calibri" w:cstheme="majorBidi"/>
          <w:lang w:eastAsia="ko-KR"/>
        </w:rPr>
        <w:t>Table 3</w:t>
      </w:r>
      <w:r>
        <w:rPr>
          <w:rFonts w:ascii="Calibri" w:eastAsiaTheme="minorEastAsia" w:hAnsi="Calibri" w:cs="Calibri"/>
          <w:sz w:val="22"/>
          <w:szCs w:val="22"/>
          <w:lang w:eastAsia="ko-KR"/>
        </w:rPr>
        <w:fldChar w:fldCharType="end"/>
      </w:r>
      <w:r w:rsidR="005E7D79">
        <w:rPr>
          <w:rFonts w:ascii="Calibri" w:eastAsiaTheme="minorEastAsia" w:hAnsi="Calibri" w:cs="Calibri"/>
          <w:sz w:val="22"/>
          <w:szCs w:val="22"/>
          <w:lang w:eastAsia="ko-KR"/>
        </w:rPr>
        <w:t>.</w:t>
      </w:r>
    </w:p>
    <w:p w14:paraId="7943956C" w14:textId="54A2A232" w:rsidR="00297152" w:rsidRPr="00297152" w:rsidRDefault="00297152" w:rsidP="00297152">
      <w:pPr>
        <w:pStyle w:val="Caption"/>
        <w:jc w:val="center"/>
        <w:rPr>
          <w:rFonts w:ascii="Calibri" w:eastAsiaTheme="majorEastAsia" w:hAnsi="Calibri" w:cstheme="majorBidi"/>
          <w:lang w:eastAsia="ko-KR"/>
        </w:rPr>
      </w:pPr>
      <w:bookmarkStart w:id="16" w:name="_Ref162342270"/>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D97A77">
        <w:rPr>
          <w:rFonts w:ascii="Calibri" w:eastAsiaTheme="majorEastAsia" w:hAnsi="Calibri" w:cstheme="majorBidi"/>
          <w:noProof/>
          <w:lang w:eastAsia="ko-KR"/>
        </w:rPr>
        <w:t>3</w:t>
      </w:r>
      <w:r w:rsidRPr="00297152">
        <w:rPr>
          <w:rFonts w:ascii="Calibri" w:eastAsiaTheme="majorEastAsia" w:hAnsi="Calibri" w:cstheme="majorBidi"/>
          <w:lang w:eastAsia="ko-KR"/>
        </w:rPr>
        <w:fldChar w:fldCharType="end"/>
      </w:r>
      <w:bookmarkEnd w:id="16"/>
      <w:r w:rsidRPr="00297152">
        <w:rPr>
          <w:rFonts w:ascii="Calibri" w:eastAsiaTheme="majorEastAsia" w:hAnsi="Calibri" w:cstheme="majorBidi"/>
          <w:lang w:eastAsia="ko-KR"/>
        </w:rPr>
        <w:t>. Evaluation parameters for automotive vehicles use cases</w:t>
      </w:r>
    </w:p>
    <w:tbl>
      <w:tblPr>
        <w:tblStyle w:val="TableGrid"/>
        <w:tblW w:w="0" w:type="auto"/>
        <w:tblLook w:val="04A0" w:firstRow="1" w:lastRow="0" w:firstColumn="1" w:lastColumn="0" w:noHBand="0" w:noVBand="1"/>
      </w:tblPr>
      <w:tblGrid>
        <w:gridCol w:w="2254"/>
        <w:gridCol w:w="2254"/>
        <w:gridCol w:w="4508"/>
      </w:tblGrid>
      <w:tr w:rsidR="00297152" w14:paraId="5B0CBAB7" w14:textId="77777777" w:rsidTr="00297152">
        <w:tc>
          <w:tcPr>
            <w:tcW w:w="4508" w:type="dxa"/>
            <w:gridSpan w:val="2"/>
          </w:tcPr>
          <w:p w14:paraId="0C4FE99D" w14:textId="77777777" w:rsidR="00297152" w:rsidRPr="001F7E3B" w:rsidRDefault="00297152" w:rsidP="00297152">
            <w:pPr>
              <w:spacing w:line="240" w:lineRule="auto"/>
              <w:ind w:left="0" w:firstLine="0"/>
              <w:jc w:val="center"/>
              <w:rPr>
                <w:rFonts w:ascii="Calibri" w:eastAsiaTheme="minorEastAsia" w:hAnsi="Calibri" w:cs="Calibri"/>
                <w:b/>
                <w:sz w:val="22"/>
                <w:lang w:eastAsia="ko-KR"/>
              </w:rPr>
            </w:pPr>
            <w:r w:rsidRPr="001F7E3B">
              <w:rPr>
                <w:rFonts w:ascii="Calibri" w:eastAsiaTheme="minorEastAsia" w:hAnsi="Calibri" w:cs="Calibri"/>
                <w:b/>
                <w:sz w:val="22"/>
                <w:lang w:eastAsia="ko-KR"/>
              </w:rPr>
              <w:t>Parameters</w:t>
            </w:r>
          </w:p>
        </w:tc>
        <w:tc>
          <w:tcPr>
            <w:tcW w:w="4508" w:type="dxa"/>
          </w:tcPr>
          <w:p w14:paraId="70C1EF78" w14:textId="77777777" w:rsidR="00297152" w:rsidRPr="001F7E3B" w:rsidRDefault="00297152" w:rsidP="00297152">
            <w:pPr>
              <w:spacing w:line="240" w:lineRule="auto"/>
              <w:ind w:left="0" w:firstLine="0"/>
              <w:jc w:val="center"/>
              <w:rPr>
                <w:rFonts w:ascii="Calibri" w:eastAsiaTheme="minorEastAsia" w:hAnsi="Calibri" w:cs="Calibri"/>
                <w:b/>
                <w:sz w:val="22"/>
                <w:lang w:eastAsia="ko-KR"/>
              </w:rPr>
            </w:pPr>
            <w:r w:rsidRPr="001F7E3B">
              <w:rPr>
                <w:rFonts w:ascii="Calibri" w:eastAsiaTheme="minorEastAsia" w:hAnsi="Calibri" w:cs="Calibri"/>
                <w:b/>
                <w:sz w:val="22"/>
                <w:lang w:eastAsia="ko-KR"/>
              </w:rPr>
              <w:t>Values</w:t>
            </w:r>
          </w:p>
        </w:tc>
      </w:tr>
      <w:tr w:rsidR="00297152" w14:paraId="0F68108F" w14:textId="77777777" w:rsidTr="00297152">
        <w:tc>
          <w:tcPr>
            <w:tcW w:w="2254" w:type="dxa"/>
            <w:vMerge w:val="restart"/>
            <w:vAlign w:val="center"/>
          </w:tcPr>
          <w:p w14:paraId="1263DC85" w14:textId="799A2477" w:rsidR="00297152" w:rsidRDefault="00297152" w:rsidP="0029715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Automotive vehicles location</w:t>
            </w:r>
          </w:p>
        </w:tc>
        <w:tc>
          <w:tcPr>
            <w:tcW w:w="2254" w:type="dxa"/>
          </w:tcPr>
          <w:p w14:paraId="1C0F8C39" w14:textId="446BD143" w:rsidR="00297152" w:rsidRDefault="00297152" w:rsidP="0029715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1B831923" w14:textId="180890B5" w:rsidR="00297152" w:rsidRDefault="00297152" w:rsidP="0029715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297152" w14:paraId="62500DD3" w14:textId="77777777" w:rsidTr="00297152">
        <w:tc>
          <w:tcPr>
            <w:tcW w:w="2254" w:type="dxa"/>
            <w:vMerge/>
          </w:tcPr>
          <w:p w14:paraId="2650044F" w14:textId="77777777" w:rsidR="00297152" w:rsidRDefault="00297152" w:rsidP="00297152">
            <w:pPr>
              <w:spacing w:line="240" w:lineRule="auto"/>
              <w:ind w:left="0" w:firstLine="0"/>
              <w:jc w:val="center"/>
              <w:rPr>
                <w:rFonts w:ascii="Calibri" w:eastAsiaTheme="minorEastAsia" w:hAnsi="Calibri" w:cs="Calibri"/>
                <w:sz w:val="22"/>
                <w:lang w:eastAsia="ko-KR"/>
              </w:rPr>
            </w:pPr>
          </w:p>
        </w:tc>
        <w:tc>
          <w:tcPr>
            <w:tcW w:w="2254" w:type="dxa"/>
          </w:tcPr>
          <w:p w14:paraId="66C213AD" w14:textId="77777777" w:rsidR="00297152" w:rsidRDefault="00297152" w:rsidP="0029715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3E79D0E7" w14:textId="77777777" w:rsidR="00297152" w:rsidRDefault="00297152" w:rsidP="0029715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297152" w14:paraId="38EDD6F8" w14:textId="77777777" w:rsidTr="00297152">
        <w:tc>
          <w:tcPr>
            <w:tcW w:w="2254" w:type="dxa"/>
            <w:vMerge/>
          </w:tcPr>
          <w:p w14:paraId="342F44AD" w14:textId="77777777" w:rsidR="00297152" w:rsidRDefault="00297152" w:rsidP="00297152">
            <w:pPr>
              <w:spacing w:line="240" w:lineRule="auto"/>
              <w:ind w:left="0" w:firstLine="0"/>
              <w:jc w:val="center"/>
              <w:rPr>
                <w:rFonts w:ascii="Calibri" w:eastAsiaTheme="minorEastAsia" w:hAnsi="Calibri" w:cs="Calibri"/>
                <w:sz w:val="22"/>
                <w:lang w:eastAsia="ko-KR"/>
              </w:rPr>
            </w:pPr>
          </w:p>
        </w:tc>
        <w:tc>
          <w:tcPr>
            <w:tcW w:w="2254" w:type="dxa"/>
          </w:tcPr>
          <w:p w14:paraId="146A5F57" w14:textId="2A2734B8" w:rsidR="00297152" w:rsidRDefault="00297152" w:rsidP="0029715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4508" w:type="dxa"/>
          </w:tcPr>
          <w:p w14:paraId="4FD852D0" w14:textId="59EBB04D" w:rsidR="00297152" w:rsidRDefault="00297152" w:rsidP="0029715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Under 3m</w:t>
            </w:r>
          </w:p>
        </w:tc>
      </w:tr>
      <w:tr w:rsidR="00297152" w14:paraId="4FDB6517" w14:textId="77777777" w:rsidTr="00297152">
        <w:tc>
          <w:tcPr>
            <w:tcW w:w="4508" w:type="dxa"/>
            <w:gridSpan w:val="2"/>
          </w:tcPr>
          <w:p w14:paraId="175CC708" w14:textId="2B95173A" w:rsidR="00297152" w:rsidRDefault="005E7D79" w:rsidP="0029715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Automotive vehicles</w:t>
            </w:r>
            <w:r w:rsidR="00297152">
              <w:rPr>
                <w:rFonts w:ascii="Calibri" w:eastAsiaTheme="minorEastAsia" w:hAnsi="Calibri" w:cs="Calibri"/>
                <w:sz w:val="22"/>
                <w:lang w:eastAsia="ko-KR"/>
              </w:rPr>
              <w:t xml:space="preserve"> mobility</w:t>
            </w:r>
          </w:p>
        </w:tc>
        <w:tc>
          <w:tcPr>
            <w:tcW w:w="4508" w:type="dxa"/>
          </w:tcPr>
          <w:p w14:paraId="5D4C36B3" w14:textId="1E1402F5" w:rsidR="00297152" w:rsidRDefault="00297152" w:rsidP="0029715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Under 1</w:t>
            </w:r>
            <w:r w:rsidR="006E45E1">
              <w:rPr>
                <w:rFonts w:ascii="Calibri" w:eastAsiaTheme="minorEastAsia" w:hAnsi="Calibri" w:cs="Calibri"/>
                <w:sz w:val="22"/>
                <w:lang w:eastAsia="ko-KR"/>
              </w:rPr>
              <w:t>4</w:t>
            </w:r>
            <w:r>
              <w:rPr>
                <w:rFonts w:ascii="Calibri" w:eastAsiaTheme="minorEastAsia" w:hAnsi="Calibri" w:cs="Calibri"/>
                <w:sz w:val="22"/>
                <w:lang w:eastAsia="ko-KR"/>
              </w:rPr>
              <w:t>0km/h</w:t>
            </w:r>
          </w:p>
        </w:tc>
      </w:tr>
      <w:tr w:rsidR="00297152" w14:paraId="5742C8E7" w14:textId="77777777" w:rsidTr="00297152">
        <w:tc>
          <w:tcPr>
            <w:tcW w:w="4508" w:type="dxa"/>
            <w:gridSpan w:val="2"/>
          </w:tcPr>
          <w:p w14:paraId="2EC20B0F" w14:textId="1267486C" w:rsidR="00297152" w:rsidRDefault="005E7D79" w:rsidP="0029715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Automotive vehicles</w:t>
            </w:r>
            <w:r w:rsidR="00297152">
              <w:rPr>
                <w:rFonts w:ascii="Calibri" w:eastAsiaTheme="minorEastAsia" w:hAnsi="Calibri" w:cs="Calibri"/>
                <w:sz w:val="22"/>
                <w:lang w:eastAsia="ko-KR"/>
              </w:rPr>
              <w:t xml:space="preserve"> distribution</w:t>
            </w:r>
          </w:p>
        </w:tc>
        <w:tc>
          <w:tcPr>
            <w:tcW w:w="4508" w:type="dxa"/>
          </w:tcPr>
          <w:p w14:paraId="652F00E9" w14:textId="77777777" w:rsidR="00297152" w:rsidRDefault="00297152" w:rsidP="0029715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297152" w14:paraId="38C66DFC" w14:textId="77777777" w:rsidTr="00297152">
        <w:tc>
          <w:tcPr>
            <w:tcW w:w="4508" w:type="dxa"/>
            <w:gridSpan w:val="2"/>
          </w:tcPr>
          <w:p w14:paraId="38223317" w14:textId="77777777" w:rsidR="00297152" w:rsidRDefault="00297152" w:rsidP="0029715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130EC5C9" w14:textId="12174586" w:rsidR="00297152" w:rsidRDefault="00202500" w:rsidP="0029715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w:t>
            </w:r>
            <w:r w:rsidR="00297152">
              <w:rPr>
                <w:rFonts w:ascii="Calibri" w:eastAsiaTheme="minorEastAsia" w:hAnsi="Calibri" w:cs="Calibri"/>
                <w:sz w:val="22"/>
                <w:lang w:eastAsia="ko-KR"/>
              </w:rPr>
              <w:t>m</w:t>
            </w:r>
          </w:p>
        </w:tc>
      </w:tr>
      <w:tr w:rsidR="00202500" w14:paraId="7700C438" w14:textId="77777777" w:rsidTr="00297152">
        <w:tc>
          <w:tcPr>
            <w:tcW w:w="4508" w:type="dxa"/>
            <w:gridSpan w:val="2"/>
          </w:tcPr>
          <w:p w14:paraId="31AF80CB" w14:textId="63EF2495" w:rsidR="00202500" w:rsidRDefault="00202500" w:rsidP="00202500">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Velocity accuracy</w:t>
            </w:r>
          </w:p>
        </w:tc>
        <w:tc>
          <w:tcPr>
            <w:tcW w:w="4508" w:type="dxa"/>
          </w:tcPr>
          <w:p w14:paraId="34ECAEF5" w14:textId="685B48EF" w:rsidR="00202500" w:rsidRDefault="00202500" w:rsidP="00202500">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1m/s</w:t>
            </w:r>
          </w:p>
        </w:tc>
      </w:tr>
      <w:tr w:rsidR="00202500" w14:paraId="33314178" w14:textId="77777777" w:rsidTr="00297152">
        <w:tc>
          <w:tcPr>
            <w:tcW w:w="4508" w:type="dxa"/>
            <w:gridSpan w:val="2"/>
          </w:tcPr>
          <w:p w14:paraId="2F763EB4" w14:textId="77777777" w:rsidR="00202500" w:rsidRDefault="00202500" w:rsidP="00202500">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66505748" w14:textId="7C33FF9F" w:rsidR="00202500" w:rsidRDefault="00202500" w:rsidP="00202500">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Under 20ms</w:t>
            </w:r>
          </w:p>
        </w:tc>
      </w:tr>
      <w:tr w:rsidR="00202500" w14:paraId="1C5E0546" w14:textId="77777777" w:rsidTr="00297152">
        <w:tc>
          <w:tcPr>
            <w:tcW w:w="4508" w:type="dxa"/>
            <w:gridSpan w:val="2"/>
          </w:tcPr>
          <w:p w14:paraId="03A96A0B" w14:textId="77777777" w:rsidR="00202500" w:rsidRDefault="00202500" w:rsidP="00202500">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1555EC7C" w14:textId="77777777" w:rsidR="00202500" w:rsidRDefault="00202500" w:rsidP="00202500">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202500" w14:paraId="7AF9243E" w14:textId="77777777" w:rsidTr="00297152">
        <w:tc>
          <w:tcPr>
            <w:tcW w:w="4508" w:type="dxa"/>
            <w:gridSpan w:val="2"/>
          </w:tcPr>
          <w:p w14:paraId="5DFD190F" w14:textId="77777777" w:rsidR="00202500" w:rsidRDefault="00202500" w:rsidP="00202500">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51B72AFE" w14:textId="77777777" w:rsidR="00202500" w:rsidRDefault="00202500" w:rsidP="00202500">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4E95F568" w14:textId="7B917205" w:rsidR="00A10B75" w:rsidRPr="008366B7" w:rsidRDefault="00376E5F" w:rsidP="008366B7">
      <w:pPr>
        <w:ind w:left="0" w:firstLine="0"/>
        <w:rPr>
          <w:rFonts w:ascii="Calibri" w:eastAsiaTheme="majorEastAsia" w:hAnsi="Calibri" w:cstheme="majorBidi"/>
          <w:b/>
          <w:sz w:val="22"/>
          <w:lang w:eastAsia="ko-KR"/>
        </w:rPr>
      </w:pPr>
      <w:bookmarkStart w:id="17" w:name="_Ref162368525"/>
      <w:r w:rsidRPr="008366B7">
        <w:rPr>
          <w:rFonts w:ascii="Calibri" w:eastAsiaTheme="majorEastAsia" w:hAnsi="Calibri" w:cstheme="majorBidi"/>
          <w:b/>
          <w:sz w:val="22"/>
          <w:lang w:eastAsia="ko-KR"/>
        </w:rPr>
        <w:t xml:space="preserve">Proposal </w:t>
      </w:r>
      <w:r w:rsidRPr="008366B7">
        <w:rPr>
          <w:rFonts w:ascii="Calibri" w:eastAsiaTheme="majorEastAsia" w:hAnsi="Calibri" w:cstheme="majorBidi"/>
          <w:b/>
          <w:sz w:val="22"/>
          <w:lang w:eastAsia="ko-KR"/>
        </w:rPr>
        <w:fldChar w:fldCharType="begin"/>
      </w:r>
      <w:r w:rsidRPr="008366B7">
        <w:rPr>
          <w:rFonts w:ascii="Calibri" w:eastAsiaTheme="majorEastAsia" w:hAnsi="Calibri" w:cstheme="majorBidi"/>
          <w:b/>
          <w:sz w:val="22"/>
          <w:lang w:eastAsia="ko-KR"/>
        </w:rPr>
        <w:instrText xml:space="preserve"> SEQ Proposal \* ARABIC </w:instrText>
      </w:r>
      <w:r w:rsidRPr="008366B7">
        <w:rPr>
          <w:rFonts w:ascii="Calibri" w:eastAsiaTheme="majorEastAsia" w:hAnsi="Calibri" w:cstheme="majorBidi"/>
          <w:b/>
          <w:sz w:val="22"/>
          <w:lang w:eastAsia="ko-KR"/>
        </w:rPr>
        <w:fldChar w:fldCharType="separate"/>
      </w:r>
      <w:r w:rsidR="00F82E39" w:rsidRPr="008366B7">
        <w:rPr>
          <w:rFonts w:ascii="Calibri" w:eastAsiaTheme="majorEastAsia" w:hAnsi="Calibri" w:cstheme="majorBidi"/>
          <w:b/>
          <w:sz w:val="22"/>
          <w:lang w:eastAsia="ko-KR"/>
        </w:rPr>
        <w:t>9</w:t>
      </w:r>
      <w:r w:rsidRPr="008366B7">
        <w:rPr>
          <w:rFonts w:ascii="Calibri" w:eastAsiaTheme="majorEastAsia" w:hAnsi="Calibri" w:cstheme="majorBidi"/>
          <w:b/>
          <w:sz w:val="22"/>
          <w:lang w:eastAsia="ko-KR"/>
        </w:rPr>
        <w:fldChar w:fldCharType="end"/>
      </w:r>
      <w:r w:rsidRPr="008366B7">
        <w:rPr>
          <w:rFonts w:ascii="Calibri" w:eastAsiaTheme="majorEastAsia" w:hAnsi="Calibri" w:cstheme="majorBidi"/>
          <w:b/>
          <w:sz w:val="22"/>
          <w:lang w:eastAsia="ko-KR"/>
        </w:rPr>
        <w:t xml:space="preserve">: </w:t>
      </w:r>
      <w:r w:rsidRPr="008366B7">
        <w:rPr>
          <w:rFonts w:ascii="Calibri" w:eastAsiaTheme="majorEastAsia" w:hAnsi="Calibri" w:cstheme="majorBidi"/>
          <w:b/>
          <w:sz w:val="22"/>
          <w:lang w:eastAsia="ko-KR"/>
        </w:rPr>
        <w:fldChar w:fldCharType="begin"/>
      </w:r>
      <w:r w:rsidRPr="008366B7">
        <w:rPr>
          <w:rFonts w:ascii="Calibri" w:eastAsiaTheme="majorEastAsia" w:hAnsi="Calibri" w:cstheme="majorBidi"/>
          <w:b/>
          <w:sz w:val="22"/>
          <w:lang w:eastAsia="ko-KR"/>
        </w:rPr>
        <w:instrText xml:space="preserve"> REF _Ref162342270 \h </w:instrText>
      </w:r>
      <w:r w:rsidR="008366B7">
        <w:rPr>
          <w:rFonts w:ascii="Calibri" w:eastAsiaTheme="majorEastAsia" w:hAnsi="Calibri" w:cstheme="majorBidi"/>
          <w:b/>
          <w:sz w:val="22"/>
          <w:lang w:eastAsia="ko-KR"/>
        </w:rPr>
        <w:instrText xml:space="preserve"> \* MERGEFORMAT </w:instrText>
      </w:r>
      <w:r w:rsidRPr="008366B7">
        <w:rPr>
          <w:rFonts w:ascii="Calibri" w:eastAsiaTheme="majorEastAsia" w:hAnsi="Calibri" w:cstheme="majorBidi"/>
          <w:b/>
          <w:sz w:val="22"/>
          <w:lang w:eastAsia="ko-KR"/>
        </w:rPr>
      </w:r>
      <w:r w:rsidRPr="008366B7">
        <w:rPr>
          <w:rFonts w:ascii="Calibri" w:eastAsiaTheme="majorEastAsia" w:hAnsi="Calibri" w:cstheme="majorBidi"/>
          <w:b/>
          <w:sz w:val="22"/>
          <w:lang w:eastAsia="ko-KR"/>
        </w:rPr>
        <w:fldChar w:fldCharType="separate"/>
      </w:r>
      <w:r w:rsidRPr="008366B7">
        <w:rPr>
          <w:rFonts w:ascii="Calibri" w:eastAsiaTheme="majorEastAsia" w:hAnsi="Calibri" w:cstheme="majorBidi"/>
          <w:b/>
          <w:sz w:val="22"/>
          <w:lang w:eastAsia="ko-KR"/>
        </w:rPr>
        <w:t>Table 3</w:t>
      </w:r>
      <w:r w:rsidRPr="008366B7">
        <w:rPr>
          <w:rFonts w:ascii="Calibri" w:eastAsiaTheme="majorEastAsia" w:hAnsi="Calibri" w:cstheme="majorBidi"/>
          <w:b/>
          <w:sz w:val="22"/>
          <w:lang w:eastAsia="ko-KR"/>
        </w:rPr>
        <w:fldChar w:fldCharType="end"/>
      </w:r>
      <w:r w:rsidRPr="008366B7">
        <w:rPr>
          <w:rFonts w:ascii="Calibri" w:eastAsiaTheme="majorEastAsia" w:hAnsi="Calibri" w:cstheme="majorBidi"/>
          <w:b/>
          <w:sz w:val="22"/>
          <w:lang w:eastAsia="ko-KR"/>
        </w:rPr>
        <w:t xml:space="preserve"> introduces the evaluation parameters and requirements of Automotive vehicles use cases.</w:t>
      </w:r>
      <w:bookmarkEnd w:id="17"/>
      <w:r w:rsidRPr="008366B7">
        <w:rPr>
          <w:rFonts w:ascii="Calibri" w:eastAsiaTheme="majorEastAsia" w:hAnsi="Calibri" w:cstheme="majorBidi"/>
          <w:b/>
          <w:sz w:val="22"/>
          <w:lang w:eastAsia="ko-KR"/>
        </w:rPr>
        <w:t xml:space="preserve"> </w:t>
      </w:r>
    </w:p>
    <w:p w14:paraId="173783BE" w14:textId="1109ECBE" w:rsidR="00800787" w:rsidRDefault="00EE570B" w:rsidP="00EE570B">
      <w:pPr>
        <w:pStyle w:val="Heading3"/>
        <w:ind w:left="1040" w:hanging="440"/>
        <w:rPr>
          <w:lang w:eastAsia="ko-KR"/>
        </w:rPr>
      </w:pPr>
      <w:r>
        <w:rPr>
          <w:lang w:eastAsia="ko-KR"/>
        </w:rPr>
        <w:lastRenderedPageBreak/>
        <w:t>2.2.</w:t>
      </w:r>
      <w:r w:rsidR="001F7E3B">
        <w:rPr>
          <w:lang w:eastAsia="ko-KR"/>
        </w:rPr>
        <w:t>4</w:t>
      </w:r>
      <w:r>
        <w:rPr>
          <w:lang w:eastAsia="ko-KR"/>
        </w:rPr>
        <w:t xml:space="preserve"> </w:t>
      </w:r>
      <w:r w:rsidR="001F7E3B">
        <w:rPr>
          <w:lang w:eastAsia="ko-KR"/>
        </w:rPr>
        <w:t>AGV use cases</w:t>
      </w:r>
    </w:p>
    <w:p w14:paraId="44CBE86D" w14:textId="28031021" w:rsidR="00202500" w:rsidRPr="00A160D8" w:rsidRDefault="00202500" w:rsidP="00202500">
      <w:pPr>
        <w:pStyle w:val="Caption"/>
        <w:jc w:val="center"/>
        <w:rPr>
          <w:rFonts w:ascii="Calibri" w:eastAsiaTheme="majorEastAsia" w:hAnsi="Calibri" w:cstheme="majorBidi"/>
          <w:lang w:eastAsia="ko-KR"/>
        </w:rPr>
      </w:pPr>
      <w:bookmarkStart w:id="18" w:name="_Ref162365956"/>
      <w:r w:rsidRPr="00A160D8">
        <w:rPr>
          <w:rFonts w:ascii="Calibri" w:eastAsiaTheme="majorEastAsia" w:hAnsi="Calibri" w:cstheme="majorBidi"/>
          <w:lang w:eastAsia="ko-KR"/>
        </w:rPr>
        <w:t xml:space="preserve">Table </w:t>
      </w:r>
      <w:r w:rsidRPr="00A160D8">
        <w:rPr>
          <w:rFonts w:ascii="Calibri" w:eastAsiaTheme="majorEastAsia" w:hAnsi="Calibri" w:cstheme="majorBidi"/>
          <w:lang w:eastAsia="ko-KR"/>
        </w:rPr>
        <w:fldChar w:fldCharType="begin"/>
      </w:r>
      <w:r w:rsidRPr="00A160D8">
        <w:rPr>
          <w:rFonts w:ascii="Calibri" w:eastAsiaTheme="majorEastAsia" w:hAnsi="Calibri" w:cstheme="majorBidi"/>
          <w:lang w:eastAsia="ko-KR"/>
        </w:rPr>
        <w:instrText xml:space="preserve"> SEQ Table \* ARABIC </w:instrText>
      </w:r>
      <w:r w:rsidRPr="00A160D8">
        <w:rPr>
          <w:rFonts w:ascii="Calibri" w:eastAsiaTheme="majorEastAsia" w:hAnsi="Calibri" w:cstheme="majorBidi"/>
          <w:lang w:eastAsia="ko-KR"/>
        </w:rPr>
        <w:fldChar w:fldCharType="separate"/>
      </w:r>
      <w:r w:rsidR="00D97A77" w:rsidRPr="00A160D8">
        <w:rPr>
          <w:rFonts w:ascii="Calibri" w:eastAsiaTheme="majorEastAsia" w:hAnsi="Calibri" w:cstheme="majorBidi"/>
          <w:lang w:eastAsia="ko-KR"/>
        </w:rPr>
        <w:t>4</w:t>
      </w:r>
      <w:r w:rsidRPr="00A160D8">
        <w:rPr>
          <w:rFonts w:ascii="Calibri" w:eastAsiaTheme="majorEastAsia" w:hAnsi="Calibri" w:cstheme="majorBidi"/>
          <w:lang w:eastAsia="ko-KR"/>
        </w:rPr>
        <w:fldChar w:fldCharType="end"/>
      </w:r>
      <w:bookmarkEnd w:id="18"/>
      <w:r w:rsidRPr="00A160D8">
        <w:rPr>
          <w:rFonts w:ascii="Calibri" w:eastAsiaTheme="majorEastAsia" w:hAnsi="Calibri" w:cstheme="majorBidi"/>
          <w:lang w:eastAsia="ko-KR"/>
        </w:rPr>
        <w:t xml:space="preserve">. </w:t>
      </w:r>
      <w:r w:rsidRPr="00297152">
        <w:rPr>
          <w:rFonts w:ascii="Calibri" w:eastAsiaTheme="majorEastAsia" w:hAnsi="Calibri" w:cstheme="majorBidi"/>
          <w:lang w:eastAsia="ko-KR"/>
        </w:rPr>
        <w:t>Evaluation parameters for</w:t>
      </w:r>
      <w:r>
        <w:rPr>
          <w:rFonts w:ascii="Calibri" w:eastAsiaTheme="majorEastAsia" w:hAnsi="Calibri" w:cstheme="majorBidi"/>
          <w:lang w:eastAsia="ko-KR"/>
        </w:rPr>
        <w:t xml:space="preserve"> AGV use cases</w:t>
      </w:r>
    </w:p>
    <w:tbl>
      <w:tblPr>
        <w:tblStyle w:val="TableGrid"/>
        <w:tblW w:w="0" w:type="auto"/>
        <w:tblLook w:val="04A0" w:firstRow="1" w:lastRow="0" w:firstColumn="1" w:lastColumn="0" w:noHBand="0" w:noVBand="1"/>
      </w:tblPr>
      <w:tblGrid>
        <w:gridCol w:w="2254"/>
        <w:gridCol w:w="2254"/>
        <w:gridCol w:w="4508"/>
      </w:tblGrid>
      <w:tr w:rsidR="006E45E1" w14:paraId="645D2146" w14:textId="77777777" w:rsidTr="006E45E1">
        <w:tc>
          <w:tcPr>
            <w:tcW w:w="4508" w:type="dxa"/>
            <w:gridSpan w:val="2"/>
          </w:tcPr>
          <w:p w14:paraId="372539D4" w14:textId="77777777" w:rsidR="006E45E1" w:rsidRPr="001F7E3B" w:rsidRDefault="006E45E1" w:rsidP="006E45E1">
            <w:pPr>
              <w:spacing w:line="240" w:lineRule="auto"/>
              <w:ind w:left="0" w:firstLine="0"/>
              <w:jc w:val="center"/>
              <w:rPr>
                <w:rFonts w:ascii="Calibri" w:eastAsiaTheme="minorEastAsia" w:hAnsi="Calibri" w:cs="Calibri"/>
                <w:b/>
                <w:sz w:val="22"/>
                <w:lang w:eastAsia="ko-KR"/>
              </w:rPr>
            </w:pPr>
            <w:r w:rsidRPr="001F7E3B">
              <w:rPr>
                <w:rFonts w:ascii="Calibri" w:eastAsiaTheme="minorEastAsia" w:hAnsi="Calibri" w:cs="Calibri"/>
                <w:b/>
                <w:sz w:val="22"/>
                <w:lang w:eastAsia="ko-KR"/>
              </w:rPr>
              <w:t>Parameters</w:t>
            </w:r>
          </w:p>
        </w:tc>
        <w:tc>
          <w:tcPr>
            <w:tcW w:w="4508" w:type="dxa"/>
          </w:tcPr>
          <w:p w14:paraId="2A283A9B" w14:textId="77777777" w:rsidR="006E45E1" w:rsidRPr="001F7E3B" w:rsidRDefault="006E45E1" w:rsidP="006E45E1">
            <w:pPr>
              <w:spacing w:line="240" w:lineRule="auto"/>
              <w:ind w:left="0" w:firstLine="0"/>
              <w:jc w:val="center"/>
              <w:rPr>
                <w:rFonts w:ascii="Calibri" w:eastAsiaTheme="minorEastAsia" w:hAnsi="Calibri" w:cs="Calibri"/>
                <w:b/>
                <w:sz w:val="22"/>
                <w:lang w:eastAsia="ko-KR"/>
              </w:rPr>
            </w:pPr>
            <w:r w:rsidRPr="001F7E3B">
              <w:rPr>
                <w:rFonts w:ascii="Calibri" w:eastAsiaTheme="minorEastAsia" w:hAnsi="Calibri" w:cs="Calibri"/>
                <w:b/>
                <w:sz w:val="22"/>
                <w:lang w:eastAsia="ko-KR"/>
              </w:rPr>
              <w:t>Values</w:t>
            </w:r>
          </w:p>
        </w:tc>
      </w:tr>
      <w:tr w:rsidR="006E45E1" w14:paraId="43A30EBD" w14:textId="77777777" w:rsidTr="006E45E1">
        <w:tc>
          <w:tcPr>
            <w:tcW w:w="2254" w:type="dxa"/>
            <w:vMerge w:val="restart"/>
            <w:vAlign w:val="center"/>
          </w:tcPr>
          <w:p w14:paraId="63D279E1" w14:textId="419A0639" w:rsidR="006E45E1" w:rsidRDefault="006E45E1"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AGV location</w:t>
            </w:r>
          </w:p>
        </w:tc>
        <w:tc>
          <w:tcPr>
            <w:tcW w:w="2254" w:type="dxa"/>
          </w:tcPr>
          <w:p w14:paraId="1C9AABD2" w14:textId="77777777" w:rsidR="006E45E1" w:rsidRDefault="006E45E1"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74BE4D29" w14:textId="502054AC" w:rsidR="006E45E1" w:rsidRDefault="006E45E1"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6E45E1" w14:paraId="590819DF" w14:textId="77777777" w:rsidTr="006E45E1">
        <w:tc>
          <w:tcPr>
            <w:tcW w:w="2254" w:type="dxa"/>
            <w:vMerge/>
          </w:tcPr>
          <w:p w14:paraId="6179316A" w14:textId="77777777" w:rsidR="006E45E1" w:rsidRDefault="006E45E1" w:rsidP="006E45E1">
            <w:pPr>
              <w:spacing w:line="240" w:lineRule="auto"/>
              <w:ind w:left="0" w:firstLine="0"/>
              <w:jc w:val="center"/>
              <w:rPr>
                <w:rFonts w:ascii="Calibri" w:eastAsiaTheme="minorEastAsia" w:hAnsi="Calibri" w:cs="Calibri"/>
                <w:sz w:val="22"/>
                <w:lang w:eastAsia="ko-KR"/>
              </w:rPr>
            </w:pPr>
          </w:p>
        </w:tc>
        <w:tc>
          <w:tcPr>
            <w:tcW w:w="2254" w:type="dxa"/>
          </w:tcPr>
          <w:p w14:paraId="016997AA" w14:textId="77777777" w:rsidR="006E45E1" w:rsidRDefault="006E45E1"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4AEBF44D" w14:textId="77777777" w:rsidR="006E45E1" w:rsidRDefault="006E45E1"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6E45E1" w14:paraId="230E0E77" w14:textId="77777777" w:rsidTr="006E45E1">
        <w:tc>
          <w:tcPr>
            <w:tcW w:w="2254" w:type="dxa"/>
            <w:vMerge/>
          </w:tcPr>
          <w:p w14:paraId="26D55488" w14:textId="77777777" w:rsidR="006E45E1" w:rsidRDefault="006E45E1" w:rsidP="006E45E1">
            <w:pPr>
              <w:spacing w:line="240" w:lineRule="auto"/>
              <w:ind w:left="0" w:firstLine="0"/>
              <w:jc w:val="center"/>
              <w:rPr>
                <w:rFonts w:ascii="Calibri" w:eastAsiaTheme="minorEastAsia" w:hAnsi="Calibri" w:cs="Calibri"/>
                <w:sz w:val="22"/>
                <w:lang w:eastAsia="ko-KR"/>
              </w:rPr>
            </w:pPr>
          </w:p>
        </w:tc>
        <w:tc>
          <w:tcPr>
            <w:tcW w:w="2254" w:type="dxa"/>
          </w:tcPr>
          <w:p w14:paraId="6118BB0C" w14:textId="77777777" w:rsidR="006E45E1" w:rsidRDefault="006E45E1"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508" w:type="dxa"/>
          </w:tcPr>
          <w:p w14:paraId="0CCCACCE" w14:textId="3A362D43" w:rsidR="006E45E1" w:rsidRDefault="00202500"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1.5</w:t>
            </w:r>
            <w:r w:rsidR="006E45E1">
              <w:rPr>
                <w:rFonts w:ascii="Calibri" w:eastAsiaTheme="minorEastAsia" w:hAnsi="Calibri" w:cs="Calibri"/>
                <w:sz w:val="22"/>
                <w:lang w:eastAsia="ko-KR"/>
              </w:rPr>
              <w:t>m</w:t>
            </w:r>
          </w:p>
        </w:tc>
      </w:tr>
      <w:tr w:rsidR="006E45E1" w14:paraId="132AA3A5" w14:textId="77777777" w:rsidTr="006E45E1">
        <w:tc>
          <w:tcPr>
            <w:tcW w:w="4508" w:type="dxa"/>
            <w:gridSpan w:val="2"/>
          </w:tcPr>
          <w:p w14:paraId="6D4DA479" w14:textId="5DDBB0B3" w:rsidR="006E45E1" w:rsidRDefault="006E45E1"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A</w:t>
            </w:r>
            <w:r w:rsidR="00202500">
              <w:rPr>
                <w:rFonts w:ascii="Calibri" w:eastAsiaTheme="minorEastAsia" w:hAnsi="Calibri" w:cs="Calibri"/>
                <w:sz w:val="22"/>
                <w:lang w:eastAsia="ko-KR"/>
              </w:rPr>
              <w:t>G</w:t>
            </w:r>
            <w:r>
              <w:rPr>
                <w:rFonts w:ascii="Calibri" w:eastAsiaTheme="minorEastAsia" w:hAnsi="Calibri" w:cs="Calibri"/>
                <w:sz w:val="22"/>
                <w:lang w:eastAsia="ko-KR"/>
              </w:rPr>
              <w:t>V mobility</w:t>
            </w:r>
          </w:p>
        </w:tc>
        <w:tc>
          <w:tcPr>
            <w:tcW w:w="4508" w:type="dxa"/>
          </w:tcPr>
          <w:p w14:paraId="56ABAD77" w14:textId="47621206" w:rsidR="006E45E1" w:rsidRDefault="006E45E1"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w:t>
            </w:r>
            <w:r w:rsidR="00202500">
              <w:rPr>
                <w:rFonts w:ascii="Calibri" w:eastAsiaTheme="minorEastAsia" w:hAnsi="Calibri" w:cs="Calibri"/>
                <w:sz w:val="22"/>
                <w:lang w:eastAsia="ko-KR"/>
              </w:rPr>
              <w:t>5</w:t>
            </w:r>
            <w:r>
              <w:rPr>
                <w:rFonts w:ascii="Calibri" w:eastAsiaTheme="minorEastAsia" w:hAnsi="Calibri" w:cs="Calibri"/>
                <w:sz w:val="22"/>
                <w:lang w:eastAsia="ko-KR"/>
              </w:rPr>
              <w:t>km/h</w:t>
            </w:r>
          </w:p>
        </w:tc>
      </w:tr>
      <w:tr w:rsidR="006E45E1" w14:paraId="2CD93E92" w14:textId="77777777" w:rsidTr="006E45E1">
        <w:tc>
          <w:tcPr>
            <w:tcW w:w="4508" w:type="dxa"/>
            <w:gridSpan w:val="2"/>
          </w:tcPr>
          <w:p w14:paraId="65D4BC9E" w14:textId="0F13DC3F" w:rsidR="006E45E1" w:rsidRDefault="006E45E1"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A</w:t>
            </w:r>
            <w:r w:rsidR="00202500">
              <w:rPr>
                <w:rFonts w:ascii="Calibri" w:eastAsiaTheme="minorEastAsia" w:hAnsi="Calibri" w:cs="Calibri"/>
                <w:sz w:val="22"/>
                <w:lang w:eastAsia="ko-KR"/>
              </w:rPr>
              <w:t>G</w:t>
            </w:r>
            <w:r>
              <w:rPr>
                <w:rFonts w:ascii="Calibri" w:eastAsiaTheme="minorEastAsia" w:hAnsi="Calibri" w:cs="Calibri"/>
                <w:sz w:val="22"/>
                <w:lang w:eastAsia="ko-KR"/>
              </w:rPr>
              <w:t>V distribution</w:t>
            </w:r>
          </w:p>
        </w:tc>
        <w:tc>
          <w:tcPr>
            <w:tcW w:w="4508" w:type="dxa"/>
          </w:tcPr>
          <w:p w14:paraId="2D54E4C6" w14:textId="77777777" w:rsidR="006E45E1" w:rsidRDefault="006E45E1"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6E45E1" w14:paraId="10B72AD9" w14:textId="77777777" w:rsidTr="006E45E1">
        <w:tc>
          <w:tcPr>
            <w:tcW w:w="4508" w:type="dxa"/>
            <w:gridSpan w:val="2"/>
          </w:tcPr>
          <w:p w14:paraId="25423B2F" w14:textId="77777777" w:rsidR="006E45E1" w:rsidRDefault="006E45E1"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78E5533C" w14:textId="00D2CBA6" w:rsidR="006E45E1" w:rsidRDefault="00202500"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w:t>
            </w:r>
            <w:r w:rsidR="006E45E1">
              <w:rPr>
                <w:rFonts w:ascii="Calibri" w:eastAsiaTheme="minorEastAsia" w:hAnsi="Calibri" w:cs="Calibri"/>
                <w:sz w:val="22"/>
                <w:lang w:eastAsia="ko-KR"/>
              </w:rPr>
              <w:t>m</w:t>
            </w:r>
          </w:p>
        </w:tc>
      </w:tr>
      <w:tr w:rsidR="006E45E1" w14:paraId="1D7E7434" w14:textId="77777777" w:rsidTr="006E45E1">
        <w:tc>
          <w:tcPr>
            <w:tcW w:w="4508" w:type="dxa"/>
            <w:gridSpan w:val="2"/>
          </w:tcPr>
          <w:p w14:paraId="1E0A72AF" w14:textId="77777777" w:rsidR="006E45E1" w:rsidRDefault="006E45E1"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11DE7014" w14:textId="13036F16" w:rsidR="006E45E1" w:rsidRDefault="00202500"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10</w:t>
            </w:r>
            <w:r w:rsidR="006E45E1">
              <w:rPr>
                <w:rFonts w:ascii="Calibri" w:eastAsiaTheme="minorEastAsia" w:hAnsi="Calibri" w:cs="Calibri"/>
                <w:sz w:val="22"/>
                <w:lang w:eastAsia="ko-KR"/>
              </w:rPr>
              <w:t>0ms</w:t>
            </w:r>
          </w:p>
        </w:tc>
      </w:tr>
      <w:tr w:rsidR="006E45E1" w14:paraId="71D8988E" w14:textId="77777777" w:rsidTr="006E45E1">
        <w:tc>
          <w:tcPr>
            <w:tcW w:w="4508" w:type="dxa"/>
            <w:gridSpan w:val="2"/>
          </w:tcPr>
          <w:p w14:paraId="173CA691" w14:textId="77777777" w:rsidR="006E45E1" w:rsidRDefault="006E45E1"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0CCEBA95" w14:textId="77777777" w:rsidR="006E45E1" w:rsidRDefault="006E45E1"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6E45E1" w14:paraId="77FDF0C9" w14:textId="77777777" w:rsidTr="006E45E1">
        <w:tc>
          <w:tcPr>
            <w:tcW w:w="4508" w:type="dxa"/>
            <w:gridSpan w:val="2"/>
          </w:tcPr>
          <w:p w14:paraId="1D6162CB" w14:textId="77777777" w:rsidR="006E45E1" w:rsidRDefault="006E45E1"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3C17CC1B" w14:textId="77777777" w:rsidR="006E45E1" w:rsidRDefault="006E45E1" w:rsidP="006E45E1">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62D3E087" w14:textId="4B2B5720" w:rsidR="00406F83" w:rsidRPr="00A160D8" w:rsidRDefault="00ED4AEC" w:rsidP="00ED4AEC">
      <w:pPr>
        <w:pStyle w:val="Caption"/>
        <w:rPr>
          <w:rFonts w:ascii="Calibri" w:hAnsi="Calibri"/>
        </w:rPr>
      </w:pPr>
      <w:bookmarkStart w:id="19" w:name="_Ref162368526"/>
      <w:r w:rsidRPr="00ED4AEC">
        <w:rPr>
          <w:rFonts w:ascii="Calibri" w:hAnsi="Calibri"/>
        </w:rPr>
        <w:t xml:space="preserve">Proposal </w:t>
      </w:r>
      <w:r w:rsidRPr="00ED4AEC">
        <w:rPr>
          <w:rFonts w:ascii="Calibri" w:hAnsi="Calibri"/>
        </w:rPr>
        <w:fldChar w:fldCharType="begin"/>
      </w:r>
      <w:r w:rsidRPr="00ED4AEC">
        <w:rPr>
          <w:rFonts w:ascii="Calibri" w:hAnsi="Calibri"/>
        </w:rPr>
        <w:instrText xml:space="preserve"> SEQ Proposal \* ARABIC </w:instrText>
      </w:r>
      <w:r w:rsidRPr="00ED4AEC">
        <w:rPr>
          <w:rFonts w:ascii="Calibri" w:hAnsi="Calibri"/>
        </w:rPr>
        <w:fldChar w:fldCharType="separate"/>
      </w:r>
      <w:r w:rsidR="00F82E39">
        <w:rPr>
          <w:rFonts w:ascii="Calibri" w:hAnsi="Calibri"/>
        </w:rPr>
        <w:t>10</w:t>
      </w:r>
      <w:r w:rsidRPr="00ED4AEC">
        <w:rPr>
          <w:rFonts w:ascii="Calibri" w:hAnsi="Calibri"/>
        </w:rPr>
        <w:fldChar w:fldCharType="end"/>
      </w:r>
      <w:r w:rsidRPr="00ED4AEC">
        <w:rPr>
          <w:rFonts w:ascii="Calibri" w:hAnsi="Calibri"/>
        </w:rPr>
        <w:t>:</w:t>
      </w:r>
      <w:r w:rsidRPr="00A160D8">
        <w:rPr>
          <w:rFonts w:ascii="Calibri" w:hAnsi="Calibri"/>
        </w:rPr>
        <w:t xml:space="preserve"> </w:t>
      </w:r>
      <w:r w:rsidRPr="00ED4AEC">
        <w:rPr>
          <w:rFonts w:ascii="Calibri" w:hAnsi="Calibri"/>
        </w:rPr>
        <w:fldChar w:fldCharType="begin"/>
      </w:r>
      <w:r w:rsidRPr="00ED4AEC">
        <w:rPr>
          <w:rFonts w:ascii="Calibri" w:hAnsi="Calibri"/>
        </w:rPr>
        <w:instrText xml:space="preserve"> REF _Ref162365956 \h </w:instrText>
      </w:r>
      <w:r>
        <w:rPr>
          <w:rFonts w:ascii="Calibri" w:hAnsi="Calibri"/>
        </w:rPr>
        <w:instrText xml:space="preserve"> \* MERGEFORMAT </w:instrText>
      </w:r>
      <w:r w:rsidRPr="00ED4AEC">
        <w:rPr>
          <w:rFonts w:ascii="Calibri" w:hAnsi="Calibri"/>
        </w:rPr>
      </w:r>
      <w:r w:rsidRPr="00ED4AEC">
        <w:rPr>
          <w:rFonts w:ascii="Calibri" w:hAnsi="Calibri"/>
        </w:rPr>
        <w:fldChar w:fldCharType="separate"/>
      </w:r>
      <w:r w:rsidRPr="00ED4AEC">
        <w:rPr>
          <w:rFonts w:ascii="Calibri" w:hAnsi="Calibri"/>
        </w:rPr>
        <w:t>Table 4</w:t>
      </w:r>
      <w:r w:rsidRPr="00ED4AEC">
        <w:rPr>
          <w:rFonts w:ascii="Calibri" w:hAnsi="Calibri"/>
        </w:rPr>
        <w:fldChar w:fldCharType="end"/>
      </w:r>
      <w:r>
        <w:rPr>
          <w:rFonts w:ascii="Calibri" w:hAnsi="Calibri"/>
        </w:rPr>
        <w:t xml:space="preserve"> </w:t>
      </w:r>
      <w:r w:rsidRPr="00A160D8">
        <w:rPr>
          <w:rFonts w:ascii="Calibri" w:hAnsi="Calibri"/>
        </w:rPr>
        <w:t>introduces the evaluation parameters and requirements of AGV use cases.</w:t>
      </w:r>
      <w:bookmarkEnd w:id="19"/>
    </w:p>
    <w:p w14:paraId="071F6AE5" w14:textId="52BFC5C6" w:rsidR="001F7E3B" w:rsidRDefault="001F7E3B" w:rsidP="001F7E3B">
      <w:pPr>
        <w:pStyle w:val="Heading3"/>
        <w:ind w:left="1040" w:hanging="440"/>
        <w:rPr>
          <w:rFonts w:eastAsiaTheme="minorEastAsia" w:cs="Calibri"/>
          <w:lang w:eastAsia="ko-KR"/>
        </w:rPr>
      </w:pPr>
      <w:r>
        <w:rPr>
          <w:lang w:eastAsia="ko-KR"/>
        </w:rPr>
        <w:t xml:space="preserve">2.2.5 </w:t>
      </w:r>
      <w:r>
        <w:rPr>
          <w:rFonts w:eastAsiaTheme="minorEastAsia" w:cs="Calibri"/>
          <w:lang w:eastAsia="ko-KR"/>
        </w:rPr>
        <w:t>O</w:t>
      </w:r>
      <w:r w:rsidRPr="002F4615">
        <w:rPr>
          <w:rFonts w:eastAsiaTheme="minorEastAsia" w:cs="Calibri"/>
          <w:lang w:eastAsia="ko-KR"/>
        </w:rPr>
        <w:t>bjects creating hazards on roads/railways</w:t>
      </w:r>
      <w:r>
        <w:rPr>
          <w:rFonts w:eastAsiaTheme="minorEastAsia" w:cs="Calibri"/>
          <w:lang w:eastAsia="ko-KR"/>
        </w:rPr>
        <w:t xml:space="preserve"> use cases</w:t>
      </w:r>
    </w:p>
    <w:p w14:paraId="22131413" w14:textId="051CDFBA" w:rsidR="00D97A77" w:rsidRPr="00D97A77" w:rsidRDefault="00D97A77" w:rsidP="00D97A77">
      <w:pPr>
        <w:pStyle w:val="Caption"/>
        <w:jc w:val="center"/>
        <w:rPr>
          <w:lang w:eastAsia="ko-KR"/>
        </w:rPr>
      </w:pPr>
      <w:bookmarkStart w:id="20" w:name="_Ref162366022"/>
      <w:r w:rsidRPr="00A160D8">
        <w:rPr>
          <w:rFonts w:ascii="Calibri" w:eastAsiaTheme="minorEastAsia" w:hAnsi="Calibri" w:cs="Calibri"/>
          <w:lang w:eastAsia="ko-KR"/>
        </w:rPr>
        <w:t xml:space="preserve">Table </w:t>
      </w:r>
      <w:r w:rsidRPr="00A160D8">
        <w:rPr>
          <w:rFonts w:ascii="Calibri" w:eastAsiaTheme="minorEastAsia" w:hAnsi="Calibri" w:cs="Calibri"/>
          <w:lang w:eastAsia="ko-KR"/>
        </w:rPr>
        <w:fldChar w:fldCharType="begin"/>
      </w:r>
      <w:r w:rsidRPr="00A160D8">
        <w:rPr>
          <w:rFonts w:ascii="Calibri" w:eastAsiaTheme="minorEastAsia" w:hAnsi="Calibri" w:cs="Calibri"/>
          <w:lang w:eastAsia="ko-KR"/>
        </w:rPr>
        <w:instrText xml:space="preserve"> SEQ Table \* ARABIC </w:instrText>
      </w:r>
      <w:r w:rsidRPr="00A160D8">
        <w:rPr>
          <w:rFonts w:ascii="Calibri" w:eastAsiaTheme="minorEastAsia" w:hAnsi="Calibri" w:cs="Calibri"/>
          <w:lang w:eastAsia="ko-KR"/>
        </w:rPr>
        <w:fldChar w:fldCharType="separate"/>
      </w:r>
      <w:r w:rsidRPr="00A160D8">
        <w:rPr>
          <w:rFonts w:ascii="Calibri" w:eastAsiaTheme="minorEastAsia" w:hAnsi="Calibri" w:cs="Calibri"/>
          <w:lang w:eastAsia="ko-KR"/>
        </w:rPr>
        <w:t>5</w:t>
      </w:r>
      <w:r w:rsidRPr="00A160D8">
        <w:rPr>
          <w:rFonts w:ascii="Calibri" w:eastAsiaTheme="minorEastAsia" w:hAnsi="Calibri" w:cs="Calibri"/>
          <w:lang w:eastAsia="ko-KR"/>
        </w:rPr>
        <w:fldChar w:fldCharType="end"/>
      </w:r>
      <w:bookmarkEnd w:id="20"/>
      <w:r w:rsidRPr="00A160D8">
        <w:rPr>
          <w:rFonts w:ascii="Calibri" w:eastAsiaTheme="minorEastAsia" w:hAnsi="Calibri" w:cs="Calibri"/>
          <w:lang w:eastAsia="ko-KR"/>
        </w:rPr>
        <w:t>. Evaluation parameters for objects creating hazards on roads/railways use cases</w:t>
      </w:r>
    </w:p>
    <w:tbl>
      <w:tblPr>
        <w:tblStyle w:val="TableGrid"/>
        <w:tblW w:w="0" w:type="auto"/>
        <w:tblLook w:val="04A0" w:firstRow="1" w:lastRow="0" w:firstColumn="1" w:lastColumn="0" w:noHBand="0" w:noVBand="1"/>
      </w:tblPr>
      <w:tblGrid>
        <w:gridCol w:w="2254"/>
        <w:gridCol w:w="2254"/>
        <w:gridCol w:w="4508"/>
      </w:tblGrid>
      <w:tr w:rsidR="00475732" w14:paraId="64463C2F" w14:textId="77777777" w:rsidTr="00475732">
        <w:tc>
          <w:tcPr>
            <w:tcW w:w="4508" w:type="dxa"/>
            <w:gridSpan w:val="2"/>
          </w:tcPr>
          <w:p w14:paraId="3D963191" w14:textId="77777777" w:rsidR="00475732" w:rsidRPr="001F7E3B" w:rsidRDefault="00475732" w:rsidP="00475732">
            <w:pPr>
              <w:spacing w:line="240" w:lineRule="auto"/>
              <w:ind w:left="0" w:firstLine="0"/>
              <w:jc w:val="center"/>
              <w:rPr>
                <w:rFonts w:ascii="Calibri" w:eastAsiaTheme="minorEastAsia" w:hAnsi="Calibri" w:cs="Calibri"/>
                <w:b/>
                <w:sz w:val="22"/>
                <w:lang w:eastAsia="ko-KR"/>
              </w:rPr>
            </w:pPr>
            <w:r w:rsidRPr="001F7E3B">
              <w:rPr>
                <w:rFonts w:ascii="Calibri" w:eastAsiaTheme="minorEastAsia" w:hAnsi="Calibri" w:cs="Calibri"/>
                <w:b/>
                <w:sz w:val="22"/>
                <w:lang w:eastAsia="ko-KR"/>
              </w:rPr>
              <w:t>Parameters</w:t>
            </w:r>
          </w:p>
        </w:tc>
        <w:tc>
          <w:tcPr>
            <w:tcW w:w="4508" w:type="dxa"/>
          </w:tcPr>
          <w:p w14:paraId="45F85E4B" w14:textId="77777777" w:rsidR="00475732" w:rsidRPr="001F7E3B" w:rsidRDefault="00475732" w:rsidP="00475732">
            <w:pPr>
              <w:spacing w:line="240" w:lineRule="auto"/>
              <w:ind w:left="0" w:firstLine="0"/>
              <w:jc w:val="center"/>
              <w:rPr>
                <w:rFonts w:ascii="Calibri" w:eastAsiaTheme="minorEastAsia" w:hAnsi="Calibri" w:cs="Calibri"/>
                <w:b/>
                <w:sz w:val="22"/>
                <w:lang w:eastAsia="ko-KR"/>
              </w:rPr>
            </w:pPr>
            <w:r w:rsidRPr="001F7E3B">
              <w:rPr>
                <w:rFonts w:ascii="Calibri" w:eastAsiaTheme="minorEastAsia" w:hAnsi="Calibri" w:cs="Calibri"/>
                <w:b/>
                <w:sz w:val="22"/>
                <w:lang w:eastAsia="ko-KR"/>
              </w:rPr>
              <w:t>Values</w:t>
            </w:r>
          </w:p>
        </w:tc>
      </w:tr>
      <w:tr w:rsidR="00475732" w14:paraId="2E78CF1A" w14:textId="77777777" w:rsidTr="00475732">
        <w:tc>
          <w:tcPr>
            <w:tcW w:w="2254" w:type="dxa"/>
            <w:vMerge w:val="restart"/>
            <w:vAlign w:val="center"/>
          </w:tcPr>
          <w:p w14:paraId="757FC837" w14:textId="627184D7" w:rsidR="00475732" w:rsidRDefault="00475732" w:rsidP="0047573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Objects’ location</w:t>
            </w:r>
          </w:p>
        </w:tc>
        <w:tc>
          <w:tcPr>
            <w:tcW w:w="2254" w:type="dxa"/>
          </w:tcPr>
          <w:p w14:paraId="4230CA76" w14:textId="77777777" w:rsidR="00475732" w:rsidRDefault="00475732" w:rsidP="0047573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64D3DAAB" w14:textId="24EDD2E1" w:rsidR="00475732" w:rsidRDefault="00D97A77" w:rsidP="0047573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475732" w14:paraId="4C78FC55" w14:textId="77777777" w:rsidTr="00475732">
        <w:tc>
          <w:tcPr>
            <w:tcW w:w="2254" w:type="dxa"/>
            <w:vMerge/>
          </w:tcPr>
          <w:p w14:paraId="6BADF162" w14:textId="77777777" w:rsidR="00475732" w:rsidRDefault="00475732" w:rsidP="00475732">
            <w:pPr>
              <w:spacing w:line="240" w:lineRule="auto"/>
              <w:ind w:left="0" w:firstLine="0"/>
              <w:jc w:val="center"/>
              <w:rPr>
                <w:rFonts w:ascii="Calibri" w:eastAsiaTheme="minorEastAsia" w:hAnsi="Calibri" w:cs="Calibri"/>
                <w:sz w:val="22"/>
                <w:lang w:eastAsia="ko-KR"/>
              </w:rPr>
            </w:pPr>
          </w:p>
        </w:tc>
        <w:tc>
          <w:tcPr>
            <w:tcW w:w="2254" w:type="dxa"/>
          </w:tcPr>
          <w:p w14:paraId="0B122DBF" w14:textId="77777777" w:rsidR="00475732" w:rsidRDefault="00475732" w:rsidP="0047573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5371B6A7" w14:textId="77777777" w:rsidR="00475732" w:rsidRDefault="00475732" w:rsidP="0047573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475732" w14:paraId="3E89FF21" w14:textId="77777777" w:rsidTr="00475732">
        <w:tc>
          <w:tcPr>
            <w:tcW w:w="2254" w:type="dxa"/>
            <w:vMerge/>
          </w:tcPr>
          <w:p w14:paraId="587536A6" w14:textId="77777777" w:rsidR="00475732" w:rsidRDefault="00475732" w:rsidP="00475732">
            <w:pPr>
              <w:spacing w:line="240" w:lineRule="auto"/>
              <w:ind w:left="0" w:firstLine="0"/>
              <w:jc w:val="center"/>
              <w:rPr>
                <w:rFonts w:ascii="Calibri" w:eastAsiaTheme="minorEastAsia" w:hAnsi="Calibri" w:cs="Calibri"/>
                <w:sz w:val="22"/>
                <w:lang w:eastAsia="ko-KR"/>
              </w:rPr>
            </w:pPr>
          </w:p>
        </w:tc>
        <w:tc>
          <w:tcPr>
            <w:tcW w:w="2254" w:type="dxa"/>
          </w:tcPr>
          <w:p w14:paraId="23BE5C1E" w14:textId="77777777" w:rsidR="00475732" w:rsidRDefault="00475732" w:rsidP="0047573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508" w:type="dxa"/>
          </w:tcPr>
          <w:p w14:paraId="58E0AE42" w14:textId="77777777" w:rsidR="00475732" w:rsidRDefault="00475732" w:rsidP="0047573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475732" w14:paraId="269F1584" w14:textId="77777777" w:rsidTr="00475732">
        <w:tc>
          <w:tcPr>
            <w:tcW w:w="4508" w:type="dxa"/>
            <w:gridSpan w:val="2"/>
          </w:tcPr>
          <w:p w14:paraId="353DABF1" w14:textId="77777777" w:rsidR="00475732" w:rsidRDefault="00475732" w:rsidP="0047573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19F9FE57" w14:textId="77777777" w:rsidR="00475732" w:rsidRDefault="00475732" w:rsidP="0047573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475732" w14:paraId="0354C4E5" w14:textId="77777777" w:rsidTr="00475732">
        <w:tc>
          <w:tcPr>
            <w:tcW w:w="4508" w:type="dxa"/>
            <w:gridSpan w:val="2"/>
          </w:tcPr>
          <w:p w14:paraId="40092E7D" w14:textId="77777777" w:rsidR="00475732" w:rsidRDefault="00475732" w:rsidP="0047573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3B493A77" w14:textId="77777777" w:rsidR="00475732" w:rsidRDefault="00475732" w:rsidP="0047573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100ms</w:t>
            </w:r>
          </w:p>
        </w:tc>
      </w:tr>
      <w:tr w:rsidR="00475732" w14:paraId="3FB5224C" w14:textId="77777777" w:rsidTr="00475732">
        <w:tc>
          <w:tcPr>
            <w:tcW w:w="4508" w:type="dxa"/>
            <w:gridSpan w:val="2"/>
          </w:tcPr>
          <w:p w14:paraId="66123A9D" w14:textId="77777777" w:rsidR="00475732" w:rsidRDefault="00475732" w:rsidP="0047573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645F866E" w14:textId="77777777" w:rsidR="00475732" w:rsidRDefault="00475732" w:rsidP="0047573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475732" w14:paraId="7BF8F920" w14:textId="77777777" w:rsidTr="00475732">
        <w:tc>
          <w:tcPr>
            <w:tcW w:w="4508" w:type="dxa"/>
            <w:gridSpan w:val="2"/>
          </w:tcPr>
          <w:p w14:paraId="22F18C83" w14:textId="77777777" w:rsidR="00475732" w:rsidRDefault="00475732" w:rsidP="0047573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27A83B55" w14:textId="77777777" w:rsidR="00475732" w:rsidRDefault="00475732" w:rsidP="00475732">
            <w:pPr>
              <w:spacing w:line="240" w:lineRule="auto"/>
              <w:ind w:left="0" w:firstLine="0"/>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7DC8DF47" w14:textId="01E62B65" w:rsidR="00ED4AEC" w:rsidRPr="00ED4AEC" w:rsidRDefault="00ED4AEC" w:rsidP="00ED4AEC">
      <w:pPr>
        <w:pStyle w:val="Caption"/>
        <w:ind w:firstLine="540"/>
        <w:rPr>
          <w:rFonts w:ascii="Calibri" w:hAnsi="Calibri"/>
          <w:b w:val="0"/>
        </w:rPr>
      </w:pPr>
      <w:r w:rsidRPr="00ED4AEC">
        <w:rPr>
          <w:rFonts w:ascii="Calibri" w:hAnsi="Calibri"/>
          <w:b w:val="0"/>
        </w:rPr>
        <w:lastRenderedPageBreak/>
        <w:t>The type of objects must be defined to specify the mobility of the objects</w:t>
      </w:r>
      <w:r>
        <w:rPr>
          <w:rFonts w:ascii="Calibri" w:hAnsi="Calibri"/>
          <w:b w:val="0"/>
        </w:rPr>
        <w:t>. For example, in case the intruders in the highway or railway are pedestrians or animals, the mobility is around 5km/h. In case the objects are trees, concretes, the mobility is 0km/h.</w:t>
      </w:r>
    </w:p>
    <w:p w14:paraId="64FE1FF3" w14:textId="6457A02A" w:rsidR="001F7E3B" w:rsidRPr="00ED4AEC" w:rsidRDefault="00ED4AEC" w:rsidP="00ED4AEC">
      <w:pPr>
        <w:pStyle w:val="Caption"/>
        <w:rPr>
          <w:rFonts w:ascii="Calibri" w:hAnsi="Calibri"/>
        </w:rPr>
      </w:pPr>
      <w:bookmarkStart w:id="21" w:name="_Ref162368527"/>
      <w:r w:rsidRPr="00ED4AEC">
        <w:rPr>
          <w:rFonts w:ascii="Calibri" w:hAnsi="Calibri"/>
        </w:rPr>
        <w:t xml:space="preserve">Proposal </w:t>
      </w:r>
      <w:r w:rsidRPr="00ED4AEC">
        <w:rPr>
          <w:rFonts w:ascii="Calibri" w:hAnsi="Calibri"/>
        </w:rPr>
        <w:fldChar w:fldCharType="begin"/>
      </w:r>
      <w:r w:rsidRPr="00ED4AEC">
        <w:rPr>
          <w:rFonts w:ascii="Calibri" w:hAnsi="Calibri"/>
        </w:rPr>
        <w:instrText xml:space="preserve"> SEQ Proposal \* ARABIC </w:instrText>
      </w:r>
      <w:r w:rsidRPr="00ED4AEC">
        <w:rPr>
          <w:rFonts w:ascii="Calibri" w:hAnsi="Calibri"/>
        </w:rPr>
        <w:fldChar w:fldCharType="separate"/>
      </w:r>
      <w:r w:rsidR="00F82E39">
        <w:rPr>
          <w:rFonts w:ascii="Calibri" w:hAnsi="Calibri"/>
        </w:rPr>
        <w:t>11</w:t>
      </w:r>
      <w:r w:rsidRPr="00ED4AEC">
        <w:rPr>
          <w:rFonts w:ascii="Calibri" w:hAnsi="Calibri"/>
        </w:rPr>
        <w:fldChar w:fldCharType="end"/>
      </w:r>
      <w:r w:rsidRPr="00ED4AEC">
        <w:rPr>
          <w:rFonts w:ascii="Calibri" w:hAnsi="Calibri"/>
        </w:rPr>
        <w:t xml:space="preserve">: </w:t>
      </w:r>
      <w:r>
        <w:rPr>
          <w:rFonts w:ascii="Calibri" w:hAnsi="Calibri"/>
        </w:rPr>
        <w:fldChar w:fldCharType="begin"/>
      </w:r>
      <w:r>
        <w:rPr>
          <w:rFonts w:ascii="Calibri" w:hAnsi="Calibri"/>
        </w:rPr>
        <w:instrText xml:space="preserve"> REF _Ref162366022 \h </w:instrText>
      </w:r>
      <w:r w:rsidR="00A160D8">
        <w:rPr>
          <w:rFonts w:ascii="Calibri" w:hAnsi="Calibri"/>
        </w:rPr>
        <w:instrText xml:space="preserve"> \* MERGEFORMAT </w:instrText>
      </w:r>
      <w:r>
        <w:rPr>
          <w:rFonts w:ascii="Calibri" w:hAnsi="Calibri"/>
        </w:rPr>
      </w:r>
      <w:r>
        <w:rPr>
          <w:rFonts w:ascii="Calibri" w:hAnsi="Calibri"/>
        </w:rPr>
        <w:fldChar w:fldCharType="separate"/>
      </w:r>
      <w:r w:rsidRPr="00A160D8">
        <w:rPr>
          <w:rFonts w:ascii="Calibri" w:hAnsi="Calibri"/>
        </w:rPr>
        <w:t>Table 5</w:t>
      </w:r>
      <w:r>
        <w:rPr>
          <w:rFonts w:ascii="Calibri" w:hAnsi="Calibri"/>
        </w:rPr>
        <w:fldChar w:fldCharType="end"/>
      </w:r>
      <w:r>
        <w:rPr>
          <w:rFonts w:ascii="Calibri" w:hAnsi="Calibri"/>
        </w:rPr>
        <w:t xml:space="preserve"> </w:t>
      </w:r>
      <w:r w:rsidRPr="00A160D8">
        <w:rPr>
          <w:rFonts w:ascii="Calibri" w:hAnsi="Calibri"/>
        </w:rPr>
        <w:t>introduces the evaluation parameters and requirements of objects creating hazards on roads/railways use cases.</w:t>
      </w:r>
      <w:bookmarkEnd w:id="21"/>
    </w:p>
    <w:p w14:paraId="7B932E83" w14:textId="56EDA94E" w:rsidR="00297152" w:rsidRDefault="00297152" w:rsidP="00297152">
      <w:pPr>
        <w:pStyle w:val="Heading3"/>
        <w:ind w:left="1040" w:hanging="440"/>
        <w:rPr>
          <w:lang w:eastAsia="ko-KR"/>
        </w:rPr>
      </w:pPr>
      <w:r>
        <w:rPr>
          <w:lang w:eastAsia="ko-KR"/>
        </w:rPr>
        <w:t>2.2.6 Spectrum</w:t>
      </w:r>
    </w:p>
    <w:p w14:paraId="63ECC4A0" w14:textId="656824E5" w:rsidR="00297152" w:rsidRDefault="00297152" w:rsidP="00297152">
      <w:pPr>
        <w:spacing w:line="240" w:lineRule="auto"/>
        <w:ind w:left="0" w:firstLineChars="250" w:firstLine="550"/>
        <w:rPr>
          <w:rFonts w:ascii="Calibri" w:eastAsiaTheme="minorEastAsia" w:hAnsi="Calibri" w:cs="Calibri"/>
          <w:sz w:val="22"/>
          <w:lang w:eastAsia="ko-KR"/>
        </w:rPr>
      </w:pPr>
      <w:r>
        <w:rPr>
          <w:rFonts w:ascii="Calibri" w:eastAsiaTheme="minorEastAsia" w:hAnsi="Calibri" w:cs="Calibri"/>
          <w:sz w:val="22"/>
          <w:lang w:eastAsia="ko-KR"/>
        </w:rPr>
        <w:t>Positioning reference signal in UL and DL requires very large bandwidth to guarantee positioning accuracy. However, in some use cases, the bandwidth for data transmission is limited. Therefore, when waveform is transmitted for both sensing and data, the bandwidth requirement needs to be specified to achieve sensing and data transmission’s requirements. Bandwidth of 20 MHz can be used a starting point to evaluate performance of ISAC. Spectrum band is</w:t>
      </w:r>
      <w:r w:rsidRPr="000F6B84">
        <w:rPr>
          <w:rFonts w:ascii="Calibri" w:eastAsiaTheme="minorEastAsia" w:hAnsi="Calibri" w:cs="Calibri"/>
          <w:sz w:val="22"/>
          <w:lang w:eastAsia="ko-KR"/>
        </w:rPr>
        <w:t xml:space="preserve"> from 0.5 to 52.6 GHz</w:t>
      </w:r>
      <w:r>
        <w:rPr>
          <w:rFonts w:ascii="Calibri" w:eastAsiaTheme="minorEastAsia" w:hAnsi="Calibri" w:cs="Calibri"/>
          <w:sz w:val="22"/>
          <w:lang w:eastAsia="ko-KR"/>
        </w:rPr>
        <w:t xml:space="preserve"> to serve the applications in different use cases wireless sensing millimeter wave radar, lidar, satellite navigation, etc. </w:t>
      </w:r>
      <w:r w:rsidR="00D97A77">
        <w:rPr>
          <w:rFonts w:ascii="Calibri" w:eastAsiaTheme="minorEastAsia" w:hAnsi="Calibri" w:cs="Calibri"/>
          <w:sz w:val="22"/>
          <w:lang w:eastAsia="ko-KR"/>
        </w:rPr>
        <w:t>ISAC applications are deployed in both FR1 and FR2.</w:t>
      </w:r>
    </w:p>
    <w:p w14:paraId="4D7F8EF1" w14:textId="7F59035D" w:rsidR="00297152" w:rsidRDefault="00297152" w:rsidP="00297152">
      <w:pPr>
        <w:spacing w:line="240" w:lineRule="auto"/>
        <w:ind w:left="0" w:firstLineChars="250" w:firstLine="550"/>
        <w:rPr>
          <w:rFonts w:ascii="Calibri" w:eastAsiaTheme="minorEastAsia" w:hAnsi="Calibri" w:cs="Calibri"/>
          <w:sz w:val="22"/>
          <w:lang w:eastAsia="ko-KR"/>
        </w:rPr>
      </w:pPr>
      <w:r>
        <w:rPr>
          <w:rFonts w:ascii="Calibri" w:eastAsiaTheme="minorEastAsia" w:hAnsi="Calibri" w:cs="Calibri"/>
          <w:sz w:val="22"/>
          <w:lang w:eastAsia="ko-KR"/>
        </w:rPr>
        <w:t xml:space="preserve">Similar to </w:t>
      </w:r>
      <w:proofErr w:type="spellStart"/>
      <w:r>
        <w:rPr>
          <w:rFonts w:ascii="Calibri" w:eastAsiaTheme="minorEastAsia" w:hAnsi="Calibri" w:cs="Calibri"/>
          <w:sz w:val="22"/>
          <w:lang w:eastAsia="ko-KR"/>
        </w:rPr>
        <w:t>sidelink</w:t>
      </w:r>
      <w:proofErr w:type="spellEnd"/>
      <w:r>
        <w:rPr>
          <w:rFonts w:ascii="Calibri" w:eastAsiaTheme="minorEastAsia" w:hAnsi="Calibri" w:cs="Calibri"/>
          <w:sz w:val="22"/>
          <w:lang w:eastAsia="ko-KR"/>
        </w:rPr>
        <w:t xml:space="preserve"> communication, ISAC operation should be studied in both licensed and unlicensed spectrum. The ISAC operation in unlicensed spectrum can serve to localize the vehicles in the automotive vehicle and automated guided vehicle use cases that are similar to V2X </w:t>
      </w:r>
      <w:proofErr w:type="spellStart"/>
      <w:r>
        <w:rPr>
          <w:rFonts w:ascii="Calibri" w:eastAsiaTheme="minorEastAsia" w:hAnsi="Calibri" w:cs="Calibri"/>
          <w:sz w:val="22"/>
          <w:lang w:eastAsia="ko-KR"/>
        </w:rPr>
        <w:t>sidelink</w:t>
      </w:r>
      <w:proofErr w:type="spellEnd"/>
      <w:r>
        <w:rPr>
          <w:rFonts w:ascii="Calibri" w:eastAsiaTheme="minorEastAsia" w:hAnsi="Calibri" w:cs="Calibri"/>
          <w:sz w:val="22"/>
          <w:lang w:eastAsia="ko-KR"/>
        </w:rPr>
        <w:t xml:space="preserve"> positioning. Unlicensed spectrum also can be used to deploy UAV applications. Human indoor/outdoor use cases are deployed in licensed spectrum.</w:t>
      </w:r>
    </w:p>
    <w:p w14:paraId="14E30C03" w14:textId="4C30D527" w:rsidR="00F82E39" w:rsidRPr="00F82E39" w:rsidRDefault="00F82E39" w:rsidP="00F82E39">
      <w:pPr>
        <w:pStyle w:val="Caption"/>
        <w:rPr>
          <w:rFonts w:ascii="Calibri" w:hAnsi="Calibri"/>
          <w:lang w:eastAsia="ko-KR"/>
        </w:rPr>
      </w:pPr>
      <w:bookmarkStart w:id="22" w:name="_Ref162368529"/>
      <w:r w:rsidRPr="00F82E39">
        <w:rPr>
          <w:rFonts w:ascii="Calibri" w:hAnsi="Calibri"/>
        </w:rPr>
        <w:t xml:space="preserve">Proposal </w:t>
      </w:r>
      <w:r w:rsidRPr="00F82E39">
        <w:rPr>
          <w:rFonts w:ascii="Calibri" w:hAnsi="Calibri"/>
        </w:rPr>
        <w:fldChar w:fldCharType="begin"/>
      </w:r>
      <w:r w:rsidRPr="00F82E39">
        <w:rPr>
          <w:rFonts w:ascii="Calibri" w:hAnsi="Calibri"/>
        </w:rPr>
        <w:instrText xml:space="preserve"> SEQ Proposal \* ARABIC </w:instrText>
      </w:r>
      <w:r w:rsidRPr="00F82E39">
        <w:rPr>
          <w:rFonts w:ascii="Calibri" w:hAnsi="Calibri"/>
        </w:rPr>
        <w:fldChar w:fldCharType="separate"/>
      </w:r>
      <w:r w:rsidRPr="00F82E39">
        <w:rPr>
          <w:rFonts w:ascii="Calibri" w:hAnsi="Calibri"/>
          <w:noProof/>
        </w:rPr>
        <w:t>12</w:t>
      </w:r>
      <w:r w:rsidRPr="00F82E39">
        <w:rPr>
          <w:rFonts w:ascii="Calibri" w:hAnsi="Calibri"/>
        </w:rPr>
        <w:fldChar w:fldCharType="end"/>
      </w:r>
      <w:r w:rsidRPr="00F82E39">
        <w:rPr>
          <w:rFonts w:ascii="Calibri" w:hAnsi="Calibri"/>
        </w:rPr>
        <w:t xml:space="preserve">: </w:t>
      </w:r>
      <w:r>
        <w:rPr>
          <w:rFonts w:ascii="Calibri" w:hAnsi="Calibri"/>
        </w:rPr>
        <w:t>ISAC is studied in both FR1 and FR2. ISAC is studied in both licensed and unlicensed spectrum.</w:t>
      </w:r>
      <w:bookmarkEnd w:id="22"/>
    </w:p>
    <w:p w14:paraId="61A3E4FB" w14:textId="2AE9D763"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14:paraId="473D9C00" w14:textId="197FB54F" w:rsidR="002B5A49" w:rsidRPr="00A160D8" w:rsidRDefault="002B5A49" w:rsidP="00FE6FA5">
      <w:pPr>
        <w:spacing w:line="240" w:lineRule="auto"/>
        <w:ind w:left="0" w:firstLine="0"/>
        <w:rPr>
          <w:rFonts w:ascii="Calibri" w:hAnsi="Calibri" w:cs="Calibri"/>
          <w:sz w:val="22"/>
          <w:szCs w:val="22"/>
          <w:lang w:eastAsia="zh-CN"/>
        </w:rPr>
      </w:pPr>
      <w:r w:rsidRPr="00A160D8">
        <w:rPr>
          <w:rFonts w:ascii="Calibri" w:hAnsi="Calibri" w:cs="Calibri"/>
          <w:sz w:val="22"/>
          <w:szCs w:val="22"/>
          <w:lang w:eastAsia="zh-CN"/>
        </w:rPr>
        <w:t>In this contribution, the following proposals are put forward:</w:t>
      </w:r>
    </w:p>
    <w:p w14:paraId="48A07309" w14:textId="6765AEAA"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_Ref162368510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hAnsi="Calibri" w:cs="Calibri"/>
          <w:b/>
          <w:sz w:val="22"/>
          <w:szCs w:val="22"/>
        </w:rPr>
        <w:t xml:space="preserve">Proposal </w:t>
      </w:r>
      <w:r w:rsidRPr="00A160D8">
        <w:rPr>
          <w:rFonts w:ascii="Calibri" w:hAnsi="Calibri" w:cs="Calibri"/>
          <w:b/>
          <w:noProof/>
          <w:sz w:val="22"/>
          <w:szCs w:val="22"/>
        </w:rPr>
        <w:t>1</w:t>
      </w:r>
      <w:r w:rsidRPr="00A160D8">
        <w:rPr>
          <w:rFonts w:ascii="Calibri" w:hAnsi="Calibri" w:cs="Calibri"/>
          <w:b/>
          <w:sz w:val="22"/>
          <w:szCs w:val="22"/>
        </w:rPr>
        <w:t xml:space="preserve">: For the UAV use cases, </w:t>
      </w:r>
      <w:proofErr w:type="spellStart"/>
      <w:r w:rsidRPr="00A160D8">
        <w:rPr>
          <w:rFonts w:ascii="Calibri" w:hAnsi="Calibri" w:cs="Calibri"/>
          <w:b/>
          <w:sz w:val="22"/>
          <w:szCs w:val="22"/>
        </w:rPr>
        <w:t>UMa</w:t>
      </w:r>
      <w:proofErr w:type="spellEnd"/>
      <w:r w:rsidRPr="00A160D8">
        <w:rPr>
          <w:rFonts w:ascii="Calibri" w:hAnsi="Calibri" w:cs="Calibri"/>
          <w:b/>
          <w:sz w:val="22"/>
          <w:szCs w:val="22"/>
        </w:rPr>
        <w:t xml:space="preserve">, </w:t>
      </w:r>
      <w:proofErr w:type="spellStart"/>
      <w:r w:rsidRPr="00A160D8">
        <w:rPr>
          <w:rFonts w:ascii="Calibri" w:hAnsi="Calibri" w:cs="Calibri"/>
          <w:b/>
          <w:sz w:val="22"/>
          <w:szCs w:val="22"/>
        </w:rPr>
        <w:t>UMi</w:t>
      </w:r>
      <w:proofErr w:type="spellEnd"/>
      <w:r w:rsidRPr="00A160D8">
        <w:rPr>
          <w:rFonts w:ascii="Calibri" w:hAnsi="Calibri" w:cs="Calibri"/>
          <w:b/>
          <w:sz w:val="22"/>
          <w:szCs w:val="22"/>
        </w:rPr>
        <w:t xml:space="preserve"> and RMA in TR 38.901 are used for the deployment scenarios.</w:t>
      </w:r>
      <w:r w:rsidRPr="00A160D8">
        <w:rPr>
          <w:rFonts w:ascii="Calibri" w:hAnsi="Calibri" w:cs="Calibri"/>
          <w:b/>
          <w:sz w:val="22"/>
          <w:szCs w:val="22"/>
          <w:lang w:eastAsia="zh-CN"/>
        </w:rPr>
        <w:fldChar w:fldCharType="end"/>
      </w:r>
    </w:p>
    <w:p w14:paraId="546781ED" w14:textId="42EAA41F"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_Ref162368512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hAnsi="Calibri" w:cs="Calibri"/>
          <w:b/>
          <w:sz w:val="22"/>
          <w:szCs w:val="22"/>
        </w:rPr>
        <w:t xml:space="preserve">Proposal </w:t>
      </w:r>
      <w:r w:rsidRPr="00A160D8">
        <w:rPr>
          <w:rFonts w:ascii="Calibri" w:hAnsi="Calibri" w:cs="Calibri"/>
          <w:b/>
          <w:noProof/>
          <w:sz w:val="22"/>
          <w:szCs w:val="22"/>
        </w:rPr>
        <w:t>2</w:t>
      </w:r>
      <w:r w:rsidRPr="00A160D8">
        <w:rPr>
          <w:rFonts w:ascii="Calibri" w:hAnsi="Calibri" w:cs="Calibri"/>
          <w:b/>
          <w:sz w:val="22"/>
          <w:szCs w:val="22"/>
        </w:rPr>
        <w:t>: For the human indoor use case, Indoor Office in TR 38.901 is used for the deployment scenario.</w:t>
      </w:r>
      <w:r w:rsidRPr="00A160D8">
        <w:rPr>
          <w:rFonts w:ascii="Calibri" w:hAnsi="Calibri" w:cs="Calibri"/>
          <w:b/>
          <w:sz w:val="22"/>
          <w:szCs w:val="22"/>
          <w:lang w:eastAsia="zh-CN"/>
        </w:rPr>
        <w:fldChar w:fldCharType="end"/>
      </w:r>
    </w:p>
    <w:p w14:paraId="1AA13D60" w14:textId="3EA71679"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_Ref162368514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hAnsi="Calibri" w:cs="Calibri"/>
          <w:b/>
          <w:sz w:val="22"/>
          <w:szCs w:val="22"/>
        </w:rPr>
        <w:t xml:space="preserve">Proposal </w:t>
      </w:r>
      <w:r w:rsidRPr="00A160D8">
        <w:rPr>
          <w:rFonts w:ascii="Calibri" w:hAnsi="Calibri" w:cs="Calibri"/>
          <w:b/>
          <w:noProof/>
          <w:sz w:val="22"/>
          <w:szCs w:val="22"/>
        </w:rPr>
        <w:t>3</w:t>
      </w:r>
      <w:r w:rsidRPr="00A160D8">
        <w:rPr>
          <w:rFonts w:ascii="Calibri" w:hAnsi="Calibri" w:cs="Calibri"/>
          <w:b/>
          <w:sz w:val="22"/>
          <w:szCs w:val="22"/>
        </w:rPr>
        <w:t xml:space="preserve">: For the human outdoor use case, </w:t>
      </w:r>
      <w:proofErr w:type="spellStart"/>
      <w:r w:rsidRPr="00A160D8">
        <w:rPr>
          <w:rFonts w:ascii="Calibri" w:hAnsi="Calibri" w:cs="Calibri"/>
          <w:b/>
          <w:sz w:val="22"/>
          <w:szCs w:val="22"/>
        </w:rPr>
        <w:t>UMi</w:t>
      </w:r>
      <w:proofErr w:type="spellEnd"/>
      <w:r w:rsidRPr="00A160D8">
        <w:rPr>
          <w:rFonts w:ascii="Calibri" w:hAnsi="Calibri" w:cs="Calibri"/>
          <w:b/>
          <w:sz w:val="22"/>
          <w:szCs w:val="22"/>
        </w:rPr>
        <w:t xml:space="preserve"> in TR 38.901 is used for the deployment scenario.</w:t>
      </w:r>
      <w:r w:rsidRPr="00A160D8">
        <w:rPr>
          <w:rFonts w:ascii="Calibri" w:hAnsi="Calibri" w:cs="Calibri"/>
          <w:b/>
          <w:sz w:val="22"/>
          <w:szCs w:val="22"/>
          <w:lang w:eastAsia="zh-CN"/>
        </w:rPr>
        <w:fldChar w:fldCharType="end"/>
      </w:r>
    </w:p>
    <w:p w14:paraId="71B15084" w14:textId="2B15F84D"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_Ref162368516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eastAsiaTheme="minorEastAsia" w:hAnsi="Calibri" w:cs="Calibri"/>
          <w:b/>
          <w:sz w:val="22"/>
          <w:szCs w:val="22"/>
          <w:lang w:eastAsia="ko-KR"/>
        </w:rPr>
        <w:t xml:space="preserve">Proposal </w:t>
      </w:r>
      <w:r w:rsidRPr="00A160D8">
        <w:rPr>
          <w:rFonts w:ascii="Calibri" w:eastAsiaTheme="minorEastAsia" w:hAnsi="Calibri" w:cs="Calibri"/>
          <w:b/>
          <w:noProof/>
          <w:sz w:val="22"/>
          <w:szCs w:val="22"/>
          <w:lang w:eastAsia="ko-KR"/>
        </w:rPr>
        <w:t>4</w:t>
      </w:r>
      <w:r w:rsidRPr="00A160D8">
        <w:rPr>
          <w:rFonts w:ascii="Calibri" w:eastAsiaTheme="minorEastAsia" w:hAnsi="Calibri" w:cs="Calibri"/>
          <w:b/>
          <w:sz w:val="22"/>
          <w:szCs w:val="22"/>
          <w:lang w:eastAsia="ko-KR"/>
        </w:rPr>
        <w:t>: For the automotive vehicles use cases, urban grid scenario in TR 37.885 is used for the deployment scenario.</w:t>
      </w:r>
      <w:r w:rsidRPr="00A160D8">
        <w:rPr>
          <w:rFonts w:ascii="Calibri" w:hAnsi="Calibri" w:cs="Calibri"/>
          <w:b/>
          <w:sz w:val="22"/>
          <w:szCs w:val="22"/>
          <w:lang w:eastAsia="zh-CN"/>
        </w:rPr>
        <w:fldChar w:fldCharType="end"/>
      </w:r>
    </w:p>
    <w:p w14:paraId="2E3E5BF0" w14:textId="04E35B5F"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_Ref162368519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eastAsiaTheme="minorEastAsia" w:hAnsi="Calibri" w:cs="Calibri"/>
          <w:b/>
          <w:sz w:val="22"/>
          <w:szCs w:val="22"/>
          <w:lang w:eastAsia="ko-KR"/>
        </w:rPr>
        <w:t xml:space="preserve">Proposal </w:t>
      </w:r>
      <w:r w:rsidRPr="00A160D8">
        <w:rPr>
          <w:rFonts w:ascii="Calibri" w:eastAsiaTheme="minorEastAsia" w:hAnsi="Calibri" w:cs="Calibri"/>
          <w:b/>
          <w:noProof/>
          <w:sz w:val="22"/>
          <w:szCs w:val="22"/>
          <w:lang w:eastAsia="ko-KR"/>
        </w:rPr>
        <w:t>5</w:t>
      </w:r>
      <w:r w:rsidRPr="00A160D8">
        <w:rPr>
          <w:rFonts w:ascii="Calibri" w:eastAsiaTheme="minorEastAsia" w:hAnsi="Calibri" w:cs="Calibri"/>
          <w:b/>
          <w:sz w:val="22"/>
          <w:szCs w:val="22"/>
          <w:lang w:eastAsia="ko-KR"/>
        </w:rPr>
        <w:t>: For the Automated Guided Vehicles (AGV) use cases, Indoor Factory in TR 38.857 is used for the deployment scenario.</w:t>
      </w:r>
      <w:r w:rsidRPr="00A160D8">
        <w:rPr>
          <w:rFonts w:ascii="Calibri" w:hAnsi="Calibri" w:cs="Calibri"/>
          <w:b/>
          <w:sz w:val="22"/>
          <w:szCs w:val="22"/>
          <w:lang w:eastAsia="zh-CN"/>
        </w:rPr>
        <w:fldChar w:fldCharType="end"/>
      </w:r>
    </w:p>
    <w:p w14:paraId="75117F73" w14:textId="2135043C"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lastRenderedPageBreak/>
        <w:fldChar w:fldCharType="begin"/>
      </w:r>
      <w:r w:rsidRPr="00A160D8">
        <w:rPr>
          <w:rFonts w:ascii="Calibri" w:hAnsi="Calibri" w:cs="Calibri"/>
          <w:b/>
          <w:sz w:val="22"/>
          <w:szCs w:val="22"/>
          <w:lang w:eastAsia="zh-CN"/>
        </w:rPr>
        <w:instrText xml:space="preserve"> REF _Ref162368520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eastAsiaTheme="minorEastAsia" w:hAnsi="Calibri" w:cs="Calibri"/>
          <w:b/>
          <w:sz w:val="22"/>
          <w:szCs w:val="22"/>
          <w:lang w:eastAsia="ko-KR"/>
        </w:rPr>
        <w:t xml:space="preserve">Proposal </w:t>
      </w:r>
      <w:r w:rsidRPr="00A160D8">
        <w:rPr>
          <w:rFonts w:ascii="Calibri" w:eastAsiaTheme="minorEastAsia" w:hAnsi="Calibri" w:cs="Calibri"/>
          <w:b/>
          <w:noProof/>
          <w:sz w:val="22"/>
          <w:szCs w:val="22"/>
          <w:lang w:eastAsia="ko-KR"/>
        </w:rPr>
        <w:t>6</w:t>
      </w:r>
      <w:r w:rsidRPr="00A160D8">
        <w:rPr>
          <w:rFonts w:ascii="Calibri" w:eastAsiaTheme="minorEastAsia" w:hAnsi="Calibri" w:cs="Calibri"/>
          <w:b/>
          <w:sz w:val="22"/>
          <w:szCs w:val="22"/>
          <w:lang w:eastAsia="ko-KR"/>
        </w:rPr>
        <w:t xml:space="preserve">: For the use cases of objects creating hazards on roads/railways, </w:t>
      </w:r>
      <w:proofErr w:type="spellStart"/>
      <w:r w:rsidRPr="00A160D8">
        <w:rPr>
          <w:rFonts w:ascii="Calibri" w:eastAsiaTheme="minorEastAsia" w:hAnsi="Calibri" w:cs="Calibri"/>
          <w:b/>
          <w:sz w:val="22"/>
          <w:szCs w:val="22"/>
          <w:lang w:eastAsia="ko-KR"/>
        </w:rPr>
        <w:t>UMa</w:t>
      </w:r>
      <w:proofErr w:type="spellEnd"/>
      <w:r w:rsidRPr="00A160D8">
        <w:rPr>
          <w:rFonts w:ascii="Calibri" w:eastAsiaTheme="minorEastAsia" w:hAnsi="Calibri" w:cs="Calibri"/>
          <w:b/>
          <w:sz w:val="22"/>
          <w:szCs w:val="22"/>
          <w:lang w:eastAsia="ko-KR"/>
        </w:rPr>
        <w:t xml:space="preserve">, </w:t>
      </w:r>
      <w:proofErr w:type="spellStart"/>
      <w:r w:rsidRPr="00A160D8">
        <w:rPr>
          <w:rFonts w:ascii="Calibri" w:eastAsiaTheme="minorEastAsia" w:hAnsi="Calibri" w:cs="Calibri"/>
          <w:b/>
          <w:sz w:val="22"/>
          <w:szCs w:val="22"/>
          <w:lang w:eastAsia="ko-KR"/>
        </w:rPr>
        <w:t>UMi</w:t>
      </w:r>
      <w:proofErr w:type="spellEnd"/>
      <w:r w:rsidRPr="00A160D8">
        <w:rPr>
          <w:rFonts w:ascii="Calibri" w:eastAsiaTheme="minorEastAsia" w:hAnsi="Calibri" w:cs="Calibri"/>
          <w:b/>
          <w:sz w:val="22"/>
          <w:szCs w:val="22"/>
          <w:lang w:eastAsia="ko-KR"/>
        </w:rPr>
        <w:t xml:space="preserve"> and </w:t>
      </w:r>
      <w:proofErr w:type="spellStart"/>
      <w:r w:rsidRPr="00A160D8">
        <w:rPr>
          <w:rFonts w:ascii="Calibri" w:eastAsiaTheme="minorEastAsia" w:hAnsi="Calibri" w:cs="Calibri"/>
          <w:b/>
          <w:sz w:val="22"/>
          <w:szCs w:val="22"/>
          <w:lang w:eastAsia="ko-KR"/>
        </w:rPr>
        <w:t>RMa</w:t>
      </w:r>
      <w:proofErr w:type="spellEnd"/>
      <w:r w:rsidRPr="00A160D8">
        <w:rPr>
          <w:rFonts w:ascii="Calibri" w:eastAsiaTheme="minorEastAsia" w:hAnsi="Calibri" w:cs="Calibri"/>
          <w:b/>
          <w:sz w:val="22"/>
          <w:szCs w:val="22"/>
          <w:lang w:eastAsia="ko-KR"/>
        </w:rPr>
        <w:t xml:space="preserve"> in TR 38.901 are used for deployment scenarios.</w:t>
      </w:r>
      <w:r w:rsidRPr="00A160D8">
        <w:rPr>
          <w:rFonts w:ascii="Calibri" w:hAnsi="Calibri" w:cs="Calibri"/>
          <w:b/>
          <w:sz w:val="22"/>
          <w:szCs w:val="22"/>
          <w:lang w:eastAsia="zh-CN"/>
        </w:rPr>
        <w:fldChar w:fldCharType="end"/>
      </w:r>
    </w:p>
    <w:p w14:paraId="061C8FA1" w14:textId="09F03888"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_Ref162368522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eastAsiaTheme="majorEastAsia" w:hAnsi="Calibri" w:cstheme="majorBidi"/>
          <w:b/>
          <w:sz w:val="22"/>
          <w:szCs w:val="22"/>
          <w:lang w:eastAsia="ko-KR"/>
        </w:rPr>
        <w:t xml:space="preserve">Proposal </w:t>
      </w:r>
      <w:r w:rsidRPr="00A160D8">
        <w:rPr>
          <w:rFonts w:ascii="Calibri" w:eastAsiaTheme="majorEastAsia" w:hAnsi="Calibri" w:cstheme="majorBidi"/>
          <w:b/>
          <w:noProof/>
          <w:sz w:val="22"/>
          <w:szCs w:val="22"/>
          <w:lang w:eastAsia="ko-KR"/>
        </w:rPr>
        <w:t>7</w:t>
      </w:r>
      <w:r w:rsidRPr="00A160D8">
        <w:rPr>
          <w:rFonts w:ascii="Calibri" w:eastAsiaTheme="majorEastAsia" w:hAnsi="Calibri" w:cstheme="majorBidi"/>
          <w:b/>
          <w:sz w:val="22"/>
          <w:szCs w:val="22"/>
          <w:lang w:eastAsia="ko-KR"/>
        </w:rPr>
        <w:t xml:space="preserve">: Table </w:t>
      </w:r>
      <w:r w:rsidRPr="00A160D8">
        <w:rPr>
          <w:rFonts w:ascii="Calibri" w:eastAsiaTheme="majorEastAsia" w:hAnsi="Calibri" w:cstheme="majorBidi"/>
          <w:b/>
          <w:noProof/>
          <w:sz w:val="22"/>
          <w:szCs w:val="22"/>
          <w:lang w:eastAsia="ko-KR"/>
        </w:rPr>
        <w:t>1</w:t>
      </w:r>
      <w:r w:rsidRPr="00A160D8">
        <w:rPr>
          <w:rFonts w:ascii="Calibri" w:eastAsiaTheme="majorEastAsia" w:hAnsi="Calibri" w:cstheme="majorBidi"/>
          <w:b/>
          <w:sz w:val="22"/>
          <w:szCs w:val="22"/>
          <w:lang w:eastAsia="ko-KR"/>
        </w:rPr>
        <w:t xml:space="preserve"> introduces the evaluation parameters and requirements of UAV use cases in </w:t>
      </w:r>
      <w:proofErr w:type="spellStart"/>
      <w:r w:rsidRPr="00A160D8">
        <w:rPr>
          <w:rFonts w:ascii="Calibri" w:eastAsiaTheme="majorEastAsia" w:hAnsi="Calibri" w:cstheme="majorBidi"/>
          <w:b/>
          <w:sz w:val="22"/>
          <w:szCs w:val="22"/>
          <w:lang w:eastAsia="ko-KR"/>
        </w:rPr>
        <w:t>UMa</w:t>
      </w:r>
      <w:proofErr w:type="spellEnd"/>
      <w:r w:rsidRPr="00A160D8">
        <w:rPr>
          <w:rFonts w:ascii="Calibri" w:eastAsiaTheme="majorEastAsia" w:hAnsi="Calibri" w:cstheme="majorBidi"/>
          <w:b/>
          <w:sz w:val="22"/>
          <w:szCs w:val="22"/>
          <w:lang w:eastAsia="ko-KR"/>
        </w:rPr>
        <w:t xml:space="preserve">, </w:t>
      </w:r>
      <w:proofErr w:type="spellStart"/>
      <w:r w:rsidRPr="00A160D8">
        <w:rPr>
          <w:rFonts w:ascii="Calibri" w:eastAsiaTheme="majorEastAsia" w:hAnsi="Calibri" w:cstheme="majorBidi"/>
          <w:b/>
          <w:sz w:val="22"/>
          <w:szCs w:val="22"/>
          <w:lang w:eastAsia="ko-KR"/>
        </w:rPr>
        <w:t>UMi</w:t>
      </w:r>
      <w:proofErr w:type="spellEnd"/>
      <w:r w:rsidRPr="00A160D8">
        <w:rPr>
          <w:rFonts w:ascii="Calibri" w:eastAsiaTheme="majorEastAsia" w:hAnsi="Calibri" w:cstheme="majorBidi"/>
          <w:b/>
          <w:sz w:val="22"/>
          <w:szCs w:val="22"/>
          <w:lang w:eastAsia="ko-KR"/>
        </w:rPr>
        <w:t xml:space="preserve">, </w:t>
      </w:r>
      <w:proofErr w:type="spellStart"/>
      <w:r w:rsidRPr="00A160D8">
        <w:rPr>
          <w:rFonts w:ascii="Calibri" w:eastAsiaTheme="majorEastAsia" w:hAnsi="Calibri" w:cstheme="majorBidi"/>
          <w:b/>
          <w:sz w:val="22"/>
          <w:szCs w:val="22"/>
          <w:lang w:eastAsia="ko-KR"/>
        </w:rPr>
        <w:t>RMa</w:t>
      </w:r>
      <w:proofErr w:type="spellEnd"/>
      <w:r w:rsidRPr="00A160D8">
        <w:rPr>
          <w:rFonts w:ascii="Calibri" w:eastAsiaTheme="majorEastAsia" w:hAnsi="Calibri" w:cstheme="majorBidi"/>
          <w:b/>
          <w:sz w:val="22"/>
          <w:szCs w:val="22"/>
          <w:lang w:eastAsia="ko-KR"/>
        </w:rPr>
        <w:t>.</w:t>
      </w:r>
      <w:r w:rsidRPr="00A160D8">
        <w:rPr>
          <w:rFonts w:ascii="Calibri" w:hAnsi="Calibri" w:cs="Calibri"/>
          <w:b/>
          <w:sz w:val="22"/>
          <w:szCs w:val="22"/>
          <w:lang w:eastAsia="zh-CN"/>
        </w:rPr>
        <w:fldChar w:fldCharType="end"/>
      </w:r>
    </w:p>
    <w:p w14:paraId="032E5489" w14:textId="5FB57EDD"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_Ref162368523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hAnsi="Calibri"/>
          <w:b/>
          <w:sz w:val="22"/>
          <w:szCs w:val="22"/>
        </w:rPr>
        <w:t xml:space="preserve">Proposal </w:t>
      </w:r>
      <w:r w:rsidRPr="00A160D8">
        <w:rPr>
          <w:rFonts w:ascii="Calibri" w:hAnsi="Calibri"/>
          <w:b/>
          <w:noProof/>
          <w:sz w:val="22"/>
          <w:szCs w:val="22"/>
        </w:rPr>
        <w:t>8</w:t>
      </w:r>
      <w:r w:rsidRPr="00A160D8">
        <w:rPr>
          <w:rFonts w:ascii="Calibri" w:hAnsi="Calibri"/>
          <w:b/>
          <w:sz w:val="22"/>
          <w:szCs w:val="22"/>
        </w:rPr>
        <w:t xml:space="preserve">: </w:t>
      </w:r>
      <w:r w:rsidRPr="00A160D8">
        <w:rPr>
          <w:rFonts w:ascii="Calibri" w:eastAsiaTheme="majorEastAsia" w:hAnsi="Calibri" w:cstheme="majorBidi"/>
          <w:b/>
          <w:sz w:val="22"/>
          <w:szCs w:val="22"/>
          <w:lang w:eastAsia="ko-KR"/>
        </w:rPr>
        <w:t xml:space="preserve">Table </w:t>
      </w:r>
      <w:r w:rsidRPr="00A160D8">
        <w:rPr>
          <w:rFonts w:ascii="Calibri" w:eastAsiaTheme="majorEastAsia" w:hAnsi="Calibri" w:cstheme="majorBidi"/>
          <w:b/>
          <w:noProof/>
          <w:sz w:val="22"/>
          <w:szCs w:val="22"/>
          <w:lang w:eastAsia="ko-KR"/>
        </w:rPr>
        <w:t>2</w:t>
      </w:r>
      <w:r w:rsidRPr="00A160D8">
        <w:rPr>
          <w:rFonts w:ascii="Calibri" w:hAnsi="Calibri"/>
          <w:b/>
          <w:sz w:val="22"/>
          <w:szCs w:val="22"/>
        </w:rPr>
        <w:t xml:space="preserve"> </w:t>
      </w:r>
      <w:r w:rsidRPr="00A160D8">
        <w:rPr>
          <w:rFonts w:ascii="Calibri" w:eastAsiaTheme="majorEastAsia" w:hAnsi="Calibri" w:cstheme="majorBidi"/>
          <w:b/>
          <w:sz w:val="22"/>
          <w:szCs w:val="22"/>
          <w:lang w:eastAsia="ko-KR"/>
        </w:rPr>
        <w:t>introduces the evaluation parameters and requirements of human indoor/outdoor use cases.</w:t>
      </w:r>
      <w:r w:rsidRPr="00A160D8">
        <w:rPr>
          <w:rFonts w:ascii="Calibri" w:hAnsi="Calibri" w:cs="Calibri"/>
          <w:b/>
          <w:sz w:val="22"/>
          <w:szCs w:val="22"/>
          <w:lang w:eastAsia="zh-CN"/>
        </w:rPr>
        <w:fldChar w:fldCharType="end"/>
      </w:r>
    </w:p>
    <w:p w14:paraId="42351DBF" w14:textId="50D0CCBC"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_Ref162368525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hAnsi="Calibri"/>
          <w:b/>
          <w:sz w:val="22"/>
          <w:szCs w:val="22"/>
        </w:rPr>
        <w:t xml:space="preserve">Proposal </w:t>
      </w:r>
      <w:r w:rsidRPr="00A160D8">
        <w:rPr>
          <w:rFonts w:ascii="Calibri" w:hAnsi="Calibri"/>
          <w:b/>
          <w:noProof/>
          <w:sz w:val="22"/>
          <w:szCs w:val="22"/>
        </w:rPr>
        <w:t>9</w:t>
      </w:r>
      <w:r w:rsidRPr="00A160D8">
        <w:rPr>
          <w:rFonts w:ascii="Calibri" w:hAnsi="Calibri"/>
          <w:b/>
          <w:sz w:val="22"/>
          <w:szCs w:val="22"/>
        </w:rPr>
        <w:t xml:space="preserve">: </w:t>
      </w:r>
      <w:r w:rsidRPr="00A160D8">
        <w:rPr>
          <w:rFonts w:ascii="Calibri" w:hAnsi="Calibri"/>
          <w:b/>
          <w:sz w:val="22"/>
          <w:szCs w:val="22"/>
          <w:lang w:eastAsia="ko-KR"/>
        </w:rPr>
        <w:t xml:space="preserve">Table </w:t>
      </w:r>
      <w:r w:rsidRPr="00A160D8">
        <w:rPr>
          <w:rFonts w:ascii="Calibri" w:hAnsi="Calibri"/>
          <w:b/>
          <w:noProof/>
          <w:sz w:val="22"/>
          <w:szCs w:val="22"/>
          <w:lang w:eastAsia="ko-KR"/>
        </w:rPr>
        <w:t>3</w:t>
      </w:r>
      <w:r w:rsidRPr="00A160D8">
        <w:rPr>
          <w:rFonts w:ascii="Calibri" w:hAnsi="Calibri"/>
          <w:b/>
          <w:sz w:val="22"/>
          <w:szCs w:val="22"/>
        </w:rPr>
        <w:t xml:space="preserve"> </w:t>
      </w:r>
      <w:r w:rsidRPr="00A160D8">
        <w:rPr>
          <w:rFonts w:ascii="Calibri" w:hAnsi="Calibri"/>
          <w:b/>
          <w:sz w:val="22"/>
          <w:szCs w:val="22"/>
          <w:lang w:eastAsia="ko-KR"/>
        </w:rPr>
        <w:t>introduces the evaluation parameters and requirements of Automotive vehicles use cases.</w:t>
      </w:r>
      <w:r w:rsidRPr="00A160D8">
        <w:rPr>
          <w:rFonts w:ascii="Calibri" w:hAnsi="Calibri" w:cs="Calibri"/>
          <w:b/>
          <w:sz w:val="22"/>
          <w:szCs w:val="22"/>
          <w:lang w:eastAsia="zh-CN"/>
        </w:rPr>
        <w:fldChar w:fldCharType="end"/>
      </w:r>
    </w:p>
    <w:p w14:paraId="745C1235" w14:textId="754B2A13"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_Ref162368526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hAnsi="Calibri"/>
          <w:b/>
          <w:sz w:val="22"/>
          <w:szCs w:val="22"/>
        </w:rPr>
        <w:t xml:space="preserve">Proposal </w:t>
      </w:r>
      <w:r w:rsidRPr="00A160D8">
        <w:rPr>
          <w:rFonts w:ascii="Calibri" w:hAnsi="Calibri"/>
          <w:b/>
          <w:noProof/>
          <w:sz w:val="22"/>
          <w:szCs w:val="22"/>
        </w:rPr>
        <w:t>10</w:t>
      </w:r>
      <w:r w:rsidRPr="00A160D8">
        <w:rPr>
          <w:rFonts w:ascii="Calibri" w:hAnsi="Calibri"/>
          <w:b/>
          <w:sz w:val="22"/>
          <w:szCs w:val="22"/>
        </w:rPr>
        <w:t xml:space="preserve">: Table </w:t>
      </w:r>
      <w:r w:rsidRPr="00A160D8">
        <w:rPr>
          <w:rFonts w:ascii="Calibri" w:hAnsi="Calibri"/>
          <w:b/>
          <w:noProof/>
          <w:sz w:val="22"/>
          <w:szCs w:val="22"/>
        </w:rPr>
        <w:t>4</w:t>
      </w:r>
      <w:r w:rsidRPr="00A160D8">
        <w:rPr>
          <w:rFonts w:ascii="Calibri" w:hAnsi="Calibri"/>
          <w:b/>
          <w:sz w:val="22"/>
          <w:szCs w:val="22"/>
        </w:rPr>
        <w:t xml:space="preserve"> </w:t>
      </w:r>
      <w:r w:rsidRPr="00A160D8">
        <w:rPr>
          <w:rFonts w:ascii="Calibri" w:hAnsi="Calibri"/>
          <w:b/>
          <w:sz w:val="22"/>
          <w:szCs w:val="22"/>
          <w:lang w:eastAsia="ko-KR"/>
        </w:rPr>
        <w:t>introduces the evaluation parameters and requirements of AGV use cases.</w:t>
      </w:r>
      <w:r w:rsidRPr="00A160D8">
        <w:rPr>
          <w:rFonts w:ascii="Calibri" w:hAnsi="Calibri" w:cs="Calibri"/>
          <w:b/>
          <w:sz w:val="22"/>
          <w:szCs w:val="22"/>
          <w:lang w:eastAsia="zh-CN"/>
        </w:rPr>
        <w:fldChar w:fldCharType="end"/>
      </w:r>
    </w:p>
    <w:p w14:paraId="500B9526" w14:textId="5F9A1CAD" w:rsidR="00A160D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_Ref162368527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hAnsi="Calibri"/>
          <w:b/>
          <w:sz w:val="22"/>
          <w:szCs w:val="22"/>
        </w:rPr>
        <w:t xml:space="preserve">Proposal </w:t>
      </w:r>
      <w:r w:rsidRPr="00A160D8">
        <w:rPr>
          <w:rFonts w:ascii="Calibri" w:hAnsi="Calibri"/>
          <w:b/>
          <w:noProof/>
          <w:sz w:val="22"/>
          <w:szCs w:val="22"/>
        </w:rPr>
        <w:t>11</w:t>
      </w:r>
      <w:r w:rsidRPr="00A160D8">
        <w:rPr>
          <w:rFonts w:ascii="Calibri" w:hAnsi="Calibri"/>
          <w:b/>
          <w:sz w:val="22"/>
          <w:szCs w:val="22"/>
        </w:rPr>
        <w:t xml:space="preserve">: Table </w:t>
      </w:r>
      <w:r w:rsidRPr="00A160D8">
        <w:rPr>
          <w:rFonts w:ascii="Calibri" w:hAnsi="Calibri"/>
          <w:b/>
          <w:noProof/>
          <w:sz w:val="22"/>
          <w:szCs w:val="22"/>
        </w:rPr>
        <w:t>5</w:t>
      </w:r>
      <w:r w:rsidRPr="00A160D8">
        <w:rPr>
          <w:rFonts w:ascii="Calibri" w:hAnsi="Calibri"/>
          <w:b/>
          <w:sz w:val="22"/>
          <w:szCs w:val="22"/>
        </w:rPr>
        <w:t xml:space="preserve"> </w:t>
      </w:r>
      <w:r w:rsidRPr="00A160D8">
        <w:rPr>
          <w:rFonts w:ascii="Calibri" w:hAnsi="Calibri"/>
          <w:b/>
          <w:sz w:val="22"/>
          <w:szCs w:val="22"/>
          <w:lang w:eastAsia="ko-KR"/>
        </w:rPr>
        <w:t>introduces the evaluation parameters and requirements of</w:t>
      </w:r>
      <w:r w:rsidRPr="00A160D8">
        <w:rPr>
          <w:rFonts w:ascii="Calibri" w:eastAsiaTheme="minorEastAsia" w:hAnsi="Calibri" w:cs="Calibri"/>
          <w:b/>
          <w:sz w:val="22"/>
          <w:szCs w:val="22"/>
          <w:lang w:eastAsia="ko-KR"/>
        </w:rPr>
        <w:t xml:space="preserve"> objects creating hazards on roads/railways use cases.</w:t>
      </w:r>
      <w:r w:rsidRPr="00A160D8">
        <w:rPr>
          <w:rFonts w:ascii="Calibri" w:hAnsi="Calibri" w:cs="Calibri"/>
          <w:b/>
          <w:sz w:val="22"/>
          <w:szCs w:val="22"/>
          <w:lang w:eastAsia="zh-CN"/>
        </w:rPr>
        <w:fldChar w:fldCharType="end"/>
      </w:r>
    </w:p>
    <w:p w14:paraId="535B58F6" w14:textId="364B09C4" w:rsidR="002B62F8" w:rsidRPr="00A160D8" w:rsidRDefault="00A160D8" w:rsidP="00FE6FA5">
      <w:pPr>
        <w:spacing w:line="240" w:lineRule="auto"/>
        <w:ind w:left="0" w:firstLine="0"/>
        <w:rPr>
          <w:rFonts w:ascii="Calibri" w:hAnsi="Calibri" w:cs="Calibri"/>
          <w:b/>
          <w:sz w:val="22"/>
          <w:szCs w:val="22"/>
          <w:lang w:eastAsia="zh-CN"/>
        </w:rPr>
      </w:pPr>
      <w:r w:rsidRPr="00A160D8">
        <w:rPr>
          <w:rFonts w:ascii="Calibri" w:hAnsi="Calibri" w:cs="Calibri"/>
          <w:b/>
          <w:sz w:val="22"/>
          <w:szCs w:val="22"/>
          <w:lang w:eastAsia="zh-CN"/>
        </w:rPr>
        <w:fldChar w:fldCharType="begin"/>
      </w:r>
      <w:r w:rsidRPr="00A160D8">
        <w:rPr>
          <w:rFonts w:ascii="Calibri" w:hAnsi="Calibri" w:cs="Calibri"/>
          <w:b/>
          <w:sz w:val="22"/>
          <w:szCs w:val="22"/>
          <w:lang w:eastAsia="zh-CN"/>
        </w:rPr>
        <w:instrText xml:space="preserve"> REF _Ref162368529 \h  \* MERGEFORMAT </w:instrText>
      </w:r>
      <w:r w:rsidRPr="00A160D8">
        <w:rPr>
          <w:rFonts w:ascii="Calibri" w:hAnsi="Calibri" w:cs="Calibri"/>
          <w:b/>
          <w:sz w:val="22"/>
          <w:szCs w:val="22"/>
          <w:lang w:eastAsia="zh-CN"/>
        </w:rPr>
      </w:r>
      <w:r w:rsidRPr="00A160D8">
        <w:rPr>
          <w:rFonts w:ascii="Calibri" w:hAnsi="Calibri" w:cs="Calibri"/>
          <w:b/>
          <w:sz w:val="22"/>
          <w:szCs w:val="22"/>
          <w:lang w:eastAsia="zh-CN"/>
        </w:rPr>
        <w:fldChar w:fldCharType="separate"/>
      </w:r>
      <w:r w:rsidRPr="00A160D8">
        <w:rPr>
          <w:rFonts w:ascii="Calibri" w:hAnsi="Calibri"/>
          <w:b/>
          <w:sz w:val="22"/>
          <w:szCs w:val="22"/>
        </w:rPr>
        <w:t xml:space="preserve">Proposal </w:t>
      </w:r>
      <w:r w:rsidRPr="00A160D8">
        <w:rPr>
          <w:rFonts w:ascii="Calibri" w:hAnsi="Calibri"/>
          <w:b/>
          <w:noProof/>
          <w:sz w:val="22"/>
          <w:szCs w:val="22"/>
        </w:rPr>
        <w:t>12</w:t>
      </w:r>
      <w:r w:rsidRPr="00A160D8">
        <w:rPr>
          <w:rFonts w:ascii="Calibri" w:hAnsi="Calibri"/>
          <w:b/>
          <w:sz w:val="22"/>
          <w:szCs w:val="22"/>
        </w:rPr>
        <w:t>: ISAC is studied in both FR1 and FR2. ISAC is studied in both licensed and unlicensed spectrum.</w:t>
      </w:r>
      <w:r w:rsidRPr="00A160D8">
        <w:rPr>
          <w:rFonts w:ascii="Calibri" w:hAnsi="Calibri" w:cs="Calibri"/>
          <w:b/>
          <w:sz w:val="22"/>
          <w:szCs w:val="22"/>
          <w:lang w:eastAsia="zh-CN"/>
        </w:rPr>
        <w:fldChar w:fldCharType="end"/>
      </w:r>
    </w:p>
    <w:p w14:paraId="77302EB9" w14:textId="6E7C1939" w:rsidR="00A36547" w:rsidRPr="00FE6FA5" w:rsidRDefault="00A36547" w:rsidP="00FE6FA5">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sidR="00D455A2">
        <w:rPr>
          <w:rFonts w:ascii="Calibri" w:eastAsia="Malgun Gothic" w:hAnsi="Calibri" w:cs="Calibri"/>
          <w:b/>
          <w:noProof/>
          <w:szCs w:val="28"/>
          <w:lang w:eastAsia="ko-KR"/>
        </w:rPr>
        <w:t>s</w:t>
      </w:r>
    </w:p>
    <w:p w14:paraId="3FF065B5" w14:textId="0CF76E5C" w:rsidR="00A5119A" w:rsidRDefault="00A5119A" w:rsidP="00A5119A">
      <w:pPr>
        <w:ind w:left="270" w:hanging="270"/>
        <w:rPr>
          <w:rFonts w:ascii="Calibri" w:hAnsi="Calibri" w:cs="Calibri"/>
          <w:lang w:eastAsia="fr-FR"/>
        </w:rPr>
      </w:pPr>
      <w:r>
        <w:rPr>
          <w:rFonts w:ascii="Calibri" w:hAnsi="Calibri" w:cs="Calibri"/>
          <w:lang w:eastAsia="fr-FR"/>
        </w:rPr>
        <w:t xml:space="preserve">[1] RP-234069, “New SID: Study on Channel modelling for Integrated Sensing </w:t>
      </w:r>
      <w:proofErr w:type="gramStart"/>
      <w:r>
        <w:rPr>
          <w:rFonts w:ascii="Calibri" w:hAnsi="Calibri" w:cs="Calibri"/>
          <w:lang w:eastAsia="fr-FR"/>
        </w:rPr>
        <w:t>And</w:t>
      </w:r>
      <w:proofErr w:type="gramEnd"/>
      <w:r>
        <w:rPr>
          <w:rFonts w:ascii="Calibri" w:hAnsi="Calibri" w:cs="Calibri"/>
          <w:lang w:eastAsia="fr-FR"/>
        </w:rPr>
        <w:t xml:space="preserve"> Communication (ISAC) for NR”,</w:t>
      </w:r>
      <w:r w:rsidR="00347E12">
        <w:rPr>
          <w:rFonts w:ascii="Calibri" w:hAnsi="Calibri" w:cs="Calibri"/>
          <w:lang w:eastAsia="fr-FR"/>
        </w:rPr>
        <w:t xml:space="preserve"> </w:t>
      </w:r>
      <w:r>
        <w:rPr>
          <w:rFonts w:ascii="Calibri" w:hAnsi="Calibri" w:cs="Calibri"/>
          <w:lang w:eastAsia="fr-FR"/>
        </w:rPr>
        <w:t>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14:paraId="3113ED50" w14:textId="3FB13FF8" w:rsidR="00347E12" w:rsidRDefault="00347E12" w:rsidP="0084287A">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14:paraId="0DEFE3CA" w14:textId="3C1D861D" w:rsidR="00CC277A" w:rsidRDefault="00CC277A" w:rsidP="0084287A">
      <w:pPr>
        <w:ind w:left="0" w:firstLine="0"/>
        <w:rPr>
          <w:rFonts w:ascii="Calibri" w:hAnsi="Calibri" w:cs="Calibri"/>
          <w:lang w:eastAsia="fr-FR"/>
        </w:rPr>
      </w:pPr>
      <w:r>
        <w:rPr>
          <w:rFonts w:ascii="Calibri" w:hAnsi="Calibri" w:cs="Calibri"/>
          <w:lang w:eastAsia="fr-FR"/>
        </w:rPr>
        <w:t>[3] 3GPP RAN1 #116 Minutes report, Athens, Greece, 26</w:t>
      </w:r>
      <w:r w:rsidRPr="00CC277A">
        <w:rPr>
          <w:rFonts w:ascii="Calibri" w:hAnsi="Calibri" w:cs="Calibri"/>
          <w:vertAlign w:val="superscript"/>
          <w:lang w:eastAsia="fr-FR"/>
        </w:rPr>
        <w:t>th</w:t>
      </w:r>
      <w:r>
        <w:rPr>
          <w:rFonts w:ascii="Calibri" w:hAnsi="Calibri" w:cs="Calibri"/>
          <w:lang w:eastAsia="fr-FR"/>
        </w:rPr>
        <w:t xml:space="preserve"> February – 1</w:t>
      </w:r>
      <w:r w:rsidRPr="00CC277A">
        <w:rPr>
          <w:rFonts w:ascii="Calibri" w:hAnsi="Calibri" w:cs="Calibri"/>
          <w:vertAlign w:val="superscript"/>
          <w:lang w:eastAsia="fr-FR"/>
        </w:rPr>
        <w:t>st</w:t>
      </w:r>
      <w:r>
        <w:rPr>
          <w:rFonts w:ascii="Calibri" w:hAnsi="Calibri" w:cs="Calibri"/>
          <w:lang w:eastAsia="fr-FR"/>
        </w:rPr>
        <w:t xml:space="preserve"> March.</w:t>
      </w:r>
    </w:p>
    <w:p w14:paraId="79B84876" w14:textId="1C4F3D04" w:rsidR="00235476" w:rsidRPr="00FE6FA5" w:rsidRDefault="00235476" w:rsidP="00FE6FA5">
      <w:pPr>
        <w:pStyle w:val="LGTdoc"/>
        <w:spacing w:before="100" w:beforeAutospacing="1" w:after="180" w:afterAutospacing="1" w:line="240" w:lineRule="auto"/>
        <w:ind w:left="0" w:firstLine="0"/>
        <w:rPr>
          <w:rFonts w:ascii="Calibri" w:hAnsi="Calibri" w:cs="Calibri"/>
          <w:szCs w:val="22"/>
          <w:lang w:eastAsia="ko-KR"/>
        </w:rPr>
      </w:pPr>
    </w:p>
    <w:sectPr w:rsidR="00235476" w:rsidRPr="00FE6FA5"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4D5B1" w14:textId="77777777" w:rsidR="002B62F8" w:rsidRDefault="002B62F8" w:rsidP="00F91B52">
      <w:pPr>
        <w:spacing w:before="0" w:after="0" w:line="240" w:lineRule="auto"/>
      </w:pPr>
      <w:r>
        <w:separator/>
      </w:r>
    </w:p>
  </w:endnote>
  <w:endnote w:type="continuationSeparator" w:id="0">
    <w:p w14:paraId="7F6FDB82" w14:textId="77777777" w:rsidR="002B62F8" w:rsidRDefault="002B62F8"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983F1" w14:textId="77777777" w:rsidR="002B62F8" w:rsidRDefault="002B62F8" w:rsidP="00F91B52">
      <w:pPr>
        <w:spacing w:before="0" w:after="0" w:line="240" w:lineRule="auto"/>
      </w:pPr>
      <w:r>
        <w:separator/>
      </w:r>
    </w:p>
  </w:footnote>
  <w:footnote w:type="continuationSeparator" w:id="0">
    <w:p w14:paraId="618E95A9" w14:textId="77777777" w:rsidR="002B62F8" w:rsidRDefault="002B62F8"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64D2"/>
    <w:multiLevelType w:val="multilevel"/>
    <w:tmpl w:val="9FF2AA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A825F68"/>
    <w:multiLevelType w:val="hybridMultilevel"/>
    <w:tmpl w:val="C6C2A030"/>
    <w:lvl w:ilvl="0" w:tplc="AC968F4C">
      <w:start w:val="3"/>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92C2B"/>
    <w:multiLevelType w:val="hybridMultilevel"/>
    <w:tmpl w:val="FECC883A"/>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86A7A21"/>
    <w:multiLevelType w:val="hybridMultilevel"/>
    <w:tmpl w:val="EECEFC84"/>
    <w:lvl w:ilvl="0" w:tplc="7AA479A8">
      <w:start w:val="1"/>
      <w:numFmt w:val="bullet"/>
      <w:lvlText w:val="-"/>
      <w:lvlJc w:val="left"/>
      <w:pPr>
        <w:ind w:left="800" w:hanging="400"/>
      </w:pPr>
      <w:rPr>
        <w:rFonts w:ascii="Arial" w:eastAsia="Gulim"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6F1829F3"/>
    <w:multiLevelType w:val="multilevel"/>
    <w:tmpl w:val="137CE2E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4"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10"/>
  </w:num>
  <w:num w:numId="4">
    <w:abstractNumId w:val="16"/>
  </w:num>
  <w:num w:numId="5">
    <w:abstractNumId w:val="1"/>
  </w:num>
  <w:num w:numId="6">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14"/>
  </w:num>
  <w:num w:numId="9">
    <w:abstractNumId w:val="40"/>
  </w:num>
  <w:num w:numId="10">
    <w:abstractNumId w:val="25"/>
  </w:num>
  <w:num w:numId="11">
    <w:abstractNumId w:val="21"/>
  </w:num>
  <w:num w:numId="12">
    <w:abstractNumId w:val="9"/>
  </w:num>
  <w:num w:numId="13">
    <w:abstractNumId w:val="32"/>
  </w:num>
  <w:num w:numId="14">
    <w:abstractNumId w:val="13"/>
  </w:num>
  <w:num w:numId="15">
    <w:abstractNumId w:val="26"/>
  </w:num>
  <w:num w:numId="16">
    <w:abstractNumId w:val="18"/>
  </w:num>
  <w:num w:numId="17">
    <w:abstractNumId w:val="7"/>
  </w:num>
  <w:num w:numId="18">
    <w:abstractNumId w:val="6"/>
  </w:num>
  <w:num w:numId="19">
    <w:abstractNumId w:val="8"/>
  </w:num>
  <w:num w:numId="20">
    <w:abstractNumId w:val="41"/>
  </w:num>
  <w:num w:numId="21">
    <w:abstractNumId w:val="29"/>
  </w:num>
  <w:num w:numId="22">
    <w:abstractNumId w:val="23"/>
  </w:num>
  <w:num w:numId="23">
    <w:abstractNumId w:val="37"/>
  </w:num>
  <w:num w:numId="24">
    <w:abstractNumId w:val="35"/>
  </w:num>
  <w:num w:numId="25">
    <w:abstractNumId w:val="19"/>
  </w:num>
  <w:num w:numId="26">
    <w:abstractNumId w:val="22"/>
  </w:num>
  <w:num w:numId="27">
    <w:abstractNumId w:val="11"/>
  </w:num>
  <w:num w:numId="28">
    <w:abstractNumId w:val="12"/>
  </w:num>
  <w:num w:numId="29">
    <w:abstractNumId w:val="20"/>
  </w:num>
  <w:num w:numId="30">
    <w:abstractNumId w:val="11"/>
  </w:num>
  <w:num w:numId="31">
    <w:abstractNumId w:val="34"/>
  </w:num>
  <w:num w:numId="32">
    <w:abstractNumId w:val="30"/>
  </w:num>
  <w:num w:numId="33">
    <w:abstractNumId w:val="42"/>
  </w:num>
  <w:num w:numId="34">
    <w:abstractNumId w:val="43"/>
  </w:num>
  <w:num w:numId="35">
    <w:abstractNumId w:val="17"/>
  </w:num>
  <w:num w:numId="36">
    <w:abstractNumId w:val="31"/>
  </w:num>
  <w:num w:numId="37">
    <w:abstractNumId w:val="2"/>
  </w:num>
  <w:num w:numId="38">
    <w:abstractNumId w:val="28"/>
  </w:num>
  <w:num w:numId="39">
    <w:abstractNumId w:val="0"/>
  </w:num>
  <w:num w:numId="40">
    <w:abstractNumId w:val="4"/>
  </w:num>
  <w:num w:numId="41">
    <w:abstractNumId w:val="15"/>
  </w:num>
  <w:num w:numId="42">
    <w:abstractNumId w:val="27"/>
  </w:num>
  <w:num w:numId="43">
    <w:abstractNumId w:val="3"/>
  </w:num>
  <w:num w:numId="44">
    <w:abstractNumId w:val="5"/>
  </w:num>
  <w:num w:numId="45">
    <w:abstractNumId w:val="44"/>
  </w:num>
  <w:num w:numId="46">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BCD"/>
    <w:rsid w:val="000121CD"/>
    <w:rsid w:val="0001481C"/>
    <w:rsid w:val="00014C0C"/>
    <w:rsid w:val="00015D94"/>
    <w:rsid w:val="00016388"/>
    <w:rsid w:val="000175E3"/>
    <w:rsid w:val="000177D4"/>
    <w:rsid w:val="000207C7"/>
    <w:rsid w:val="000214E6"/>
    <w:rsid w:val="00021A55"/>
    <w:rsid w:val="00023587"/>
    <w:rsid w:val="00023723"/>
    <w:rsid w:val="000237A6"/>
    <w:rsid w:val="00024EA8"/>
    <w:rsid w:val="00025795"/>
    <w:rsid w:val="0002771E"/>
    <w:rsid w:val="00030482"/>
    <w:rsid w:val="00030783"/>
    <w:rsid w:val="00031417"/>
    <w:rsid w:val="00032282"/>
    <w:rsid w:val="00034D9B"/>
    <w:rsid w:val="00034F60"/>
    <w:rsid w:val="00036FFC"/>
    <w:rsid w:val="00037AF4"/>
    <w:rsid w:val="0004246E"/>
    <w:rsid w:val="00042D4C"/>
    <w:rsid w:val="000430AC"/>
    <w:rsid w:val="00044412"/>
    <w:rsid w:val="00045582"/>
    <w:rsid w:val="00045729"/>
    <w:rsid w:val="00045A89"/>
    <w:rsid w:val="00045A99"/>
    <w:rsid w:val="000470BC"/>
    <w:rsid w:val="00050E2F"/>
    <w:rsid w:val="00056154"/>
    <w:rsid w:val="00056744"/>
    <w:rsid w:val="00057CBA"/>
    <w:rsid w:val="00057D3A"/>
    <w:rsid w:val="0006014D"/>
    <w:rsid w:val="0006024C"/>
    <w:rsid w:val="00063D34"/>
    <w:rsid w:val="00064E28"/>
    <w:rsid w:val="00065216"/>
    <w:rsid w:val="00065F02"/>
    <w:rsid w:val="00065F76"/>
    <w:rsid w:val="0006687F"/>
    <w:rsid w:val="00067E83"/>
    <w:rsid w:val="0007065B"/>
    <w:rsid w:val="00071C09"/>
    <w:rsid w:val="00072468"/>
    <w:rsid w:val="000749E2"/>
    <w:rsid w:val="000751D9"/>
    <w:rsid w:val="00075458"/>
    <w:rsid w:val="00076303"/>
    <w:rsid w:val="00076B03"/>
    <w:rsid w:val="00077272"/>
    <w:rsid w:val="000777F0"/>
    <w:rsid w:val="00080923"/>
    <w:rsid w:val="00081AC9"/>
    <w:rsid w:val="000825D7"/>
    <w:rsid w:val="0008297F"/>
    <w:rsid w:val="00082E59"/>
    <w:rsid w:val="000844E3"/>
    <w:rsid w:val="00085AEB"/>
    <w:rsid w:val="00086099"/>
    <w:rsid w:val="00086115"/>
    <w:rsid w:val="000863B1"/>
    <w:rsid w:val="000871EA"/>
    <w:rsid w:val="0008775A"/>
    <w:rsid w:val="00087AC0"/>
    <w:rsid w:val="000910BE"/>
    <w:rsid w:val="00091109"/>
    <w:rsid w:val="00091D73"/>
    <w:rsid w:val="00093158"/>
    <w:rsid w:val="0009338E"/>
    <w:rsid w:val="00094776"/>
    <w:rsid w:val="00094AD4"/>
    <w:rsid w:val="00095111"/>
    <w:rsid w:val="0009597F"/>
    <w:rsid w:val="00096C0B"/>
    <w:rsid w:val="00097B22"/>
    <w:rsid w:val="000A1008"/>
    <w:rsid w:val="000A1B03"/>
    <w:rsid w:val="000A254A"/>
    <w:rsid w:val="000A35D7"/>
    <w:rsid w:val="000A4139"/>
    <w:rsid w:val="000A6E47"/>
    <w:rsid w:val="000B0230"/>
    <w:rsid w:val="000B0BA8"/>
    <w:rsid w:val="000B132B"/>
    <w:rsid w:val="000B2795"/>
    <w:rsid w:val="000B29FF"/>
    <w:rsid w:val="000B4596"/>
    <w:rsid w:val="000B49A9"/>
    <w:rsid w:val="000B4A42"/>
    <w:rsid w:val="000B534B"/>
    <w:rsid w:val="000B5FD2"/>
    <w:rsid w:val="000B7811"/>
    <w:rsid w:val="000C0E50"/>
    <w:rsid w:val="000C1201"/>
    <w:rsid w:val="000C228A"/>
    <w:rsid w:val="000C2EBB"/>
    <w:rsid w:val="000C4F86"/>
    <w:rsid w:val="000C56BB"/>
    <w:rsid w:val="000C612C"/>
    <w:rsid w:val="000C63C0"/>
    <w:rsid w:val="000C719B"/>
    <w:rsid w:val="000D03F3"/>
    <w:rsid w:val="000D275F"/>
    <w:rsid w:val="000D2AFA"/>
    <w:rsid w:val="000D3ABA"/>
    <w:rsid w:val="000D42AB"/>
    <w:rsid w:val="000D5B87"/>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B84"/>
    <w:rsid w:val="000F6D4A"/>
    <w:rsid w:val="000F750B"/>
    <w:rsid w:val="000F7607"/>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27FC"/>
    <w:rsid w:val="00113279"/>
    <w:rsid w:val="00113DEE"/>
    <w:rsid w:val="001140D5"/>
    <w:rsid w:val="00114C15"/>
    <w:rsid w:val="0011649E"/>
    <w:rsid w:val="001216E5"/>
    <w:rsid w:val="00123E9C"/>
    <w:rsid w:val="001243CA"/>
    <w:rsid w:val="00125D69"/>
    <w:rsid w:val="00127F51"/>
    <w:rsid w:val="00127FCE"/>
    <w:rsid w:val="00130370"/>
    <w:rsid w:val="00131CBE"/>
    <w:rsid w:val="00132F49"/>
    <w:rsid w:val="001335E4"/>
    <w:rsid w:val="00135D52"/>
    <w:rsid w:val="001371A4"/>
    <w:rsid w:val="00140F31"/>
    <w:rsid w:val="00141650"/>
    <w:rsid w:val="001428B7"/>
    <w:rsid w:val="00143A4E"/>
    <w:rsid w:val="00143CB4"/>
    <w:rsid w:val="00144112"/>
    <w:rsid w:val="00144BC8"/>
    <w:rsid w:val="0014693F"/>
    <w:rsid w:val="00150616"/>
    <w:rsid w:val="00150C0D"/>
    <w:rsid w:val="00152555"/>
    <w:rsid w:val="00152A0A"/>
    <w:rsid w:val="00152B48"/>
    <w:rsid w:val="001604AC"/>
    <w:rsid w:val="0016167C"/>
    <w:rsid w:val="0016414E"/>
    <w:rsid w:val="00164593"/>
    <w:rsid w:val="00165109"/>
    <w:rsid w:val="0016538C"/>
    <w:rsid w:val="001653EC"/>
    <w:rsid w:val="0016618D"/>
    <w:rsid w:val="00166493"/>
    <w:rsid w:val="00167538"/>
    <w:rsid w:val="00170DBA"/>
    <w:rsid w:val="00171087"/>
    <w:rsid w:val="00171D89"/>
    <w:rsid w:val="00172471"/>
    <w:rsid w:val="00172651"/>
    <w:rsid w:val="00172C88"/>
    <w:rsid w:val="00172DF8"/>
    <w:rsid w:val="00173351"/>
    <w:rsid w:val="0017660D"/>
    <w:rsid w:val="00176ACC"/>
    <w:rsid w:val="00176CD0"/>
    <w:rsid w:val="001771EA"/>
    <w:rsid w:val="00180102"/>
    <w:rsid w:val="00180B8E"/>
    <w:rsid w:val="00182C8E"/>
    <w:rsid w:val="0018324D"/>
    <w:rsid w:val="00183E05"/>
    <w:rsid w:val="00185100"/>
    <w:rsid w:val="001859A9"/>
    <w:rsid w:val="00185DAB"/>
    <w:rsid w:val="00187062"/>
    <w:rsid w:val="001878F6"/>
    <w:rsid w:val="00191B8F"/>
    <w:rsid w:val="001949A5"/>
    <w:rsid w:val="00196AA5"/>
    <w:rsid w:val="001974EB"/>
    <w:rsid w:val="001A2657"/>
    <w:rsid w:val="001A2E96"/>
    <w:rsid w:val="001A51D9"/>
    <w:rsid w:val="001A7EF9"/>
    <w:rsid w:val="001B0052"/>
    <w:rsid w:val="001B09A3"/>
    <w:rsid w:val="001B1A9A"/>
    <w:rsid w:val="001B2632"/>
    <w:rsid w:val="001B3CA5"/>
    <w:rsid w:val="001B3FBC"/>
    <w:rsid w:val="001B4A99"/>
    <w:rsid w:val="001B52C0"/>
    <w:rsid w:val="001B540A"/>
    <w:rsid w:val="001B6E24"/>
    <w:rsid w:val="001C0576"/>
    <w:rsid w:val="001C1983"/>
    <w:rsid w:val="001C326E"/>
    <w:rsid w:val="001C367A"/>
    <w:rsid w:val="001C3D3C"/>
    <w:rsid w:val="001C40E7"/>
    <w:rsid w:val="001C4E26"/>
    <w:rsid w:val="001C4F64"/>
    <w:rsid w:val="001C5D7E"/>
    <w:rsid w:val="001C646D"/>
    <w:rsid w:val="001C697D"/>
    <w:rsid w:val="001C73C4"/>
    <w:rsid w:val="001C73FB"/>
    <w:rsid w:val="001D1C70"/>
    <w:rsid w:val="001D2684"/>
    <w:rsid w:val="001E238C"/>
    <w:rsid w:val="001E4162"/>
    <w:rsid w:val="001E7231"/>
    <w:rsid w:val="001E7BEF"/>
    <w:rsid w:val="001F1C66"/>
    <w:rsid w:val="001F1FC1"/>
    <w:rsid w:val="001F2420"/>
    <w:rsid w:val="001F2F66"/>
    <w:rsid w:val="001F5083"/>
    <w:rsid w:val="001F5EE8"/>
    <w:rsid w:val="001F63F2"/>
    <w:rsid w:val="001F69B9"/>
    <w:rsid w:val="001F7BE0"/>
    <w:rsid w:val="001F7E3B"/>
    <w:rsid w:val="002015F9"/>
    <w:rsid w:val="00202500"/>
    <w:rsid w:val="00202600"/>
    <w:rsid w:val="00203290"/>
    <w:rsid w:val="0020348E"/>
    <w:rsid w:val="00203BDC"/>
    <w:rsid w:val="00204296"/>
    <w:rsid w:val="00204FC7"/>
    <w:rsid w:val="00206436"/>
    <w:rsid w:val="0021314E"/>
    <w:rsid w:val="002139EC"/>
    <w:rsid w:val="002168D6"/>
    <w:rsid w:val="00217D04"/>
    <w:rsid w:val="00222308"/>
    <w:rsid w:val="00222838"/>
    <w:rsid w:val="00223B63"/>
    <w:rsid w:val="00223CBC"/>
    <w:rsid w:val="00224A18"/>
    <w:rsid w:val="00224BE1"/>
    <w:rsid w:val="00225274"/>
    <w:rsid w:val="00225EAE"/>
    <w:rsid w:val="002300F0"/>
    <w:rsid w:val="002339A6"/>
    <w:rsid w:val="002342A7"/>
    <w:rsid w:val="00234471"/>
    <w:rsid w:val="002346B1"/>
    <w:rsid w:val="002346E7"/>
    <w:rsid w:val="00235476"/>
    <w:rsid w:val="00241811"/>
    <w:rsid w:val="002420FD"/>
    <w:rsid w:val="002430F5"/>
    <w:rsid w:val="00243481"/>
    <w:rsid w:val="002436D5"/>
    <w:rsid w:val="00243B5C"/>
    <w:rsid w:val="00244028"/>
    <w:rsid w:val="00244933"/>
    <w:rsid w:val="00245257"/>
    <w:rsid w:val="002456C8"/>
    <w:rsid w:val="00246303"/>
    <w:rsid w:val="002463B7"/>
    <w:rsid w:val="002466D3"/>
    <w:rsid w:val="0024784B"/>
    <w:rsid w:val="0025132D"/>
    <w:rsid w:val="002528BC"/>
    <w:rsid w:val="0025328F"/>
    <w:rsid w:val="00255C14"/>
    <w:rsid w:val="00257C91"/>
    <w:rsid w:val="00260D70"/>
    <w:rsid w:val="002612A3"/>
    <w:rsid w:val="00265065"/>
    <w:rsid w:val="00266179"/>
    <w:rsid w:val="00266A91"/>
    <w:rsid w:val="00266E32"/>
    <w:rsid w:val="00266EB0"/>
    <w:rsid w:val="00267D5D"/>
    <w:rsid w:val="00270287"/>
    <w:rsid w:val="002707C7"/>
    <w:rsid w:val="00271791"/>
    <w:rsid w:val="00272040"/>
    <w:rsid w:val="002728D6"/>
    <w:rsid w:val="00273BBE"/>
    <w:rsid w:val="0027474B"/>
    <w:rsid w:val="0027502B"/>
    <w:rsid w:val="00275698"/>
    <w:rsid w:val="00276069"/>
    <w:rsid w:val="00276E78"/>
    <w:rsid w:val="00280A63"/>
    <w:rsid w:val="00281B48"/>
    <w:rsid w:val="0028450B"/>
    <w:rsid w:val="00284701"/>
    <w:rsid w:val="0028625F"/>
    <w:rsid w:val="00287605"/>
    <w:rsid w:val="00290B2B"/>
    <w:rsid w:val="0029144C"/>
    <w:rsid w:val="00291512"/>
    <w:rsid w:val="002917FF"/>
    <w:rsid w:val="00292465"/>
    <w:rsid w:val="002925EA"/>
    <w:rsid w:val="002952EF"/>
    <w:rsid w:val="00295C4E"/>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B00D6"/>
    <w:rsid w:val="002B095D"/>
    <w:rsid w:val="002B14A5"/>
    <w:rsid w:val="002B1B56"/>
    <w:rsid w:val="002B44EC"/>
    <w:rsid w:val="002B5A49"/>
    <w:rsid w:val="002B62F8"/>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D9C"/>
    <w:rsid w:val="002E25A1"/>
    <w:rsid w:val="002E2CB5"/>
    <w:rsid w:val="002E3E3C"/>
    <w:rsid w:val="002E60D8"/>
    <w:rsid w:val="002E6B33"/>
    <w:rsid w:val="002E6D78"/>
    <w:rsid w:val="002E79EA"/>
    <w:rsid w:val="002F02C4"/>
    <w:rsid w:val="002F04B0"/>
    <w:rsid w:val="002F1AE3"/>
    <w:rsid w:val="002F1BF7"/>
    <w:rsid w:val="002F4615"/>
    <w:rsid w:val="003003DC"/>
    <w:rsid w:val="00301591"/>
    <w:rsid w:val="00302F66"/>
    <w:rsid w:val="003037B4"/>
    <w:rsid w:val="00303997"/>
    <w:rsid w:val="0030413E"/>
    <w:rsid w:val="003047F6"/>
    <w:rsid w:val="00304BCC"/>
    <w:rsid w:val="00306053"/>
    <w:rsid w:val="003063BB"/>
    <w:rsid w:val="003063C4"/>
    <w:rsid w:val="00307C31"/>
    <w:rsid w:val="0031109F"/>
    <w:rsid w:val="00311137"/>
    <w:rsid w:val="00313A62"/>
    <w:rsid w:val="00314CD6"/>
    <w:rsid w:val="00314E28"/>
    <w:rsid w:val="00317A48"/>
    <w:rsid w:val="00317F6C"/>
    <w:rsid w:val="003206CD"/>
    <w:rsid w:val="003207A0"/>
    <w:rsid w:val="0032206A"/>
    <w:rsid w:val="00324152"/>
    <w:rsid w:val="0032494C"/>
    <w:rsid w:val="00325577"/>
    <w:rsid w:val="003264C8"/>
    <w:rsid w:val="003274BE"/>
    <w:rsid w:val="0033106E"/>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AE3"/>
    <w:rsid w:val="00347E12"/>
    <w:rsid w:val="00350308"/>
    <w:rsid w:val="003509E5"/>
    <w:rsid w:val="00351A5E"/>
    <w:rsid w:val="00354287"/>
    <w:rsid w:val="00355078"/>
    <w:rsid w:val="003557CD"/>
    <w:rsid w:val="0035628D"/>
    <w:rsid w:val="00356458"/>
    <w:rsid w:val="00357268"/>
    <w:rsid w:val="003617A3"/>
    <w:rsid w:val="00361EBD"/>
    <w:rsid w:val="003629F0"/>
    <w:rsid w:val="0036321E"/>
    <w:rsid w:val="003638E7"/>
    <w:rsid w:val="0036460C"/>
    <w:rsid w:val="0036501A"/>
    <w:rsid w:val="00365D8F"/>
    <w:rsid w:val="00366AEB"/>
    <w:rsid w:val="00367A40"/>
    <w:rsid w:val="00370803"/>
    <w:rsid w:val="00370B09"/>
    <w:rsid w:val="00371477"/>
    <w:rsid w:val="00372245"/>
    <w:rsid w:val="00372A5E"/>
    <w:rsid w:val="003735F2"/>
    <w:rsid w:val="00373640"/>
    <w:rsid w:val="003740B0"/>
    <w:rsid w:val="0037413F"/>
    <w:rsid w:val="0037581E"/>
    <w:rsid w:val="00376D7E"/>
    <w:rsid w:val="00376E5F"/>
    <w:rsid w:val="00381B71"/>
    <w:rsid w:val="003829B6"/>
    <w:rsid w:val="003833DE"/>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138"/>
    <w:rsid w:val="003A1C80"/>
    <w:rsid w:val="003A1FD4"/>
    <w:rsid w:val="003A30DF"/>
    <w:rsid w:val="003A32B0"/>
    <w:rsid w:val="003A41BF"/>
    <w:rsid w:val="003A45D8"/>
    <w:rsid w:val="003A4C4B"/>
    <w:rsid w:val="003A4FCC"/>
    <w:rsid w:val="003A51F5"/>
    <w:rsid w:val="003A564B"/>
    <w:rsid w:val="003A599B"/>
    <w:rsid w:val="003A5B69"/>
    <w:rsid w:val="003A6E8A"/>
    <w:rsid w:val="003A7172"/>
    <w:rsid w:val="003B04EA"/>
    <w:rsid w:val="003B0B1F"/>
    <w:rsid w:val="003B0BB4"/>
    <w:rsid w:val="003B213F"/>
    <w:rsid w:val="003B2E45"/>
    <w:rsid w:val="003B4D64"/>
    <w:rsid w:val="003B51B7"/>
    <w:rsid w:val="003B6A04"/>
    <w:rsid w:val="003B72BD"/>
    <w:rsid w:val="003B76A1"/>
    <w:rsid w:val="003C02DF"/>
    <w:rsid w:val="003C1056"/>
    <w:rsid w:val="003C20AA"/>
    <w:rsid w:val="003C24D6"/>
    <w:rsid w:val="003C2F4B"/>
    <w:rsid w:val="003C36CC"/>
    <w:rsid w:val="003C4472"/>
    <w:rsid w:val="003C569D"/>
    <w:rsid w:val="003C60CD"/>
    <w:rsid w:val="003C6B81"/>
    <w:rsid w:val="003C6D44"/>
    <w:rsid w:val="003C7287"/>
    <w:rsid w:val="003C7863"/>
    <w:rsid w:val="003D1479"/>
    <w:rsid w:val="003D25EA"/>
    <w:rsid w:val="003D33EC"/>
    <w:rsid w:val="003D7A94"/>
    <w:rsid w:val="003E2C2B"/>
    <w:rsid w:val="003E2D8E"/>
    <w:rsid w:val="003E6785"/>
    <w:rsid w:val="003E6BE1"/>
    <w:rsid w:val="003F0CEE"/>
    <w:rsid w:val="003F10C8"/>
    <w:rsid w:val="003F2DCB"/>
    <w:rsid w:val="003F3D23"/>
    <w:rsid w:val="003F67C5"/>
    <w:rsid w:val="003F75D8"/>
    <w:rsid w:val="003F7D95"/>
    <w:rsid w:val="00400AF6"/>
    <w:rsid w:val="00402A7A"/>
    <w:rsid w:val="00404B5C"/>
    <w:rsid w:val="0040515B"/>
    <w:rsid w:val="00405ACE"/>
    <w:rsid w:val="004068BC"/>
    <w:rsid w:val="00406C8F"/>
    <w:rsid w:val="00406F83"/>
    <w:rsid w:val="00407083"/>
    <w:rsid w:val="00410BFC"/>
    <w:rsid w:val="00411D30"/>
    <w:rsid w:val="00413F32"/>
    <w:rsid w:val="0041456F"/>
    <w:rsid w:val="00415B85"/>
    <w:rsid w:val="00420AF2"/>
    <w:rsid w:val="00421467"/>
    <w:rsid w:val="00421646"/>
    <w:rsid w:val="00421723"/>
    <w:rsid w:val="004231E1"/>
    <w:rsid w:val="00423549"/>
    <w:rsid w:val="00424114"/>
    <w:rsid w:val="0042659E"/>
    <w:rsid w:val="00426962"/>
    <w:rsid w:val="00426E8F"/>
    <w:rsid w:val="00431D41"/>
    <w:rsid w:val="00432C42"/>
    <w:rsid w:val="004342FB"/>
    <w:rsid w:val="0043433E"/>
    <w:rsid w:val="00434BB5"/>
    <w:rsid w:val="00434EEC"/>
    <w:rsid w:val="004351C5"/>
    <w:rsid w:val="004406A3"/>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61ADD"/>
    <w:rsid w:val="004643F4"/>
    <w:rsid w:val="004651DA"/>
    <w:rsid w:val="0046625B"/>
    <w:rsid w:val="004718B0"/>
    <w:rsid w:val="00471A6B"/>
    <w:rsid w:val="00471BAB"/>
    <w:rsid w:val="00472F61"/>
    <w:rsid w:val="00474909"/>
    <w:rsid w:val="00475047"/>
    <w:rsid w:val="004756CC"/>
    <w:rsid w:val="00475732"/>
    <w:rsid w:val="00475812"/>
    <w:rsid w:val="00475FEF"/>
    <w:rsid w:val="004779D1"/>
    <w:rsid w:val="0048167D"/>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2C02"/>
    <w:rsid w:val="004A5088"/>
    <w:rsid w:val="004A5BE9"/>
    <w:rsid w:val="004A6DCA"/>
    <w:rsid w:val="004A6E5B"/>
    <w:rsid w:val="004A7018"/>
    <w:rsid w:val="004B0506"/>
    <w:rsid w:val="004B0998"/>
    <w:rsid w:val="004B14D6"/>
    <w:rsid w:val="004B18D9"/>
    <w:rsid w:val="004B1D55"/>
    <w:rsid w:val="004B2609"/>
    <w:rsid w:val="004B266A"/>
    <w:rsid w:val="004B29BA"/>
    <w:rsid w:val="004B2EC7"/>
    <w:rsid w:val="004B3C77"/>
    <w:rsid w:val="004B5DDE"/>
    <w:rsid w:val="004B5F50"/>
    <w:rsid w:val="004B68D3"/>
    <w:rsid w:val="004B6E77"/>
    <w:rsid w:val="004C1CEE"/>
    <w:rsid w:val="004C1F03"/>
    <w:rsid w:val="004C268D"/>
    <w:rsid w:val="004C2A88"/>
    <w:rsid w:val="004C3A10"/>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2E0C"/>
    <w:rsid w:val="004E3373"/>
    <w:rsid w:val="004E38E9"/>
    <w:rsid w:val="004E3B31"/>
    <w:rsid w:val="004E48B3"/>
    <w:rsid w:val="004E5EC8"/>
    <w:rsid w:val="004E6D8B"/>
    <w:rsid w:val="004E74FA"/>
    <w:rsid w:val="004F031F"/>
    <w:rsid w:val="004F2133"/>
    <w:rsid w:val="004F2206"/>
    <w:rsid w:val="004F2939"/>
    <w:rsid w:val="004F2AC6"/>
    <w:rsid w:val="004F3F14"/>
    <w:rsid w:val="004F4179"/>
    <w:rsid w:val="004F47CE"/>
    <w:rsid w:val="004F7056"/>
    <w:rsid w:val="004F7D93"/>
    <w:rsid w:val="00500C62"/>
    <w:rsid w:val="00500F74"/>
    <w:rsid w:val="005011AB"/>
    <w:rsid w:val="00501549"/>
    <w:rsid w:val="00502741"/>
    <w:rsid w:val="00502EA6"/>
    <w:rsid w:val="00503C68"/>
    <w:rsid w:val="00503FFB"/>
    <w:rsid w:val="005050A7"/>
    <w:rsid w:val="00506719"/>
    <w:rsid w:val="005071E0"/>
    <w:rsid w:val="0050752E"/>
    <w:rsid w:val="0051053C"/>
    <w:rsid w:val="00511A6F"/>
    <w:rsid w:val="0051310E"/>
    <w:rsid w:val="005142D3"/>
    <w:rsid w:val="00517A4F"/>
    <w:rsid w:val="005207F7"/>
    <w:rsid w:val="00520855"/>
    <w:rsid w:val="005230E4"/>
    <w:rsid w:val="00523B18"/>
    <w:rsid w:val="00523F3D"/>
    <w:rsid w:val="00524C37"/>
    <w:rsid w:val="00524DC1"/>
    <w:rsid w:val="005265EB"/>
    <w:rsid w:val="00527BA7"/>
    <w:rsid w:val="005306BE"/>
    <w:rsid w:val="00530711"/>
    <w:rsid w:val="0053080B"/>
    <w:rsid w:val="00532715"/>
    <w:rsid w:val="005329BA"/>
    <w:rsid w:val="00534838"/>
    <w:rsid w:val="00534F8E"/>
    <w:rsid w:val="00535C73"/>
    <w:rsid w:val="00535D70"/>
    <w:rsid w:val="00536881"/>
    <w:rsid w:val="005373B9"/>
    <w:rsid w:val="00537702"/>
    <w:rsid w:val="0053770A"/>
    <w:rsid w:val="00537F49"/>
    <w:rsid w:val="005414B6"/>
    <w:rsid w:val="0054179C"/>
    <w:rsid w:val="00542AEC"/>
    <w:rsid w:val="00545497"/>
    <w:rsid w:val="00546372"/>
    <w:rsid w:val="00546979"/>
    <w:rsid w:val="0054700F"/>
    <w:rsid w:val="0054798C"/>
    <w:rsid w:val="0055012A"/>
    <w:rsid w:val="00552A44"/>
    <w:rsid w:val="00552D8E"/>
    <w:rsid w:val="00553BB4"/>
    <w:rsid w:val="00553EC3"/>
    <w:rsid w:val="00553FFF"/>
    <w:rsid w:val="005548BA"/>
    <w:rsid w:val="00556C9E"/>
    <w:rsid w:val="00556F46"/>
    <w:rsid w:val="00560B4F"/>
    <w:rsid w:val="005631D3"/>
    <w:rsid w:val="005659DB"/>
    <w:rsid w:val="00566E98"/>
    <w:rsid w:val="00570593"/>
    <w:rsid w:val="005707B5"/>
    <w:rsid w:val="005715ED"/>
    <w:rsid w:val="00571B47"/>
    <w:rsid w:val="00572446"/>
    <w:rsid w:val="00573E47"/>
    <w:rsid w:val="00574E9D"/>
    <w:rsid w:val="005760C3"/>
    <w:rsid w:val="00576B69"/>
    <w:rsid w:val="00576D03"/>
    <w:rsid w:val="00580501"/>
    <w:rsid w:val="00580EBF"/>
    <w:rsid w:val="00581450"/>
    <w:rsid w:val="005825F2"/>
    <w:rsid w:val="00583B2A"/>
    <w:rsid w:val="00584AEB"/>
    <w:rsid w:val="00584B3D"/>
    <w:rsid w:val="00584CC7"/>
    <w:rsid w:val="005857B4"/>
    <w:rsid w:val="00587B84"/>
    <w:rsid w:val="00590898"/>
    <w:rsid w:val="00590EB0"/>
    <w:rsid w:val="005929AB"/>
    <w:rsid w:val="005935D7"/>
    <w:rsid w:val="00594C83"/>
    <w:rsid w:val="005963D9"/>
    <w:rsid w:val="00597C0A"/>
    <w:rsid w:val="005A00ED"/>
    <w:rsid w:val="005A0409"/>
    <w:rsid w:val="005A098F"/>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2D2F"/>
    <w:rsid w:val="005C33CB"/>
    <w:rsid w:val="005C39EA"/>
    <w:rsid w:val="005C3C8C"/>
    <w:rsid w:val="005C44DE"/>
    <w:rsid w:val="005C5300"/>
    <w:rsid w:val="005C56D8"/>
    <w:rsid w:val="005C5944"/>
    <w:rsid w:val="005C6EFD"/>
    <w:rsid w:val="005D0303"/>
    <w:rsid w:val="005D06C8"/>
    <w:rsid w:val="005D146B"/>
    <w:rsid w:val="005D15F5"/>
    <w:rsid w:val="005D1B08"/>
    <w:rsid w:val="005D23B9"/>
    <w:rsid w:val="005D26CB"/>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F4"/>
    <w:rsid w:val="005E6A13"/>
    <w:rsid w:val="005E6B0F"/>
    <w:rsid w:val="005E71F4"/>
    <w:rsid w:val="005E781F"/>
    <w:rsid w:val="005E7D79"/>
    <w:rsid w:val="005F1BEC"/>
    <w:rsid w:val="005F2A0C"/>
    <w:rsid w:val="005F2D00"/>
    <w:rsid w:val="005F4F29"/>
    <w:rsid w:val="005F70AC"/>
    <w:rsid w:val="005F7DDC"/>
    <w:rsid w:val="0060578A"/>
    <w:rsid w:val="00605AAB"/>
    <w:rsid w:val="006062DB"/>
    <w:rsid w:val="00606C43"/>
    <w:rsid w:val="00607D01"/>
    <w:rsid w:val="00607EC5"/>
    <w:rsid w:val="00610A07"/>
    <w:rsid w:val="00611B73"/>
    <w:rsid w:val="00613248"/>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AD5"/>
    <w:rsid w:val="006266CC"/>
    <w:rsid w:val="00627143"/>
    <w:rsid w:val="0063150F"/>
    <w:rsid w:val="00631540"/>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6ACA"/>
    <w:rsid w:val="006472ED"/>
    <w:rsid w:val="00647E24"/>
    <w:rsid w:val="00647FE3"/>
    <w:rsid w:val="0065027A"/>
    <w:rsid w:val="0065357D"/>
    <w:rsid w:val="00653F3A"/>
    <w:rsid w:val="006547F6"/>
    <w:rsid w:val="00654E84"/>
    <w:rsid w:val="006552F2"/>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3C3E"/>
    <w:rsid w:val="00674923"/>
    <w:rsid w:val="00677D7D"/>
    <w:rsid w:val="00680134"/>
    <w:rsid w:val="006848E8"/>
    <w:rsid w:val="006871D6"/>
    <w:rsid w:val="006872D8"/>
    <w:rsid w:val="00687C30"/>
    <w:rsid w:val="00687E3F"/>
    <w:rsid w:val="006900A8"/>
    <w:rsid w:val="00690461"/>
    <w:rsid w:val="00692909"/>
    <w:rsid w:val="00693380"/>
    <w:rsid w:val="006955A5"/>
    <w:rsid w:val="006958CD"/>
    <w:rsid w:val="00695B79"/>
    <w:rsid w:val="006974E5"/>
    <w:rsid w:val="00697557"/>
    <w:rsid w:val="00697C44"/>
    <w:rsid w:val="006A0511"/>
    <w:rsid w:val="006A0BBE"/>
    <w:rsid w:val="006A0D47"/>
    <w:rsid w:val="006A41E9"/>
    <w:rsid w:val="006A462E"/>
    <w:rsid w:val="006A6C06"/>
    <w:rsid w:val="006A71FC"/>
    <w:rsid w:val="006B0151"/>
    <w:rsid w:val="006B0784"/>
    <w:rsid w:val="006B10E4"/>
    <w:rsid w:val="006B1133"/>
    <w:rsid w:val="006B1E05"/>
    <w:rsid w:val="006B254F"/>
    <w:rsid w:val="006B3006"/>
    <w:rsid w:val="006B3614"/>
    <w:rsid w:val="006B4CF4"/>
    <w:rsid w:val="006B661E"/>
    <w:rsid w:val="006B6AC5"/>
    <w:rsid w:val="006B6CBF"/>
    <w:rsid w:val="006B7003"/>
    <w:rsid w:val="006B7514"/>
    <w:rsid w:val="006C068A"/>
    <w:rsid w:val="006C086B"/>
    <w:rsid w:val="006C0A3E"/>
    <w:rsid w:val="006C5CB9"/>
    <w:rsid w:val="006C64FC"/>
    <w:rsid w:val="006C74EA"/>
    <w:rsid w:val="006D02A2"/>
    <w:rsid w:val="006D16E0"/>
    <w:rsid w:val="006D1919"/>
    <w:rsid w:val="006D19F8"/>
    <w:rsid w:val="006D338A"/>
    <w:rsid w:val="006D5D68"/>
    <w:rsid w:val="006D6689"/>
    <w:rsid w:val="006D6FAF"/>
    <w:rsid w:val="006D7123"/>
    <w:rsid w:val="006D7EED"/>
    <w:rsid w:val="006E0304"/>
    <w:rsid w:val="006E0FC9"/>
    <w:rsid w:val="006E0FD9"/>
    <w:rsid w:val="006E1B44"/>
    <w:rsid w:val="006E262C"/>
    <w:rsid w:val="006E2774"/>
    <w:rsid w:val="006E44C3"/>
    <w:rsid w:val="006E45E1"/>
    <w:rsid w:val="006E4F30"/>
    <w:rsid w:val="006E51CE"/>
    <w:rsid w:val="006E6668"/>
    <w:rsid w:val="006E6F64"/>
    <w:rsid w:val="006E74E3"/>
    <w:rsid w:val="006F1C5F"/>
    <w:rsid w:val="006F1DDB"/>
    <w:rsid w:val="006F2822"/>
    <w:rsid w:val="006F4DFC"/>
    <w:rsid w:val="006F5DC6"/>
    <w:rsid w:val="006F6628"/>
    <w:rsid w:val="006F6C85"/>
    <w:rsid w:val="006F7622"/>
    <w:rsid w:val="006F7D2F"/>
    <w:rsid w:val="006F7F96"/>
    <w:rsid w:val="00700A0E"/>
    <w:rsid w:val="007018BE"/>
    <w:rsid w:val="007022D9"/>
    <w:rsid w:val="00707758"/>
    <w:rsid w:val="00707912"/>
    <w:rsid w:val="00707F5E"/>
    <w:rsid w:val="007100E3"/>
    <w:rsid w:val="00712864"/>
    <w:rsid w:val="00713DAD"/>
    <w:rsid w:val="00714210"/>
    <w:rsid w:val="00714754"/>
    <w:rsid w:val="0071596C"/>
    <w:rsid w:val="00715A89"/>
    <w:rsid w:val="007160DF"/>
    <w:rsid w:val="0071690B"/>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BD6"/>
    <w:rsid w:val="007356F8"/>
    <w:rsid w:val="00736A1C"/>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BBC"/>
    <w:rsid w:val="00755610"/>
    <w:rsid w:val="00755757"/>
    <w:rsid w:val="007565D5"/>
    <w:rsid w:val="00756F87"/>
    <w:rsid w:val="0076189D"/>
    <w:rsid w:val="00761B19"/>
    <w:rsid w:val="0076200B"/>
    <w:rsid w:val="00762D0B"/>
    <w:rsid w:val="00763A2D"/>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9BF"/>
    <w:rsid w:val="00784050"/>
    <w:rsid w:val="00785DFE"/>
    <w:rsid w:val="007860D2"/>
    <w:rsid w:val="00786872"/>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D1117"/>
    <w:rsid w:val="007D1EC5"/>
    <w:rsid w:val="007D1F9F"/>
    <w:rsid w:val="007D2E9B"/>
    <w:rsid w:val="007D46C0"/>
    <w:rsid w:val="007D46E0"/>
    <w:rsid w:val="007D4F20"/>
    <w:rsid w:val="007D5CF0"/>
    <w:rsid w:val="007D6081"/>
    <w:rsid w:val="007D7013"/>
    <w:rsid w:val="007D7284"/>
    <w:rsid w:val="007E046A"/>
    <w:rsid w:val="007E0CDE"/>
    <w:rsid w:val="007E28DD"/>
    <w:rsid w:val="007E2E06"/>
    <w:rsid w:val="007E368D"/>
    <w:rsid w:val="007E370C"/>
    <w:rsid w:val="007E5B88"/>
    <w:rsid w:val="007E6B56"/>
    <w:rsid w:val="007E7145"/>
    <w:rsid w:val="007F01BB"/>
    <w:rsid w:val="007F1D0D"/>
    <w:rsid w:val="007F2EAE"/>
    <w:rsid w:val="007F3FFC"/>
    <w:rsid w:val="007F4473"/>
    <w:rsid w:val="007F59C1"/>
    <w:rsid w:val="007F5C6E"/>
    <w:rsid w:val="00800787"/>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6117"/>
    <w:rsid w:val="0081655E"/>
    <w:rsid w:val="008177CE"/>
    <w:rsid w:val="00817A00"/>
    <w:rsid w:val="00817B44"/>
    <w:rsid w:val="00820544"/>
    <w:rsid w:val="008206C3"/>
    <w:rsid w:val="00821251"/>
    <w:rsid w:val="00821527"/>
    <w:rsid w:val="00821C36"/>
    <w:rsid w:val="0082266F"/>
    <w:rsid w:val="008246FB"/>
    <w:rsid w:val="00825C1E"/>
    <w:rsid w:val="008260FD"/>
    <w:rsid w:val="00830A13"/>
    <w:rsid w:val="00831102"/>
    <w:rsid w:val="0083165A"/>
    <w:rsid w:val="00833D87"/>
    <w:rsid w:val="008363E1"/>
    <w:rsid w:val="0083655E"/>
    <w:rsid w:val="008366B7"/>
    <w:rsid w:val="00841632"/>
    <w:rsid w:val="00842414"/>
    <w:rsid w:val="00842505"/>
    <w:rsid w:val="0084287A"/>
    <w:rsid w:val="00842E4E"/>
    <w:rsid w:val="00843027"/>
    <w:rsid w:val="0084431A"/>
    <w:rsid w:val="0085002E"/>
    <w:rsid w:val="008501A6"/>
    <w:rsid w:val="00850A52"/>
    <w:rsid w:val="00852873"/>
    <w:rsid w:val="00854411"/>
    <w:rsid w:val="00857530"/>
    <w:rsid w:val="00860310"/>
    <w:rsid w:val="008605A0"/>
    <w:rsid w:val="0086195E"/>
    <w:rsid w:val="00862290"/>
    <w:rsid w:val="008644DD"/>
    <w:rsid w:val="00864FD4"/>
    <w:rsid w:val="008654D8"/>
    <w:rsid w:val="00866A58"/>
    <w:rsid w:val="00871CB4"/>
    <w:rsid w:val="00872B56"/>
    <w:rsid w:val="008730A1"/>
    <w:rsid w:val="008730A4"/>
    <w:rsid w:val="0087406E"/>
    <w:rsid w:val="00876532"/>
    <w:rsid w:val="00881837"/>
    <w:rsid w:val="008831AF"/>
    <w:rsid w:val="0088412D"/>
    <w:rsid w:val="008846A3"/>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56B8"/>
    <w:rsid w:val="0089602C"/>
    <w:rsid w:val="00897CD2"/>
    <w:rsid w:val="008A0E80"/>
    <w:rsid w:val="008A1FD3"/>
    <w:rsid w:val="008A2B3F"/>
    <w:rsid w:val="008A3FC2"/>
    <w:rsid w:val="008A436B"/>
    <w:rsid w:val="008A4503"/>
    <w:rsid w:val="008A5D67"/>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2F74"/>
    <w:rsid w:val="008E3A78"/>
    <w:rsid w:val="008E3C9A"/>
    <w:rsid w:val="008E4901"/>
    <w:rsid w:val="008E6DB5"/>
    <w:rsid w:val="008E731D"/>
    <w:rsid w:val="008F2B99"/>
    <w:rsid w:val="008F2BF5"/>
    <w:rsid w:val="008F3D19"/>
    <w:rsid w:val="008F4A78"/>
    <w:rsid w:val="008F68F2"/>
    <w:rsid w:val="009000F8"/>
    <w:rsid w:val="009010C3"/>
    <w:rsid w:val="00901CCB"/>
    <w:rsid w:val="009031B7"/>
    <w:rsid w:val="00904CB0"/>
    <w:rsid w:val="009079E1"/>
    <w:rsid w:val="00910146"/>
    <w:rsid w:val="009101CF"/>
    <w:rsid w:val="00910360"/>
    <w:rsid w:val="00910481"/>
    <w:rsid w:val="00912210"/>
    <w:rsid w:val="00912331"/>
    <w:rsid w:val="00912655"/>
    <w:rsid w:val="00912C45"/>
    <w:rsid w:val="00913506"/>
    <w:rsid w:val="009139B8"/>
    <w:rsid w:val="0091493E"/>
    <w:rsid w:val="0091551B"/>
    <w:rsid w:val="00915600"/>
    <w:rsid w:val="00915772"/>
    <w:rsid w:val="0092195B"/>
    <w:rsid w:val="00925EF8"/>
    <w:rsid w:val="00927119"/>
    <w:rsid w:val="00927402"/>
    <w:rsid w:val="00927ECE"/>
    <w:rsid w:val="00930C61"/>
    <w:rsid w:val="009318CF"/>
    <w:rsid w:val="00932124"/>
    <w:rsid w:val="009322CE"/>
    <w:rsid w:val="00933E7F"/>
    <w:rsid w:val="009357B9"/>
    <w:rsid w:val="00937486"/>
    <w:rsid w:val="00940722"/>
    <w:rsid w:val="0094136A"/>
    <w:rsid w:val="00943492"/>
    <w:rsid w:val="00947D09"/>
    <w:rsid w:val="009515AC"/>
    <w:rsid w:val="0095219B"/>
    <w:rsid w:val="009528B5"/>
    <w:rsid w:val="00952A45"/>
    <w:rsid w:val="009539D0"/>
    <w:rsid w:val="00954293"/>
    <w:rsid w:val="009545C3"/>
    <w:rsid w:val="009613B2"/>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4EC4"/>
    <w:rsid w:val="009767CE"/>
    <w:rsid w:val="00976E6F"/>
    <w:rsid w:val="00977D3E"/>
    <w:rsid w:val="00977F4F"/>
    <w:rsid w:val="0098085A"/>
    <w:rsid w:val="00981694"/>
    <w:rsid w:val="009817C7"/>
    <w:rsid w:val="00984400"/>
    <w:rsid w:val="00986612"/>
    <w:rsid w:val="009873CE"/>
    <w:rsid w:val="00987B6F"/>
    <w:rsid w:val="00992608"/>
    <w:rsid w:val="0099477E"/>
    <w:rsid w:val="00995057"/>
    <w:rsid w:val="00997A7B"/>
    <w:rsid w:val="009A0126"/>
    <w:rsid w:val="009A07A0"/>
    <w:rsid w:val="009A122C"/>
    <w:rsid w:val="009A21BD"/>
    <w:rsid w:val="009A6264"/>
    <w:rsid w:val="009A64A2"/>
    <w:rsid w:val="009A73F4"/>
    <w:rsid w:val="009A777A"/>
    <w:rsid w:val="009A7978"/>
    <w:rsid w:val="009B0A0B"/>
    <w:rsid w:val="009B13CF"/>
    <w:rsid w:val="009B1683"/>
    <w:rsid w:val="009B5CA8"/>
    <w:rsid w:val="009B7072"/>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ABC"/>
    <w:rsid w:val="009D6E39"/>
    <w:rsid w:val="009E0CFE"/>
    <w:rsid w:val="009E137C"/>
    <w:rsid w:val="009E2697"/>
    <w:rsid w:val="009E2A1E"/>
    <w:rsid w:val="009E2B97"/>
    <w:rsid w:val="009E46B5"/>
    <w:rsid w:val="009E4870"/>
    <w:rsid w:val="009E5D53"/>
    <w:rsid w:val="009E62F9"/>
    <w:rsid w:val="009E7607"/>
    <w:rsid w:val="009F0D4C"/>
    <w:rsid w:val="009F223E"/>
    <w:rsid w:val="009F2B88"/>
    <w:rsid w:val="009F3354"/>
    <w:rsid w:val="009F3DF3"/>
    <w:rsid w:val="009F4CF2"/>
    <w:rsid w:val="009F5454"/>
    <w:rsid w:val="009F54FE"/>
    <w:rsid w:val="009F6A3E"/>
    <w:rsid w:val="00A001D0"/>
    <w:rsid w:val="00A00494"/>
    <w:rsid w:val="00A00B5B"/>
    <w:rsid w:val="00A0204D"/>
    <w:rsid w:val="00A04145"/>
    <w:rsid w:val="00A079CC"/>
    <w:rsid w:val="00A079E4"/>
    <w:rsid w:val="00A10524"/>
    <w:rsid w:val="00A108C7"/>
    <w:rsid w:val="00A10B75"/>
    <w:rsid w:val="00A1111A"/>
    <w:rsid w:val="00A11147"/>
    <w:rsid w:val="00A11591"/>
    <w:rsid w:val="00A1159B"/>
    <w:rsid w:val="00A125F8"/>
    <w:rsid w:val="00A132BB"/>
    <w:rsid w:val="00A143E9"/>
    <w:rsid w:val="00A145DB"/>
    <w:rsid w:val="00A148CF"/>
    <w:rsid w:val="00A14C82"/>
    <w:rsid w:val="00A160D8"/>
    <w:rsid w:val="00A164B3"/>
    <w:rsid w:val="00A17104"/>
    <w:rsid w:val="00A23B47"/>
    <w:rsid w:val="00A243F1"/>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C9D"/>
    <w:rsid w:val="00A44344"/>
    <w:rsid w:val="00A4507D"/>
    <w:rsid w:val="00A46680"/>
    <w:rsid w:val="00A47396"/>
    <w:rsid w:val="00A50758"/>
    <w:rsid w:val="00A5119A"/>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62E"/>
    <w:rsid w:val="00A84963"/>
    <w:rsid w:val="00A84A2C"/>
    <w:rsid w:val="00A86A73"/>
    <w:rsid w:val="00A8760A"/>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4F4"/>
    <w:rsid w:val="00AC2314"/>
    <w:rsid w:val="00AC5124"/>
    <w:rsid w:val="00AC5758"/>
    <w:rsid w:val="00AC662F"/>
    <w:rsid w:val="00AC7993"/>
    <w:rsid w:val="00AD0CD5"/>
    <w:rsid w:val="00AD0FB5"/>
    <w:rsid w:val="00AD1187"/>
    <w:rsid w:val="00AD1A6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105EB"/>
    <w:rsid w:val="00B12C10"/>
    <w:rsid w:val="00B12D5E"/>
    <w:rsid w:val="00B13599"/>
    <w:rsid w:val="00B143BB"/>
    <w:rsid w:val="00B144A6"/>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60D3"/>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1903"/>
    <w:rsid w:val="00B91CCF"/>
    <w:rsid w:val="00B91D5F"/>
    <w:rsid w:val="00B91EAB"/>
    <w:rsid w:val="00B9220C"/>
    <w:rsid w:val="00B92724"/>
    <w:rsid w:val="00B93958"/>
    <w:rsid w:val="00B93BBC"/>
    <w:rsid w:val="00B960A2"/>
    <w:rsid w:val="00B9646B"/>
    <w:rsid w:val="00BA0795"/>
    <w:rsid w:val="00BA1081"/>
    <w:rsid w:val="00BA119F"/>
    <w:rsid w:val="00BA171E"/>
    <w:rsid w:val="00BA1A5B"/>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6B"/>
    <w:rsid w:val="00BF5A89"/>
    <w:rsid w:val="00BF6B04"/>
    <w:rsid w:val="00BF79A8"/>
    <w:rsid w:val="00C009E9"/>
    <w:rsid w:val="00C00D2C"/>
    <w:rsid w:val="00C01FF9"/>
    <w:rsid w:val="00C02A09"/>
    <w:rsid w:val="00C02C0E"/>
    <w:rsid w:val="00C03101"/>
    <w:rsid w:val="00C03307"/>
    <w:rsid w:val="00C035ED"/>
    <w:rsid w:val="00C041B1"/>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E05"/>
    <w:rsid w:val="00C26812"/>
    <w:rsid w:val="00C27404"/>
    <w:rsid w:val="00C30F14"/>
    <w:rsid w:val="00C33C54"/>
    <w:rsid w:val="00C343B9"/>
    <w:rsid w:val="00C34EEC"/>
    <w:rsid w:val="00C351B8"/>
    <w:rsid w:val="00C3533D"/>
    <w:rsid w:val="00C35B3B"/>
    <w:rsid w:val="00C37561"/>
    <w:rsid w:val="00C37DCB"/>
    <w:rsid w:val="00C37F1E"/>
    <w:rsid w:val="00C40ABD"/>
    <w:rsid w:val="00C40C6C"/>
    <w:rsid w:val="00C40E1C"/>
    <w:rsid w:val="00C42F41"/>
    <w:rsid w:val="00C44E09"/>
    <w:rsid w:val="00C45056"/>
    <w:rsid w:val="00C463E4"/>
    <w:rsid w:val="00C466C1"/>
    <w:rsid w:val="00C46726"/>
    <w:rsid w:val="00C4755E"/>
    <w:rsid w:val="00C4797A"/>
    <w:rsid w:val="00C50B3E"/>
    <w:rsid w:val="00C513C7"/>
    <w:rsid w:val="00C51583"/>
    <w:rsid w:val="00C51753"/>
    <w:rsid w:val="00C52D3D"/>
    <w:rsid w:val="00C5301C"/>
    <w:rsid w:val="00C54DF4"/>
    <w:rsid w:val="00C54FF3"/>
    <w:rsid w:val="00C56273"/>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68A4"/>
    <w:rsid w:val="00C6730B"/>
    <w:rsid w:val="00C67D58"/>
    <w:rsid w:val="00C709F9"/>
    <w:rsid w:val="00C72297"/>
    <w:rsid w:val="00C723F3"/>
    <w:rsid w:val="00C72EA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4AA6"/>
    <w:rsid w:val="00C95BA7"/>
    <w:rsid w:val="00C95BD1"/>
    <w:rsid w:val="00C95E4C"/>
    <w:rsid w:val="00C95FA1"/>
    <w:rsid w:val="00C960FB"/>
    <w:rsid w:val="00CA2E47"/>
    <w:rsid w:val="00CA347A"/>
    <w:rsid w:val="00CA4B2A"/>
    <w:rsid w:val="00CA4DEB"/>
    <w:rsid w:val="00CA4FF9"/>
    <w:rsid w:val="00CA72B2"/>
    <w:rsid w:val="00CA7DAC"/>
    <w:rsid w:val="00CA7EBC"/>
    <w:rsid w:val="00CB0627"/>
    <w:rsid w:val="00CB18E5"/>
    <w:rsid w:val="00CB40A9"/>
    <w:rsid w:val="00CB6D0E"/>
    <w:rsid w:val="00CB77D5"/>
    <w:rsid w:val="00CC028D"/>
    <w:rsid w:val="00CC0D47"/>
    <w:rsid w:val="00CC227A"/>
    <w:rsid w:val="00CC277A"/>
    <w:rsid w:val="00CC27D7"/>
    <w:rsid w:val="00CC2829"/>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F95"/>
    <w:rsid w:val="00CD6E26"/>
    <w:rsid w:val="00CD74DF"/>
    <w:rsid w:val="00CE0CC6"/>
    <w:rsid w:val="00CE244E"/>
    <w:rsid w:val="00CE28D2"/>
    <w:rsid w:val="00CE2A31"/>
    <w:rsid w:val="00CE32CD"/>
    <w:rsid w:val="00CE3D6F"/>
    <w:rsid w:val="00CE6C77"/>
    <w:rsid w:val="00CE6C8A"/>
    <w:rsid w:val="00CE73EF"/>
    <w:rsid w:val="00CF0C7D"/>
    <w:rsid w:val="00CF2AD3"/>
    <w:rsid w:val="00CF467A"/>
    <w:rsid w:val="00CF4D84"/>
    <w:rsid w:val="00CF5B17"/>
    <w:rsid w:val="00CF6609"/>
    <w:rsid w:val="00CF6D0B"/>
    <w:rsid w:val="00CF777A"/>
    <w:rsid w:val="00CF78BB"/>
    <w:rsid w:val="00CF7F1E"/>
    <w:rsid w:val="00D000D2"/>
    <w:rsid w:val="00D00BC5"/>
    <w:rsid w:val="00D011B4"/>
    <w:rsid w:val="00D01791"/>
    <w:rsid w:val="00D01ED8"/>
    <w:rsid w:val="00D03BA3"/>
    <w:rsid w:val="00D043A5"/>
    <w:rsid w:val="00D05BB8"/>
    <w:rsid w:val="00D05BC9"/>
    <w:rsid w:val="00D069AE"/>
    <w:rsid w:val="00D06D30"/>
    <w:rsid w:val="00D104E8"/>
    <w:rsid w:val="00D10BC1"/>
    <w:rsid w:val="00D12075"/>
    <w:rsid w:val="00D13878"/>
    <w:rsid w:val="00D1437F"/>
    <w:rsid w:val="00D15DF9"/>
    <w:rsid w:val="00D171B7"/>
    <w:rsid w:val="00D2127A"/>
    <w:rsid w:val="00D21541"/>
    <w:rsid w:val="00D21B85"/>
    <w:rsid w:val="00D24EDD"/>
    <w:rsid w:val="00D251FE"/>
    <w:rsid w:val="00D300AA"/>
    <w:rsid w:val="00D31328"/>
    <w:rsid w:val="00D31DDE"/>
    <w:rsid w:val="00D33BB6"/>
    <w:rsid w:val="00D34722"/>
    <w:rsid w:val="00D35F1F"/>
    <w:rsid w:val="00D371C8"/>
    <w:rsid w:val="00D376C9"/>
    <w:rsid w:val="00D40F22"/>
    <w:rsid w:val="00D40FF6"/>
    <w:rsid w:val="00D41937"/>
    <w:rsid w:val="00D41DB5"/>
    <w:rsid w:val="00D4268A"/>
    <w:rsid w:val="00D42F49"/>
    <w:rsid w:val="00D4516E"/>
    <w:rsid w:val="00D451FD"/>
    <w:rsid w:val="00D455A2"/>
    <w:rsid w:val="00D4590C"/>
    <w:rsid w:val="00D461C1"/>
    <w:rsid w:val="00D46517"/>
    <w:rsid w:val="00D4747A"/>
    <w:rsid w:val="00D50CD0"/>
    <w:rsid w:val="00D51C93"/>
    <w:rsid w:val="00D51D9F"/>
    <w:rsid w:val="00D535A1"/>
    <w:rsid w:val="00D542ED"/>
    <w:rsid w:val="00D55343"/>
    <w:rsid w:val="00D56D92"/>
    <w:rsid w:val="00D60B9B"/>
    <w:rsid w:val="00D616AF"/>
    <w:rsid w:val="00D618FB"/>
    <w:rsid w:val="00D61DDF"/>
    <w:rsid w:val="00D61F92"/>
    <w:rsid w:val="00D62121"/>
    <w:rsid w:val="00D6416D"/>
    <w:rsid w:val="00D64CB4"/>
    <w:rsid w:val="00D66D94"/>
    <w:rsid w:val="00D67F99"/>
    <w:rsid w:val="00D70036"/>
    <w:rsid w:val="00D700A2"/>
    <w:rsid w:val="00D70951"/>
    <w:rsid w:val="00D70BAC"/>
    <w:rsid w:val="00D71ADB"/>
    <w:rsid w:val="00D73A6B"/>
    <w:rsid w:val="00D73AE2"/>
    <w:rsid w:val="00D76186"/>
    <w:rsid w:val="00D77B29"/>
    <w:rsid w:val="00D80319"/>
    <w:rsid w:val="00D81082"/>
    <w:rsid w:val="00D82D04"/>
    <w:rsid w:val="00D835EA"/>
    <w:rsid w:val="00D8451B"/>
    <w:rsid w:val="00D84FDA"/>
    <w:rsid w:val="00D8558F"/>
    <w:rsid w:val="00D86BCC"/>
    <w:rsid w:val="00D8748B"/>
    <w:rsid w:val="00D87953"/>
    <w:rsid w:val="00D912CF"/>
    <w:rsid w:val="00D924EE"/>
    <w:rsid w:val="00D9313F"/>
    <w:rsid w:val="00D93C09"/>
    <w:rsid w:val="00D93F02"/>
    <w:rsid w:val="00D94D83"/>
    <w:rsid w:val="00D95223"/>
    <w:rsid w:val="00D9771E"/>
    <w:rsid w:val="00D97A77"/>
    <w:rsid w:val="00DA0B74"/>
    <w:rsid w:val="00DA2F7F"/>
    <w:rsid w:val="00DA5D22"/>
    <w:rsid w:val="00DA5DC3"/>
    <w:rsid w:val="00DA7044"/>
    <w:rsid w:val="00DB0437"/>
    <w:rsid w:val="00DB04D2"/>
    <w:rsid w:val="00DB17EE"/>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BD"/>
    <w:rsid w:val="00DE1C3D"/>
    <w:rsid w:val="00DE40CB"/>
    <w:rsid w:val="00DE42ED"/>
    <w:rsid w:val="00DE59D4"/>
    <w:rsid w:val="00DE60E4"/>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BCF"/>
    <w:rsid w:val="00E02F4A"/>
    <w:rsid w:val="00E033FC"/>
    <w:rsid w:val="00E04FC0"/>
    <w:rsid w:val="00E050FA"/>
    <w:rsid w:val="00E0634C"/>
    <w:rsid w:val="00E070E0"/>
    <w:rsid w:val="00E0748C"/>
    <w:rsid w:val="00E07B4F"/>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4F1"/>
    <w:rsid w:val="00E4197D"/>
    <w:rsid w:val="00E41EBF"/>
    <w:rsid w:val="00E43293"/>
    <w:rsid w:val="00E439CF"/>
    <w:rsid w:val="00E445D7"/>
    <w:rsid w:val="00E454E8"/>
    <w:rsid w:val="00E46B48"/>
    <w:rsid w:val="00E5003B"/>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F16"/>
    <w:rsid w:val="00E711EA"/>
    <w:rsid w:val="00E734A8"/>
    <w:rsid w:val="00E74653"/>
    <w:rsid w:val="00E75F5C"/>
    <w:rsid w:val="00E776F5"/>
    <w:rsid w:val="00E82B5C"/>
    <w:rsid w:val="00E82EAF"/>
    <w:rsid w:val="00E83EB1"/>
    <w:rsid w:val="00E845D4"/>
    <w:rsid w:val="00E87880"/>
    <w:rsid w:val="00E87E1B"/>
    <w:rsid w:val="00E91816"/>
    <w:rsid w:val="00E92BBB"/>
    <w:rsid w:val="00E96484"/>
    <w:rsid w:val="00E966E1"/>
    <w:rsid w:val="00E96D01"/>
    <w:rsid w:val="00E97057"/>
    <w:rsid w:val="00EA13BC"/>
    <w:rsid w:val="00EA160D"/>
    <w:rsid w:val="00EA230D"/>
    <w:rsid w:val="00EA28AD"/>
    <w:rsid w:val="00EA28D7"/>
    <w:rsid w:val="00EA31F3"/>
    <w:rsid w:val="00EA4AD4"/>
    <w:rsid w:val="00EB02CD"/>
    <w:rsid w:val="00EB4358"/>
    <w:rsid w:val="00EB5C03"/>
    <w:rsid w:val="00EB6678"/>
    <w:rsid w:val="00EB6D25"/>
    <w:rsid w:val="00EB7302"/>
    <w:rsid w:val="00EC03A0"/>
    <w:rsid w:val="00EC1DF4"/>
    <w:rsid w:val="00EC1E50"/>
    <w:rsid w:val="00EC3BB4"/>
    <w:rsid w:val="00EC4DCD"/>
    <w:rsid w:val="00EC5A73"/>
    <w:rsid w:val="00EC5F46"/>
    <w:rsid w:val="00EC7F04"/>
    <w:rsid w:val="00ED067A"/>
    <w:rsid w:val="00ED1836"/>
    <w:rsid w:val="00ED283B"/>
    <w:rsid w:val="00ED2CC3"/>
    <w:rsid w:val="00ED31F6"/>
    <w:rsid w:val="00ED4AEC"/>
    <w:rsid w:val="00ED4BF5"/>
    <w:rsid w:val="00ED5291"/>
    <w:rsid w:val="00ED57AF"/>
    <w:rsid w:val="00ED5A07"/>
    <w:rsid w:val="00ED756E"/>
    <w:rsid w:val="00ED7576"/>
    <w:rsid w:val="00EE1F48"/>
    <w:rsid w:val="00EE2FF6"/>
    <w:rsid w:val="00EE52F4"/>
    <w:rsid w:val="00EE570B"/>
    <w:rsid w:val="00EE6F6F"/>
    <w:rsid w:val="00EE71B5"/>
    <w:rsid w:val="00EE7D64"/>
    <w:rsid w:val="00EE7DB0"/>
    <w:rsid w:val="00EF28A6"/>
    <w:rsid w:val="00EF3107"/>
    <w:rsid w:val="00EF3713"/>
    <w:rsid w:val="00EF4E5B"/>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61F5"/>
    <w:rsid w:val="00F16234"/>
    <w:rsid w:val="00F16541"/>
    <w:rsid w:val="00F20F5D"/>
    <w:rsid w:val="00F24133"/>
    <w:rsid w:val="00F252D1"/>
    <w:rsid w:val="00F256A1"/>
    <w:rsid w:val="00F25EDB"/>
    <w:rsid w:val="00F26121"/>
    <w:rsid w:val="00F26730"/>
    <w:rsid w:val="00F267AB"/>
    <w:rsid w:val="00F2723C"/>
    <w:rsid w:val="00F30230"/>
    <w:rsid w:val="00F32AF0"/>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424"/>
    <w:rsid w:val="00F44D3B"/>
    <w:rsid w:val="00F4571D"/>
    <w:rsid w:val="00F471BE"/>
    <w:rsid w:val="00F50740"/>
    <w:rsid w:val="00F50F28"/>
    <w:rsid w:val="00F5127E"/>
    <w:rsid w:val="00F513E1"/>
    <w:rsid w:val="00F51F8E"/>
    <w:rsid w:val="00F531C4"/>
    <w:rsid w:val="00F55590"/>
    <w:rsid w:val="00F55E6F"/>
    <w:rsid w:val="00F560BA"/>
    <w:rsid w:val="00F5622F"/>
    <w:rsid w:val="00F56CDF"/>
    <w:rsid w:val="00F61499"/>
    <w:rsid w:val="00F62236"/>
    <w:rsid w:val="00F63952"/>
    <w:rsid w:val="00F63FFA"/>
    <w:rsid w:val="00F65336"/>
    <w:rsid w:val="00F66B93"/>
    <w:rsid w:val="00F70C7B"/>
    <w:rsid w:val="00F72719"/>
    <w:rsid w:val="00F728DB"/>
    <w:rsid w:val="00F72ED9"/>
    <w:rsid w:val="00F73D46"/>
    <w:rsid w:val="00F7475F"/>
    <w:rsid w:val="00F74CA8"/>
    <w:rsid w:val="00F75D43"/>
    <w:rsid w:val="00F762D0"/>
    <w:rsid w:val="00F8010A"/>
    <w:rsid w:val="00F8119A"/>
    <w:rsid w:val="00F8213B"/>
    <w:rsid w:val="00F829C8"/>
    <w:rsid w:val="00F82E39"/>
    <w:rsid w:val="00F85CE7"/>
    <w:rsid w:val="00F86403"/>
    <w:rsid w:val="00F8760F"/>
    <w:rsid w:val="00F877B7"/>
    <w:rsid w:val="00F91B52"/>
    <w:rsid w:val="00F92443"/>
    <w:rsid w:val="00F938FE"/>
    <w:rsid w:val="00F94213"/>
    <w:rsid w:val="00F94F67"/>
    <w:rsid w:val="00F95281"/>
    <w:rsid w:val="00F95C06"/>
    <w:rsid w:val="00F96C07"/>
    <w:rsid w:val="00F96E8F"/>
    <w:rsid w:val="00F97B80"/>
    <w:rsid w:val="00FA0801"/>
    <w:rsid w:val="00FA0BE7"/>
    <w:rsid w:val="00FA3FAF"/>
    <w:rsid w:val="00FA52A2"/>
    <w:rsid w:val="00FA5FD3"/>
    <w:rsid w:val="00FA6519"/>
    <w:rsid w:val="00FA7641"/>
    <w:rsid w:val="00FB0E8C"/>
    <w:rsid w:val="00FB1299"/>
    <w:rsid w:val="00FB16BE"/>
    <w:rsid w:val="00FB2280"/>
    <w:rsid w:val="00FB45FE"/>
    <w:rsid w:val="00FB4B02"/>
    <w:rsid w:val="00FB4B2F"/>
    <w:rsid w:val="00FB5437"/>
    <w:rsid w:val="00FB625A"/>
    <w:rsid w:val="00FC0A73"/>
    <w:rsid w:val="00FC2C4E"/>
    <w:rsid w:val="00FC3FFC"/>
    <w:rsid w:val="00FC5FA2"/>
    <w:rsid w:val="00FC642A"/>
    <w:rsid w:val="00FC778D"/>
    <w:rsid w:val="00FD02CF"/>
    <w:rsid w:val="00FD082C"/>
    <w:rsid w:val="00FD1C92"/>
    <w:rsid w:val="00FD1D04"/>
    <w:rsid w:val="00FD2532"/>
    <w:rsid w:val="00FD273A"/>
    <w:rsid w:val="00FD2DB5"/>
    <w:rsid w:val="00FD2FC1"/>
    <w:rsid w:val="00FD3042"/>
    <w:rsid w:val="00FD3AB7"/>
    <w:rsid w:val="00FD66DA"/>
    <w:rsid w:val="00FD67BD"/>
    <w:rsid w:val="00FD7BAC"/>
    <w:rsid w:val="00FE082D"/>
    <w:rsid w:val="00FE0C46"/>
    <w:rsid w:val="00FE0C74"/>
    <w:rsid w:val="00FE366C"/>
    <w:rsid w:val="00FE4236"/>
    <w:rsid w:val="00FE48A4"/>
    <w:rsid w:val="00FE54EA"/>
    <w:rsid w:val="00FE5CD4"/>
    <w:rsid w:val="00FE6F11"/>
    <w:rsid w:val="00FE6FA5"/>
    <w:rsid w:val="00FF20D7"/>
    <w:rsid w:val="00FF32CE"/>
    <w:rsid w:val="00FF3786"/>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basedOn w:val="TableNormal"/>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rsid w:val="00A8462E"/>
    <w:rPr>
      <w:rFonts w:ascii="Arial" w:eastAsiaTheme="minorHAnsi" w:hAnsi="Arial"/>
      <w:kern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76640C0E-D514-4E1A-A5A7-9260C8080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3736</TotalTime>
  <Pages>8</Pages>
  <Words>1964</Words>
  <Characters>11195</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13133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52</cp:revision>
  <dcterms:created xsi:type="dcterms:W3CDTF">2022-08-12T13:42:00Z</dcterms:created>
  <dcterms:modified xsi:type="dcterms:W3CDTF">2024-03-29T15:58:00Z</dcterms:modified>
</cp:coreProperties>
</file>