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4F0313" w14:textId="3C1995E8" w:rsidR="00361886" w:rsidRDefault="006F67AC">
      <w:pPr>
        <w:tabs>
          <w:tab w:val="left" w:pos="19025"/>
        </w:tabs>
        <w:spacing w:after="0"/>
        <w:rPr>
          <w:b/>
          <w:kern w:val="2"/>
          <w:sz w:val="22"/>
          <w:szCs w:val="22"/>
          <w:lang w:val="en-US" w:eastAsia="zh-CN"/>
        </w:rPr>
      </w:pPr>
      <w:r>
        <w:rPr>
          <w:b/>
          <w:noProof/>
          <w:kern w:val="2"/>
          <w:sz w:val="22"/>
          <w:szCs w:val="22"/>
          <w:lang w:val="en-US" w:eastAsia="zh-CN"/>
        </w:rPr>
        <mc:AlternateContent>
          <mc:Choice Requires="wps">
            <w:drawing>
              <wp:anchor distT="0" distB="0" distL="114300" distR="114300" simplePos="0" relativeHeight="251659264" behindDoc="0" locked="1" layoutInCell="1" hidden="1" allowOverlap="1" wp14:anchorId="2863EA07" wp14:editId="1C15D6B4">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sidR="00BC6F31">
        <w:rPr>
          <w:b/>
          <w:kern w:val="2"/>
          <w:sz w:val="22"/>
          <w:szCs w:val="22"/>
          <w:lang w:eastAsia="zh-CN"/>
        </w:rPr>
        <w:t>3GPP TSG-</w:t>
      </w:r>
      <w:r w:rsidR="003C33B8">
        <w:rPr>
          <w:b/>
          <w:kern w:val="2"/>
          <w:sz w:val="22"/>
          <w:szCs w:val="22"/>
          <w:lang w:eastAsia="zh-CN"/>
        </w:rPr>
        <w:t>RAN WG1 Meeting #116</w:t>
      </w:r>
      <w:r w:rsidR="00A5594E">
        <w:rPr>
          <w:b/>
          <w:kern w:val="2"/>
          <w:sz w:val="22"/>
          <w:szCs w:val="22"/>
          <w:lang w:eastAsia="zh-CN"/>
        </w:rPr>
        <w:t>bis</w:t>
      </w:r>
      <w:r>
        <w:rPr>
          <w:b/>
          <w:kern w:val="2"/>
          <w:sz w:val="22"/>
          <w:szCs w:val="22"/>
          <w:lang w:eastAsia="zh-CN"/>
        </w:rPr>
        <w:tab/>
        <w:t xml:space="preserve">       </w:t>
      </w:r>
      <w:r w:rsidR="003C33B8">
        <w:rPr>
          <w:b/>
          <w:kern w:val="2"/>
          <w:sz w:val="22"/>
          <w:szCs w:val="22"/>
          <w:lang w:eastAsia="zh-CN"/>
        </w:rPr>
        <w:t xml:space="preserve">        </w:t>
      </w:r>
      <w:r w:rsidR="00A026CA">
        <w:rPr>
          <w:b/>
          <w:kern w:val="2"/>
          <w:sz w:val="22"/>
          <w:szCs w:val="22"/>
          <w:lang w:eastAsia="zh-CN"/>
        </w:rPr>
        <w:t xml:space="preserve">                      </w:t>
      </w:r>
      <w:r w:rsidR="00555CD4" w:rsidRPr="00555CD4">
        <w:rPr>
          <w:b/>
          <w:kern w:val="2"/>
          <w:sz w:val="22"/>
          <w:szCs w:val="22"/>
          <w:lang w:eastAsia="zh-CN"/>
        </w:rPr>
        <w:t>R1-2402007</w:t>
      </w:r>
    </w:p>
    <w:p w14:paraId="7035ADCB" w14:textId="048BCF0D" w:rsidR="00361886" w:rsidRDefault="00A5594E">
      <w:pPr>
        <w:spacing w:afterLines="50" w:after="120"/>
        <w:rPr>
          <w:b/>
          <w:kern w:val="2"/>
          <w:sz w:val="22"/>
          <w:szCs w:val="22"/>
          <w:lang w:eastAsia="zh-CN"/>
        </w:rPr>
      </w:pPr>
      <w:r>
        <w:rPr>
          <w:b/>
          <w:kern w:val="2"/>
          <w:sz w:val="22"/>
          <w:szCs w:val="22"/>
          <w:lang w:val="en-US" w:eastAsia="zh-CN"/>
        </w:rPr>
        <w:t>Changsha, China</w:t>
      </w:r>
      <w:r w:rsidR="006F67AC">
        <w:rPr>
          <w:b/>
          <w:kern w:val="2"/>
          <w:sz w:val="22"/>
          <w:szCs w:val="22"/>
          <w:lang w:eastAsia="zh-CN"/>
        </w:rPr>
        <w:t xml:space="preserve">, </w:t>
      </w:r>
      <w:r>
        <w:rPr>
          <w:b/>
          <w:kern w:val="2"/>
          <w:sz w:val="22"/>
          <w:szCs w:val="22"/>
          <w:lang w:eastAsia="zh-CN"/>
        </w:rPr>
        <w:t xml:space="preserve">April 15 – </w:t>
      </w:r>
      <w:r w:rsidR="003C33B8">
        <w:rPr>
          <w:b/>
          <w:kern w:val="2"/>
          <w:sz w:val="22"/>
          <w:szCs w:val="22"/>
          <w:lang w:eastAsia="zh-CN"/>
        </w:rPr>
        <w:t>1</w:t>
      </w:r>
      <w:r>
        <w:rPr>
          <w:b/>
          <w:kern w:val="2"/>
          <w:sz w:val="22"/>
          <w:szCs w:val="22"/>
          <w:lang w:eastAsia="zh-CN"/>
        </w:rPr>
        <w:t>9</w:t>
      </w:r>
      <w:r w:rsidR="006F67AC">
        <w:rPr>
          <w:b/>
          <w:kern w:val="2"/>
          <w:sz w:val="22"/>
          <w:szCs w:val="22"/>
          <w:lang w:eastAsia="zh-CN"/>
        </w:rPr>
        <w:t>, 202</w:t>
      </w:r>
      <w:r w:rsidR="003C33B8">
        <w:rPr>
          <w:b/>
          <w:kern w:val="2"/>
          <w:sz w:val="22"/>
          <w:szCs w:val="22"/>
          <w:lang w:eastAsia="zh-CN"/>
        </w:rPr>
        <w:t>4</w:t>
      </w:r>
    </w:p>
    <w:p w14:paraId="565936F0" w14:textId="77777777" w:rsidR="00361886" w:rsidRPr="000E14C5" w:rsidRDefault="00361886">
      <w:pPr>
        <w:pBdr>
          <w:top w:val="single" w:sz="4" w:space="2" w:color="auto"/>
        </w:pBdr>
        <w:spacing w:after="0"/>
        <w:rPr>
          <w:b/>
          <w:kern w:val="2"/>
          <w:sz w:val="22"/>
          <w:szCs w:val="22"/>
          <w:lang w:eastAsia="zh-CN"/>
        </w:rPr>
      </w:pPr>
    </w:p>
    <w:p w14:paraId="379D6822" w14:textId="518943C9" w:rsidR="00361886" w:rsidRDefault="003C33B8">
      <w:pPr>
        <w:spacing w:after="60"/>
        <w:ind w:left="1554" w:hanging="1554"/>
        <w:rPr>
          <w:b/>
          <w:kern w:val="2"/>
          <w:sz w:val="22"/>
          <w:szCs w:val="22"/>
          <w:lang w:eastAsia="zh-CN"/>
        </w:rPr>
      </w:pPr>
      <w:r>
        <w:rPr>
          <w:b/>
          <w:kern w:val="2"/>
          <w:sz w:val="22"/>
          <w:szCs w:val="22"/>
          <w:lang w:eastAsia="zh-CN"/>
        </w:rPr>
        <w:t>Agenda Item:</w:t>
      </w:r>
      <w:r>
        <w:rPr>
          <w:b/>
          <w:kern w:val="2"/>
          <w:sz w:val="22"/>
          <w:szCs w:val="22"/>
          <w:lang w:eastAsia="zh-CN"/>
        </w:rPr>
        <w:tab/>
        <w:t>8.</w:t>
      </w:r>
      <w:r w:rsidR="00CC3E1D">
        <w:rPr>
          <w:b/>
          <w:kern w:val="2"/>
          <w:sz w:val="22"/>
          <w:szCs w:val="22"/>
          <w:lang w:eastAsia="zh-CN"/>
        </w:rPr>
        <w:t>5</w:t>
      </w:r>
      <w:r>
        <w:rPr>
          <w:b/>
          <w:kern w:val="2"/>
          <w:sz w:val="22"/>
          <w:szCs w:val="22"/>
          <w:lang w:eastAsia="zh-CN"/>
        </w:rPr>
        <w:t>.</w:t>
      </w:r>
      <w:r w:rsidR="00CC3E1D">
        <w:rPr>
          <w:b/>
          <w:kern w:val="2"/>
          <w:sz w:val="22"/>
          <w:szCs w:val="22"/>
          <w:lang w:eastAsia="zh-CN"/>
        </w:rPr>
        <w:t>2</w:t>
      </w:r>
    </w:p>
    <w:p w14:paraId="2CB0BD1D" w14:textId="77777777" w:rsidR="00361886" w:rsidRDefault="006F67AC">
      <w:pPr>
        <w:spacing w:after="60"/>
        <w:ind w:left="1554" w:hanging="1554"/>
        <w:rPr>
          <w:b/>
          <w:kern w:val="2"/>
          <w:sz w:val="22"/>
          <w:szCs w:val="22"/>
          <w:lang w:eastAsia="zh-CN"/>
        </w:rPr>
      </w:pPr>
      <w:r>
        <w:rPr>
          <w:b/>
          <w:kern w:val="2"/>
          <w:sz w:val="22"/>
          <w:szCs w:val="22"/>
          <w:lang w:eastAsia="zh-CN"/>
        </w:rPr>
        <w:t>Source:</w:t>
      </w:r>
      <w:r>
        <w:rPr>
          <w:b/>
          <w:kern w:val="2"/>
          <w:sz w:val="22"/>
          <w:szCs w:val="22"/>
          <w:lang w:eastAsia="zh-CN"/>
        </w:rPr>
        <w:tab/>
        <w:t>Huawei, HiSilicon</w:t>
      </w:r>
    </w:p>
    <w:p w14:paraId="1353D66F" w14:textId="13D7912C" w:rsidR="00361886" w:rsidRDefault="006F67AC">
      <w:pPr>
        <w:overflowPunct/>
        <w:autoSpaceDE/>
        <w:autoSpaceDN/>
        <w:adjustRightInd/>
        <w:spacing w:after="60"/>
        <w:rPr>
          <w:rFonts w:ascii="Arial" w:eastAsia="宋体" w:hAnsi="Arial" w:cs="Arial"/>
          <w:lang w:val="en-US" w:eastAsia="zh-CN"/>
        </w:rPr>
      </w:pPr>
      <w:r>
        <w:rPr>
          <w:b/>
          <w:kern w:val="2"/>
          <w:sz w:val="22"/>
          <w:szCs w:val="22"/>
          <w:lang w:eastAsia="zh-CN"/>
        </w:rPr>
        <w:t>Title:</w:t>
      </w:r>
      <w:r>
        <w:rPr>
          <w:b/>
          <w:kern w:val="2"/>
          <w:sz w:val="22"/>
          <w:szCs w:val="22"/>
          <w:lang w:eastAsia="zh-CN"/>
        </w:rPr>
        <w:tab/>
      </w:r>
      <w:r>
        <w:rPr>
          <w:b/>
          <w:kern w:val="2"/>
          <w:sz w:val="22"/>
          <w:szCs w:val="22"/>
          <w:lang w:eastAsia="zh-CN"/>
        </w:rPr>
        <w:tab/>
        <w:t xml:space="preserve">     UE features for </w:t>
      </w:r>
      <w:r w:rsidR="00E74B0B">
        <w:rPr>
          <w:b/>
          <w:kern w:val="2"/>
          <w:sz w:val="22"/>
          <w:szCs w:val="22"/>
          <w:lang w:eastAsia="zh-CN"/>
        </w:rPr>
        <w:t xml:space="preserve">other </w:t>
      </w:r>
      <w:r w:rsidR="00640836">
        <w:rPr>
          <w:b/>
          <w:kern w:val="2"/>
          <w:sz w:val="22"/>
          <w:szCs w:val="22"/>
          <w:lang w:eastAsia="zh-CN"/>
        </w:rPr>
        <w:t xml:space="preserve">Rel-18 </w:t>
      </w:r>
      <w:r w:rsidR="00E74B0B">
        <w:rPr>
          <w:b/>
          <w:kern w:val="2"/>
          <w:sz w:val="22"/>
          <w:szCs w:val="22"/>
          <w:lang w:eastAsia="zh-CN"/>
        </w:rPr>
        <w:t xml:space="preserve">WIs (Topics </w:t>
      </w:r>
      <w:r w:rsidR="004F26E2">
        <w:rPr>
          <w:b/>
          <w:kern w:val="2"/>
          <w:sz w:val="22"/>
          <w:szCs w:val="22"/>
          <w:lang w:eastAsia="zh-CN"/>
        </w:rPr>
        <w:t>A</w:t>
      </w:r>
      <w:r w:rsidR="00E74B0B">
        <w:rPr>
          <w:b/>
          <w:kern w:val="2"/>
          <w:sz w:val="22"/>
          <w:szCs w:val="22"/>
          <w:lang w:eastAsia="zh-CN"/>
        </w:rPr>
        <w:t>)</w:t>
      </w:r>
    </w:p>
    <w:p w14:paraId="12560C16" w14:textId="77777777" w:rsidR="00361886" w:rsidRDefault="006F67AC">
      <w:pPr>
        <w:spacing w:after="60"/>
        <w:ind w:left="1555" w:hanging="1555"/>
        <w:rPr>
          <w:b/>
          <w:kern w:val="2"/>
          <w:sz w:val="22"/>
          <w:szCs w:val="22"/>
          <w:lang w:eastAsia="zh-CN"/>
        </w:rPr>
      </w:pPr>
      <w:r>
        <w:rPr>
          <w:b/>
          <w:kern w:val="2"/>
          <w:sz w:val="22"/>
          <w:szCs w:val="22"/>
          <w:lang w:eastAsia="zh-CN"/>
        </w:rPr>
        <w:t>Document for:</w:t>
      </w:r>
      <w:r>
        <w:rPr>
          <w:b/>
          <w:kern w:val="2"/>
          <w:sz w:val="22"/>
          <w:szCs w:val="22"/>
          <w:lang w:eastAsia="zh-CN"/>
        </w:rPr>
        <w:tab/>
        <w:t xml:space="preserve">Discussion and Decision </w:t>
      </w:r>
    </w:p>
    <w:p w14:paraId="0A1A5E78" w14:textId="77777777" w:rsidR="00361886" w:rsidRDefault="00361886">
      <w:pPr>
        <w:pBdr>
          <w:bottom w:val="single" w:sz="4" w:space="1" w:color="auto"/>
        </w:pBdr>
        <w:spacing w:after="0"/>
        <w:rPr>
          <w:b/>
          <w:kern w:val="2"/>
          <w:sz w:val="16"/>
          <w:szCs w:val="16"/>
          <w:lang w:eastAsia="zh-CN"/>
        </w:rPr>
      </w:pPr>
    </w:p>
    <w:p w14:paraId="30A6D718" w14:textId="77777777" w:rsidR="00361886" w:rsidRDefault="006F67AC">
      <w:pPr>
        <w:pStyle w:val="1"/>
        <w:ind w:left="578" w:hanging="578"/>
        <w:rPr>
          <w:lang w:eastAsia="zh-CN"/>
        </w:rPr>
      </w:pPr>
      <w:bookmarkStart w:id="0" w:name="_Ref129681862"/>
      <w:bookmarkStart w:id="1" w:name="_Ref124589705"/>
      <w:bookmarkStart w:id="2" w:name="OLE_LINK20"/>
      <w:bookmarkStart w:id="3" w:name="OLE_LINK32"/>
      <w:bookmarkStart w:id="4" w:name="_Ref129681832"/>
      <w:r>
        <w:rPr>
          <w:lang w:eastAsia="zh-CN"/>
        </w:rPr>
        <w:t>Introduction</w:t>
      </w:r>
      <w:bookmarkEnd w:id="0"/>
      <w:bookmarkEnd w:id="1"/>
    </w:p>
    <w:p w14:paraId="0B9681B9" w14:textId="35585D55" w:rsidR="00361886" w:rsidRDefault="00CF2648">
      <w:pPr>
        <w:rPr>
          <w:lang w:eastAsia="zh-CN"/>
        </w:rPr>
      </w:pPr>
      <w:r>
        <w:rPr>
          <w:lang w:eastAsia="zh-CN"/>
        </w:rPr>
        <w:t>After RAN1#11</w:t>
      </w:r>
      <w:r w:rsidR="00A5594E">
        <w:rPr>
          <w:lang w:eastAsia="zh-CN"/>
        </w:rPr>
        <w:t>6</w:t>
      </w:r>
      <w:r>
        <w:rPr>
          <w:lang w:eastAsia="zh-CN"/>
        </w:rPr>
        <w:t xml:space="preserve"> </w:t>
      </w:r>
      <w:r w:rsidR="00C653FD">
        <w:rPr>
          <w:lang w:eastAsia="zh-CN"/>
        </w:rPr>
        <w:t>meeting</w:t>
      </w:r>
      <w:r>
        <w:rPr>
          <w:lang w:eastAsia="zh-CN"/>
        </w:rPr>
        <w:t xml:space="preserve">, the RAN1 UE features for Rel-18 NR is updated in </w:t>
      </w:r>
      <w:r>
        <w:rPr>
          <w:lang w:eastAsia="zh-CN"/>
        </w:rPr>
        <w:fldChar w:fldCharType="begin"/>
      </w:r>
      <w:r>
        <w:rPr>
          <w:lang w:eastAsia="zh-CN"/>
        </w:rPr>
        <w:instrText xml:space="preserve"> REF OLE_LINK18 \n \h </w:instrText>
      </w:r>
      <w:r>
        <w:rPr>
          <w:lang w:eastAsia="zh-CN"/>
        </w:rPr>
      </w:r>
      <w:r>
        <w:rPr>
          <w:lang w:eastAsia="zh-CN"/>
        </w:rPr>
        <w:fldChar w:fldCharType="separate"/>
      </w:r>
      <w:r>
        <w:rPr>
          <w:lang w:eastAsia="zh-CN"/>
        </w:rPr>
        <w:t>[1]</w:t>
      </w:r>
      <w:r>
        <w:rPr>
          <w:lang w:eastAsia="zh-CN"/>
        </w:rPr>
        <w:fldChar w:fldCharType="end"/>
      </w:r>
      <w:r>
        <w:rPr>
          <w:lang w:eastAsia="zh-CN"/>
        </w:rPr>
        <w:t>. This contribution provides our views for</w:t>
      </w:r>
      <w:bookmarkStart w:id="5" w:name="OLE_LINK37"/>
      <w:bookmarkStart w:id="6" w:name="OLE_LINK38"/>
      <w:r>
        <w:rPr>
          <w:lang w:eastAsia="zh-CN"/>
        </w:rPr>
        <w:t xml:space="preserve"> the r</w:t>
      </w:r>
      <w:r w:rsidRPr="003A6D0A">
        <w:rPr>
          <w:lang w:eastAsia="zh-CN"/>
        </w:rPr>
        <w:t>emaining iss</w:t>
      </w:r>
      <w:r w:rsidR="00D713F1">
        <w:rPr>
          <w:lang w:eastAsia="zh-CN"/>
        </w:rPr>
        <w:t xml:space="preserve">ues for UE features topics </w:t>
      </w:r>
      <w:bookmarkEnd w:id="5"/>
      <w:bookmarkEnd w:id="6"/>
      <w:r w:rsidR="00CC3E1D">
        <w:rPr>
          <w:lang w:eastAsia="zh-CN"/>
        </w:rPr>
        <w:t>A</w:t>
      </w:r>
      <w:r w:rsidR="00716E25">
        <w:rPr>
          <w:lang w:eastAsia="zh-CN"/>
        </w:rPr>
        <w:t>, particularly, for multi-carrier enhancements</w:t>
      </w:r>
      <w:r>
        <w:rPr>
          <w:lang w:eastAsia="zh-CN"/>
        </w:rPr>
        <w:t>.</w:t>
      </w:r>
    </w:p>
    <w:p w14:paraId="27FB4D0E" w14:textId="24866CB9" w:rsidR="00361886" w:rsidRPr="00CC3E1D" w:rsidRDefault="00370DDA">
      <w:pPr>
        <w:pStyle w:val="1"/>
        <w:spacing w:before="240"/>
        <w:ind w:left="431" w:hanging="431"/>
        <w:rPr>
          <w:lang w:eastAsia="zh-CN"/>
        </w:rPr>
      </w:pPr>
      <w:r>
        <w:rPr>
          <w:lang w:eastAsia="zh-CN"/>
        </w:rPr>
        <w:t>Discussions on Rel-18</w:t>
      </w:r>
      <w:r w:rsidR="006F67AC">
        <w:rPr>
          <w:lang w:eastAsia="zh-CN"/>
        </w:rPr>
        <w:t xml:space="preserve"> UE features for </w:t>
      </w:r>
      <w:r w:rsidR="00CC3E1D" w:rsidRPr="00CC3E1D">
        <w:rPr>
          <w:lang w:eastAsia="zh-CN"/>
        </w:rPr>
        <w:t>MC enhancements</w:t>
      </w:r>
    </w:p>
    <w:p w14:paraId="0679375C" w14:textId="156DD6E1" w:rsidR="00361886" w:rsidRPr="00683A25" w:rsidRDefault="006F67AC" w:rsidP="00683A25">
      <w:pPr>
        <w:pStyle w:val="2"/>
        <w:rPr>
          <w:lang w:eastAsia="zh-CN"/>
        </w:rPr>
      </w:pPr>
      <w:r w:rsidRPr="00683A25">
        <w:rPr>
          <w:rFonts w:hint="eastAsia"/>
          <w:lang w:eastAsia="zh-CN"/>
        </w:rPr>
        <w:t>F</w:t>
      </w:r>
      <w:r w:rsidR="007200D7" w:rsidRPr="00683A25">
        <w:rPr>
          <w:lang w:eastAsia="zh-CN"/>
        </w:rPr>
        <w:t>G 4</w:t>
      </w:r>
      <w:r w:rsidR="009900C8" w:rsidRPr="00683A25">
        <w:rPr>
          <w:lang w:eastAsia="zh-CN"/>
        </w:rPr>
        <w:t>9</w:t>
      </w:r>
      <w:r w:rsidR="007200D7" w:rsidRPr="00683A25">
        <w:rPr>
          <w:lang w:eastAsia="zh-CN"/>
        </w:rPr>
        <w:t>-</w:t>
      </w:r>
      <w:r w:rsidR="009900C8" w:rsidRPr="00683A25">
        <w:rPr>
          <w:lang w:eastAsia="zh-CN"/>
        </w:rPr>
        <w:t>5</w:t>
      </w:r>
      <w:r w:rsidR="009900C8" w:rsidRPr="00683A25">
        <w:rPr>
          <w:rFonts w:hint="eastAsia"/>
          <w:lang w:eastAsia="zh-CN"/>
        </w:rPr>
        <w:t>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686"/>
        <w:gridCol w:w="1352"/>
        <w:gridCol w:w="2533"/>
        <w:gridCol w:w="1339"/>
        <w:gridCol w:w="1304"/>
        <w:gridCol w:w="1486"/>
        <w:gridCol w:w="1829"/>
        <w:gridCol w:w="1872"/>
        <w:gridCol w:w="1534"/>
        <w:gridCol w:w="1529"/>
        <w:gridCol w:w="1697"/>
        <w:gridCol w:w="1961"/>
        <w:gridCol w:w="1992"/>
      </w:tblGrid>
      <w:tr w:rsidR="000414F8" w:rsidRPr="003E3EAC" w14:paraId="1522DE0B" w14:textId="77777777" w:rsidTr="00B509B8">
        <w:trPr>
          <w:trHeight w:val="20"/>
        </w:trPr>
        <w:tc>
          <w:tcPr>
            <w:tcW w:w="0" w:type="auto"/>
            <w:tcBorders>
              <w:top w:val="single" w:sz="4" w:space="0" w:color="auto"/>
              <w:left w:val="single" w:sz="4" w:space="0" w:color="auto"/>
              <w:bottom w:val="single" w:sz="4" w:space="0" w:color="auto"/>
              <w:right w:val="single" w:sz="4" w:space="0" w:color="auto"/>
            </w:tcBorders>
            <w:hideMark/>
          </w:tcPr>
          <w:p w14:paraId="460B0250" w14:textId="77777777" w:rsidR="000414F8" w:rsidRPr="003E3EAC" w:rsidRDefault="000414F8" w:rsidP="000414F8">
            <w:pPr>
              <w:pStyle w:val="TAH"/>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2F648464" w14:textId="77777777" w:rsidR="000414F8" w:rsidRPr="003E3EAC" w:rsidRDefault="000414F8" w:rsidP="000414F8">
            <w:pPr>
              <w:pStyle w:val="TAH"/>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E37B530" w14:textId="77777777" w:rsidR="000414F8" w:rsidRPr="003E3EAC" w:rsidRDefault="000414F8" w:rsidP="000414F8">
            <w:pPr>
              <w:pStyle w:val="TAH"/>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A2EC980" w14:textId="77777777" w:rsidR="000414F8" w:rsidRPr="003E3EAC" w:rsidRDefault="000414F8" w:rsidP="000414F8">
            <w:pPr>
              <w:pStyle w:val="TAH"/>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6FF5363F" w14:textId="77777777" w:rsidR="000414F8" w:rsidRPr="003E3EAC" w:rsidRDefault="000414F8" w:rsidP="000414F8">
            <w:pPr>
              <w:pStyle w:val="TAH"/>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D2F0DBE" w14:textId="77777777" w:rsidR="000414F8" w:rsidRPr="003E3EAC" w:rsidRDefault="000414F8" w:rsidP="000414F8">
            <w:pPr>
              <w:pStyle w:val="TAH"/>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12EF96F" w14:textId="77777777" w:rsidR="000414F8" w:rsidRPr="003E3EAC" w:rsidRDefault="000414F8" w:rsidP="000414F8">
            <w:pPr>
              <w:pStyle w:val="TAH"/>
              <w:rPr>
                <w:rFonts w:asciiTheme="majorHAnsi" w:hAnsiTheme="majorHAnsi" w:cstheme="majorHAnsi"/>
                <w:color w:val="000000" w:themeColor="text1"/>
                <w:szCs w:val="18"/>
              </w:rPr>
            </w:pPr>
            <w:r w:rsidRPr="003E3EAC">
              <w:rPr>
                <w:rFonts w:asciiTheme="majorHAnsi" w:eastAsia="Gulim" w:hAnsiTheme="majorHAnsi" w:cstheme="majorHAnsi"/>
                <w:color w:val="000000" w:themeColor="text1"/>
                <w:szCs w:val="18"/>
              </w:rPr>
              <w:t xml:space="preserve">Applicable to </w:t>
            </w:r>
            <w:r w:rsidRPr="003E3EA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0223CEC6" w14:textId="77777777" w:rsidR="000414F8" w:rsidRPr="003E3EAC" w:rsidRDefault="000414F8" w:rsidP="000414F8">
            <w:pPr>
              <w:pStyle w:val="TAN"/>
              <w:ind w:left="0" w:firstLine="0"/>
              <w:rPr>
                <w:rFonts w:asciiTheme="majorHAnsi" w:hAnsiTheme="majorHAnsi" w:cstheme="majorHAnsi"/>
                <w:b/>
                <w:color w:val="000000" w:themeColor="text1"/>
                <w:szCs w:val="18"/>
              </w:rPr>
            </w:pPr>
            <w:r w:rsidRPr="003E3EAC">
              <w:rPr>
                <w:rFonts w:asciiTheme="majorHAnsi" w:hAnsiTheme="majorHAnsi" w:cstheme="majorHAnsi"/>
                <w:b/>
                <w:color w:val="000000" w:themeColor="text1"/>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2C0454B" w14:textId="77777777" w:rsidR="000414F8" w:rsidRPr="003E3EAC" w:rsidRDefault="000414F8" w:rsidP="000414F8">
            <w:pPr>
              <w:pStyle w:val="TAN"/>
              <w:ind w:left="0" w:firstLine="0"/>
              <w:rPr>
                <w:rFonts w:asciiTheme="majorHAnsi" w:hAnsiTheme="majorHAnsi" w:cstheme="majorHAnsi"/>
                <w:b/>
                <w:color w:val="000000" w:themeColor="text1"/>
                <w:szCs w:val="18"/>
              </w:rPr>
            </w:pPr>
            <w:r w:rsidRPr="003E3EAC">
              <w:rPr>
                <w:rFonts w:asciiTheme="majorHAnsi" w:hAnsiTheme="majorHAnsi" w:cstheme="majorHAnsi"/>
                <w:b/>
                <w:color w:val="000000" w:themeColor="text1"/>
                <w:szCs w:val="18"/>
              </w:rPr>
              <w:t>Type</w:t>
            </w:r>
          </w:p>
          <w:p w14:paraId="152F188A" w14:textId="77777777" w:rsidR="000414F8" w:rsidRPr="003E3EAC" w:rsidRDefault="000414F8" w:rsidP="000414F8">
            <w:pPr>
              <w:pStyle w:val="TAN"/>
              <w:ind w:left="0" w:firstLine="0"/>
              <w:rPr>
                <w:rFonts w:asciiTheme="majorHAnsi" w:hAnsiTheme="majorHAnsi" w:cstheme="majorHAnsi"/>
                <w:b/>
                <w:color w:val="000000" w:themeColor="text1"/>
                <w:szCs w:val="18"/>
              </w:rPr>
            </w:pPr>
            <w:r w:rsidRPr="003E3EAC">
              <w:rPr>
                <w:rFonts w:asciiTheme="majorHAnsi" w:hAnsiTheme="majorHAnsi" w:cstheme="majorHAnsi"/>
                <w:b/>
                <w:color w:val="000000" w:themeColor="text1"/>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ACD197F" w14:textId="77777777" w:rsidR="000414F8" w:rsidRPr="003E3EAC" w:rsidRDefault="000414F8" w:rsidP="000414F8">
            <w:pPr>
              <w:pStyle w:val="TAH"/>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957F78A" w14:textId="77777777" w:rsidR="000414F8" w:rsidRPr="003E3EAC" w:rsidRDefault="000414F8" w:rsidP="000414F8">
            <w:pPr>
              <w:pStyle w:val="TAH"/>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EC0358E" w14:textId="77777777" w:rsidR="000414F8" w:rsidRPr="003E3EAC" w:rsidRDefault="000414F8" w:rsidP="000414F8">
            <w:pPr>
              <w:pStyle w:val="TAH"/>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ED39348" w14:textId="77777777" w:rsidR="000414F8" w:rsidRPr="003E3EAC" w:rsidRDefault="000414F8" w:rsidP="000414F8">
            <w:pPr>
              <w:pStyle w:val="TAH"/>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05C5ED07" w14:textId="77777777" w:rsidR="000414F8" w:rsidRPr="003E3EAC" w:rsidRDefault="000414F8" w:rsidP="000414F8">
            <w:pPr>
              <w:pStyle w:val="TAH"/>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t>Mandatory/Optional</w:t>
            </w:r>
          </w:p>
        </w:tc>
      </w:tr>
      <w:tr w:rsidR="009900C8" w:rsidRPr="003E3EAC" w14:paraId="4FA2EF17" w14:textId="77777777" w:rsidTr="00B509B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CFDD2" w14:textId="7996D315" w:rsidR="009900C8" w:rsidRPr="009900C8" w:rsidRDefault="009900C8" w:rsidP="009900C8">
            <w:pPr>
              <w:pStyle w:val="TAL"/>
              <w:rPr>
                <w:rFonts w:cs="Arial"/>
                <w:color w:val="000000" w:themeColor="text1"/>
                <w:szCs w:val="18"/>
              </w:rPr>
            </w:pPr>
            <w:r w:rsidRPr="009900C8">
              <w:rPr>
                <w:rFonts w:eastAsia="MS Mincho" w:cs="Arial"/>
                <w:color w:val="000000" w:themeColor="text1"/>
                <w:szCs w:val="18"/>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2597A" w14:textId="14253445" w:rsidR="009900C8" w:rsidRPr="009900C8" w:rsidRDefault="009900C8" w:rsidP="009900C8">
            <w:pPr>
              <w:pStyle w:val="TAL"/>
              <w:rPr>
                <w:rFonts w:eastAsia="MS Mincho" w:cs="Arial"/>
                <w:color w:val="000000" w:themeColor="text1"/>
                <w:szCs w:val="18"/>
              </w:rPr>
            </w:pPr>
            <w:r w:rsidRPr="009900C8">
              <w:rPr>
                <w:rFonts w:eastAsia="MS Mincho" w:cs="Arial"/>
                <w:color w:val="000000" w:themeColor="text1"/>
                <w:szCs w:val="18"/>
              </w:rPr>
              <w:t>49-5b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F5E48" w14:textId="72AA3B43" w:rsidR="009900C8" w:rsidRPr="009900C8" w:rsidRDefault="009900C8" w:rsidP="009900C8">
            <w:pPr>
              <w:pStyle w:val="TAL"/>
              <w:rPr>
                <w:rFonts w:eastAsia="宋体" w:cs="Arial"/>
                <w:color w:val="000000" w:themeColor="text1"/>
                <w:szCs w:val="18"/>
                <w:lang w:eastAsia="zh-CN"/>
              </w:rPr>
            </w:pPr>
            <w:r w:rsidRPr="009900C8">
              <w:rPr>
                <w:rFonts w:eastAsia="MS Mincho" w:cs="Arial"/>
                <w:color w:val="000000" w:themeColor="text1"/>
                <w:szCs w:val="18"/>
              </w:rPr>
              <w:t>Trigger enhanced 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28DAF" w14:textId="77777777" w:rsidR="009900C8" w:rsidRPr="009900C8" w:rsidRDefault="009900C8" w:rsidP="009900C8">
            <w:pPr>
              <w:rPr>
                <w:rFonts w:ascii="Arial" w:eastAsia="MS Mincho" w:hAnsi="Arial" w:cs="Arial"/>
                <w:color w:val="000000" w:themeColor="text1"/>
                <w:sz w:val="18"/>
                <w:szCs w:val="10"/>
              </w:rPr>
            </w:pPr>
            <w:r w:rsidRPr="009900C8">
              <w:rPr>
                <w:rFonts w:ascii="Arial" w:eastAsia="MS Mincho" w:hAnsi="Arial" w:cs="Arial"/>
                <w:color w:val="000000" w:themeColor="text1"/>
                <w:sz w:val="18"/>
                <w:szCs w:val="10"/>
              </w:rPr>
              <w:t>1. Support feedback of enhanced type 3 HARQ-ACK codebook, triggered by a DCI 1_3</w:t>
            </w:r>
          </w:p>
          <w:p w14:paraId="0F922887" w14:textId="77777777" w:rsidR="009900C8" w:rsidRPr="009900C8" w:rsidRDefault="009900C8" w:rsidP="009900C8">
            <w:pPr>
              <w:rPr>
                <w:rFonts w:ascii="Arial" w:eastAsia="MS Mincho" w:hAnsi="Arial" w:cs="Arial"/>
                <w:color w:val="000000" w:themeColor="text1"/>
                <w:sz w:val="18"/>
                <w:szCs w:val="10"/>
              </w:rPr>
            </w:pPr>
            <w:r w:rsidRPr="009900C8">
              <w:rPr>
                <w:rFonts w:ascii="Arial" w:eastAsia="MS Mincho" w:hAnsi="Arial" w:cs="Arial"/>
                <w:color w:val="000000" w:themeColor="text1"/>
                <w:sz w:val="18"/>
                <w:szCs w:val="10"/>
              </w:rPr>
              <w:t>2. Support configuration of up to 8 enhanced type 3 HARQ-ACK codebooks.</w:t>
            </w:r>
          </w:p>
          <w:p w14:paraId="75296E20" w14:textId="77777777" w:rsidR="009900C8" w:rsidRPr="009900C8" w:rsidRDefault="009900C8" w:rsidP="009900C8">
            <w:pPr>
              <w:rPr>
                <w:rFonts w:ascii="Arial" w:eastAsia="MS Mincho" w:hAnsi="Arial" w:cs="Arial"/>
                <w:color w:val="000000" w:themeColor="text1"/>
                <w:sz w:val="18"/>
                <w:szCs w:val="10"/>
              </w:rPr>
            </w:pPr>
            <w:r w:rsidRPr="009900C8">
              <w:rPr>
                <w:rFonts w:ascii="Arial" w:eastAsia="MS Mincho" w:hAnsi="Arial" w:cs="Arial"/>
                <w:color w:val="000000" w:themeColor="text1"/>
                <w:sz w:val="18"/>
                <w:szCs w:val="10"/>
              </w:rPr>
              <w:t>3. Support feedback of a dynamically selected enhanced type 3 HARQ-ACK codebook based on triggering information in DCI 1_3</w:t>
            </w:r>
          </w:p>
          <w:p w14:paraId="5172AC79" w14:textId="77777777" w:rsidR="009900C8" w:rsidRPr="009900C8" w:rsidRDefault="009900C8" w:rsidP="009900C8">
            <w:pPr>
              <w:rPr>
                <w:rFonts w:ascii="Arial" w:eastAsia="MS Mincho" w:hAnsi="Arial" w:cs="Arial"/>
                <w:color w:val="000000" w:themeColor="text1"/>
                <w:sz w:val="18"/>
                <w:szCs w:val="10"/>
              </w:rPr>
            </w:pPr>
            <w:r w:rsidRPr="009900C8">
              <w:rPr>
                <w:rFonts w:ascii="Arial" w:eastAsia="MS Mincho" w:hAnsi="Arial" w:cs="Arial"/>
                <w:color w:val="000000" w:themeColor="text1"/>
                <w:sz w:val="18"/>
                <w:szCs w:val="10"/>
              </w:rPr>
              <w:t xml:space="preserve">4. Support transmission of enhanced type 3 HARQ-ACK codebook using the first or second PUCCH configuration based on PHY priority indication in the triggering DCI (for a UE supporting two HARQ-ACK codebooks / PUCCH config in </w:t>
            </w:r>
            <w:r w:rsidRPr="009900C8">
              <w:rPr>
                <w:rFonts w:ascii="Arial" w:eastAsia="MS Mincho" w:hAnsi="Arial" w:cs="Arial"/>
                <w:color w:val="000000" w:themeColor="text1"/>
                <w:sz w:val="18"/>
                <w:szCs w:val="10"/>
                <w:highlight w:val="yellow"/>
              </w:rPr>
              <w:t>[11-4]</w:t>
            </w:r>
            <w:r w:rsidRPr="009900C8">
              <w:rPr>
                <w:rFonts w:ascii="Arial" w:eastAsia="MS Mincho" w:hAnsi="Arial" w:cs="Arial"/>
                <w:color w:val="000000" w:themeColor="text1"/>
                <w:sz w:val="18"/>
                <w:szCs w:val="10"/>
              </w:rPr>
              <w:t>)</w:t>
            </w:r>
          </w:p>
          <w:p w14:paraId="20FC18D8" w14:textId="374F78B2" w:rsidR="009900C8" w:rsidRPr="009900C8" w:rsidRDefault="009900C8" w:rsidP="009900C8">
            <w:pPr>
              <w:spacing w:after="0"/>
              <w:rPr>
                <w:rFonts w:ascii="Arial" w:hAnsi="Arial" w:cs="Arial"/>
                <w:color w:val="000000" w:themeColor="text1"/>
                <w:sz w:val="18"/>
                <w:szCs w:val="18"/>
                <w:lang w:val="en-US"/>
              </w:rPr>
            </w:pPr>
            <w:r w:rsidRPr="009900C8">
              <w:rPr>
                <w:rFonts w:ascii="Arial" w:eastAsia="MS Mincho" w:hAnsi="Arial" w:cs="Arial"/>
                <w:color w:val="000000" w:themeColor="text1"/>
                <w:sz w:val="18"/>
                <w:szCs w:val="10"/>
              </w:rPr>
              <w:t>5. Supported maximum number of actual PUCCH transmissions for type 3 or enhanced type 3 HARQ-ACK codebook feedback within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1DF14" w14:textId="772C2EBB" w:rsidR="009900C8" w:rsidRPr="009900C8" w:rsidRDefault="009900C8" w:rsidP="009900C8">
            <w:pPr>
              <w:pStyle w:val="TAL"/>
              <w:rPr>
                <w:rFonts w:eastAsia="MS Mincho" w:cs="Arial"/>
                <w:color w:val="000000" w:themeColor="text1"/>
                <w:szCs w:val="18"/>
              </w:rPr>
            </w:pPr>
            <w:r w:rsidRPr="009900C8">
              <w:rPr>
                <w:rFonts w:eastAsia="MS Mincho" w:cs="Arial"/>
                <w:color w:val="000000" w:themeColor="text1"/>
                <w:szCs w:val="18"/>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7B61E" w14:textId="1075289F" w:rsidR="009900C8" w:rsidRPr="009900C8" w:rsidRDefault="009900C8" w:rsidP="009900C8">
            <w:pPr>
              <w:pStyle w:val="TAL"/>
              <w:rPr>
                <w:rFonts w:eastAsia="宋体" w:cs="Arial"/>
                <w:color w:val="000000" w:themeColor="text1"/>
                <w:szCs w:val="18"/>
                <w:lang w:eastAsia="zh-CN"/>
              </w:rPr>
            </w:pPr>
            <w:r w:rsidRPr="009900C8">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26B0C" w14:textId="77777777" w:rsidR="009900C8" w:rsidRPr="009900C8" w:rsidRDefault="009900C8" w:rsidP="009900C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1AD83" w14:textId="277616FD" w:rsidR="009900C8" w:rsidRPr="009900C8" w:rsidRDefault="009900C8" w:rsidP="009900C8">
            <w:pPr>
              <w:pStyle w:val="TAL"/>
              <w:rPr>
                <w:rFonts w:eastAsia="宋体" w:cs="Arial"/>
                <w:color w:val="000000" w:themeColor="text1"/>
                <w:szCs w:val="18"/>
                <w:lang w:val="en-US" w:eastAsia="zh-CN"/>
              </w:rPr>
            </w:pPr>
            <w:r w:rsidRPr="009900C8">
              <w:rPr>
                <w:rFonts w:eastAsia="MS Mincho" w:cs="Arial"/>
                <w:color w:val="000000" w:themeColor="text1"/>
                <w:szCs w:val="18"/>
                <w:lang w:val="en-US"/>
              </w:rPr>
              <w:t>UE does not support HARQ feedback based on enhanced Type 3 HARQ codebook triggered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A41A0" w14:textId="14B36BC7" w:rsidR="009900C8" w:rsidRPr="009900C8" w:rsidRDefault="009900C8" w:rsidP="009900C8">
            <w:pPr>
              <w:pStyle w:val="TAL"/>
              <w:rPr>
                <w:rFonts w:eastAsia="宋体" w:cs="Arial"/>
                <w:color w:val="000000" w:themeColor="text1"/>
                <w:szCs w:val="18"/>
                <w:lang w:eastAsia="zh-CN"/>
              </w:rPr>
            </w:pPr>
            <w:r w:rsidRPr="009900C8">
              <w:rPr>
                <w:rFonts w:eastAsia="MS Mincho"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45218" w14:textId="550AAD4E" w:rsidR="009900C8" w:rsidRPr="009900C8" w:rsidRDefault="009900C8" w:rsidP="009900C8">
            <w:pPr>
              <w:pStyle w:val="TAL"/>
              <w:rPr>
                <w:rFonts w:cs="Arial"/>
                <w:color w:val="000000" w:themeColor="text1"/>
                <w:szCs w:val="18"/>
              </w:rPr>
            </w:pPr>
            <w:r w:rsidRPr="009900C8">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E3AB0" w14:textId="55A51834" w:rsidR="009900C8" w:rsidRPr="009900C8" w:rsidRDefault="009900C8" w:rsidP="009900C8">
            <w:pPr>
              <w:pStyle w:val="TAL"/>
              <w:rPr>
                <w:rFonts w:cs="Arial"/>
                <w:color w:val="000000" w:themeColor="text1"/>
                <w:szCs w:val="18"/>
              </w:rPr>
            </w:pPr>
            <w:r w:rsidRPr="009900C8">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E2EDB" w14:textId="0BEDBCE2" w:rsidR="009900C8" w:rsidRPr="009900C8" w:rsidRDefault="009900C8" w:rsidP="009900C8">
            <w:pPr>
              <w:pStyle w:val="TAL"/>
              <w:rPr>
                <w:rFonts w:cs="Arial"/>
                <w:color w:val="000000" w:themeColor="text1"/>
                <w:szCs w:val="18"/>
              </w:rPr>
            </w:pPr>
            <w:r w:rsidRPr="009900C8">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3ED03" w14:textId="77777777" w:rsidR="009900C8" w:rsidRPr="009900C8" w:rsidRDefault="009900C8" w:rsidP="009900C8">
            <w:pPr>
              <w:pStyle w:val="TAL"/>
              <w:rPr>
                <w:rFonts w:cs="Arial"/>
                <w:color w:val="000000" w:themeColor="text1"/>
                <w:szCs w:val="18"/>
              </w:rPr>
            </w:pPr>
            <w:r w:rsidRPr="009900C8">
              <w:rPr>
                <w:rFonts w:cs="Arial"/>
                <w:color w:val="000000" w:themeColor="text1"/>
                <w:szCs w:val="18"/>
              </w:rPr>
              <w:t>For component 2, the UE indicates its capability in the number of enhanced type 3 HARQ-ACK codebooks: {1, 2, 4, 8}</w:t>
            </w:r>
          </w:p>
          <w:p w14:paraId="0C586DCD" w14:textId="77777777" w:rsidR="009900C8" w:rsidRPr="009900C8" w:rsidRDefault="009900C8" w:rsidP="009900C8">
            <w:pPr>
              <w:pStyle w:val="TAL"/>
              <w:rPr>
                <w:rFonts w:cs="Arial"/>
                <w:color w:val="000000" w:themeColor="text1"/>
                <w:szCs w:val="18"/>
              </w:rPr>
            </w:pPr>
            <w:r w:rsidRPr="009900C8">
              <w:rPr>
                <w:rFonts w:cs="Arial"/>
                <w:color w:val="000000" w:themeColor="text1"/>
                <w:szCs w:val="18"/>
              </w:rPr>
              <w:t>For component 3, the dynamic indication is only supported if the UE for component 2 supports more than one enhanced type 3 HARQ-ACK codebook to be configured</w:t>
            </w:r>
          </w:p>
          <w:p w14:paraId="3778FF8E" w14:textId="77777777" w:rsidR="009900C8" w:rsidRPr="009900C8" w:rsidRDefault="009900C8" w:rsidP="009900C8">
            <w:pPr>
              <w:pStyle w:val="TAL"/>
              <w:rPr>
                <w:rFonts w:cs="Arial"/>
                <w:color w:val="000000" w:themeColor="text1"/>
                <w:szCs w:val="18"/>
              </w:rPr>
            </w:pPr>
            <w:r w:rsidRPr="009900C8">
              <w:rPr>
                <w:rFonts w:cs="Arial"/>
                <w:color w:val="000000" w:themeColor="text1"/>
                <w:szCs w:val="18"/>
              </w:rPr>
              <w:t>Candidate values for component 5 is: {1, 2, 3, 4, 5, 6, 7}.</w:t>
            </w:r>
          </w:p>
          <w:p w14:paraId="37F0B943" w14:textId="77777777" w:rsidR="009900C8" w:rsidRPr="009900C8" w:rsidRDefault="009900C8" w:rsidP="009900C8">
            <w:pPr>
              <w:pStyle w:val="TAL"/>
              <w:rPr>
                <w:rFonts w:cs="Arial"/>
                <w:color w:val="000000" w:themeColor="text1"/>
                <w:szCs w:val="18"/>
              </w:rPr>
            </w:pPr>
          </w:p>
          <w:p w14:paraId="661E7CA7" w14:textId="29000E8A" w:rsidR="009900C8" w:rsidRPr="009900C8" w:rsidRDefault="009900C8" w:rsidP="009900C8">
            <w:pPr>
              <w:pStyle w:val="TAL"/>
              <w:rPr>
                <w:rFonts w:cs="Arial"/>
                <w:color w:val="000000" w:themeColor="text1"/>
                <w:szCs w:val="18"/>
                <w:lang w:val="en-US" w:eastAsia="zh-CN"/>
              </w:rPr>
            </w:pPr>
            <w:r w:rsidRPr="009900C8">
              <w:rPr>
                <w:rFonts w:cs="Arial"/>
                <w:lang w:val="en-US" w:eastAsia="x-none"/>
              </w:rPr>
              <w:t>For component 2 and 5, same values as for FG25-6 are reported (if the UE also report FG25-6)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10E00" w14:textId="1DC28B85" w:rsidR="009900C8" w:rsidRPr="009900C8" w:rsidRDefault="009900C8" w:rsidP="009900C8">
            <w:pPr>
              <w:pStyle w:val="TAL"/>
              <w:rPr>
                <w:rFonts w:cs="Arial"/>
                <w:color w:val="000000" w:themeColor="text1"/>
                <w:szCs w:val="18"/>
              </w:rPr>
            </w:pPr>
            <w:r w:rsidRPr="009900C8">
              <w:rPr>
                <w:rFonts w:cs="Arial"/>
                <w:color w:val="000000" w:themeColor="text1"/>
                <w:szCs w:val="18"/>
              </w:rPr>
              <w:t>Optional with capability signaling</w:t>
            </w:r>
          </w:p>
        </w:tc>
      </w:tr>
    </w:tbl>
    <w:p w14:paraId="1CC88B9A" w14:textId="77777777" w:rsidR="001915EF" w:rsidRDefault="001915EF">
      <w:pPr>
        <w:autoSpaceDE/>
        <w:autoSpaceDN/>
        <w:adjustRightInd/>
        <w:spacing w:after="0" w:line="360" w:lineRule="auto"/>
        <w:rPr>
          <w:rFonts w:eastAsiaTheme="minorEastAsia"/>
          <w:b/>
          <w:lang w:eastAsia="zh-CN"/>
        </w:rPr>
      </w:pPr>
    </w:p>
    <w:p w14:paraId="3BA0A9B0" w14:textId="4E3DE7EF" w:rsidR="00082461" w:rsidRDefault="00313648" w:rsidP="00313648">
      <w:pPr>
        <w:spacing w:beforeLines="50" w:before="120"/>
        <w:rPr>
          <w:kern w:val="2"/>
          <w:sz w:val="22"/>
          <w:szCs w:val="22"/>
          <w:lang w:eastAsia="zh-CN"/>
        </w:rPr>
      </w:pPr>
      <w:r w:rsidRPr="00D47149">
        <w:rPr>
          <w:kern w:val="2"/>
          <w:sz w:val="22"/>
          <w:szCs w:val="22"/>
          <w:lang w:eastAsia="zh-CN"/>
        </w:rPr>
        <w:t>For component 4 of FG49-5b, a DCI format 1</w:t>
      </w:r>
      <w:r w:rsidRPr="00D47149">
        <w:rPr>
          <w:rFonts w:hint="eastAsia"/>
          <w:kern w:val="2"/>
          <w:sz w:val="22"/>
          <w:szCs w:val="22"/>
          <w:lang w:eastAsia="zh-CN"/>
        </w:rPr>
        <w:t>_</w:t>
      </w:r>
      <w:r w:rsidRPr="00D47149">
        <w:rPr>
          <w:kern w:val="2"/>
          <w:sz w:val="22"/>
          <w:szCs w:val="22"/>
          <w:lang w:eastAsia="zh-CN"/>
        </w:rPr>
        <w:t xml:space="preserve">3 can trigger the enhanced type 3 HARQ-ACK codebook using the first or second PUCCH configuration based on PHY priority indication in the DCI format 1_3, which </w:t>
      </w:r>
      <w:r w:rsidR="00C653FD">
        <w:rPr>
          <w:kern w:val="2"/>
          <w:sz w:val="22"/>
          <w:szCs w:val="22"/>
          <w:lang w:eastAsia="zh-CN"/>
        </w:rPr>
        <w:t>means</w:t>
      </w:r>
      <w:r w:rsidR="00C653FD" w:rsidRPr="00BF3B9E">
        <w:rPr>
          <w:kern w:val="2"/>
          <w:sz w:val="22"/>
          <w:szCs w:val="22"/>
          <w:lang w:eastAsia="zh-CN"/>
        </w:rPr>
        <w:t xml:space="preserve"> </w:t>
      </w:r>
      <w:r w:rsidRPr="00BF3B9E">
        <w:rPr>
          <w:kern w:val="2"/>
          <w:sz w:val="22"/>
          <w:szCs w:val="22"/>
          <w:lang w:eastAsia="zh-CN"/>
        </w:rPr>
        <w:t xml:space="preserve">the UE supports DCI format 1_3 indicating different HARQ-ACK priorities. However, FG11-4 is only applicable to legacy DCI format (DCI format 0_1/1_1/0_2/1_2). </w:t>
      </w:r>
      <w:r w:rsidR="00E44B13">
        <w:rPr>
          <w:kern w:val="2"/>
          <w:sz w:val="22"/>
          <w:szCs w:val="22"/>
          <w:lang w:eastAsia="zh-CN"/>
        </w:rPr>
        <w:t>Therefore, s</w:t>
      </w:r>
      <w:r w:rsidR="00B71681" w:rsidRPr="00BF3B9E">
        <w:rPr>
          <w:kern w:val="2"/>
          <w:sz w:val="22"/>
          <w:szCs w:val="22"/>
          <w:lang w:eastAsia="zh-CN"/>
        </w:rPr>
        <w:t xml:space="preserve">imilar to FG11-4, a new </w:t>
      </w:r>
      <w:r w:rsidR="00B71681">
        <w:rPr>
          <w:kern w:val="2"/>
          <w:sz w:val="22"/>
          <w:szCs w:val="22"/>
          <w:lang w:eastAsia="zh-CN"/>
        </w:rPr>
        <w:t>FG</w:t>
      </w:r>
      <w:r w:rsidR="00B71681" w:rsidRPr="00BF3B9E">
        <w:rPr>
          <w:kern w:val="2"/>
          <w:sz w:val="22"/>
          <w:szCs w:val="22"/>
          <w:lang w:eastAsia="zh-CN"/>
        </w:rPr>
        <w:t xml:space="preserve"> needs to be introduced for single DCI to indicate support for PUCCH with different priorities, such as FG49-6. The support for PUCCH with different priorities by single DCI can be independent of existing</w:t>
      </w:r>
      <w:r w:rsidR="00B71681">
        <w:rPr>
          <w:kern w:val="2"/>
          <w:sz w:val="22"/>
          <w:szCs w:val="22"/>
          <w:lang w:eastAsia="zh-CN"/>
        </w:rPr>
        <w:t xml:space="preserve"> FG11-4</w:t>
      </w:r>
      <w:r w:rsidR="00B71681" w:rsidRPr="00BF3B9E">
        <w:rPr>
          <w:kern w:val="2"/>
          <w:sz w:val="22"/>
          <w:szCs w:val="22"/>
          <w:lang w:eastAsia="zh-CN"/>
        </w:rPr>
        <w:t>.</w:t>
      </w:r>
      <w:r w:rsidR="00082461">
        <w:rPr>
          <w:kern w:val="2"/>
          <w:sz w:val="22"/>
          <w:szCs w:val="22"/>
          <w:lang w:eastAsia="zh-CN"/>
        </w:rPr>
        <w:t xml:space="preserve"> </w:t>
      </w:r>
    </w:p>
    <w:p w14:paraId="26463FE5" w14:textId="30270D14" w:rsidR="00082461" w:rsidRPr="00D47149" w:rsidRDefault="00082461" w:rsidP="00082461">
      <w:pPr>
        <w:rPr>
          <w:b/>
          <w:i/>
          <w:sz w:val="22"/>
          <w:szCs w:val="22"/>
          <w:lang w:eastAsia="zh-CN"/>
        </w:rPr>
      </w:pPr>
      <w:r w:rsidRPr="00D47149">
        <w:rPr>
          <w:b/>
          <w:i/>
          <w:sz w:val="22"/>
          <w:szCs w:val="22"/>
          <w:u w:val="single"/>
          <w:lang w:eastAsia="zh-CN"/>
        </w:rPr>
        <w:lastRenderedPageBreak/>
        <w:t xml:space="preserve">Proposal </w:t>
      </w:r>
      <w:r>
        <w:rPr>
          <w:b/>
          <w:i/>
          <w:sz w:val="22"/>
          <w:szCs w:val="22"/>
          <w:u w:val="single"/>
          <w:lang w:eastAsia="zh-CN"/>
        </w:rPr>
        <w:t>1</w:t>
      </w:r>
      <w:r w:rsidRPr="00D47149">
        <w:rPr>
          <w:b/>
          <w:i/>
          <w:sz w:val="22"/>
          <w:szCs w:val="22"/>
          <w:lang w:eastAsia="zh-CN"/>
        </w:rPr>
        <w:t>: Support to introduce the following FG for two HARQ-ACK CBs with different priorities by using DCI format 1_3.</w:t>
      </w:r>
    </w:p>
    <w:tbl>
      <w:tblPr>
        <w:tblStyle w:val="af0"/>
        <w:tblW w:w="0" w:type="auto"/>
        <w:tblInd w:w="-5" w:type="dxa"/>
        <w:tblLook w:val="04A0" w:firstRow="1" w:lastRow="0" w:firstColumn="1" w:lastColumn="0" w:noHBand="0" w:noVBand="1"/>
      </w:tblPr>
      <w:tblGrid>
        <w:gridCol w:w="851"/>
        <w:gridCol w:w="2693"/>
        <w:gridCol w:w="5387"/>
      </w:tblGrid>
      <w:tr w:rsidR="00082461" w14:paraId="32B795FF" w14:textId="77777777" w:rsidTr="00783283">
        <w:tc>
          <w:tcPr>
            <w:tcW w:w="851" w:type="dxa"/>
          </w:tcPr>
          <w:p w14:paraId="700E09AF" w14:textId="77777777" w:rsidR="00082461" w:rsidRPr="00A908C1" w:rsidRDefault="00082461" w:rsidP="00783283">
            <w:pPr>
              <w:jc w:val="center"/>
              <w:rPr>
                <w:b/>
                <w:bCs/>
                <w:iCs/>
                <w:sz w:val="21"/>
                <w:lang w:eastAsia="zh-CN"/>
              </w:rPr>
            </w:pPr>
            <w:r w:rsidRPr="00A908C1">
              <w:rPr>
                <w:rFonts w:hint="eastAsia"/>
                <w:b/>
                <w:bCs/>
                <w:iCs/>
                <w:sz w:val="21"/>
                <w:lang w:eastAsia="zh-CN"/>
              </w:rPr>
              <w:t>I</w:t>
            </w:r>
            <w:r w:rsidRPr="00A908C1">
              <w:rPr>
                <w:b/>
                <w:bCs/>
                <w:iCs/>
                <w:sz w:val="21"/>
                <w:lang w:eastAsia="zh-CN"/>
              </w:rPr>
              <w:t>ndex</w:t>
            </w:r>
          </w:p>
        </w:tc>
        <w:tc>
          <w:tcPr>
            <w:tcW w:w="2693" w:type="dxa"/>
          </w:tcPr>
          <w:p w14:paraId="65966214" w14:textId="77777777" w:rsidR="00082461" w:rsidRPr="00A908C1" w:rsidRDefault="00082461" w:rsidP="00783283">
            <w:pPr>
              <w:jc w:val="center"/>
              <w:rPr>
                <w:b/>
                <w:bCs/>
                <w:iCs/>
                <w:sz w:val="21"/>
                <w:lang w:eastAsia="zh-CN"/>
              </w:rPr>
            </w:pPr>
            <w:r w:rsidRPr="00A908C1">
              <w:rPr>
                <w:rFonts w:hint="eastAsia"/>
                <w:b/>
                <w:bCs/>
                <w:iCs/>
                <w:sz w:val="21"/>
                <w:lang w:eastAsia="zh-CN"/>
              </w:rPr>
              <w:t>F</w:t>
            </w:r>
            <w:r w:rsidRPr="00A908C1">
              <w:rPr>
                <w:b/>
                <w:bCs/>
                <w:iCs/>
                <w:sz w:val="21"/>
                <w:lang w:eastAsia="zh-CN"/>
              </w:rPr>
              <w:t>eature Group</w:t>
            </w:r>
          </w:p>
        </w:tc>
        <w:tc>
          <w:tcPr>
            <w:tcW w:w="5387" w:type="dxa"/>
          </w:tcPr>
          <w:p w14:paraId="553D7B7F" w14:textId="77777777" w:rsidR="00082461" w:rsidRPr="00A908C1" w:rsidRDefault="00082461" w:rsidP="00783283">
            <w:pPr>
              <w:jc w:val="center"/>
              <w:rPr>
                <w:b/>
                <w:bCs/>
                <w:iCs/>
                <w:sz w:val="21"/>
                <w:lang w:eastAsia="zh-CN"/>
              </w:rPr>
            </w:pPr>
            <w:r w:rsidRPr="00A908C1">
              <w:rPr>
                <w:rFonts w:hint="eastAsia"/>
                <w:b/>
                <w:bCs/>
                <w:iCs/>
                <w:sz w:val="21"/>
                <w:lang w:eastAsia="zh-CN"/>
              </w:rPr>
              <w:t>C</w:t>
            </w:r>
            <w:r w:rsidRPr="00A908C1">
              <w:rPr>
                <w:b/>
                <w:bCs/>
                <w:iCs/>
                <w:sz w:val="21"/>
                <w:lang w:eastAsia="zh-CN"/>
              </w:rPr>
              <w:t>omponents</w:t>
            </w:r>
          </w:p>
        </w:tc>
      </w:tr>
      <w:tr w:rsidR="00082461" w14:paraId="3286BDBE" w14:textId="77777777" w:rsidTr="00783283">
        <w:tc>
          <w:tcPr>
            <w:tcW w:w="851" w:type="dxa"/>
          </w:tcPr>
          <w:p w14:paraId="48022FD4" w14:textId="77777777" w:rsidR="00082461" w:rsidRPr="00EC29A6" w:rsidRDefault="00082461" w:rsidP="00783283">
            <w:pPr>
              <w:spacing w:after="0"/>
              <w:jc w:val="left"/>
              <w:rPr>
                <w:bCs/>
                <w:iCs/>
                <w:color w:val="FF0000"/>
                <w:sz w:val="18"/>
                <w:szCs w:val="18"/>
                <w:lang w:eastAsia="zh-CN"/>
              </w:rPr>
            </w:pPr>
            <w:r w:rsidRPr="00EC29A6">
              <w:rPr>
                <w:bCs/>
                <w:iCs/>
                <w:color w:val="FF0000"/>
                <w:sz w:val="18"/>
                <w:szCs w:val="18"/>
                <w:lang w:eastAsia="zh-CN"/>
              </w:rPr>
              <w:t>49-6</w:t>
            </w:r>
          </w:p>
        </w:tc>
        <w:tc>
          <w:tcPr>
            <w:tcW w:w="2693" w:type="dxa"/>
          </w:tcPr>
          <w:p w14:paraId="16F1A9D7" w14:textId="79070CDA" w:rsidR="00082461" w:rsidRPr="008D10BD" w:rsidRDefault="00082461" w:rsidP="00783283">
            <w:pPr>
              <w:spacing w:after="0"/>
              <w:jc w:val="left"/>
              <w:rPr>
                <w:bCs/>
                <w:iCs/>
                <w:color w:val="FF0000"/>
                <w:sz w:val="18"/>
                <w:szCs w:val="18"/>
                <w:lang w:eastAsia="zh-CN"/>
              </w:rPr>
            </w:pPr>
            <w:r w:rsidRPr="004A7F80">
              <w:rPr>
                <w:bCs/>
                <w:iCs/>
                <w:color w:val="FF0000"/>
                <w:sz w:val="18"/>
                <w:szCs w:val="18"/>
                <w:lang w:eastAsia="zh-CN"/>
              </w:rPr>
              <w:t>Two HARQ-ACK codebooks with up to one sub-slot based HARQ-ACK codebook (i.e. slot-based + slot-based, or slot-based + sub-slot based) simultaneously constructed for supporting HARQ-ACK codebooks with different priorities at a UE</w:t>
            </w:r>
          </w:p>
        </w:tc>
        <w:tc>
          <w:tcPr>
            <w:tcW w:w="5387" w:type="dxa"/>
          </w:tcPr>
          <w:p w14:paraId="500D5E11" w14:textId="77777777" w:rsidR="00082461" w:rsidRPr="00F84461" w:rsidRDefault="00082461" w:rsidP="00783283">
            <w:pPr>
              <w:pStyle w:val="af5"/>
              <w:numPr>
                <w:ilvl w:val="0"/>
                <w:numId w:val="6"/>
              </w:numPr>
              <w:overflowPunct/>
              <w:snapToGrid w:val="0"/>
              <w:spacing w:after="0"/>
              <w:ind w:left="170" w:hanging="170"/>
              <w:contextualSpacing w:val="0"/>
              <w:jc w:val="left"/>
              <w:rPr>
                <w:bCs/>
                <w:iCs/>
                <w:color w:val="FF0000"/>
                <w:sz w:val="18"/>
                <w:szCs w:val="18"/>
                <w:lang w:eastAsia="zh-CN"/>
              </w:rPr>
            </w:pPr>
            <w:r w:rsidRPr="00F84461">
              <w:rPr>
                <w:bCs/>
                <w:iCs/>
                <w:color w:val="FF0000"/>
                <w:sz w:val="18"/>
                <w:szCs w:val="18"/>
                <w:lang w:eastAsia="zh-CN"/>
              </w:rPr>
              <w:t>Supports two HARQ-ACK codebooks with different priorities to be simultaneously constructed with the restriction up to one sub-slot based HARQ-ACK codebook.</w:t>
            </w:r>
          </w:p>
          <w:p w14:paraId="2BDE9E86" w14:textId="77777777" w:rsidR="00082461" w:rsidRPr="00F84461" w:rsidRDefault="00082461" w:rsidP="00783283">
            <w:pPr>
              <w:pStyle w:val="af5"/>
              <w:numPr>
                <w:ilvl w:val="0"/>
                <w:numId w:val="6"/>
              </w:numPr>
              <w:overflowPunct/>
              <w:snapToGrid w:val="0"/>
              <w:spacing w:after="0"/>
              <w:ind w:left="170" w:hanging="170"/>
              <w:contextualSpacing w:val="0"/>
              <w:jc w:val="left"/>
              <w:rPr>
                <w:bCs/>
                <w:iCs/>
                <w:color w:val="FF0000"/>
                <w:sz w:val="18"/>
                <w:szCs w:val="18"/>
                <w:lang w:eastAsia="zh-CN"/>
              </w:rPr>
            </w:pPr>
            <w:r w:rsidRPr="00F84461">
              <w:rPr>
                <w:bCs/>
                <w:iCs/>
                <w:color w:val="FF0000"/>
                <w:sz w:val="18"/>
                <w:szCs w:val="18"/>
                <w:lang w:eastAsia="zh-CN"/>
              </w:rPr>
              <w:t>Supports separate PUCCH configuration for different HARQ-ACK codebooks.</w:t>
            </w:r>
          </w:p>
          <w:p w14:paraId="1674472F" w14:textId="77777777" w:rsidR="00082461" w:rsidRPr="00F84461" w:rsidRDefault="00082461" w:rsidP="00783283">
            <w:pPr>
              <w:pStyle w:val="af5"/>
              <w:numPr>
                <w:ilvl w:val="0"/>
                <w:numId w:val="6"/>
              </w:numPr>
              <w:overflowPunct/>
              <w:snapToGrid w:val="0"/>
              <w:spacing w:after="0"/>
              <w:ind w:left="170" w:hanging="170"/>
              <w:contextualSpacing w:val="0"/>
              <w:jc w:val="left"/>
              <w:rPr>
                <w:bCs/>
                <w:iCs/>
                <w:color w:val="FF0000"/>
                <w:sz w:val="18"/>
                <w:szCs w:val="18"/>
                <w:lang w:eastAsia="zh-CN"/>
              </w:rPr>
            </w:pPr>
            <w:r w:rsidRPr="00F84461">
              <w:rPr>
                <w:bCs/>
                <w:iCs/>
                <w:color w:val="FF0000"/>
                <w:sz w:val="18"/>
                <w:szCs w:val="18"/>
                <w:lang w:eastAsia="zh-CN"/>
              </w:rPr>
              <w:t>Supports 2-level priority of HARQ-ACK for dynamically scheduled PDSCH.</w:t>
            </w:r>
          </w:p>
          <w:p w14:paraId="05DB9B03" w14:textId="3BB681B1" w:rsidR="00082461" w:rsidRPr="00EC29A6" w:rsidRDefault="00082461" w:rsidP="00783283">
            <w:pPr>
              <w:pStyle w:val="af5"/>
              <w:numPr>
                <w:ilvl w:val="0"/>
                <w:numId w:val="6"/>
              </w:numPr>
              <w:overflowPunct/>
              <w:snapToGrid w:val="0"/>
              <w:spacing w:after="0"/>
              <w:ind w:left="170" w:hanging="170"/>
              <w:contextualSpacing w:val="0"/>
              <w:jc w:val="left"/>
              <w:rPr>
                <w:bCs/>
                <w:iCs/>
                <w:color w:val="FF0000"/>
                <w:sz w:val="18"/>
                <w:szCs w:val="18"/>
                <w:lang w:eastAsia="zh-CN"/>
              </w:rPr>
            </w:pPr>
            <w:r w:rsidRPr="00EC29A6">
              <w:rPr>
                <w:bCs/>
                <w:iCs/>
                <w:color w:val="FF0000"/>
                <w:sz w:val="18"/>
                <w:szCs w:val="18"/>
                <w:lang w:eastAsia="zh-CN"/>
              </w:rPr>
              <w:t xml:space="preserve">Supports a DCI format 1_3 scheduling PDSCH with different HARQ-ACK priorities when </w:t>
            </w:r>
            <w:r w:rsidRPr="00992E4D">
              <w:rPr>
                <w:bCs/>
                <w:iCs/>
                <w:color w:val="FF0000"/>
                <w:sz w:val="18"/>
                <w:szCs w:val="18"/>
                <w:lang w:eastAsia="zh-CN"/>
              </w:rPr>
              <w:t>DCI 1_3 is</w:t>
            </w:r>
            <w:r w:rsidRPr="00EC29A6">
              <w:rPr>
                <w:bCs/>
                <w:iCs/>
                <w:color w:val="FF0000"/>
                <w:sz w:val="18"/>
                <w:szCs w:val="18"/>
                <w:lang w:eastAsia="zh-CN"/>
              </w:rPr>
              <w:t xml:space="preserve"> configured per BWP.</w:t>
            </w:r>
          </w:p>
          <w:p w14:paraId="54D679C3" w14:textId="77777777" w:rsidR="00082461" w:rsidRPr="00F84461" w:rsidRDefault="00082461" w:rsidP="00783283">
            <w:pPr>
              <w:pStyle w:val="af5"/>
              <w:numPr>
                <w:ilvl w:val="0"/>
                <w:numId w:val="6"/>
              </w:numPr>
              <w:overflowPunct/>
              <w:snapToGrid w:val="0"/>
              <w:spacing w:after="0"/>
              <w:ind w:left="170" w:hanging="170"/>
              <w:contextualSpacing w:val="0"/>
              <w:jc w:val="left"/>
              <w:rPr>
                <w:bCs/>
                <w:iCs/>
                <w:color w:val="FF0000"/>
                <w:sz w:val="18"/>
                <w:szCs w:val="18"/>
                <w:lang w:eastAsia="zh-CN"/>
              </w:rPr>
            </w:pPr>
            <w:r w:rsidRPr="00F84461">
              <w:rPr>
                <w:bCs/>
                <w:iCs/>
                <w:color w:val="FF0000"/>
                <w:sz w:val="18"/>
                <w:szCs w:val="18"/>
                <w:lang w:eastAsia="zh-CN"/>
              </w:rPr>
              <w:t>Supports separate configuration of parameters PDSCH-HARQ-ACK-Codebook, UCI-OnPUSCH and 'codeBlockGroupTransmission" for different HARQ-ACK codebooks.</w:t>
            </w:r>
          </w:p>
          <w:p w14:paraId="430A061B" w14:textId="77777777" w:rsidR="00082461" w:rsidRPr="00F84461" w:rsidRDefault="00082461" w:rsidP="00783283">
            <w:pPr>
              <w:pStyle w:val="af5"/>
              <w:numPr>
                <w:ilvl w:val="0"/>
                <w:numId w:val="6"/>
              </w:numPr>
              <w:overflowPunct/>
              <w:snapToGrid w:val="0"/>
              <w:spacing w:after="0"/>
              <w:ind w:left="170" w:hanging="170"/>
              <w:contextualSpacing w:val="0"/>
              <w:jc w:val="left"/>
              <w:rPr>
                <w:bCs/>
                <w:iCs/>
                <w:color w:val="FF0000"/>
                <w:sz w:val="18"/>
                <w:szCs w:val="18"/>
                <w:lang w:eastAsia="zh-CN"/>
              </w:rPr>
            </w:pPr>
            <w:r w:rsidRPr="00F84461">
              <w:rPr>
                <w:bCs/>
                <w:iCs/>
                <w:color w:val="FF0000"/>
                <w:sz w:val="18"/>
                <w:szCs w:val="18"/>
                <w:lang w:eastAsia="zh-CN"/>
              </w:rPr>
              <w:t>Supported maximum number of actual PUCCH transmissions for HARQ-ACK within a slot</w:t>
            </w:r>
          </w:p>
          <w:p w14:paraId="72991299" w14:textId="77777777" w:rsidR="00082461" w:rsidRPr="00F84461" w:rsidRDefault="00082461" w:rsidP="00783283">
            <w:pPr>
              <w:pStyle w:val="af5"/>
              <w:numPr>
                <w:ilvl w:val="0"/>
                <w:numId w:val="6"/>
              </w:numPr>
              <w:overflowPunct/>
              <w:snapToGrid w:val="0"/>
              <w:spacing w:after="0"/>
              <w:ind w:left="170" w:hanging="170"/>
              <w:contextualSpacing w:val="0"/>
              <w:jc w:val="left"/>
              <w:rPr>
                <w:bCs/>
                <w:iCs/>
                <w:color w:val="FF0000"/>
                <w:sz w:val="18"/>
                <w:szCs w:val="18"/>
                <w:lang w:eastAsia="zh-CN"/>
              </w:rPr>
            </w:pPr>
            <w:r w:rsidRPr="00F84461">
              <w:rPr>
                <w:bCs/>
                <w:iCs/>
                <w:color w:val="FF0000"/>
                <w:sz w:val="18"/>
                <w:szCs w:val="18"/>
                <w:lang w:eastAsia="zh-CN"/>
              </w:rPr>
              <w:t>Candidate values for the component 6 of FG49-6 is: For NCP, {4, 5, 6, 7} for 2-symbol*7 sub-slot configuration; For ECP, the candidate value is {4,5,6} for 2-symbol*6 sub-slot configuration</w:t>
            </w:r>
          </w:p>
          <w:p w14:paraId="756B5AC9" w14:textId="2B50D75A" w:rsidR="00082461" w:rsidRPr="00F84461" w:rsidRDefault="00082461" w:rsidP="00783283">
            <w:pPr>
              <w:pStyle w:val="af5"/>
              <w:numPr>
                <w:ilvl w:val="0"/>
                <w:numId w:val="6"/>
              </w:numPr>
              <w:overflowPunct/>
              <w:snapToGrid w:val="0"/>
              <w:spacing w:after="0"/>
              <w:ind w:left="170" w:hanging="170"/>
              <w:contextualSpacing w:val="0"/>
              <w:jc w:val="left"/>
              <w:rPr>
                <w:bCs/>
                <w:iCs/>
                <w:color w:val="FF0000"/>
                <w:sz w:val="18"/>
                <w:szCs w:val="18"/>
                <w:lang w:eastAsia="zh-CN"/>
              </w:rPr>
            </w:pPr>
            <w:r w:rsidRPr="00F84461">
              <w:rPr>
                <w:bCs/>
                <w:iCs/>
                <w:color w:val="FF0000"/>
                <w:sz w:val="18"/>
                <w:szCs w:val="18"/>
                <w:lang w:eastAsia="zh-CN"/>
              </w:rPr>
              <w:t>Support intra-UE multiplexing/prioritization of UL overlapping channels/signals with two priority levels for HARQ-ACK</w:t>
            </w:r>
          </w:p>
        </w:tc>
      </w:tr>
    </w:tbl>
    <w:p w14:paraId="08B1C103" w14:textId="77777777" w:rsidR="00082461" w:rsidRPr="00082461" w:rsidRDefault="00082461" w:rsidP="00313648">
      <w:pPr>
        <w:spacing w:beforeLines="50" w:before="120"/>
        <w:rPr>
          <w:kern w:val="2"/>
          <w:sz w:val="22"/>
          <w:szCs w:val="22"/>
          <w:lang w:eastAsia="zh-CN"/>
        </w:rPr>
      </w:pPr>
    </w:p>
    <w:p w14:paraId="2AA0EAF2" w14:textId="41ED65C5" w:rsidR="00313648" w:rsidRDefault="00313648" w:rsidP="00313648">
      <w:pPr>
        <w:spacing w:beforeLines="50" w:before="120"/>
        <w:rPr>
          <w:sz w:val="22"/>
          <w:szCs w:val="22"/>
        </w:rPr>
      </w:pPr>
      <w:r w:rsidRPr="009604E0">
        <w:rPr>
          <w:kern w:val="2"/>
          <w:sz w:val="22"/>
          <w:szCs w:val="22"/>
          <w:lang w:eastAsia="zh-CN"/>
        </w:rPr>
        <w:t xml:space="preserve">If a UE reporting </w:t>
      </w:r>
      <w:r w:rsidR="00082461">
        <w:rPr>
          <w:kern w:val="2"/>
          <w:sz w:val="22"/>
          <w:szCs w:val="22"/>
          <w:lang w:eastAsia="zh-CN"/>
        </w:rPr>
        <w:t xml:space="preserve">both </w:t>
      </w:r>
      <w:r w:rsidRPr="009604E0">
        <w:rPr>
          <w:kern w:val="2"/>
          <w:sz w:val="22"/>
          <w:szCs w:val="22"/>
          <w:lang w:eastAsia="zh-CN"/>
        </w:rPr>
        <w:t>FG49-5b and FG 11-4 does not support to indicate different HARQ-ACK priorities by DCI format 1_3</w:t>
      </w:r>
      <w:r w:rsidR="009604E0">
        <w:rPr>
          <w:kern w:val="2"/>
          <w:sz w:val="22"/>
          <w:szCs w:val="22"/>
          <w:lang w:eastAsia="zh-CN"/>
        </w:rPr>
        <w:t xml:space="preserve"> </w:t>
      </w:r>
      <w:r w:rsidR="009604E0" w:rsidRPr="009604E0">
        <w:rPr>
          <w:kern w:val="2"/>
          <w:sz w:val="22"/>
          <w:szCs w:val="22"/>
          <w:lang w:eastAsia="zh-CN"/>
        </w:rPr>
        <w:t>(FG49-6)</w:t>
      </w:r>
      <w:r w:rsidRPr="009604E0">
        <w:rPr>
          <w:rFonts w:hint="eastAsia"/>
          <w:kern w:val="2"/>
          <w:sz w:val="22"/>
          <w:szCs w:val="22"/>
          <w:lang w:eastAsia="zh-CN"/>
        </w:rPr>
        <w:t>,</w:t>
      </w:r>
      <w:r w:rsidRPr="009604E0">
        <w:rPr>
          <w:kern w:val="2"/>
          <w:sz w:val="22"/>
          <w:szCs w:val="22"/>
          <w:lang w:eastAsia="zh-CN"/>
        </w:rPr>
        <w:t xml:space="preserve"> the UE can only trigger the enhanced type 3 HARQ-ACK codebook using the first PUCCH configuration. This case is contradictory to the component 4 </w:t>
      </w:r>
      <w:r w:rsidRPr="00D47149">
        <w:rPr>
          <w:sz w:val="22"/>
          <w:szCs w:val="22"/>
        </w:rPr>
        <w:t xml:space="preserve">of FG49-5b. Therefore, in order to avoid the case, the FG number in the square bracket should be the number of a new FG which is to support </w:t>
      </w:r>
      <w:r w:rsidRPr="00D47149">
        <w:rPr>
          <w:sz w:val="22"/>
          <w:szCs w:val="22"/>
          <w:lang w:eastAsia="zh-CN"/>
        </w:rPr>
        <w:t xml:space="preserve">indicate </w:t>
      </w:r>
      <w:r w:rsidRPr="00D47149">
        <w:rPr>
          <w:sz w:val="22"/>
          <w:szCs w:val="22"/>
        </w:rPr>
        <w:t xml:space="preserve">different HARQ-ACK priorities by DCI format 1_3. </w:t>
      </w:r>
    </w:p>
    <w:p w14:paraId="7A622299" w14:textId="113BA7A4" w:rsidR="00313648" w:rsidRPr="00D47149" w:rsidRDefault="00313648" w:rsidP="00313648">
      <w:pPr>
        <w:spacing w:beforeLines="50" w:before="120"/>
        <w:rPr>
          <w:b/>
          <w:i/>
          <w:sz w:val="22"/>
          <w:szCs w:val="22"/>
          <w:lang w:eastAsia="zh-CN"/>
        </w:rPr>
      </w:pPr>
      <w:r w:rsidRPr="00D47149">
        <w:rPr>
          <w:b/>
          <w:i/>
          <w:sz w:val="22"/>
          <w:szCs w:val="22"/>
          <w:u w:val="single"/>
          <w:lang w:eastAsia="zh-CN"/>
        </w:rPr>
        <w:t xml:space="preserve">Proposal </w:t>
      </w:r>
      <w:r w:rsidR="00082461">
        <w:rPr>
          <w:b/>
          <w:i/>
          <w:sz w:val="22"/>
          <w:szCs w:val="22"/>
          <w:u w:val="single"/>
          <w:lang w:eastAsia="zh-CN"/>
        </w:rPr>
        <w:t>2</w:t>
      </w:r>
      <w:r w:rsidRPr="00D47149">
        <w:rPr>
          <w:b/>
          <w:i/>
          <w:sz w:val="22"/>
          <w:szCs w:val="22"/>
          <w:lang w:eastAsia="zh-CN"/>
        </w:rPr>
        <w:t xml:space="preserve">: </w:t>
      </w:r>
      <w:r w:rsidR="00716E25">
        <w:rPr>
          <w:b/>
          <w:i/>
          <w:sz w:val="22"/>
          <w:szCs w:val="22"/>
          <w:lang w:eastAsia="zh-CN"/>
        </w:rPr>
        <w:t>Update</w:t>
      </w:r>
      <w:r w:rsidRPr="00D47149">
        <w:rPr>
          <w:b/>
          <w:i/>
          <w:sz w:val="22"/>
          <w:szCs w:val="22"/>
          <w:lang w:eastAsia="zh-CN"/>
        </w:rPr>
        <w:t xml:space="preserve"> the component 4 of FG 49-5b with the following changes</w:t>
      </w:r>
      <w:r w:rsidR="00716E25">
        <w:rPr>
          <w:b/>
          <w:i/>
          <w:sz w:val="22"/>
          <w:szCs w:val="22"/>
          <w:lang w:eastAsia="zh-CN"/>
        </w:rPr>
        <w:t xml:space="preserve"> if the newly proposed FG49-6 is agreed</w:t>
      </w:r>
      <w:r w:rsidRPr="00D47149">
        <w:rPr>
          <w:b/>
          <w:i/>
          <w:sz w:val="22"/>
          <w:szCs w:val="22"/>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2040"/>
        <w:gridCol w:w="6469"/>
      </w:tblGrid>
      <w:tr w:rsidR="00313648" w:rsidRPr="00B06EE3" w14:paraId="376EB11F" w14:textId="77777777" w:rsidTr="0078328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D63BDF" w14:textId="77777777" w:rsidR="00313648" w:rsidRPr="00602DA2" w:rsidRDefault="00313648" w:rsidP="00783283">
            <w:pPr>
              <w:pStyle w:val="TAL"/>
              <w:rPr>
                <w:rFonts w:ascii="Times New Roman" w:eastAsia="MS Mincho" w:hAnsi="Times New Roman"/>
                <w:szCs w:val="18"/>
              </w:rPr>
            </w:pPr>
            <w:r w:rsidRPr="00602DA2">
              <w:rPr>
                <w:rFonts w:ascii="Times New Roman" w:eastAsia="MS Mincho" w:hAnsi="Times New Roman"/>
                <w:color w:val="000000" w:themeColor="text1"/>
                <w:szCs w:val="18"/>
              </w:rPr>
              <w:t>49-5b</w:t>
            </w:r>
          </w:p>
        </w:tc>
        <w:tc>
          <w:tcPr>
            <w:tcW w:w="2040" w:type="dxa"/>
            <w:tcBorders>
              <w:top w:val="single" w:sz="4" w:space="0" w:color="auto"/>
              <w:left w:val="single" w:sz="4" w:space="0" w:color="auto"/>
              <w:bottom w:val="single" w:sz="4" w:space="0" w:color="auto"/>
              <w:right w:val="single" w:sz="4" w:space="0" w:color="auto"/>
            </w:tcBorders>
            <w:shd w:val="clear" w:color="auto" w:fill="auto"/>
          </w:tcPr>
          <w:p w14:paraId="32C3B041" w14:textId="77777777" w:rsidR="00313648" w:rsidRPr="00602DA2" w:rsidRDefault="00313648" w:rsidP="00783283">
            <w:pPr>
              <w:pStyle w:val="TAL"/>
              <w:rPr>
                <w:rFonts w:ascii="Times New Roman" w:eastAsia="MS Mincho" w:hAnsi="Times New Roman"/>
                <w:szCs w:val="18"/>
              </w:rPr>
            </w:pPr>
            <w:r w:rsidRPr="00602DA2">
              <w:rPr>
                <w:rFonts w:ascii="Times New Roman" w:eastAsia="MS Mincho" w:hAnsi="Times New Roman"/>
                <w:color w:val="000000" w:themeColor="text1"/>
                <w:szCs w:val="18"/>
              </w:rPr>
              <w:t>Trigger enhanced Type 3 HARQ CB based feedback using DCI format 1_3</w:t>
            </w:r>
          </w:p>
        </w:tc>
        <w:tc>
          <w:tcPr>
            <w:tcW w:w="6469" w:type="dxa"/>
            <w:tcBorders>
              <w:top w:val="single" w:sz="4" w:space="0" w:color="auto"/>
              <w:left w:val="single" w:sz="4" w:space="0" w:color="auto"/>
              <w:bottom w:val="single" w:sz="4" w:space="0" w:color="auto"/>
              <w:right w:val="single" w:sz="4" w:space="0" w:color="auto"/>
            </w:tcBorders>
            <w:shd w:val="clear" w:color="auto" w:fill="auto"/>
          </w:tcPr>
          <w:p w14:paraId="184D8A14" w14:textId="77777777" w:rsidR="00313648" w:rsidRPr="00FD1F6A" w:rsidRDefault="00313648" w:rsidP="00ED14B9">
            <w:pPr>
              <w:pStyle w:val="af5"/>
              <w:numPr>
                <w:ilvl w:val="0"/>
                <w:numId w:val="5"/>
              </w:numPr>
              <w:overflowPunct/>
              <w:snapToGrid w:val="0"/>
              <w:spacing w:after="120"/>
              <w:ind w:left="170" w:hanging="170"/>
              <w:contextualSpacing w:val="0"/>
              <w:jc w:val="both"/>
              <w:rPr>
                <w:rFonts w:eastAsia="MS Mincho"/>
                <w:color w:val="000000" w:themeColor="text1"/>
                <w:sz w:val="18"/>
                <w:szCs w:val="10"/>
              </w:rPr>
            </w:pPr>
            <w:r w:rsidRPr="00FD1F6A">
              <w:rPr>
                <w:rFonts w:eastAsia="MS Mincho"/>
                <w:color w:val="000000" w:themeColor="text1"/>
                <w:sz w:val="18"/>
                <w:szCs w:val="10"/>
              </w:rPr>
              <w:t>Support feedback of enhanced type 3 HARQ-ACK codebook, triggered by a DCI 1_3</w:t>
            </w:r>
          </w:p>
          <w:p w14:paraId="71B6DA49" w14:textId="77777777" w:rsidR="00313648" w:rsidRPr="00FD1F6A" w:rsidRDefault="00313648" w:rsidP="00ED14B9">
            <w:pPr>
              <w:pStyle w:val="af5"/>
              <w:numPr>
                <w:ilvl w:val="0"/>
                <w:numId w:val="5"/>
              </w:numPr>
              <w:overflowPunct/>
              <w:snapToGrid w:val="0"/>
              <w:spacing w:after="120"/>
              <w:ind w:left="170" w:hanging="170"/>
              <w:contextualSpacing w:val="0"/>
              <w:jc w:val="both"/>
              <w:rPr>
                <w:rFonts w:eastAsia="MS Mincho"/>
                <w:color w:val="000000" w:themeColor="text1"/>
                <w:sz w:val="18"/>
                <w:szCs w:val="10"/>
              </w:rPr>
            </w:pPr>
            <w:r w:rsidRPr="00FD1F6A">
              <w:rPr>
                <w:rFonts w:eastAsia="MS Mincho"/>
                <w:color w:val="000000" w:themeColor="text1"/>
                <w:sz w:val="18"/>
                <w:szCs w:val="10"/>
              </w:rPr>
              <w:t>Support configuration of up to 8 enhanced type 3 HARQ-ACK codebooks.</w:t>
            </w:r>
          </w:p>
          <w:p w14:paraId="0EE10521" w14:textId="77777777" w:rsidR="00313648" w:rsidRPr="00FD1F6A" w:rsidRDefault="00313648" w:rsidP="00ED14B9">
            <w:pPr>
              <w:pStyle w:val="af5"/>
              <w:numPr>
                <w:ilvl w:val="0"/>
                <w:numId w:val="5"/>
              </w:numPr>
              <w:overflowPunct/>
              <w:snapToGrid w:val="0"/>
              <w:spacing w:after="120"/>
              <w:ind w:left="170" w:hanging="170"/>
              <w:contextualSpacing w:val="0"/>
              <w:jc w:val="both"/>
              <w:rPr>
                <w:rFonts w:eastAsia="MS Mincho"/>
                <w:color w:val="000000" w:themeColor="text1"/>
                <w:sz w:val="18"/>
                <w:szCs w:val="10"/>
              </w:rPr>
            </w:pPr>
            <w:r w:rsidRPr="00FD1F6A">
              <w:rPr>
                <w:rFonts w:eastAsia="MS Mincho"/>
                <w:color w:val="000000" w:themeColor="text1"/>
                <w:sz w:val="18"/>
                <w:szCs w:val="10"/>
              </w:rPr>
              <w:t>Support feedback of a dynamically selected enhanced type 3 HARQ-ACK codebook based on triggering information in DCI 1_3</w:t>
            </w:r>
          </w:p>
          <w:p w14:paraId="698E77F6" w14:textId="77777777" w:rsidR="00313648" w:rsidRPr="00FD1F6A" w:rsidRDefault="00313648" w:rsidP="00ED14B9">
            <w:pPr>
              <w:pStyle w:val="af5"/>
              <w:numPr>
                <w:ilvl w:val="0"/>
                <w:numId w:val="5"/>
              </w:numPr>
              <w:overflowPunct/>
              <w:snapToGrid w:val="0"/>
              <w:spacing w:after="120"/>
              <w:ind w:left="170" w:hanging="170"/>
              <w:contextualSpacing w:val="0"/>
              <w:jc w:val="both"/>
              <w:rPr>
                <w:rFonts w:eastAsia="MS Mincho"/>
                <w:color w:val="000000" w:themeColor="text1"/>
                <w:sz w:val="18"/>
                <w:szCs w:val="10"/>
              </w:rPr>
            </w:pPr>
            <w:r w:rsidRPr="00FD1F6A">
              <w:rPr>
                <w:rFonts w:eastAsia="MS Mincho"/>
                <w:color w:val="000000" w:themeColor="text1"/>
                <w:sz w:val="18"/>
                <w:szCs w:val="10"/>
              </w:rPr>
              <w:t xml:space="preserve">Support transmission of enhanced type 3 HARQ-ACK codebook using the first or second PUCCH configuration based on PHY priority indication in the triggering DCI (for a UE supporting two HARQ-ACK codebooks / PUCCH config in </w:t>
            </w:r>
            <w:r w:rsidRPr="00FD1F6A">
              <w:rPr>
                <w:rFonts w:eastAsia="MS Mincho"/>
                <w:color w:val="FF0000"/>
                <w:sz w:val="18"/>
                <w:szCs w:val="10"/>
              </w:rPr>
              <w:t>49-6</w:t>
            </w:r>
            <w:r w:rsidRPr="00FD1F6A">
              <w:rPr>
                <w:rFonts w:eastAsia="MS Mincho"/>
                <w:strike/>
                <w:color w:val="FF0000"/>
                <w:sz w:val="18"/>
                <w:szCs w:val="10"/>
                <w:highlight w:val="yellow"/>
              </w:rPr>
              <w:t>[11-4]</w:t>
            </w:r>
            <w:r w:rsidRPr="00FD1F6A">
              <w:rPr>
                <w:rFonts w:eastAsia="MS Mincho"/>
                <w:color w:val="000000" w:themeColor="text1"/>
                <w:sz w:val="18"/>
                <w:szCs w:val="10"/>
              </w:rPr>
              <w:t>)</w:t>
            </w:r>
          </w:p>
          <w:p w14:paraId="199D0252" w14:textId="77777777" w:rsidR="00313648" w:rsidRPr="00FD1F6A" w:rsidRDefault="00313648" w:rsidP="00ED14B9">
            <w:pPr>
              <w:pStyle w:val="af5"/>
              <w:numPr>
                <w:ilvl w:val="0"/>
                <w:numId w:val="5"/>
              </w:numPr>
              <w:overflowPunct/>
              <w:snapToGrid w:val="0"/>
              <w:spacing w:after="120"/>
              <w:ind w:left="170" w:hanging="170"/>
              <w:contextualSpacing w:val="0"/>
              <w:jc w:val="both"/>
              <w:rPr>
                <w:sz w:val="18"/>
                <w:szCs w:val="18"/>
              </w:rPr>
            </w:pPr>
            <w:r w:rsidRPr="00FD1F6A">
              <w:rPr>
                <w:rFonts w:eastAsia="MS Mincho"/>
                <w:color w:val="000000" w:themeColor="text1"/>
                <w:sz w:val="18"/>
                <w:szCs w:val="10"/>
              </w:rPr>
              <w:t>Supported maximum number of actual PUCCH transmissions for type 3 or enhanced type 3 HARQ-ACK codebook feedback within a slot</w:t>
            </w:r>
          </w:p>
        </w:tc>
      </w:tr>
    </w:tbl>
    <w:p w14:paraId="19C6E97A" w14:textId="77777777" w:rsidR="00A54970" w:rsidRDefault="00A54970" w:rsidP="00CD59D3">
      <w:pPr>
        <w:rPr>
          <w:b/>
          <w:i/>
          <w:lang w:eastAsia="zh-CN"/>
        </w:rPr>
      </w:pPr>
    </w:p>
    <w:p w14:paraId="05B27CDE" w14:textId="77777777" w:rsidR="00D36D2E" w:rsidRDefault="00D36D2E" w:rsidP="00683A25">
      <w:pPr>
        <w:pStyle w:val="2"/>
        <w:tabs>
          <w:tab w:val="clear" w:pos="432"/>
        </w:tabs>
        <w:rPr>
          <w:lang w:eastAsia="zh-CN"/>
        </w:rPr>
      </w:pPr>
      <w:r>
        <w:rPr>
          <w:rFonts w:hint="eastAsia"/>
          <w:lang w:eastAsia="zh-CN"/>
        </w:rPr>
        <w:t>S</w:t>
      </w:r>
      <w:r>
        <w:rPr>
          <w:lang w:eastAsia="zh-CN"/>
        </w:rPr>
        <w:t>Cell Dormancy Indication</w:t>
      </w:r>
    </w:p>
    <w:p w14:paraId="2B6D11FD" w14:textId="77777777" w:rsidR="00D36D2E" w:rsidRPr="00D47149" w:rsidRDefault="00D36D2E" w:rsidP="00D36D2E">
      <w:pPr>
        <w:rPr>
          <w:sz w:val="22"/>
          <w:szCs w:val="22"/>
          <w:lang w:eastAsia="zh-CN"/>
        </w:rPr>
      </w:pPr>
      <w:r w:rsidRPr="00D47149">
        <w:rPr>
          <w:sz w:val="22"/>
          <w:szCs w:val="22"/>
          <w:lang w:eastAsia="zh-CN"/>
        </w:rPr>
        <w:t>In the previous RAN1 meeting, SCell dormancy indication was agreed to be supported in DCI format 0_3/1_3. In the current specification, as shown in FG 18-4 in [2], UE features for SCell dormancy indication are supported in DCI format 0_1/1_1. These are not applicable to DCI format 0_3/1_3 yet, and it is preferable to add a corresponding new FG.</w:t>
      </w:r>
    </w:p>
    <w:p w14:paraId="1257D960" w14:textId="77777777" w:rsidR="00D36D2E" w:rsidRPr="00D47149" w:rsidRDefault="00D36D2E" w:rsidP="00D36D2E">
      <w:pPr>
        <w:rPr>
          <w:b/>
          <w:i/>
          <w:sz w:val="22"/>
          <w:szCs w:val="22"/>
          <w:lang w:eastAsia="zh-CN"/>
        </w:rPr>
      </w:pPr>
      <w:r w:rsidRPr="00D47149">
        <w:rPr>
          <w:b/>
          <w:i/>
          <w:sz w:val="22"/>
          <w:szCs w:val="22"/>
          <w:u w:val="single"/>
          <w:lang w:eastAsia="zh-CN"/>
        </w:rPr>
        <w:t>Proposal 3</w:t>
      </w:r>
      <w:r w:rsidRPr="00D47149">
        <w:rPr>
          <w:b/>
          <w:i/>
          <w:sz w:val="22"/>
          <w:szCs w:val="22"/>
          <w:lang w:eastAsia="zh-CN"/>
        </w:rPr>
        <w:t>: Support to introduce the following FG for SCell dormancy indication in DCI format 0_3/1_3.</w:t>
      </w:r>
    </w:p>
    <w:tbl>
      <w:tblPr>
        <w:tblStyle w:val="af0"/>
        <w:tblW w:w="0" w:type="auto"/>
        <w:tblInd w:w="-5" w:type="dxa"/>
        <w:tblLook w:val="04A0" w:firstRow="1" w:lastRow="0" w:firstColumn="1" w:lastColumn="0" w:noHBand="0" w:noVBand="1"/>
      </w:tblPr>
      <w:tblGrid>
        <w:gridCol w:w="851"/>
        <w:gridCol w:w="2693"/>
        <w:gridCol w:w="5387"/>
      </w:tblGrid>
      <w:tr w:rsidR="00D36D2E" w14:paraId="5FF6A052" w14:textId="77777777" w:rsidTr="00783283">
        <w:tc>
          <w:tcPr>
            <w:tcW w:w="851" w:type="dxa"/>
          </w:tcPr>
          <w:p w14:paraId="4F3AEFC5" w14:textId="77777777" w:rsidR="00D36D2E" w:rsidRPr="00A908C1" w:rsidRDefault="00D36D2E" w:rsidP="00783283">
            <w:pPr>
              <w:jc w:val="center"/>
              <w:rPr>
                <w:b/>
                <w:bCs/>
                <w:iCs/>
                <w:sz w:val="21"/>
                <w:lang w:eastAsia="zh-CN"/>
              </w:rPr>
            </w:pPr>
            <w:r w:rsidRPr="00A908C1">
              <w:rPr>
                <w:rFonts w:hint="eastAsia"/>
                <w:b/>
                <w:bCs/>
                <w:iCs/>
                <w:sz w:val="21"/>
                <w:lang w:eastAsia="zh-CN"/>
              </w:rPr>
              <w:t>I</w:t>
            </w:r>
            <w:r w:rsidRPr="00A908C1">
              <w:rPr>
                <w:b/>
                <w:bCs/>
                <w:iCs/>
                <w:sz w:val="21"/>
                <w:lang w:eastAsia="zh-CN"/>
              </w:rPr>
              <w:t>ndex</w:t>
            </w:r>
          </w:p>
        </w:tc>
        <w:tc>
          <w:tcPr>
            <w:tcW w:w="2693" w:type="dxa"/>
          </w:tcPr>
          <w:p w14:paraId="230D45BD" w14:textId="77777777" w:rsidR="00D36D2E" w:rsidRPr="00A908C1" w:rsidRDefault="00D36D2E" w:rsidP="00783283">
            <w:pPr>
              <w:jc w:val="center"/>
              <w:rPr>
                <w:b/>
                <w:bCs/>
                <w:iCs/>
                <w:sz w:val="21"/>
                <w:lang w:eastAsia="zh-CN"/>
              </w:rPr>
            </w:pPr>
            <w:r w:rsidRPr="00A908C1">
              <w:rPr>
                <w:rFonts w:hint="eastAsia"/>
                <w:b/>
                <w:bCs/>
                <w:iCs/>
                <w:sz w:val="21"/>
                <w:lang w:eastAsia="zh-CN"/>
              </w:rPr>
              <w:t>F</w:t>
            </w:r>
            <w:r w:rsidRPr="00A908C1">
              <w:rPr>
                <w:b/>
                <w:bCs/>
                <w:iCs/>
                <w:sz w:val="21"/>
                <w:lang w:eastAsia="zh-CN"/>
              </w:rPr>
              <w:t>eature Group</w:t>
            </w:r>
          </w:p>
        </w:tc>
        <w:tc>
          <w:tcPr>
            <w:tcW w:w="5387" w:type="dxa"/>
          </w:tcPr>
          <w:p w14:paraId="4F393016" w14:textId="77777777" w:rsidR="00D36D2E" w:rsidRPr="00A908C1" w:rsidRDefault="00D36D2E" w:rsidP="00783283">
            <w:pPr>
              <w:jc w:val="center"/>
              <w:rPr>
                <w:b/>
                <w:bCs/>
                <w:iCs/>
                <w:sz w:val="21"/>
                <w:lang w:eastAsia="zh-CN"/>
              </w:rPr>
            </w:pPr>
            <w:r w:rsidRPr="00A908C1">
              <w:rPr>
                <w:rFonts w:hint="eastAsia"/>
                <w:b/>
                <w:bCs/>
                <w:iCs/>
                <w:sz w:val="21"/>
                <w:lang w:eastAsia="zh-CN"/>
              </w:rPr>
              <w:t>C</w:t>
            </w:r>
            <w:r w:rsidRPr="00A908C1">
              <w:rPr>
                <w:b/>
                <w:bCs/>
                <w:iCs/>
                <w:sz w:val="21"/>
                <w:lang w:eastAsia="zh-CN"/>
              </w:rPr>
              <w:t>omponents</w:t>
            </w:r>
          </w:p>
        </w:tc>
      </w:tr>
      <w:tr w:rsidR="00D36D2E" w14:paraId="6C031C40" w14:textId="77777777" w:rsidTr="00783283">
        <w:tc>
          <w:tcPr>
            <w:tcW w:w="851" w:type="dxa"/>
          </w:tcPr>
          <w:p w14:paraId="13714BF3" w14:textId="77777777" w:rsidR="00D36D2E" w:rsidRPr="008D10BD" w:rsidRDefault="00D36D2E" w:rsidP="00783283">
            <w:pPr>
              <w:spacing w:after="0"/>
              <w:jc w:val="left"/>
              <w:rPr>
                <w:bCs/>
                <w:iCs/>
                <w:color w:val="FF0000"/>
                <w:sz w:val="18"/>
                <w:szCs w:val="18"/>
                <w:lang w:eastAsia="zh-CN"/>
              </w:rPr>
            </w:pPr>
            <w:r w:rsidRPr="008D10BD">
              <w:rPr>
                <w:bCs/>
                <w:iCs/>
                <w:color w:val="FF0000"/>
                <w:sz w:val="18"/>
                <w:szCs w:val="18"/>
                <w:lang w:eastAsia="zh-CN"/>
              </w:rPr>
              <w:t>49-</w:t>
            </w:r>
            <w:r>
              <w:rPr>
                <w:bCs/>
                <w:iCs/>
                <w:color w:val="FF0000"/>
                <w:sz w:val="18"/>
                <w:szCs w:val="18"/>
                <w:lang w:eastAsia="zh-CN"/>
              </w:rPr>
              <w:t>7</w:t>
            </w:r>
          </w:p>
        </w:tc>
        <w:tc>
          <w:tcPr>
            <w:tcW w:w="2693" w:type="dxa"/>
          </w:tcPr>
          <w:p w14:paraId="7C7B5ACD" w14:textId="77777777" w:rsidR="00D36D2E" w:rsidRPr="008D10BD" w:rsidRDefault="00D36D2E" w:rsidP="00783283">
            <w:pPr>
              <w:spacing w:after="0"/>
              <w:jc w:val="left"/>
              <w:rPr>
                <w:bCs/>
                <w:iCs/>
                <w:color w:val="FF0000"/>
                <w:sz w:val="18"/>
                <w:szCs w:val="18"/>
                <w:lang w:eastAsia="zh-CN"/>
              </w:rPr>
            </w:pPr>
            <w:r w:rsidRPr="008D10BD">
              <w:rPr>
                <w:bCs/>
                <w:iCs/>
                <w:color w:val="FF0000"/>
                <w:sz w:val="18"/>
                <w:szCs w:val="18"/>
                <w:lang w:eastAsia="zh-CN"/>
              </w:rPr>
              <w:t>SCell dormancy indication within active time</w:t>
            </w:r>
          </w:p>
        </w:tc>
        <w:tc>
          <w:tcPr>
            <w:tcW w:w="5387" w:type="dxa"/>
          </w:tcPr>
          <w:p w14:paraId="23576D26" w14:textId="77777777" w:rsidR="00D36D2E" w:rsidRPr="002948B0" w:rsidRDefault="00D36D2E" w:rsidP="00783283">
            <w:pPr>
              <w:pStyle w:val="TAL"/>
              <w:overflowPunct/>
              <w:spacing w:line="240" w:lineRule="exact"/>
              <w:rPr>
                <w:rFonts w:ascii="Times New Roman" w:hAnsi="Times New Roman"/>
                <w:color w:val="FF0000"/>
                <w:szCs w:val="18"/>
              </w:rPr>
            </w:pPr>
            <w:r w:rsidRPr="008D10BD">
              <w:rPr>
                <w:rFonts w:ascii="Times New Roman" w:hAnsi="Times New Roman"/>
                <w:bCs/>
                <w:iCs/>
                <w:color w:val="FF0000"/>
                <w:szCs w:val="18"/>
                <w:lang w:val="en-US" w:eastAsia="zh-CN"/>
              </w:rPr>
              <w:t xml:space="preserve">Support for SCell dormancy indication </w:t>
            </w:r>
            <w:r w:rsidRPr="00473F25">
              <w:rPr>
                <w:rFonts w:ascii="Times New Roman" w:hAnsi="Times New Roman"/>
                <w:bCs/>
                <w:iCs/>
                <w:color w:val="FF0000"/>
                <w:szCs w:val="18"/>
                <w:lang w:val="en-US" w:eastAsia="zh-CN"/>
              </w:rPr>
              <w:t>sent within the active time on PCell</w:t>
            </w:r>
            <w:r w:rsidRPr="00BF5977">
              <w:rPr>
                <w:rFonts w:ascii="Times New Roman" w:hAnsi="Times New Roman"/>
                <w:bCs/>
                <w:iCs/>
                <w:color w:val="FF0000"/>
                <w:szCs w:val="18"/>
                <w:lang w:val="en-US" w:eastAsia="zh-CN"/>
              </w:rPr>
              <w:t xml:space="preserve"> with DCI format 0_3/1_3</w:t>
            </w:r>
          </w:p>
        </w:tc>
      </w:tr>
    </w:tbl>
    <w:p w14:paraId="4E5FAE19" w14:textId="77777777" w:rsidR="00D36D2E" w:rsidRPr="00AC2FE8" w:rsidRDefault="00D36D2E" w:rsidP="00D36D2E">
      <w:pPr>
        <w:rPr>
          <w:b/>
          <w:i/>
          <w:lang w:eastAsia="zh-CN"/>
        </w:rPr>
      </w:pPr>
    </w:p>
    <w:p w14:paraId="47A6CFD2" w14:textId="77777777" w:rsidR="00D36D2E" w:rsidRDefault="00D36D2E" w:rsidP="00683A25">
      <w:pPr>
        <w:pStyle w:val="2"/>
        <w:tabs>
          <w:tab w:val="clear" w:pos="432"/>
        </w:tabs>
        <w:rPr>
          <w:lang w:eastAsia="zh-CN"/>
        </w:rPr>
      </w:pPr>
      <w:r>
        <w:rPr>
          <w:lang w:eastAsia="zh-CN"/>
        </w:rPr>
        <w:t>Cross Slot Scheduling</w:t>
      </w:r>
    </w:p>
    <w:p w14:paraId="657F83DA" w14:textId="77777777" w:rsidR="00D36D2E" w:rsidRPr="00D47149" w:rsidRDefault="00D36D2E" w:rsidP="00D36D2E">
      <w:pPr>
        <w:rPr>
          <w:sz w:val="22"/>
          <w:szCs w:val="22"/>
          <w:lang w:eastAsia="zh-CN"/>
        </w:rPr>
      </w:pPr>
      <w:r w:rsidRPr="00D47149">
        <w:rPr>
          <w:sz w:val="22"/>
          <w:szCs w:val="22"/>
          <w:lang w:eastAsia="zh-CN"/>
        </w:rPr>
        <w:t xml:space="preserve">In the current specification, </w:t>
      </w:r>
      <w:r w:rsidRPr="00D47149">
        <w:rPr>
          <w:rFonts w:hint="eastAsia"/>
          <w:sz w:val="22"/>
          <w:szCs w:val="22"/>
          <w:lang w:eastAsia="zh-CN"/>
        </w:rPr>
        <w:t>F</w:t>
      </w:r>
      <w:r w:rsidRPr="00D47149">
        <w:rPr>
          <w:sz w:val="22"/>
          <w:szCs w:val="22"/>
          <w:lang w:eastAsia="zh-CN"/>
        </w:rPr>
        <w:t>G 19-2 specifies that the cross-slot scheduling with minimum scheduling offset K</w:t>
      </w:r>
      <w:r w:rsidRPr="00D47149">
        <w:rPr>
          <w:sz w:val="22"/>
          <w:szCs w:val="22"/>
          <w:vertAlign w:val="subscript"/>
          <w:lang w:eastAsia="zh-CN"/>
        </w:rPr>
        <w:t>0</w:t>
      </w:r>
      <w:r w:rsidRPr="00D47149">
        <w:rPr>
          <w:sz w:val="22"/>
          <w:szCs w:val="22"/>
          <w:lang w:eastAsia="zh-CN"/>
        </w:rPr>
        <w:t>/K</w:t>
      </w:r>
      <w:r w:rsidRPr="00D47149">
        <w:rPr>
          <w:sz w:val="22"/>
          <w:szCs w:val="22"/>
          <w:vertAlign w:val="subscript"/>
          <w:lang w:eastAsia="zh-CN"/>
        </w:rPr>
        <w:t>2</w:t>
      </w:r>
      <w:r w:rsidRPr="00D47149">
        <w:rPr>
          <w:sz w:val="22"/>
          <w:szCs w:val="22"/>
          <w:lang w:eastAsia="zh-CN"/>
        </w:rPr>
        <w:t xml:space="preserve"> is supported for DCI format 0_1/1_1 [2]. Considering that the </w:t>
      </w:r>
      <w:r w:rsidRPr="00D47149">
        <w:rPr>
          <w:rFonts w:eastAsia="等线"/>
          <w:sz w:val="22"/>
          <w:szCs w:val="22"/>
          <w:lang w:eastAsia="zh-CN"/>
        </w:rPr>
        <w:t>minimum applicable scheduling offset indicator</w:t>
      </w:r>
      <w:r w:rsidRPr="00D47149">
        <w:rPr>
          <w:sz w:val="22"/>
          <w:szCs w:val="22"/>
          <w:lang w:eastAsia="zh-CN"/>
        </w:rPr>
        <w:t xml:space="preserve"> also exists in DCI format 0_3/1_3, another corresponding FG is of necessity to enable this feature by using DCI format 0_3/1_3.</w:t>
      </w:r>
    </w:p>
    <w:p w14:paraId="67F236DB" w14:textId="77777777" w:rsidR="00D36D2E" w:rsidRPr="00D47149" w:rsidRDefault="00D36D2E" w:rsidP="00D36D2E">
      <w:pPr>
        <w:rPr>
          <w:b/>
          <w:i/>
          <w:sz w:val="22"/>
          <w:szCs w:val="22"/>
          <w:lang w:eastAsia="zh-CN"/>
        </w:rPr>
      </w:pPr>
      <w:r w:rsidRPr="00D47149">
        <w:rPr>
          <w:b/>
          <w:i/>
          <w:sz w:val="22"/>
          <w:szCs w:val="22"/>
          <w:u w:val="single"/>
          <w:lang w:eastAsia="zh-CN"/>
        </w:rPr>
        <w:t>Proposal 4</w:t>
      </w:r>
      <w:r w:rsidRPr="00D47149">
        <w:rPr>
          <w:b/>
          <w:i/>
          <w:sz w:val="22"/>
          <w:szCs w:val="22"/>
          <w:lang w:eastAsia="zh-CN"/>
        </w:rPr>
        <w:t>: Support to introduce the following FG for cross slot scheduling in DCI format 0_3/1_3.</w:t>
      </w:r>
    </w:p>
    <w:tbl>
      <w:tblPr>
        <w:tblStyle w:val="af0"/>
        <w:tblW w:w="0" w:type="auto"/>
        <w:tblInd w:w="-5" w:type="dxa"/>
        <w:tblLook w:val="04A0" w:firstRow="1" w:lastRow="0" w:firstColumn="1" w:lastColumn="0" w:noHBand="0" w:noVBand="1"/>
      </w:tblPr>
      <w:tblGrid>
        <w:gridCol w:w="851"/>
        <w:gridCol w:w="2693"/>
        <w:gridCol w:w="5387"/>
      </w:tblGrid>
      <w:tr w:rsidR="00EC29A6" w14:paraId="6896B4EF" w14:textId="77777777" w:rsidTr="00783283">
        <w:tc>
          <w:tcPr>
            <w:tcW w:w="851" w:type="dxa"/>
          </w:tcPr>
          <w:p w14:paraId="0278DD55" w14:textId="77777777" w:rsidR="00EC29A6" w:rsidRPr="00A908C1" w:rsidRDefault="00EC29A6" w:rsidP="00783283">
            <w:pPr>
              <w:jc w:val="center"/>
              <w:rPr>
                <w:b/>
                <w:bCs/>
                <w:iCs/>
                <w:sz w:val="21"/>
                <w:lang w:eastAsia="zh-CN"/>
              </w:rPr>
            </w:pPr>
            <w:r w:rsidRPr="00A908C1">
              <w:rPr>
                <w:rFonts w:hint="eastAsia"/>
                <w:b/>
                <w:bCs/>
                <w:iCs/>
                <w:sz w:val="21"/>
                <w:lang w:eastAsia="zh-CN"/>
              </w:rPr>
              <w:t>I</w:t>
            </w:r>
            <w:r w:rsidRPr="00A908C1">
              <w:rPr>
                <w:b/>
                <w:bCs/>
                <w:iCs/>
                <w:sz w:val="21"/>
                <w:lang w:eastAsia="zh-CN"/>
              </w:rPr>
              <w:t>ndex</w:t>
            </w:r>
          </w:p>
        </w:tc>
        <w:tc>
          <w:tcPr>
            <w:tcW w:w="2693" w:type="dxa"/>
          </w:tcPr>
          <w:p w14:paraId="71CFB6E1" w14:textId="77777777" w:rsidR="00EC29A6" w:rsidRPr="00A908C1" w:rsidRDefault="00EC29A6" w:rsidP="00783283">
            <w:pPr>
              <w:jc w:val="center"/>
              <w:rPr>
                <w:b/>
                <w:bCs/>
                <w:iCs/>
                <w:sz w:val="21"/>
                <w:lang w:eastAsia="zh-CN"/>
              </w:rPr>
            </w:pPr>
            <w:r w:rsidRPr="00A908C1">
              <w:rPr>
                <w:rFonts w:hint="eastAsia"/>
                <w:b/>
                <w:bCs/>
                <w:iCs/>
                <w:sz w:val="21"/>
                <w:lang w:eastAsia="zh-CN"/>
              </w:rPr>
              <w:t>F</w:t>
            </w:r>
            <w:r w:rsidRPr="00A908C1">
              <w:rPr>
                <w:b/>
                <w:bCs/>
                <w:iCs/>
                <w:sz w:val="21"/>
                <w:lang w:eastAsia="zh-CN"/>
              </w:rPr>
              <w:t>eature Group</w:t>
            </w:r>
          </w:p>
        </w:tc>
        <w:tc>
          <w:tcPr>
            <w:tcW w:w="5387" w:type="dxa"/>
          </w:tcPr>
          <w:p w14:paraId="48A7CE00" w14:textId="77777777" w:rsidR="00EC29A6" w:rsidRPr="00A908C1" w:rsidRDefault="00EC29A6" w:rsidP="00783283">
            <w:pPr>
              <w:jc w:val="center"/>
              <w:rPr>
                <w:b/>
                <w:bCs/>
                <w:iCs/>
                <w:sz w:val="21"/>
                <w:lang w:eastAsia="zh-CN"/>
              </w:rPr>
            </w:pPr>
            <w:r w:rsidRPr="00A908C1">
              <w:rPr>
                <w:rFonts w:hint="eastAsia"/>
                <w:b/>
                <w:bCs/>
                <w:iCs/>
                <w:sz w:val="21"/>
                <w:lang w:eastAsia="zh-CN"/>
              </w:rPr>
              <w:t>C</w:t>
            </w:r>
            <w:r w:rsidRPr="00A908C1">
              <w:rPr>
                <w:b/>
                <w:bCs/>
                <w:iCs/>
                <w:sz w:val="21"/>
                <w:lang w:eastAsia="zh-CN"/>
              </w:rPr>
              <w:t>omponents</w:t>
            </w:r>
          </w:p>
        </w:tc>
      </w:tr>
      <w:tr w:rsidR="00EC29A6" w14:paraId="3FDD990E" w14:textId="77777777" w:rsidTr="00783283">
        <w:tc>
          <w:tcPr>
            <w:tcW w:w="851" w:type="dxa"/>
          </w:tcPr>
          <w:p w14:paraId="78A813FB" w14:textId="77777777" w:rsidR="00EC29A6" w:rsidRPr="009E70FF" w:rsidRDefault="00EC29A6" w:rsidP="00783283">
            <w:pPr>
              <w:spacing w:after="0"/>
              <w:jc w:val="left"/>
              <w:rPr>
                <w:bCs/>
                <w:iCs/>
                <w:color w:val="FF0000"/>
                <w:sz w:val="18"/>
                <w:szCs w:val="18"/>
                <w:lang w:eastAsia="zh-CN"/>
              </w:rPr>
            </w:pPr>
            <w:r w:rsidRPr="009E70FF">
              <w:rPr>
                <w:bCs/>
                <w:iCs/>
                <w:color w:val="FF0000"/>
                <w:sz w:val="18"/>
                <w:szCs w:val="18"/>
                <w:lang w:eastAsia="zh-CN"/>
              </w:rPr>
              <w:lastRenderedPageBreak/>
              <w:t>49-</w:t>
            </w:r>
            <w:r>
              <w:rPr>
                <w:bCs/>
                <w:iCs/>
                <w:color w:val="FF0000"/>
                <w:sz w:val="18"/>
                <w:szCs w:val="18"/>
                <w:lang w:eastAsia="zh-CN"/>
              </w:rPr>
              <w:t>8</w:t>
            </w:r>
          </w:p>
        </w:tc>
        <w:tc>
          <w:tcPr>
            <w:tcW w:w="2693" w:type="dxa"/>
          </w:tcPr>
          <w:p w14:paraId="6313783F" w14:textId="77777777" w:rsidR="00EC29A6" w:rsidRPr="009E70FF" w:rsidRDefault="00EC29A6" w:rsidP="00783283">
            <w:pPr>
              <w:spacing w:after="0"/>
              <w:jc w:val="left"/>
              <w:rPr>
                <w:bCs/>
                <w:iCs/>
                <w:color w:val="FF0000"/>
                <w:sz w:val="18"/>
                <w:szCs w:val="18"/>
                <w:lang w:eastAsia="zh-CN"/>
              </w:rPr>
            </w:pPr>
            <w:r w:rsidRPr="00CD64B0">
              <w:rPr>
                <w:bCs/>
                <w:iCs/>
                <w:color w:val="FF0000"/>
                <w:sz w:val="18"/>
                <w:szCs w:val="18"/>
                <w:lang w:eastAsia="zh-CN"/>
              </w:rPr>
              <w:t xml:space="preserve">Cross </w:t>
            </w:r>
            <w:r>
              <w:rPr>
                <w:bCs/>
                <w:iCs/>
                <w:color w:val="FF0000"/>
                <w:sz w:val="18"/>
                <w:szCs w:val="18"/>
                <w:lang w:eastAsia="zh-CN"/>
              </w:rPr>
              <w:t>s</w:t>
            </w:r>
            <w:r w:rsidRPr="00CD64B0">
              <w:rPr>
                <w:bCs/>
                <w:iCs/>
                <w:color w:val="FF0000"/>
                <w:sz w:val="18"/>
                <w:szCs w:val="18"/>
                <w:lang w:eastAsia="zh-CN"/>
              </w:rPr>
              <w:t xml:space="preserve">lot </w:t>
            </w:r>
            <w:r>
              <w:rPr>
                <w:bCs/>
                <w:iCs/>
                <w:color w:val="FF0000"/>
                <w:sz w:val="18"/>
                <w:szCs w:val="18"/>
                <w:lang w:eastAsia="zh-CN"/>
              </w:rPr>
              <w:t>s</w:t>
            </w:r>
            <w:r w:rsidRPr="00CD64B0">
              <w:rPr>
                <w:bCs/>
                <w:iCs/>
                <w:color w:val="FF0000"/>
                <w:sz w:val="18"/>
                <w:szCs w:val="18"/>
                <w:lang w:eastAsia="zh-CN"/>
              </w:rPr>
              <w:t>cheduling</w:t>
            </w:r>
          </w:p>
        </w:tc>
        <w:tc>
          <w:tcPr>
            <w:tcW w:w="5387" w:type="dxa"/>
          </w:tcPr>
          <w:p w14:paraId="7CF8F0A9" w14:textId="57625A75" w:rsidR="00EC29A6" w:rsidRPr="00CD64B0" w:rsidRDefault="00EC29A6" w:rsidP="00BF3B9E">
            <w:pPr>
              <w:pStyle w:val="TAL"/>
              <w:numPr>
                <w:ilvl w:val="0"/>
                <w:numId w:val="9"/>
              </w:numPr>
              <w:spacing w:line="240" w:lineRule="exact"/>
              <w:ind w:left="284" w:hanging="284"/>
              <w:rPr>
                <w:rFonts w:ascii="Times New Roman" w:hAnsi="Times New Roman"/>
                <w:bCs/>
                <w:iCs/>
                <w:color w:val="FF0000"/>
                <w:szCs w:val="18"/>
                <w:lang w:val="en-US" w:eastAsia="zh-CN"/>
              </w:rPr>
            </w:pPr>
            <w:r w:rsidRPr="00CD64B0">
              <w:rPr>
                <w:rFonts w:ascii="Times New Roman" w:hAnsi="Times New Roman"/>
                <w:bCs/>
                <w:iCs/>
                <w:color w:val="FF0000"/>
                <w:szCs w:val="18"/>
                <w:lang w:val="en-US" w:eastAsia="zh-CN"/>
              </w:rPr>
              <w:t>Dynamic indication of applicable minimum scheduling restriction by DCI format 0_</w:t>
            </w:r>
            <w:r>
              <w:rPr>
                <w:rFonts w:ascii="Times New Roman" w:hAnsi="Times New Roman"/>
                <w:bCs/>
                <w:iCs/>
                <w:color w:val="FF0000"/>
                <w:szCs w:val="18"/>
                <w:lang w:val="en-US" w:eastAsia="zh-CN"/>
              </w:rPr>
              <w:t xml:space="preserve">3 </w:t>
            </w:r>
            <w:r w:rsidRPr="00CD64B0">
              <w:rPr>
                <w:rFonts w:ascii="Times New Roman" w:hAnsi="Times New Roman"/>
                <w:bCs/>
                <w:iCs/>
                <w:color w:val="FF0000"/>
                <w:szCs w:val="18"/>
                <w:lang w:val="en-US" w:eastAsia="zh-CN"/>
              </w:rPr>
              <w:t>and 1_</w:t>
            </w:r>
            <w:r>
              <w:rPr>
                <w:rFonts w:ascii="Times New Roman" w:hAnsi="Times New Roman"/>
                <w:bCs/>
                <w:iCs/>
                <w:color w:val="FF0000"/>
                <w:szCs w:val="18"/>
                <w:lang w:val="en-US" w:eastAsia="zh-CN"/>
              </w:rPr>
              <w:t>3</w:t>
            </w:r>
          </w:p>
          <w:p w14:paraId="7535732F" w14:textId="73350E45" w:rsidR="00EC29A6" w:rsidRPr="00CD64B0" w:rsidRDefault="00EC29A6" w:rsidP="00BF3B9E">
            <w:pPr>
              <w:pStyle w:val="TAL"/>
              <w:numPr>
                <w:ilvl w:val="0"/>
                <w:numId w:val="9"/>
              </w:numPr>
              <w:spacing w:line="240" w:lineRule="exact"/>
              <w:ind w:left="284" w:hanging="284"/>
              <w:rPr>
                <w:rFonts w:ascii="Times New Roman" w:hAnsi="Times New Roman"/>
                <w:bCs/>
                <w:iCs/>
                <w:color w:val="FF0000"/>
                <w:szCs w:val="18"/>
                <w:lang w:val="en-US" w:eastAsia="zh-CN"/>
              </w:rPr>
            </w:pPr>
            <w:r w:rsidRPr="00CD64B0">
              <w:rPr>
                <w:rFonts w:ascii="Times New Roman" w:hAnsi="Times New Roman"/>
                <w:bCs/>
                <w:iCs/>
                <w:color w:val="FF0000"/>
                <w:szCs w:val="18"/>
                <w:lang w:val="en-US" w:eastAsia="zh-CN"/>
              </w:rPr>
              <w:t>minimumSchedulingOffset K</w:t>
            </w:r>
            <w:r w:rsidRPr="008D10BD">
              <w:rPr>
                <w:rFonts w:ascii="Times New Roman" w:hAnsi="Times New Roman"/>
                <w:bCs/>
                <w:iCs/>
                <w:color w:val="FF0000"/>
                <w:szCs w:val="18"/>
                <w:vertAlign w:val="subscript"/>
                <w:lang w:val="en-US" w:eastAsia="zh-CN"/>
              </w:rPr>
              <w:t>0</w:t>
            </w:r>
            <w:r w:rsidRPr="00CD64B0">
              <w:rPr>
                <w:rFonts w:ascii="Times New Roman" w:hAnsi="Times New Roman"/>
                <w:bCs/>
                <w:iCs/>
                <w:color w:val="FF0000"/>
                <w:szCs w:val="18"/>
                <w:lang w:val="en-US" w:eastAsia="zh-CN"/>
              </w:rPr>
              <w:t xml:space="preserve"> configuration for PDSCH and aperiodic CSI-RS triggering offset</w:t>
            </w:r>
          </w:p>
          <w:p w14:paraId="1E90D294" w14:textId="5571701D" w:rsidR="00EC29A6" w:rsidRPr="00CD64B0" w:rsidRDefault="00EC29A6" w:rsidP="00BF3B9E">
            <w:pPr>
              <w:pStyle w:val="TAL"/>
              <w:numPr>
                <w:ilvl w:val="0"/>
                <w:numId w:val="9"/>
              </w:numPr>
              <w:spacing w:line="240" w:lineRule="exact"/>
              <w:ind w:left="284" w:hanging="284"/>
              <w:rPr>
                <w:rFonts w:ascii="Times New Roman" w:hAnsi="Times New Roman"/>
                <w:bCs/>
                <w:iCs/>
                <w:color w:val="FF0000"/>
                <w:szCs w:val="18"/>
                <w:lang w:val="en-US" w:eastAsia="zh-CN"/>
              </w:rPr>
            </w:pPr>
            <w:r w:rsidRPr="00CD64B0">
              <w:rPr>
                <w:rFonts w:ascii="Times New Roman" w:hAnsi="Times New Roman"/>
                <w:bCs/>
                <w:iCs/>
                <w:color w:val="FF0000"/>
                <w:szCs w:val="18"/>
                <w:lang w:val="en-US" w:eastAsia="zh-CN"/>
              </w:rPr>
              <w:t>minimumSchedulingOffset K</w:t>
            </w:r>
            <w:r w:rsidRPr="008D10BD">
              <w:rPr>
                <w:rFonts w:ascii="Times New Roman" w:hAnsi="Times New Roman"/>
                <w:bCs/>
                <w:iCs/>
                <w:color w:val="FF0000"/>
                <w:szCs w:val="18"/>
                <w:vertAlign w:val="subscript"/>
                <w:lang w:val="en-US" w:eastAsia="zh-CN"/>
              </w:rPr>
              <w:t>2</w:t>
            </w:r>
            <w:r w:rsidRPr="00CD64B0">
              <w:rPr>
                <w:rFonts w:ascii="Times New Roman" w:hAnsi="Times New Roman"/>
                <w:bCs/>
                <w:iCs/>
                <w:color w:val="FF0000"/>
                <w:szCs w:val="18"/>
                <w:lang w:val="en-US" w:eastAsia="zh-CN"/>
              </w:rPr>
              <w:t xml:space="preserve"> configuration for PUSCH</w:t>
            </w:r>
          </w:p>
          <w:p w14:paraId="34EB3F06" w14:textId="7BE6FCE5" w:rsidR="00EC29A6" w:rsidRPr="009E70FF" w:rsidRDefault="00EC29A6" w:rsidP="00BF3B9E">
            <w:pPr>
              <w:pStyle w:val="TAL"/>
              <w:numPr>
                <w:ilvl w:val="0"/>
                <w:numId w:val="9"/>
              </w:numPr>
              <w:overflowPunct/>
              <w:spacing w:line="240" w:lineRule="exact"/>
              <w:ind w:left="284" w:hanging="284"/>
              <w:rPr>
                <w:rFonts w:ascii="Times New Roman" w:hAnsi="Times New Roman"/>
                <w:color w:val="FF0000"/>
                <w:szCs w:val="18"/>
              </w:rPr>
            </w:pPr>
            <w:r w:rsidRPr="00CD64B0">
              <w:rPr>
                <w:rFonts w:ascii="Times New Roman" w:hAnsi="Times New Roman"/>
                <w:bCs/>
                <w:iCs/>
                <w:color w:val="FF0000"/>
                <w:szCs w:val="18"/>
                <w:lang w:val="en-US" w:eastAsia="zh-CN"/>
              </w:rPr>
              <w:t>Support of extended value range for aperiodic CSI-RS triggering offset</w:t>
            </w:r>
          </w:p>
        </w:tc>
      </w:tr>
    </w:tbl>
    <w:p w14:paraId="3903256E" w14:textId="77777777" w:rsidR="00B21A7D" w:rsidRPr="00EC29A6" w:rsidRDefault="00B21A7D">
      <w:pPr>
        <w:autoSpaceDE/>
        <w:autoSpaceDN/>
        <w:adjustRightInd/>
        <w:spacing w:after="0" w:line="360" w:lineRule="auto"/>
        <w:rPr>
          <w:rFonts w:eastAsiaTheme="minorEastAsia"/>
          <w:b/>
          <w:sz w:val="22"/>
          <w:szCs w:val="22"/>
          <w:lang w:eastAsia="zh-CN"/>
        </w:rPr>
      </w:pPr>
    </w:p>
    <w:p w14:paraId="54C10E44" w14:textId="77777777" w:rsidR="00A045F1" w:rsidRDefault="00A045F1" w:rsidP="00D26308">
      <w:pPr>
        <w:pStyle w:val="2"/>
        <w:tabs>
          <w:tab w:val="clear" w:pos="432"/>
        </w:tabs>
        <w:rPr>
          <w:lang w:eastAsia="zh-CN"/>
        </w:rPr>
      </w:pPr>
      <w:r>
        <w:rPr>
          <w:lang w:eastAsia="zh-CN"/>
        </w:rPr>
        <w:t>Additional Features</w:t>
      </w:r>
    </w:p>
    <w:p w14:paraId="0D4D2BB6" w14:textId="77777777" w:rsidR="00A045F1" w:rsidRPr="00D47149" w:rsidRDefault="00A045F1" w:rsidP="00A045F1">
      <w:pPr>
        <w:rPr>
          <w:sz w:val="22"/>
          <w:szCs w:val="22"/>
          <w:lang w:eastAsia="zh-CN"/>
        </w:rPr>
      </w:pPr>
      <w:r w:rsidRPr="00D47149">
        <w:rPr>
          <w:rFonts w:hint="eastAsia"/>
          <w:sz w:val="22"/>
          <w:szCs w:val="22"/>
          <w:lang w:eastAsia="zh-CN"/>
        </w:rPr>
        <w:t>A</w:t>
      </w:r>
      <w:r w:rsidRPr="00D47149">
        <w:rPr>
          <w:sz w:val="22"/>
          <w:szCs w:val="22"/>
          <w:lang w:eastAsia="zh-CN"/>
        </w:rPr>
        <w:t xml:space="preserve">s indicated by Proposal 2-4-1 in [3], six additional FGs are proposed to be introduced for DCI 0_3/1_3. For the first three FGs, </w:t>
      </w:r>
      <w:r w:rsidRPr="00D47149">
        <w:rPr>
          <w:rFonts w:hint="eastAsia"/>
          <w:sz w:val="22"/>
          <w:szCs w:val="22"/>
          <w:lang w:eastAsia="zh-CN"/>
        </w:rPr>
        <w:t>the</w:t>
      </w:r>
      <w:r w:rsidRPr="00D47149">
        <w:rPr>
          <w:sz w:val="22"/>
          <w:szCs w:val="22"/>
          <w:lang w:eastAsia="zh-CN"/>
        </w:rPr>
        <w:t xml:space="preserve"> related discussions are provided in previous sections and we propose to introduce them for DCI </w:t>
      </w:r>
      <w:r w:rsidRPr="00D47149">
        <w:rPr>
          <w:rFonts w:hint="eastAsia"/>
          <w:sz w:val="22"/>
          <w:szCs w:val="22"/>
          <w:lang w:eastAsia="zh-CN"/>
        </w:rPr>
        <w:t>format</w:t>
      </w:r>
      <w:r w:rsidRPr="00D47149">
        <w:rPr>
          <w:sz w:val="22"/>
          <w:szCs w:val="22"/>
          <w:lang w:eastAsia="zh-CN"/>
        </w:rPr>
        <w:t xml:space="preserve"> 0_3/1_3. </w:t>
      </w:r>
    </w:p>
    <w:p w14:paraId="649292E5" w14:textId="77777777" w:rsidR="00A045F1" w:rsidRPr="00D47149" w:rsidRDefault="00A045F1" w:rsidP="00ED14B9">
      <w:pPr>
        <w:pStyle w:val="af5"/>
        <w:numPr>
          <w:ilvl w:val="0"/>
          <w:numId w:val="7"/>
        </w:numPr>
        <w:overflowPunct/>
        <w:snapToGrid w:val="0"/>
        <w:spacing w:after="120"/>
        <w:contextualSpacing w:val="0"/>
        <w:jc w:val="both"/>
        <w:rPr>
          <w:sz w:val="22"/>
          <w:szCs w:val="22"/>
          <w:lang w:eastAsia="zh-CN"/>
        </w:rPr>
      </w:pPr>
      <w:r w:rsidRPr="00D47149">
        <w:rPr>
          <w:sz w:val="22"/>
          <w:szCs w:val="22"/>
          <w:u w:val="single"/>
          <w:lang w:eastAsia="zh-CN"/>
        </w:rPr>
        <w:t>PHY priority handling for one-shot HARQ-ACK feedback by DCI format 1_3</w:t>
      </w:r>
      <w:r w:rsidRPr="00D47149">
        <w:rPr>
          <w:sz w:val="22"/>
          <w:szCs w:val="22"/>
          <w:lang w:eastAsia="zh-CN"/>
        </w:rPr>
        <w:t>: The UE feature supporting PHY priority handling for one-shot HARQ-ACK feedback, i.e., FG 25-5 for legacy DCI should be applicable to DCI format 1_3.</w:t>
      </w:r>
    </w:p>
    <w:p w14:paraId="661A5AB8" w14:textId="77777777" w:rsidR="00A045F1" w:rsidRPr="00D47149" w:rsidRDefault="00A045F1" w:rsidP="00ED14B9">
      <w:pPr>
        <w:pStyle w:val="af5"/>
        <w:numPr>
          <w:ilvl w:val="0"/>
          <w:numId w:val="7"/>
        </w:numPr>
        <w:overflowPunct/>
        <w:snapToGrid w:val="0"/>
        <w:spacing w:after="120"/>
        <w:contextualSpacing w:val="0"/>
        <w:jc w:val="both"/>
        <w:rPr>
          <w:sz w:val="22"/>
          <w:szCs w:val="22"/>
          <w:lang w:eastAsia="zh-CN"/>
        </w:rPr>
      </w:pPr>
      <w:r w:rsidRPr="00D47149">
        <w:rPr>
          <w:sz w:val="22"/>
          <w:szCs w:val="22"/>
          <w:u w:val="single"/>
          <w:lang w:eastAsia="zh-CN"/>
        </w:rPr>
        <w:t>Unified-TCI indication by DCI format 1_3</w:t>
      </w:r>
      <w:r w:rsidRPr="00D47149">
        <w:rPr>
          <w:sz w:val="22"/>
          <w:szCs w:val="22"/>
          <w:lang w:eastAsia="zh-CN"/>
        </w:rPr>
        <w:t>: As shown by FG 23-1-1b and FG 23-10-1b, UE features defining the UE capabilities for unified TCI with joint and separate DL/UL TCI updates are supported in DCI format 1_1/1_2. It is preferable to add a corresponding new FG for DCI format 1_3.</w:t>
      </w:r>
    </w:p>
    <w:p w14:paraId="1C172488" w14:textId="77777777" w:rsidR="00A045F1" w:rsidRPr="00D47149" w:rsidRDefault="00A045F1" w:rsidP="00ED14B9">
      <w:pPr>
        <w:pStyle w:val="af5"/>
        <w:numPr>
          <w:ilvl w:val="0"/>
          <w:numId w:val="7"/>
        </w:numPr>
        <w:overflowPunct/>
        <w:snapToGrid w:val="0"/>
        <w:spacing w:after="120"/>
        <w:contextualSpacing w:val="0"/>
        <w:jc w:val="both"/>
        <w:rPr>
          <w:sz w:val="22"/>
          <w:szCs w:val="22"/>
          <w:lang w:eastAsia="zh-CN"/>
        </w:rPr>
      </w:pPr>
      <w:r w:rsidRPr="00D47149">
        <w:rPr>
          <w:sz w:val="22"/>
          <w:szCs w:val="22"/>
          <w:u w:val="single"/>
          <w:lang w:eastAsia="zh-CN"/>
        </w:rPr>
        <w:t>UE features for DCI format 1_3/format 0_3 based BWP switching</w:t>
      </w:r>
      <w:r w:rsidRPr="00D47149">
        <w:rPr>
          <w:sz w:val="22"/>
          <w:szCs w:val="22"/>
          <w:lang w:eastAsia="zh-CN"/>
        </w:rPr>
        <w:t>: A new FG can be added to specify the UE features for DCI format 1_3/0_3 based BWP switching.</w:t>
      </w:r>
    </w:p>
    <w:p w14:paraId="3EE12729" w14:textId="77777777" w:rsidR="00A045F1" w:rsidRPr="00D47149" w:rsidRDefault="00A045F1" w:rsidP="00A045F1">
      <w:pPr>
        <w:rPr>
          <w:sz w:val="22"/>
          <w:szCs w:val="22"/>
          <w:lang w:eastAsia="zh-CN"/>
        </w:rPr>
      </w:pPr>
      <w:r w:rsidRPr="00D47149">
        <w:rPr>
          <w:sz w:val="22"/>
          <w:szCs w:val="22"/>
          <w:lang w:eastAsia="zh-CN"/>
        </w:rPr>
        <w:t>These features are either motivated by rather important BWP/MIMO operations, or URLLC services, aiming for a more efficient system operation. Therefore, it is recommended that these five FGs can be applicable to provide a comprehensive functionality for DCI format 0_3/1_3. New optional FGs can be introduced.</w:t>
      </w:r>
    </w:p>
    <w:p w14:paraId="5EA81ABF" w14:textId="77777777" w:rsidR="00A045F1" w:rsidRPr="00D47149" w:rsidRDefault="00A045F1" w:rsidP="00A045F1">
      <w:pPr>
        <w:spacing w:after="0"/>
        <w:rPr>
          <w:b/>
          <w:i/>
          <w:sz w:val="22"/>
          <w:szCs w:val="22"/>
          <w:lang w:eastAsia="zh-CN"/>
        </w:rPr>
      </w:pPr>
      <w:r w:rsidRPr="00D47149">
        <w:rPr>
          <w:b/>
          <w:i/>
          <w:sz w:val="22"/>
          <w:szCs w:val="22"/>
          <w:u w:val="single"/>
          <w:lang w:eastAsia="zh-CN"/>
        </w:rPr>
        <w:t>Proposal 5</w:t>
      </w:r>
      <w:r w:rsidRPr="00D47149">
        <w:rPr>
          <w:b/>
          <w:i/>
          <w:sz w:val="22"/>
          <w:szCs w:val="22"/>
          <w:lang w:eastAsia="zh-CN"/>
        </w:rPr>
        <w:t>: Introduce the following FGs,</w:t>
      </w:r>
    </w:p>
    <w:p w14:paraId="7216FCD5" w14:textId="77777777" w:rsidR="00A045F1" w:rsidRPr="00D47149" w:rsidRDefault="00A045F1" w:rsidP="00A045F1">
      <w:pPr>
        <w:spacing w:after="0"/>
        <w:ind w:firstLine="420"/>
        <w:rPr>
          <w:b/>
          <w:i/>
          <w:sz w:val="22"/>
          <w:szCs w:val="22"/>
          <w:lang w:eastAsia="zh-CN"/>
        </w:rPr>
      </w:pPr>
      <w:r w:rsidRPr="00D47149">
        <w:rPr>
          <w:b/>
          <w:i/>
          <w:sz w:val="22"/>
          <w:szCs w:val="22"/>
          <w:lang w:eastAsia="zh-CN"/>
        </w:rPr>
        <w:t>-</w:t>
      </w:r>
      <w:r w:rsidRPr="00D47149">
        <w:rPr>
          <w:b/>
          <w:i/>
          <w:sz w:val="22"/>
          <w:szCs w:val="22"/>
          <w:lang w:eastAsia="zh-CN"/>
        </w:rPr>
        <w:tab/>
        <w:t>SCell dormancy indication within active time by DCI format 1_3 and DCI format 0_3</w:t>
      </w:r>
    </w:p>
    <w:p w14:paraId="76EE6359" w14:textId="77777777" w:rsidR="00A045F1" w:rsidRPr="00D47149" w:rsidRDefault="00A045F1" w:rsidP="00A045F1">
      <w:pPr>
        <w:spacing w:after="0"/>
        <w:ind w:firstLine="420"/>
        <w:rPr>
          <w:b/>
          <w:i/>
          <w:sz w:val="22"/>
          <w:szCs w:val="22"/>
          <w:lang w:eastAsia="zh-CN"/>
        </w:rPr>
      </w:pPr>
      <w:r w:rsidRPr="00D47149">
        <w:rPr>
          <w:b/>
          <w:i/>
          <w:sz w:val="22"/>
          <w:szCs w:val="22"/>
          <w:lang w:eastAsia="zh-CN"/>
        </w:rPr>
        <w:t>-</w:t>
      </w:r>
      <w:r w:rsidRPr="00D47149">
        <w:rPr>
          <w:b/>
          <w:i/>
          <w:sz w:val="22"/>
          <w:szCs w:val="22"/>
          <w:lang w:eastAsia="zh-CN"/>
        </w:rPr>
        <w:tab/>
        <w:t>DL priority indicator in DCI format 1_3</w:t>
      </w:r>
    </w:p>
    <w:p w14:paraId="326643CB" w14:textId="77777777" w:rsidR="00A045F1" w:rsidRPr="00D47149" w:rsidRDefault="00A045F1" w:rsidP="00A045F1">
      <w:pPr>
        <w:spacing w:after="0"/>
        <w:ind w:firstLine="420"/>
        <w:rPr>
          <w:b/>
          <w:i/>
          <w:sz w:val="22"/>
          <w:szCs w:val="22"/>
          <w:lang w:eastAsia="zh-CN"/>
        </w:rPr>
      </w:pPr>
      <w:r w:rsidRPr="00D47149">
        <w:rPr>
          <w:b/>
          <w:i/>
          <w:sz w:val="22"/>
          <w:szCs w:val="22"/>
          <w:lang w:eastAsia="zh-CN"/>
        </w:rPr>
        <w:t>-</w:t>
      </w:r>
      <w:r w:rsidRPr="00D47149">
        <w:rPr>
          <w:b/>
          <w:i/>
          <w:sz w:val="22"/>
          <w:szCs w:val="22"/>
          <w:lang w:eastAsia="zh-CN"/>
        </w:rPr>
        <w:tab/>
        <w:t>UL priority indicator in DCI format 0_3</w:t>
      </w:r>
    </w:p>
    <w:p w14:paraId="1843A355" w14:textId="77777777" w:rsidR="00A045F1" w:rsidRPr="00D47149" w:rsidRDefault="00A045F1" w:rsidP="00A045F1">
      <w:pPr>
        <w:spacing w:after="0"/>
        <w:ind w:firstLine="420"/>
        <w:rPr>
          <w:b/>
          <w:i/>
          <w:sz w:val="22"/>
          <w:szCs w:val="22"/>
          <w:lang w:eastAsia="zh-CN"/>
        </w:rPr>
      </w:pPr>
      <w:r w:rsidRPr="00D47149">
        <w:rPr>
          <w:b/>
          <w:i/>
          <w:sz w:val="22"/>
          <w:szCs w:val="22"/>
          <w:lang w:eastAsia="zh-CN"/>
        </w:rPr>
        <w:t>-</w:t>
      </w:r>
      <w:r w:rsidRPr="00D47149">
        <w:rPr>
          <w:b/>
          <w:i/>
          <w:sz w:val="22"/>
          <w:szCs w:val="22"/>
          <w:lang w:eastAsia="zh-CN"/>
        </w:rPr>
        <w:tab/>
        <w:t>PHY priority handling for one-shot HARQ-ACK feedback by DCI format 1_3</w:t>
      </w:r>
    </w:p>
    <w:p w14:paraId="75DDAC86" w14:textId="77777777" w:rsidR="00A045F1" w:rsidRPr="00D47149" w:rsidRDefault="00A045F1" w:rsidP="00A045F1">
      <w:pPr>
        <w:spacing w:after="0"/>
        <w:ind w:firstLine="420"/>
        <w:rPr>
          <w:b/>
          <w:i/>
          <w:sz w:val="22"/>
          <w:szCs w:val="22"/>
          <w:lang w:eastAsia="zh-CN"/>
        </w:rPr>
      </w:pPr>
      <w:r w:rsidRPr="00D47149">
        <w:rPr>
          <w:b/>
          <w:i/>
          <w:sz w:val="22"/>
          <w:szCs w:val="22"/>
          <w:lang w:eastAsia="zh-CN"/>
        </w:rPr>
        <w:t>-</w:t>
      </w:r>
      <w:r w:rsidRPr="00D47149">
        <w:rPr>
          <w:b/>
          <w:i/>
          <w:sz w:val="22"/>
          <w:szCs w:val="22"/>
          <w:lang w:eastAsia="zh-CN"/>
        </w:rPr>
        <w:tab/>
        <w:t>Unified-TCI indication by DCI format 1_3</w:t>
      </w:r>
    </w:p>
    <w:p w14:paraId="543076CE" w14:textId="77777777" w:rsidR="00A045F1" w:rsidRPr="00D47149" w:rsidRDefault="00A045F1" w:rsidP="00A045F1">
      <w:pPr>
        <w:spacing w:after="0"/>
        <w:ind w:firstLine="420"/>
        <w:rPr>
          <w:b/>
          <w:i/>
          <w:sz w:val="22"/>
          <w:szCs w:val="22"/>
          <w:lang w:eastAsia="zh-CN"/>
        </w:rPr>
      </w:pPr>
      <w:r w:rsidRPr="00D47149">
        <w:rPr>
          <w:b/>
          <w:i/>
          <w:sz w:val="22"/>
          <w:szCs w:val="22"/>
          <w:lang w:eastAsia="zh-CN"/>
        </w:rPr>
        <w:t>-</w:t>
      </w:r>
      <w:r w:rsidRPr="00D47149">
        <w:rPr>
          <w:b/>
          <w:i/>
          <w:sz w:val="22"/>
          <w:szCs w:val="22"/>
          <w:lang w:eastAsia="zh-CN"/>
        </w:rPr>
        <w:tab/>
        <w:t>UE features for DCI format 1_3/format 0_3 based BWP switching</w:t>
      </w:r>
    </w:p>
    <w:p w14:paraId="1D3BB740" w14:textId="77777777" w:rsidR="00CC3E1D" w:rsidRPr="00CC3E1D" w:rsidRDefault="00CC3E1D" w:rsidP="002E3A16">
      <w:pPr>
        <w:autoSpaceDE/>
        <w:autoSpaceDN/>
        <w:adjustRightInd/>
        <w:spacing w:after="0" w:line="360" w:lineRule="auto"/>
        <w:rPr>
          <w:rFonts w:eastAsia="宋体"/>
          <w:lang w:eastAsia="zh-CN"/>
        </w:rPr>
      </w:pPr>
    </w:p>
    <w:p w14:paraId="0BF3AD61" w14:textId="58823FC3" w:rsidR="00F16154" w:rsidRDefault="00F16154" w:rsidP="00F16154">
      <w:pPr>
        <w:pStyle w:val="1"/>
        <w:spacing w:before="240"/>
        <w:ind w:left="431" w:hanging="431"/>
        <w:rPr>
          <w:lang w:eastAsia="zh-CN"/>
        </w:rPr>
      </w:pPr>
      <w:r>
        <w:rPr>
          <w:lang w:eastAsia="zh-CN"/>
        </w:rPr>
        <w:t>Conclusion</w:t>
      </w:r>
    </w:p>
    <w:p w14:paraId="3F8923EF" w14:textId="34DAD600" w:rsidR="00BD33B3" w:rsidRPr="00BD33B3" w:rsidRDefault="00BD33B3" w:rsidP="00BD33B3">
      <w:pPr>
        <w:rPr>
          <w:sz w:val="22"/>
          <w:szCs w:val="22"/>
        </w:rPr>
      </w:pPr>
      <w:r w:rsidRPr="00BD33B3">
        <w:rPr>
          <w:sz w:val="22"/>
          <w:szCs w:val="22"/>
        </w:rPr>
        <w:t xml:space="preserve">This contribution provides our views on </w:t>
      </w:r>
      <w:r w:rsidR="005E5618" w:rsidRPr="005E5618">
        <w:rPr>
          <w:sz w:val="22"/>
          <w:szCs w:val="22"/>
        </w:rPr>
        <w:t xml:space="preserve">the remaining issues for UE features topics </w:t>
      </w:r>
      <w:r w:rsidR="001D3AFA">
        <w:rPr>
          <w:sz w:val="22"/>
          <w:szCs w:val="22"/>
        </w:rPr>
        <w:t>A</w:t>
      </w:r>
      <w:r w:rsidRPr="00BD33B3">
        <w:rPr>
          <w:sz w:val="22"/>
          <w:szCs w:val="22"/>
        </w:rPr>
        <w:t xml:space="preserve"> with the proposals summarized as follows:</w:t>
      </w:r>
    </w:p>
    <w:p w14:paraId="49AAFBC2" w14:textId="539CFB1A" w:rsidR="00BD33B3" w:rsidRDefault="00BD33B3" w:rsidP="00BD33B3">
      <w:pPr>
        <w:autoSpaceDE/>
        <w:autoSpaceDN/>
        <w:adjustRightInd/>
        <w:spacing w:after="0" w:line="360" w:lineRule="auto"/>
        <w:rPr>
          <w:sz w:val="22"/>
          <w:lang w:eastAsia="zh-CN"/>
        </w:rPr>
      </w:pPr>
      <w:r w:rsidRPr="00BD33B3">
        <w:rPr>
          <w:b/>
          <w:sz w:val="22"/>
          <w:szCs w:val="22"/>
          <w:u w:val="single"/>
        </w:rPr>
        <w:t>For NR</w:t>
      </w:r>
      <w:r w:rsidR="001D3AFA">
        <w:rPr>
          <w:b/>
          <w:sz w:val="22"/>
          <w:szCs w:val="22"/>
          <w:u w:val="single"/>
        </w:rPr>
        <w:t xml:space="preserve"> MC enhancement</w:t>
      </w:r>
      <w:r w:rsidRPr="00BD33B3">
        <w:rPr>
          <w:b/>
          <w:sz w:val="22"/>
          <w:szCs w:val="22"/>
          <w:u w:val="single"/>
        </w:rPr>
        <w:t>, our views are summarized as follows:</w:t>
      </w:r>
    </w:p>
    <w:p w14:paraId="1B45C202" w14:textId="563B978B" w:rsidR="00525BA7" w:rsidRPr="00D47149" w:rsidRDefault="00525BA7" w:rsidP="00525BA7">
      <w:pPr>
        <w:rPr>
          <w:b/>
          <w:i/>
          <w:sz w:val="22"/>
          <w:szCs w:val="22"/>
          <w:lang w:eastAsia="zh-CN"/>
        </w:rPr>
      </w:pPr>
      <w:r w:rsidRPr="00D47149">
        <w:rPr>
          <w:b/>
          <w:i/>
          <w:sz w:val="22"/>
          <w:szCs w:val="22"/>
          <w:u w:val="single"/>
          <w:lang w:eastAsia="zh-CN"/>
        </w:rPr>
        <w:t xml:space="preserve">Proposal </w:t>
      </w:r>
      <w:r>
        <w:rPr>
          <w:b/>
          <w:i/>
          <w:sz w:val="22"/>
          <w:szCs w:val="22"/>
          <w:u w:val="single"/>
          <w:lang w:eastAsia="zh-CN"/>
        </w:rPr>
        <w:t>1</w:t>
      </w:r>
      <w:r w:rsidRPr="00D47149">
        <w:rPr>
          <w:b/>
          <w:i/>
          <w:sz w:val="22"/>
          <w:szCs w:val="22"/>
          <w:lang w:eastAsia="zh-CN"/>
        </w:rPr>
        <w:t>: Support to introduce the following FG for two HARQ-ACK CBs with different priorities by using DCI format 1_3.</w:t>
      </w:r>
    </w:p>
    <w:tbl>
      <w:tblPr>
        <w:tblStyle w:val="af0"/>
        <w:tblW w:w="0" w:type="auto"/>
        <w:tblInd w:w="-5" w:type="dxa"/>
        <w:tblLook w:val="04A0" w:firstRow="1" w:lastRow="0" w:firstColumn="1" w:lastColumn="0" w:noHBand="0" w:noVBand="1"/>
      </w:tblPr>
      <w:tblGrid>
        <w:gridCol w:w="851"/>
        <w:gridCol w:w="2693"/>
        <w:gridCol w:w="5387"/>
      </w:tblGrid>
      <w:tr w:rsidR="00525BA7" w14:paraId="57AFD075" w14:textId="77777777" w:rsidTr="00783283">
        <w:tc>
          <w:tcPr>
            <w:tcW w:w="851" w:type="dxa"/>
          </w:tcPr>
          <w:p w14:paraId="5E3080CB" w14:textId="77777777" w:rsidR="00525BA7" w:rsidRPr="00A908C1" w:rsidRDefault="00525BA7" w:rsidP="00783283">
            <w:pPr>
              <w:jc w:val="center"/>
              <w:rPr>
                <w:b/>
                <w:bCs/>
                <w:iCs/>
                <w:sz w:val="21"/>
                <w:lang w:eastAsia="zh-CN"/>
              </w:rPr>
            </w:pPr>
            <w:r w:rsidRPr="00A908C1">
              <w:rPr>
                <w:rFonts w:hint="eastAsia"/>
                <w:b/>
                <w:bCs/>
                <w:iCs/>
                <w:sz w:val="21"/>
                <w:lang w:eastAsia="zh-CN"/>
              </w:rPr>
              <w:t>I</w:t>
            </w:r>
            <w:r w:rsidRPr="00A908C1">
              <w:rPr>
                <w:b/>
                <w:bCs/>
                <w:iCs/>
                <w:sz w:val="21"/>
                <w:lang w:eastAsia="zh-CN"/>
              </w:rPr>
              <w:t>ndex</w:t>
            </w:r>
          </w:p>
        </w:tc>
        <w:tc>
          <w:tcPr>
            <w:tcW w:w="2693" w:type="dxa"/>
          </w:tcPr>
          <w:p w14:paraId="05C9E330" w14:textId="77777777" w:rsidR="00525BA7" w:rsidRPr="00A908C1" w:rsidRDefault="00525BA7" w:rsidP="00783283">
            <w:pPr>
              <w:jc w:val="center"/>
              <w:rPr>
                <w:b/>
                <w:bCs/>
                <w:iCs/>
                <w:sz w:val="21"/>
                <w:lang w:eastAsia="zh-CN"/>
              </w:rPr>
            </w:pPr>
            <w:r w:rsidRPr="00A908C1">
              <w:rPr>
                <w:rFonts w:hint="eastAsia"/>
                <w:b/>
                <w:bCs/>
                <w:iCs/>
                <w:sz w:val="21"/>
                <w:lang w:eastAsia="zh-CN"/>
              </w:rPr>
              <w:t>F</w:t>
            </w:r>
            <w:r w:rsidRPr="00A908C1">
              <w:rPr>
                <w:b/>
                <w:bCs/>
                <w:iCs/>
                <w:sz w:val="21"/>
                <w:lang w:eastAsia="zh-CN"/>
              </w:rPr>
              <w:t>eature Group</w:t>
            </w:r>
          </w:p>
        </w:tc>
        <w:tc>
          <w:tcPr>
            <w:tcW w:w="5387" w:type="dxa"/>
          </w:tcPr>
          <w:p w14:paraId="2D1D4A15" w14:textId="77777777" w:rsidR="00525BA7" w:rsidRPr="00A908C1" w:rsidRDefault="00525BA7" w:rsidP="00783283">
            <w:pPr>
              <w:jc w:val="center"/>
              <w:rPr>
                <w:b/>
                <w:bCs/>
                <w:iCs/>
                <w:sz w:val="21"/>
                <w:lang w:eastAsia="zh-CN"/>
              </w:rPr>
            </w:pPr>
            <w:r w:rsidRPr="00A908C1">
              <w:rPr>
                <w:rFonts w:hint="eastAsia"/>
                <w:b/>
                <w:bCs/>
                <w:iCs/>
                <w:sz w:val="21"/>
                <w:lang w:eastAsia="zh-CN"/>
              </w:rPr>
              <w:t>C</w:t>
            </w:r>
            <w:r w:rsidRPr="00A908C1">
              <w:rPr>
                <w:b/>
                <w:bCs/>
                <w:iCs/>
                <w:sz w:val="21"/>
                <w:lang w:eastAsia="zh-CN"/>
              </w:rPr>
              <w:t>omponents</w:t>
            </w:r>
          </w:p>
        </w:tc>
      </w:tr>
      <w:tr w:rsidR="00525BA7" w14:paraId="7882F6AC" w14:textId="77777777" w:rsidTr="00783283">
        <w:tc>
          <w:tcPr>
            <w:tcW w:w="851" w:type="dxa"/>
          </w:tcPr>
          <w:p w14:paraId="0EDD07A0" w14:textId="77777777" w:rsidR="00525BA7" w:rsidRPr="00EC29A6" w:rsidRDefault="00525BA7" w:rsidP="00783283">
            <w:pPr>
              <w:spacing w:after="0"/>
              <w:jc w:val="left"/>
              <w:rPr>
                <w:bCs/>
                <w:iCs/>
                <w:color w:val="FF0000"/>
                <w:sz w:val="18"/>
                <w:szCs w:val="18"/>
                <w:lang w:eastAsia="zh-CN"/>
              </w:rPr>
            </w:pPr>
            <w:r w:rsidRPr="00EC29A6">
              <w:rPr>
                <w:bCs/>
                <w:iCs/>
                <w:color w:val="FF0000"/>
                <w:sz w:val="18"/>
                <w:szCs w:val="18"/>
                <w:lang w:eastAsia="zh-CN"/>
              </w:rPr>
              <w:t>49-6</w:t>
            </w:r>
          </w:p>
        </w:tc>
        <w:tc>
          <w:tcPr>
            <w:tcW w:w="2693" w:type="dxa"/>
          </w:tcPr>
          <w:p w14:paraId="507A46E9" w14:textId="2BDEDA4D" w:rsidR="00525BA7" w:rsidRPr="008D10BD" w:rsidRDefault="00525BA7" w:rsidP="00783283">
            <w:pPr>
              <w:spacing w:after="0"/>
              <w:jc w:val="left"/>
              <w:rPr>
                <w:bCs/>
                <w:iCs/>
                <w:color w:val="FF0000"/>
                <w:sz w:val="18"/>
                <w:szCs w:val="18"/>
                <w:lang w:eastAsia="zh-CN"/>
              </w:rPr>
            </w:pPr>
            <w:r w:rsidRPr="004A7F80">
              <w:rPr>
                <w:bCs/>
                <w:iCs/>
                <w:color w:val="FF0000"/>
                <w:sz w:val="18"/>
                <w:szCs w:val="18"/>
                <w:lang w:eastAsia="zh-CN"/>
              </w:rPr>
              <w:t>Two HARQ-ACK codebooks with up to one sub-slot based HARQ-ACK codebook (i.e. slot-based + slot-based, or slot-based + sub-slot based) simultaneously constructed for supporting HARQ-ACK codebooks with different priorities at a UE</w:t>
            </w:r>
          </w:p>
        </w:tc>
        <w:tc>
          <w:tcPr>
            <w:tcW w:w="5387" w:type="dxa"/>
          </w:tcPr>
          <w:p w14:paraId="7DFF44EA" w14:textId="77777777" w:rsidR="00525BA7" w:rsidRPr="00F84461" w:rsidRDefault="00525BA7" w:rsidP="009604E0">
            <w:pPr>
              <w:pStyle w:val="af5"/>
              <w:numPr>
                <w:ilvl w:val="0"/>
                <w:numId w:val="11"/>
              </w:numPr>
              <w:overflowPunct/>
              <w:snapToGrid w:val="0"/>
              <w:spacing w:after="0"/>
              <w:ind w:left="170" w:hanging="170"/>
              <w:contextualSpacing w:val="0"/>
              <w:jc w:val="left"/>
              <w:rPr>
                <w:bCs/>
                <w:iCs/>
                <w:color w:val="FF0000"/>
                <w:sz w:val="18"/>
                <w:szCs w:val="18"/>
                <w:lang w:eastAsia="zh-CN"/>
              </w:rPr>
            </w:pPr>
            <w:r w:rsidRPr="00F84461">
              <w:rPr>
                <w:bCs/>
                <w:iCs/>
                <w:color w:val="FF0000"/>
                <w:sz w:val="18"/>
                <w:szCs w:val="18"/>
                <w:lang w:eastAsia="zh-CN"/>
              </w:rPr>
              <w:t>Supports two HARQ-ACK codebooks with different priorities to be simultaneously constructed with the restriction up to one sub-slot based HARQ-ACK codebook.</w:t>
            </w:r>
          </w:p>
          <w:p w14:paraId="4503B0E8" w14:textId="77777777" w:rsidR="00525BA7" w:rsidRPr="00F84461" w:rsidRDefault="00525BA7" w:rsidP="009604E0">
            <w:pPr>
              <w:pStyle w:val="af5"/>
              <w:numPr>
                <w:ilvl w:val="0"/>
                <w:numId w:val="11"/>
              </w:numPr>
              <w:overflowPunct/>
              <w:snapToGrid w:val="0"/>
              <w:spacing w:after="0"/>
              <w:ind w:left="170" w:hanging="170"/>
              <w:contextualSpacing w:val="0"/>
              <w:jc w:val="left"/>
              <w:rPr>
                <w:bCs/>
                <w:iCs/>
                <w:color w:val="FF0000"/>
                <w:sz w:val="18"/>
                <w:szCs w:val="18"/>
                <w:lang w:eastAsia="zh-CN"/>
              </w:rPr>
            </w:pPr>
            <w:r w:rsidRPr="00F84461">
              <w:rPr>
                <w:bCs/>
                <w:iCs/>
                <w:color w:val="FF0000"/>
                <w:sz w:val="18"/>
                <w:szCs w:val="18"/>
                <w:lang w:eastAsia="zh-CN"/>
              </w:rPr>
              <w:t>Supports separate PUCCH configuration for different HARQ-ACK codebooks.</w:t>
            </w:r>
          </w:p>
          <w:p w14:paraId="39A67D56" w14:textId="77777777" w:rsidR="00525BA7" w:rsidRPr="00F84461" w:rsidRDefault="00525BA7" w:rsidP="009604E0">
            <w:pPr>
              <w:pStyle w:val="af5"/>
              <w:numPr>
                <w:ilvl w:val="0"/>
                <w:numId w:val="11"/>
              </w:numPr>
              <w:overflowPunct/>
              <w:snapToGrid w:val="0"/>
              <w:spacing w:after="0"/>
              <w:ind w:left="170" w:hanging="170"/>
              <w:contextualSpacing w:val="0"/>
              <w:jc w:val="left"/>
              <w:rPr>
                <w:bCs/>
                <w:iCs/>
                <w:color w:val="FF0000"/>
                <w:sz w:val="18"/>
                <w:szCs w:val="18"/>
                <w:lang w:eastAsia="zh-CN"/>
              </w:rPr>
            </w:pPr>
            <w:r w:rsidRPr="00F84461">
              <w:rPr>
                <w:bCs/>
                <w:iCs/>
                <w:color w:val="FF0000"/>
                <w:sz w:val="18"/>
                <w:szCs w:val="18"/>
                <w:lang w:eastAsia="zh-CN"/>
              </w:rPr>
              <w:t>Supports 2-level priority of HARQ-ACK for dynamically scheduled PDSCH.</w:t>
            </w:r>
          </w:p>
          <w:p w14:paraId="432329E7" w14:textId="05111E24" w:rsidR="00525BA7" w:rsidRPr="00EC29A6" w:rsidRDefault="00525BA7" w:rsidP="009604E0">
            <w:pPr>
              <w:pStyle w:val="af5"/>
              <w:numPr>
                <w:ilvl w:val="0"/>
                <w:numId w:val="11"/>
              </w:numPr>
              <w:overflowPunct/>
              <w:snapToGrid w:val="0"/>
              <w:spacing w:after="0"/>
              <w:ind w:left="170" w:hanging="170"/>
              <w:contextualSpacing w:val="0"/>
              <w:jc w:val="left"/>
              <w:rPr>
                <w:bCs/>
                <w:iCs/>
                <w:color w:val="FF0000"/>
                <w:sz w:val="18"/>
                <w:szCs w:val="18"/>
                <w:lang w:eastAsia="zh-CN"/>
              </w:rPr>
            </w:pPr>
            <w:r w:rsidRPr="00EC29A6">
              <w:rPr>
                <w:bCs/>
                <w:iCs/>
                <w:color w:val="FF0000"/>
                <w:sz w:val="18"/>
                <w:szCs w:val="18"/>
                <w:lang w:eastAsia="zh-CN"/>
              </w:rPr>
              <w:t xml:space="preserve">Supports a DCI format 1_3 scheduling PDSCH with different HARQ-ACK priorities when DCI </w:t>
            </w:r>
            <w:r w:rsidRPr="00992E4D">
              <w:rPr>
                <w:bCs/>
                <w:iCs/>
                <w:color w:val="FF0000"/>
                <w:sz w:val="18"/>
                <w:szCs w:val="18"/>
                <w:lang w:eastAsia="zh-CN"/>
              </w:rPr>
              <w:t>format 1_3 is</w:t>
            </w:r>
            <w:r w:rsidRPr="00EC29A6">
              <w:rPr>
                <w:bCs/>
                <w:iCs/>
                <w:color w:val="FF0000"/>
                <w:sz w:val="18"/>
                <w:szCs w:val="18"/>
                <w:lang w:eastAsia="zh-CN"/>
              </w:rPr>
              <w:t xml:space="preserve"> configured per BWP.</w:t>
            </w:r>
            <w:bookmarkStart w:id="7" w:name="_GoBack"/>
            <w:bookmarkEnd w:id="7"/>
          </w:p>
          <w:p w14:paraId="370B5EB5" w14:textId="77777777" w:rsidR="00525BA7" w:rsidRPr="00F84461" w:rsidRDefault="00525BA7" w:rsidP="009604E0">
            <w:pPr>
              <w:pStyle w:val="af5"/>
              <w:numPr>
                <w:ilvl w:val="0"/>
                <w:numId w:val="11"/>
              </w:numPr>
              <w:overflowPunct/>
              <w:snapToGrid w:val="0"/>
              <w:spacing w:after="0"/>
              <w:ind w:left="170" w:hanging="170"/>
              <w:contextualSpacing w:val="0"/>
              <w:jc w:val="left"/>
              <w:rPr>
                <w:bCs/>
                <w:iCs/>
                <w:color w:val="FF0000"/>
                <w:sz w:val="18"/>
                <w:szCs w:val="18"/>
                <w:lang w:eastAsia="zh-CN"/>
              </w:rPr>
            </w:pPr>
            <w:r w:rsidRPr="00F84461">
              <w:rPr>
                <w:bCs/>
                <w:iCs/>
                <w:color w:val="FF0000"/>
                <w:sz w:val="18"/>
                <w:szCs w:val="18"/>
                <w:lang w:eastAsia="zh-CN"/>
              </w:rPr>
              <w:t>Supports separate configuration of parameters PDSCH-HARQ-ACK-Codebook, UCI-OnPUSCH and 'codeBlockGroupTransmission" for different HARQ-ACK codebooks.</w:t>
            </w:r>
          </w:p>
          <w:p w14:paraId="4A3D0CC9" w14:textId="77777777" w:rsidR="00525BA7" w:rsidRPr="00F84461" w:rsidRDefault="00525BA7" w:rsidP="009604E0">
            <w:pPr>
              <w:pStyle w:val="af5"/>
              <w:numPr>
                <w:ilvl w:val="0"/>
                <w:numId w:val="11"/>
              </w:numPr>
              <w:overflowPunct/>
              <w:snapToGrid w:val="0"/>
              <w:spacing w:after="0"/>
              <w:ind w:left="170" w:hanging="170"/>
              <w:contextualSpacing w:val="0"/>
              <w:jc w:val="left"/>
              <w:rPr>
                <w:bCs/>
                <w:iCs/>
                <w:color w:val="FF0000"/>
                <w:sz w:val="18"/>
                <w:szCs w:val="18"/>
                <w:lang w:eastAsia="zh-CN"/>
              </w:rPr>
            </w:pPr>
            <w:r w:rsidRPr="00F84461">
              <w:rPr>
                <w:bCs/>
                <w:iCs/>
                <w:color w:val="FF0000"/>
                <w:sz w:val="18"/>
                <w:szCs w:val="18"/>
                <w:lang w:eastAsia="zh-CN"/>
              </w:rPr>
              <w:t>Supported maximum number of actual PUCCH transmissions for HARQ-ACK within a slot</w:t>
            </w:r>
          </w:p>
          <w:p w14:paraId="23205C5A" w14:textId="77777777" w:rsidR="00525BA7" w:rsidRPr="00F84461" w:rsidRDefault="00525BA7" w:rsidP="009604E0">
            <w:pPr>
              <w:pStyle w:val="af5"/>
              <w:numPr>
                <w:ilvl w:val="0"/>
                <w:numId w:val="11"/>
              </w:numPr>
              <w:overflowPunct/>
              <w:snapToGrid w:val="0"/>
              <w:spacing w:after="0"/>
              <w:ind w:left="170" w:hanging="170"/>
              <w:contextualSpacing w:val="0"/>
              <w:jc w:val="left"/>
              <w:rPr>
                <w:bCs/>
                <w:iCs/>
                <w:color w:val="FF0000"/>
                <w:sz w:val="18"/>
                <w:szCs w:val="18"/>
                <w:lang w:eastAsia="zh-CN"/>
              </w:rPr>
            </w:pPr>
            <w:r w:rsidRPr="00F84461">
              <w:rPr>
                <w:bCs/>
                <w:iCs/>
                <w:color w:val="FF0000"/>
                <w:sz w:val="18"/>
                <w:szCs w:val="18"/>
                <w:lang w:eastAsia="zh-CN"/>
              </w:rPr>
              <w:t>Candidate values for the component 6 of FG49-6 is: For NCP, {4, 5, 6, 7} for 2-symbol*7 sub-slot configuration; For ECP, the candidate value is {4,5,6} for 2-symbol*6 sub-slot configuration</w:t>
            </w:r>
          </w:p>
          <w:p w14:paraId="2B83C0AA" w14:textId="2A9B07BD" w:rsidR="00525BA7" w:rsidRPr="00F84461" w:rsidRDefault="00525BA7" w:rsidP="009604E0">
            <w:pPr>
              <w:pStyle w:val="af5"/>
              <w:numPr>
                <w:ilvl w:val="0"/>
                <w:numId w:val="11"/>
              </w:numPr>
              <w:overflowPunct/>
              <w:snapToGrid w:val="0"/>
              <w:spacing w:after="0"/>
              <w:ind w:left="170" w:hanging="170"/>
              <w:contextualSpacing w:val="0"/>
              <w:jc w:val="left"/>
              <w:rPr>
                <w:bCs/>
                <w:iCs/>
                <w:color w:val="FF0000"/>
                <w:sz w:val="18"/>
                <w:szCs w:val="18"/>
                <w:lang w:eastAsia="zh-CN"/>
              </w:rPr>
            </w:pPr>
            <w:r w:rsidRPr="00F84461">
              <w:rPr>
                <w:bCs/>
                <w:iCs/>
                <w:color w:val="FF0000"/>
                <w:sz w:val="18"/>
                <w:szCs w:val="18"/>
                <w:lang w:eastAsia="zh-CN"/>
              </w:rPr>
              <w:t>Support intra-UE multiplexing/prioritization of UL overlapping channels/signals with two priority levels for HARQ-ACK</w:t>
            </w:r>
          </w:p>
        </w:tc>
      </w:tr>
    </w:tbl>
    <w:p w14:paraId="4948E316" w14:textId="77777777" w:rsidR="00FA21C6" w:rsidRDefault="00FA21C6" w:rsidP="00525BA7">
      <w:pPr>
        <w:spacing w:beforeLines="50" w:before="120"/>
        <w:rPr>
          <w:b/>
          <w:i/>
          <w:sz w:val="22"/>
          <w:szCs w:val="22"/>
          <w:u w:val="single"/>
          <w:lang w:eastAsia="zh-CN"/>
        </w:rPr>
      </w:pPr>
    </w:p>
    <w:p w14:paraId="7DF7BCE0" w14:textId="7AE52D51" w:rsidR="00525BA7" w:rsidRPr="00D47149" w:rsidRDefault="00525BA7" w:rsidP="00525BA7">
      <w:pPr>
        <w:spacing w:beforeLines="50" w:before="120"/>
        <w:rPr>
          <w:b/>
          <w:i/>
          <w:sz w:val="22"/>
          <w:szCs w:val="22"/>
          <w:lang w:eastAsia="zh-CN"/>
        </w:rPr>
      </w:pPr>
      <w:r w:rsidRPr="00D47149">
        <w:rPr>
          <w:b/>
          <w:i/>
          <w:sz w:val="22"/>
          <w:szCs w:val="22"/>
          <w:u w:val="single"/>
          <w:lang w:eastAsia="zh-CN"/>
        </w:rPr>
        <w:lastRenderedPageBreak/>
        <w:t xml:space="preserve">Proposal </w:t>
      </w:r>
      <w:r w:rsidR="00964B1D">
        <w:rPr>
          <w:b/>
          <w:i/>
          <w:sz w:val="22"/>
          <w:szCs w:val="22"/>
          <w:u w:val="single"/>
          <w:lang w:eastAsia="zh-CN"/>
        </w:rPr>
        <w:t>2</w:t>
      </w:r>
      <w:r w:rsidRPr="00D47149">
        <w:rPr>
          <w:b/>
          <w:i/>
          <w:sz w:val="22"/>
          <w:szCs w:val="22"/>
          <w:lang w:eastAsia="zh-CN"/>
        </w:rPr>
        <w:t xml:space="preserve">: </w:t>
      </w:r>
      <w:r w:rsidR="00716E25">
        <w:rPr>
          <w:b/>
          <w:i/>
          <w:sz w:val="22"/>
          <w:szCs w:val="22"/>
          <w:lang w:eastAsia="zh-CN"/>
        </w:rPr>
        <w:t>Update</w:t>
      </w:r>
      <w:r w:rsidRPr="00D47149">
        <w:rPr>
          <w:b/>
          <w:i/>
          <w:sz w:val="22"/>
          <w:szCs w:val="22"/>
          <w:lang w:eastAsia="zh-CN"/>
        </w:rPr>
        <w:t xml:space="preserve"> the component 4 of FG 49-5b with the following changes</w:t>
      </w:r>
      <w:r w:rsidR="00716E25" w:rsidRPr="00716E25">
        <w:rPr>
          <w:b/>
          <w:i/>
          <w:sz w:val="22"/>
          <w:szCs w:val="22"/>
          <w:lang w:eastAsia="zh-CN"/>
        </w:rPr>
        <w:t xml:space="preserve"> </w:t>
      </w:r>
      <w:r w:rsidR="00716E25">
        <w:rPr>
          <w:b/>
          <w:i/>
          <w:sz w:val="22"/>
          <w:szCs w:val="22"/>
          <w:lang w:eastAsia="zh-CN"/>
        </w:rPr>
        <w:t>if the newly proposed FG49-6 is agreed</w:t>
      </w:r>
      <w:r w:rsidRPr="00D47149">
        <w:rPr>
          <w:b/>
          <w:i/>
          <w:sz w:val="22"/>
          <w:szCs w:val="22"/>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2040"/>
        <w:gridCol w:w="6469"/>
      </w:tblGrid>
      <w:tr w:rsidR="00525BA7" w:rsidRPr="00B06EE3" w14:paraId="71E16CF1" w14:textId="77777777" w:rsidTr="0078328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15D291" w14:textId="77777777" w:rsidR="00525BA7" w:rsidRPr="00602DA2" w:rsidRDefault="00525BA7" w:rsidP="00783283">
            <w:pPr>
              <w:pStyle w:val="TAL"/>
              <w:rPr>
                <w:rFonts w:ascii="Times New Roman" w:eastAsia="MS Mincho" w:hAnsi="Times New Roman"/>
                <w:szCs w:val="18"/>
              </w:rPr>
            </w:pPr>
            <w:r w:rsidRPr="00602DA2">
              <w:rPr>
                <w:rFonts w:ascii="Times New Roman" w:eastAsia="MS Mincho" w:hAnsi="Times New Roman"/>
                <w:color w:val="000000" w:themeColor="text1"/>
                <w:szCs w:val="18"/>
              </w:rPr>
              <w:t>49-5b</w:t>
            </w:r>
          </w:p>
        </w:tc>
        <w:tc>
          <w:tcPr>
            <w:tcW w:w="2040" w:type="dxa"/>
            <w:tcBorders>
              <w:top w:val="single" w:sz="4" w:space="0" w:color="auto"/>
              <w:left w:val="single" w:sz="4" w:space="0" w:color="auto"/>
              <w:bottom w:val="single" w:sz="4" w:space="0" w:color="auto"/>
              <w:right w:val="single" w:sz="4" w:space="0" w:color="auto"/>
            </w:tcBorders>
            <w:shd w:val="clear" w:color="auto" w:fill="auto"/>
          </w:tcPr>
          <w:p w14:paraId="743BD286" w14:textId="77777777" w:rsidR="00525BA7" w:rsidRPr="00602DA2" w:rsidRDefault="00525BA7" w:rsidP="00783283">
            <w:pPr>
              <w:pStyle w:val="TAL"/>
              <w:rPr>
                <w:rFonts w:ascii="Times New Roman" w:eastAsia="MS Mincho" w:hAnsi="Times New Roman"/>
                <w:szCs w:val="18"/>
              </w:rPr>
            </w:pPr>
            <w:r w:rsidRPr="00602DA2">
              <w:rPr>
                <w:rFonts w:ascii="Times New Roman" w:eastAsia="MS Mincho" w:hAnsi="Times New Roman"/>
                <w:color w:val="000000" w:themeColor="text1"/>
                <w:szCs w:val="18"/>
              </w:rPr>
              <w:t>Trigger enhanced Type 3 HARQ CB based feedback using DCI format 1_3</w:t>
            </w:r>
          </w:p>
        </w:tc>
        <w:tc>
          <w:tcPr>
            <w:tcW w:w="6469" w:type="dxa"/>
            <w:tcBorders>
              <w:top w:val="single" w:sz="4" w:space="0" w:color="auto"/>
              <w:left w:val="single" w:sz="4" w:space="0" w:color="auto"/>
              <w:bottom w:val="single" w:sz="4" w:space="0" w:color="auto"/>
              <w:right w:val="single" w:sz="4" w:space="0" w:color="auto"/>
            </w:tcBorders>
            <w:shd w:val="clear" w:color="auto" w:fill="auto"/>
          </w:tcPr>
          <w:p w14:paraId="36085451" w14:textId="77777777" w:rsidR="00525BA7" w:rsidRPr="00FD1F6A" w:rsidRDefault="00525BA7" w:rsidP="00A42365">
            <w:pPr>
              <w:pStyle w:val="af5"/>
              <w:numPr>
                <w:ilvl w:val="0"/>
                <w:numId w:val="12"/>
              </w:numPr>
              <w:overflowPunct/>
              <w:snapToGrid w:val="0"/>
              <w:spacing w:after="120"/>
              <w:ind w:left="170" w:hanging="170"/>
              <w:contextualSpacing w:val="0"/>
              <w:jc w:val="both"/>
              <w:rPr>
                <w:rFonts w:eastAsia="MS Mincho"/>
                <w:color w:val="000000" w:themeColor="text1"/>
                <w:sz w:val="18"/>
                <w:szCs w:val="10"/>
              </w:rPr>
            </w:pPr>
            <w:r w:rsidRPr="00FD1F6A">
              <w:rPr>
                <w:rFonts w:eastAsia="MS Mincho"/>
                <w:color w:val="000000" w:themeColor="text1"/>
                <w:sz w:val="18"/>
                <w:szCs w:val="10"/>
              </w:rPr>
              <w:t>Support feedback of enhanced type 3 HARQ-ACK codebook, triggered by a DCI 1_3</w:t>
            </w:r>
          </w:p>
          <w:p w14:paraId="78978828" w14:textId="77777777" w:rsidR="00525BA7" w:rsidRPr="00FD1F6A" w:rsidRDefault="00525BA7" w:rsidP="00A42365">
            <w:pPr>
              <w:pStyle w:val="af5"/>
              <w:numPr>
                <w:ilvl w:val="0"/>
                <w:numId w:val="12"/>
              </w:numPr>
              <w:overflowPunct/>
              <w:snapToGrid w:val="0"/>
              <w:spacing w:after="120"/>
              <w:ind w:left="170" w:hanging="170"/>
              <w:contextualSpacing w:val="0"/>
              <w:jc w:val="both"/>
              <w:rPr>
                <w:rFonts w:eastAsia="MS Mincho"/>
                <w:color w:val="000000" w:themeColor="text1"/>
                <w:sz w:val="18"/>
                <w:szCs w:val="10"/>
              </w:rPr>
            </w:pPr>
            <w:r w:rsidRPr="00FD1F6A">
              <w:rPr>
                <w:rFonts w:eastAsia="MS Mincho"/>
                <w:color w:val="000000" w:themeColor="text1"/>
                <w:sz w:val="18"/>
                <w:szCs w:val="10"/>
              </w:rPr>
              <w:t>Support configuration of up to 8 enhanced type 3 HARQ-ACK codebooks.</w:t>
            </w:r>
          </w:p>
          <w:p w14:paraId="684F537A" w14:textId="77777777" w:rsidR="00525BA7" w:rsidRPr="00FD1F6A" w:rsidRDefault="00525BA7" w:rsidP="00A42365">
            <w:pPr>
              <w:pStyle w:val="af5"/>
              <w:numPr>
                <w:ilvl w:val="0"/>
                <w:numId w:val="12"/>
              </w:numPr>
              <w:overflowPunct/>
              <w:snapToGrid w:val="0"/>
              <w:spacing w:after="120"/>
              <w:ind w:left="170" w:hanging="170"/>
              <w:contextualSpacing w:val="0"/>
              <w:jc w:val="both"/>
              <w:rPr>
                <w:rFonts w:eastAsia="MS Mincho"/>
                <w:color w:val="000000" w:themeColor="text1"/>
                <w:sz w:val="18"/>
                <w:szCs w:val="10"/>
              </w:rPr>
            </w:pPr>
            <w:r w:rsidRPr="00FD1F6A">
              <w:rPr>
                <w:rFonts w:eastAsia="MS Mincho"/>
                <w:color w:val="000000" w:themeColor="text1"/>
                <w:sz w:val="18"/>
                <w:szCs w:val="10"/>
              </w:rPr>
              <w:t>Support feedback of a dynamically selected enhanced type 3 HARQ-ACK codebook based on triggering information in DCI 1_3</w:t>
            </w:r>
          </w:p>
          <w:p w14:paraId="46424D5B" w14:textId="77777777" w:rsidR="00525BA7" w:rsidRPr="00FD1F6A" w:rsidRDefault="00525BA7" w:rsidP="00A42365">
            <w:pPr>
              <w:pStyle w:val="af5"/>
              <w:numPr>
                <w:ilvl w:val="0"/>
                <w:numId w:val="12"/>
              </w:numPr>
              <w:overflowPunct/>
              <w:snapToGrid w:val="0"/>
              <w:spacing w:after="120"/>
              <w:ind w:left="170" w:hanging="170"/>
              <w:contextualSpacing w:val="0"/>
              <w:jc w:val="both"/>
              <w:rPr>
                <w:rFonts w:eastAsia="MS Mincho"/>
                <w:color w:val="000000" w:themeColor="text1"/>
                <w:sz w:val="18"/>
                <w:szCs w:val="10"/>
              </w:rPr>
            </w:pPr>
            <w:r w:rsidRPr="00FD1F6A">
              <w:rPr>
                <w:rFonts w:eastAsia="MS Mincho"/>
                <w:color w:val="000000" w:themeColor="text1"/>
                <w:sz w:val="18"/>
                <w:szCs w:val="10"/>
              </w:rPr>
              <w:t xml:space="preserve">Support transmission of enhanced type 3 HARQ-ACK codebook using the first or second PUCCH configuration based on PHY priority indication in the triggering DCI (for a UE supporting two HARQ-ACK codebooks / PUCCH config in </w:t>
            </w:r>
            <w:r w:rsidRPr="00FD1F6A">
              <w:rPr>
                <w:rFonts w:eastAsia="MS Mincho"/>
                <w:color w:val="FF0000"/>
                <w:sz w:val="18"/>
                <w:szCs w:val="10"/>
              </w:rPr>
              <w:t>49-6</w:t>
            </w:r>
            <w:r w:rsidRPr="00FD1F6A">
              <w:rPr>
                <w:rFonts w:eastAsia="MS Mincho"/>
                <w:strike/>
                <w:color w:val="FF0000"/>
                <w:sz w:val="18"/>
                <w:szCs w:val="10"/>
                <w:highlight w:val="yellow"/>
              </w:rPr>
              <w:t>[11-4]</w:t>
            </w:r>
            <w:r w:rsidRPr="00FD1F6A">
              <w:rPr>
                <w:rFonts w:eastAsia="MS Mincho"/>
                <w:color w:val="000000" w:themeColor="text1"/>
                <w:sz w:val="18"/>
                <w:szCs w:val="10"/>
              </w:rPr>
              <w:t>)</w:t>
            </w:r>
          </w:p>
          <w:p w14:paraId="789E7452" w14:textId="77777777" w:rsidR="00525BA7" w:rsidRPr="00FD1F6A" w:rsidRDefault="00525BA7" w:rsidP="00A42365">
            <w:pPr>
              <w:pStyle w:val="af5"/>
              <w:numPr>
                <w:ilvl w:val="0"/>
                <w:numId w:val="12"/>
              </w:numPr>
              <w:overflowPunct/>
              <w:snapToGrid w:val="0"/>
              <w:spacing w:after="120"/>
              <w:ind w:left="170" w:hanging="170"/>
              <w:contextualSpacing w:val="0"/>
              <w:jc w:val="both"/>
              <w:rPr>
                <w:sz w:val="18"/>
                <w:szCs w:val="18"/>
              </w:rPr>
            </w:pPr>
            <w:r w:rsidRPr="00FD1F6A">
              <w:rPr>
                <w:rFonts w:eastAsia="MS Mincho"/>
                <w:color w:val="000000" w:themeColor="text1"/>
                <w:sz w:val="18"/>
                <w:szCs w:val="10"/>
              </w:rPr>
              <w:t>Supported maximum number of actual PUCCH transmissions for type 3 or enhanced type 3 HARQ-ACK codebook feedback within a slot</w:t>
            </w:r>
          </w:p>
        </w:tc>
      </w:tr>
    </w:tbl>
    <w:p w14:paraId="025B271A" w14:textId="77777777" w:rsidR="00525BA7" w:rsidRPr="00525BA7" w:rsidRDefault="00525BA7" w:rsidP="00513F79">
      <w:pPr>
        <w:rPr>
          <w:b/>
          <w:i/>
          <w:sz w:val="22"/>
          <w:szCs w:val="22"/>
          <w:u w:val="single"/>
          <w:lang w:eastAsia="zh-CN"/>
        </w:rPr>
      </w:pPr>
    </w:p>
    <w:p w14:paraId="1EB6BEA1" w14:textId="5319082A" w:rsidR="00513F79" w:rsidRPr="00D47149" w:rsidRDefault="00513F79" w:rsidP="00513F79">
      <w:pPr>
        <w:rPr>
          <w:b/>
          <w:i/>
          <w:sz w:val="22"/>
          <w:szCs w:val="22"/>
          <w:lang w:eastAsia="zh-CN"/>
        </w:rPr>
      </w:pPr>
      <w:r w:rsidRPr="00D47149">
        <w:rPr>
          <w:b/>
          <w:i/>
          <w:sz w:val="22"/>
          <w:szCs w:val="22"/>
          <w:u w:val="single"/>
          <w:lang w:eastAsia="zh-CN"/>
        </w:rPr>
        <w:t>Proposal 3</w:t>
      </w:r>
      <w:r w:rsidRPr="00D47149">
        <w:rPr>
          <w:b/>
          <w:i/>
          <w:sz w:val="22"/>
          <w:szCs w:val="22"/>
          <w:lang w:eastAsia="zh-CN"/>
        </w:rPr>
        <w:t>: Support to introduce the following FG for SCell dormancy indication in DCI format 0_3/1_3.</w:t>
      </w:r>
    </w:p>
    <w:tbl>
      <w:tblPr>
        <w:tblStyle w:val="af0"/>
        <w:tblW w:w="0" w:type="auto"/>
        <w:tblInd w:w="-5" w:type="dxa"/>
        <w:tblLook w:val="04A0" w:firstRow="1" w:lastRow="0" w:firstColumn="1" w:lastColumn="0" w:noHBand="0" w:noVBand="1"/>
      </w:tblPr>
      <w:tblGrid>
        <w:gridCol w:w="851"/>
        <w:gridCol w:w="2693"/>
        <w:gridCol w:w="5387"/>
      </w:tblGrid>
      <w:tr w:rsidR="00513F79" w14:paraId="71D6F7E0" w14:textId="77777777" w:rsidTr="00783283">
        <w:tc>
          <w:tcPr>
            <w:tcW w:w="851" w:type="dxa"/>
          </w:tcPr>
          <w:p w14:paraId="63BBE0C8" w14:textId="77777777" w:rsidR="00513F79" w:rsidRPr="00A908C1" w:rsidRDefault="00513F79" w:rsidP="00783283">
            <w:pPr>
              <w:jc w:val="center"/>
              <w:rPr>
                <w:b/>
                <w:bCs/>
                <w:iCs/>
                <w:sz w:val="21"/>
                <w:lang w:eastAsia="zh-CN"/>
              </w:rPr>
            </w:pPr>
            <w:r w:rsidRPr="00A908C1">
              <w:rPr>
                <w:rFonts w:hint="eastAsia"/>
                <w:b/>
                <w:bCs/>
                <w:iCs/>
                <w:sz w:val="21"/>
                <w:lang w:eastAsia="zh-CN"/>
              </w:rPr>
              <w:t>I</w:t>
            </w:r>
            <w:r w:rsidRPr="00A908C1">
              <w:rPr>
                <w:b/>
                <w:bCs/>
                <w:iCs/>
                <w:sz w:val="21"/>
                <w:lang w:eastAsia="zh-CN"/>
              </w:rPr>
              <w:t>ndex</w:t>
            </w:r>
          </w:p>
        </w:tc>
        <w:tc>
          <w:tcPr>
            <w:tcW w:w="2693" w:type="dxa"/>
          </w:tcPr>
          <w:p w14:paraId="39AB3EA2" w14:textId="77777777" w:rsidR="00513F79" w:rsidRPr="00A908C1" w:rsidRDefault="00513F79" w:rsidP="00783283">
            <w:pPr>
              <w:jc w:val="center"/>
              <w:rPr>
                <w:b/>
                <w:bCs/>
                <w:iCs/>
                <w:sz w:val="21"/>
                <w:lang w:eastAsia="zh-CN"/>
              </w:rPr>
            </w:pPr>
            <w:r w:rsidRPr="00A908C1">
              <w:rPr>
                <w:rFonts w:hint="eastAsia"/>
                <w:b/>
                <w:bCs/>
                <w:iCs/>
                <w:sz w:val="21"/>
                <w:lang w:eastAsia="zh-CN"/>
              </w:rPr>
              <w:t>F</w:t>
            </w:r>
            <w:r w:rsidRPr="00A908C1">
              <w:rPr>
                <w:b/>
                <w:bCs/>
                <w:iCs/>
                <w:sz w:val="21"/>
                <w:lang w:eastAsia="zh-CN"/>
              </w:rPr>
              <w:t>eature Group</w:t>
            </w:r>
          </w:p>
        </w:tc>
        <w:tc>
          <w:tcPr>
            <w:tcW w:w="5387" w:type="dxa"/>
          </w:tcPr>
          <w:p w14:paraId="798EAEDB" w14:textId="77777777" w:rsidR="00513F79" w:rsidRPr="00A908C1" w:rsidRDefault="00513F79" w:rsidP="00783283">
            <w:pPr>
              <w:jc w:val="center"/>
              <w:rPr>
                <w:b/>
                <w:bCs/>
                <w:iCs/>
                <w:sz w:val="21"/>
                <w:lang w:eastAsia="zh-CN"/>
              </w:rPr>
            </w:pPr>
            <w:r w:rsidRPr="00A908C1">
              <w:rPr>
                <w:rFonts w:hint="eastAsia"/>
                <w:b/>
                <w:bCs/>
                <w:iCs/>
                <w:sz w:val="21"/>
                <w:lang w:eastAsia="zh-CN"/>
              </w:rPr>
              <w:t>C</w:t>
            </w:r>
            <w:r w:rsidRPr="00A908C1">
              <w:rPr>
                <w:b/>
                <w:bCs/>
                <w:iCs/>
                <w:sz w:val="21"/>
                <w:lang w:eastAsia="zh-CN"/>
              </w:rPr>
              <w:t>omponents</w:t>
            </w:r>
          </w:p>
        </w:tc>
      </w:tr>
      <w:tr w:rsidR="00513F79" w14:paraId="2B4179C4" w14:textId="77777777" w:rsidTr="00783283">
        <w:tc>
          <w:tcPr>
            <w:tcW w:w="851" w:type="dxa"/>
          </w:tcPr>
          <w:p w14:paraId="5EF03101" w14:textId="77777777" w:rsidR="00513F79" w:rsidRPr="008D10BD" w:rsidRDefault="00513F79" w:rsidP="00783283">
            <w:pPr>
              <w:spacing w:after="0"/>
              <w:jc w:val="left"/>
              <w:rPr>
                <w:bCs/>
                <w:iCs/>
                <w:color w:val="FF0000"/>
                <w:sz w:val="18"/>
                <w:szCs w:val="18"/>
                <w:lang w:eastAsia="zh-CN"/>
              </w:rPr>
            </w:pPr>
            <w:r w:rsidRPr="008D10BD">
              <w:rPr>
                <w:bCs/>
                <w:iCs/>
                <w:color w:val="FF0000"/>
                <w:sz w:val="18"/>
                <w:szCs w:val="18"/>
                <w:lang w:eastAsia="zh-CN"/>
              </w:rPr>
              <w:t>49-</w:t>
            </w:r>
            <w:r>
              <w:rPr>
                <w:bCs/>
                <w:iCs/>
                <w:color w:val="FF0000"/>
                <w:sz w:val="18"/>
                <w:szCs w:val="18"/>
                <w:lang w:eastAsia="zh-CN"/>
              </w:rPr>
              <w:t>7</w:t>
            </w:r>
          </w:p>
        </w:tc>
        <w:tc>
          <w:tcPr>
            <w:tcW w:w="2693" w:type="dxa"/>
          </w:tcPr>
          <w:p w14:paraId="3F94CB1B" w14:textId="77777777" w:rsidR="00513F79" w:rsidRPr="008D10BD" w:rsidRDefault="00513F79" w:rsidP="00783283">
            <w:pPr>
              <w:spacing w:after="0"/>
              <w:jc w:val="left"/>
              <w:rPr>
                <w:bCs/>
                <w:iCs/>
                <w:color w:val="FF0000"/>
                <w:sz w:val="18"/>
                <w:szCs w:val="18"/>
                <w:lang w:eastAsia="zh-CN"/>
              </w:rPr>
            </w:pPr>
            <w:r w:rsidRPr="008D10BD">
              <w:rPr>
                <w:bCs/>
                <w:iCs/>
                <w:color w:val="FF0000"/>
                <w:sz w:val="18"/>
                <w:szCs w:val="18"/>
                <w:lang w:eastAsia="zh-CN"/>
              </w:rPr>
              <w:t>SCell dormancy indication within active time</w:t>
            </w:r>
          </w:p>
        </w:tc>
        <w:tc>
          <w:tcPr>
            <w:tcW w:w="5387" w:type="dxa"/>
          </w:tcPr>
          <w:p w14:paraId="4A40992F" w14:textId="77777777" w:rsidR="00513F79" w:rsidRPr="002948B0" w:rsidRDefault="00513F79" w:rsidP="00783283">
            <w:pPr>
              <w:pStyle w:val="TAL"/>
              <w:overflowPunct/>
              <w:spacing w:line="240" w:lineRule="exact"/>
              <w:rPr>
                <w:rFonts w:ascii="Times New Roman" w:hAnsi="Times New Roman"/>
                <w:color w:val="FF0000"/>
                <w:szCs w:val="18"/>
              </w:rPr>
            </w:pPr>
            <w:r w:rsidRPr="008D10BD">
              <w:rPr>
                <w:rFonts w:ascii="Times New Roman" w:hAnsi="Times New Roman"/>
                <w:bCs/>
                <w:iCs/>
                <w:color w:val="FF0000"/>
                <w:szCs w:val="18"/>
                <w:lang w:val="en-US" w:eastAsia="zh-CN"/>
              </w:rPr>
              <w:t>Support for SCell dormancy indication sent within the active time on PCell with DCI format 0_3/1_3</w:t>
            </w:r>
          </w:p>
        </w:tc>
      </w:tr>
    </w:tbl>
    <w:p w14:paraId="2421685F" w14:textId="77777777" w:rsidR="00E360BC" w:rsidRDefault="00E360BC" w:rsidP="00513F79">
      <w:pPr>
        <w:rPr>
          <w:b/>
          <w:i/>
          <w:sz w:val="22"/>
          <w:szCs w:val="22"/>
          <w:u w:val="single"/>
          <w:lang w:eastAsia="zh-CN"/>
        </w:rPr>
      </w:pPr>
    </w:p>
    <w:p w14:paraId="09E917F1" w14:textId="5E2748D1" w:rsidR="00513F79" w:rsidRPr="00D47149" w:rsidRDefault="00513F79" w:rsidP="00513F79">
      <w:pPr>
        <w:rPr>
          <w:b/>
          <w:i/>
          <w:sz w:val="22"/>
          <w:szCs w:val="22"/>
          <w:lang w:eastAsia="zh-CN"/>
        </w:rPr>
      </w:pPr>
      <w:r w:rsidRPr="00D47149">
        <w:rPr>
          <w:b/>
          <w:i/>
          <w:sz w:val="22"/>
          <w:szCs w:val="22"/>
          <w:u w:val="single"/>
          <w:lang w:eastAsia="zh-CN"/>
        </w:rPr>
        <w:t>Proposal 4</w:t>
      </w:r>
      <w:r w:rsidRPr="00D47149">
        <w:rPr>
          <w:b/>
          <w:i/>
          <w:sz w:val="22"/>
          <w:szCs w:val="22"/>
          <w:lang w:eastAsia="zh-CN"/>
        </w:rPr>
        <w:t>: Support to introduce the following FG for cross slot scheduling in DCI format 0_3/1_3.</w:t>
      </w:r>
    </w:p>
    <w:tbl>
      <w:tblPr>
        <w:tblStyle w:val="af0"/>
        <w:tblW w:w="0" w:type="auto"/>
        <w:tblInd w:w="-5" w:type="dxa"/>
        <w:tblLook w:val="04A0" w:firstRow="1" w:lastRow="0" w:firstColumn="1" w:lastColumn="0" w:noHBand="0" w:noVBand="1"/>
      </w:tblPr>
      <w:tblGrid>
        <w:gridCol w:w="851"/>
        <w:gridCol w:w="2693"/>
        <w:gridCol w:w="5387"/>
      </w:tblGrid>
      <w:tr w:rsidR="00513F79" w14:paraId="34C124D3" w14:textId="77777777" w:rsidTr="00783283">
        <w:tc>
          <w:tcPr>
            <w:tcW w:w="851" w:type="dxa"/>
          </w:tcPr>
          <w:p w14:paraId="4E4833D2" w14:textId="77777777" w:rsidR="00513F79" w:rsidRPr="00A908C1" w:rsidRDefault="00513F79" w:rsidP="00783283">
            <w:pPr>
              <w:jc w:val="center"/>
              <w:rPr>
                <w:b/>
                <w:bCs/>
                <w:iCs/>
                <w:sz w:val="21"/>
                <w:lang w:eastAsia="zh-CN"/>
              </w:rPr>
            </w:pPr>
            <w:r w:rsidRPr="00A908C1">
              <w:rPr>
                <w:rFonts w:hint="eastAsia"/>
                <w:b/>
                <w:bCs/>
                <w:iCs/>
                <w:sz w:val="21"/>
                <w:lang w:eastAsia="zh-CN"/>
              </w:rPr>
              <w:t>I</w:t>
            </w:r>
            <w:r w:rsidRPr="00A908C1">
              <w:rPr>
                <w:b/>
                <w:bCs/>
                <w:iCs/>
                <w:sz w:val="21"/>
                <w:lang w:eastAsia="zh-CN"/>
              </w:rPr>
              <w:t>ndex</w:t>
            </w:r>
          </w:p>
        </w:tc>
        <w:tc>
          <w:tcPr>
            <w:tcW w:w="2693" w:type="dxa"/>
          </w:tcPr>
          <w:p w14:paraId="42F8CCC4" w14:textId="77777777" w:rsidR="00513F79" w:rsidRPr="00A908C1" w:rsidRDefault="00513F79" w:rsidP="00783283">
            <w:pPr>
              <w:jc w:val="center"/>
              <w:rPr>
                <w:b/>
                <w:bCs/>
                <w:iCs/>
                <w:sz w:val="21"/>
                <w:lang w:eastAsia="zh-CN"/>
              </w:rPr>
            </w:pPr>
            <w:r w:rsidRPr="00A908C1">
              <w:rPr>
                <w:rFonts w:hint="eastAsia"/>
                <w:b/>
                <w:bCs/>
                <w:iCs/>
                <w:sz w:val="21"/>
                <w:lang w:eastAsia="zh-CN"/>
              </w:rPr>
              <w:t>F</w:t>
            </w:r>
            <w:r w:rsidRPr="00A908C1">
              <w:rPr>
                <w:b/>
                <w:bCs/>
                <w:iCs/>
                <w:sz w:val="21"/>
                <w:lang w:eastAsia="zh-CN"/>
              </w:rPr>
              <w:t>eature Group</w:t>
            </w:r>
          </w:p>
        </w:tc>
        <w:tc>
          <w:tcPr>
            <w:tcW w:w="5387" w:type="dxa"/>
          </w:tcPr>
          <w:p w14:paraId="5DD44DFF" w14:textId="77777777" w:rsidR="00513F79" w:rsidRPr="00A908C1" w:rsidRDefault="00513F79" w:rsidP="00783283">
            <w:pPr>
              <w:jc w:val="center"/>
              <w:rPr>
                <w:b/>
                <w:bCs/>
                <w:iCs/>
                <w:sz w:val="21"/>
                <w:lang w:eastAsia="zh-CN"/>
              </w:rPr>
            </w:pPr>
            <w:r w:rsidRPr="00A908C1">
              <w:rPr>
                <w:rFonts w:hint="eastAsia"/>
                <w:b/>
                <w:bCs/>
                <w:iCs/>
                <w:sz w:val="21"/>
                <w:lang w:eastAsia="zh-CN"/>
              </w:rPr>
              <w:t>C</w:t>
            </w:r>
            <w:r w:rsidRPr="00A908C1">
              <w:rPr>
                <w:b/>
                <w:bCs/>
                <w:iCs/>
                <w:sz w:val="21"/>
                <w:lang w:eastAsia="zh-CN"/>
              </w:rPr>
              <w:t>omponents</w:t>
            </w:r>
          </w:p>
        </w:tc>
      </w:tr>
      <w:tr w:rsidR="00513F79" w14:paraId="1C9A265D" w14:textId="77777777" w:rsidTr="00783283">
        <w:tc>
          <w:tcPr>
            <w:tcW w:w="851" w:type="dxa"/>
          </w:tcPr>
          <w:p w14:paraId="70AE8FC9" w14:textId="77777777" w:rsidR="00513F79" w:rsidRPr="009E70FF" w:rsidRDefault="00513F79" w:rsidP="00783283">
            <w:pPr>
              <w:spacing w:after="0"/>
              <w:jc w:val="left"/>
              <w:rPr>
                <w:bCs/>
                <w:iCs/>
                <w:color w:val="FF0000"/>
                <w:sz w:val="18"/>
                <w:szCs w:val="18"/>
                <w:lang w:eastAsia="zh-CN"/>
              </w:rPr>
            </w:pPr>
            <w:r w:rsidRPr="009E70FF">
              <w:rPr>
                <w:bCs/>
                <w:iCs/>
                <w:color w:val="FF0000"/>
                <w:sz w:val="18"/>
                <w:szCs w:val="18"/>
                <w:lang w:eastAsia="zh-CN"/>
              </w:rPr>
              <w:t>49-</w:t>
            </w:r>
            <w:r>
              <w:rPr>
                <w:bCs/>
                <w:iCs/>
                <w:color w:val="FF0000"/>
                <w:sz w:val="18"/>
                <w:szCs w:val="18"/>
                <w:lang w:eastAsia="zh-CN"/>
              </w:rPr>
              <w:t>8</w:t>
            </w:r>
          </w:p>
        </w:tc>
        <w:tc>
          <w:tcPr>
            <w:tcW w:w="2693" w:type="dxa"/>
          </w:tcPr>
          <w:p w14:paraId="73CF09C1" w14:textId="77777777" w:rsidR="00513F79" w:rsidRPr="009E70FF" w:rsidRDefault="00513F79" w:rsidP="00783283">
            <w:pPr>
              <w:spacing w:after="0"/>
              <w:jc w:val="left"/>
              <w:rPr>
                <w:bCs/>
                <w:iCs/>
                <w:color w:val="FF0000"/>
                <w:sz w:val="18"/>
                <w:szCs w:val="18"/>
                <w:lang w:eastAsia="zh-CN"/>
              </w:rPr>
            </w:pPr>
            <w:r w:rsidRPr="00CD64B0">
              <w:rPr>
                <w:bCs/>
                <w:iCs/>
                <w:color w:val="FF0000"/>
                <w:sz w:val="18"/>
                <w:szCs w:val="18"/>
                <w:lang w:eastAsia="zh-CN"/>
              </w:rPr>
              <w:t xml:space="preserve">Cross </w:t>
            </w:r>
            <w:r>
              <w:rPr>
                <w:bCs/>
                <w:iCs/>
                <w:color w:val="FF0000"/>
                <w:sz w:val="18"/>
                <w:szCs w:val="18"/>
                <w:lang w:eastAsia="zh-CN"/>
              </w:rPr>
              <w:t>s</w:t>
            </w:r>
            <w:r w:rsidRPr="00CD64B0">
              <w:rPr>
                <w:bCs/>
                <w:iCs/>
                <w:color w:val="FF0000"/>
                <w:sz w:val="18"/>
                <w:szCs w:val="18"/>
                <w:lang w:eastAsia="zh-CN"/>
              </w:rPr>
              <w:t xml:space="preserve">lot </w:t>
            </w:r>
            <w:r>
              <w:rPr>
                <w:bCs/>
                <w:iCs/>
                <w:color w:val="FF0000"/>
                <w:sz w:val="18"/>
                <w:szCs w:val="18"/>
                <w:lang w:eastAsia="zh-CN"/>
              </w:rPr>
              <w:t>s</w:t>
            </w:r>
            <w:r w:rsidRPr="00CD64B0">
              <w:rPr>
                <w:bCs/>
                <w:iCs/>
                <w:color w:val="FF0000"/>
                <w:sz w:val="18"/>
                <w:szCs w:val="18"/>
                <w:lang w:eastAsia="zh-CN"/>
              </w:rPr>
              <w:t>cheduling</w:t>
            </w:r>
          </w:p>
        </w:tc>
        <w:tc>
          <w:tcPr>
            <w:tcW w:w="5387" w:type="dxa"/>
          </w:tcPr>
          <w:p w14:paraId="68B61524" w14:textId="344474E9" w:rsidR="00513F79" w:rsidRPr="00CD64B0" w:rsidRDefault="00513F79" w:rsidP="00572D44">
            <w:pPr>
              <w:pStyle w:val="TAL"/>
              <w:numPr>
                <w:ilvl w:val="0"/>
                <w:numId w:val="10"/>
              </w:numPr>
              <w:spacing w:line="240" w:lineRule="exact"/>
              <w:ind w:left="284" w:hanging="284"/>
              <w:rPr>
                <w:rFonts w:ascii="Times New Roman" w:hAnsi="Times New Roman"/>
                <w:bCs/>
                <w:iCs/>
                <w:color w:val="FF0000"/>
                <w:szCs w:val="18"/>
                <w:lang w:val="en-US" w:eastAsia="zh-CN"/>
              </w:rPr>
            </w:pPr>
            <w:r w:rsidRPr="00CD64B0">
              <w:rPr>
                <w:rFonts w:ascii="Times New Roman" w:hAnsi="Times New Roman"/>
                <w:bCs/>
                <w:iCs/>
                <w:color w:val="FF0000"/>
                <w:szCs w:val="18"/>
                <w:lang w:val="en-US" w:eastAsia="zh-CN"/>
              </w:rPr>
              <w:t>Dynamic indication of applicable minimum scheduling restriction by DCI format 0_</w:t>
            </w:r>
            <w:r>
              <w:rPr>
                <w:rFonts w:ascii="Times New Roman" w:hAnsi="Times New Roman"/>
                <w:bCs/>
                <w:iCs/>
                <w:color w:val="FF0000"/>
                <w:szCs w:val="18"/>
                <w:lang w:val="en-US" w:eastAsia="zh-CN"/>
              </w:rPr>
              <w:t xml:space="preserve">3 </w:t>
            </w:r>
            <w:r w:rsidRPr="00CD64B0">
              <w:rPr>
                <w:rFonts w:ascii="Times New Roman" w:hAnsi="Times New Roman"/>
                <w:bCs/>
                <w:iCs/>
                <w:color w:val="FF0000"/>
                <w:szCs w:val="18"/>
                <w:lang w:val="en-US" w:eastAsia="zh-CN"/>
              </w:rPr>
              <w:t>and 1_</w:t>
            </w:r>
            <w:r>
              <w:rPr>
                <w:rFonts w:ascii="Times New Roman" w:hAnsi="Times New Roman"/>
                <w:bCs/>
                <w:iCs/>
                <w:color w:val="FF0000"/>
                <w:szCs w:val="18"/>
                <w:lang w:val="en-US" w:eastAsia="zh-CN"/>
              </w:rPr>
              <w:t>3</w:t>
            </w:r>
          </w:p>
          <w:p w14:paraId="2C55F2CD" w14:textId="4145D022" w:rsidR="00513F79" w:rsidRPr="00CD64B0" w:rsidRDefault="00513F79" w:rsidP="00BF3B9E">
            <w:pPr>
              <w:pStyle w:val="TAL"/>
              <w:numPr>
                <w:ilvl w:val="0"/>
                <w:numId w:val="10"/>
              </w:numPr>
              <w:spacing w:line="240" w:lineRule="exact"/>
              <w:ind w:left="284" w:hanging="284"/>
              <w:rPr>
                <w:rFonts w:ascii="Times New Roman" w:hAnsi="Times New Roman"/>
                <w:bCs/>
                <w:iCs/>
                <w:color w:val="FF0000"/>
                <w:szCs w:val="18"/>
                <w:lang w:val="en-US" w:eastAsia="zh-CN"/>
              </w:rPr>
            </w:pPr>
            <w:r w:rsidRPr="00CD64B0">
              <w:rPr>
                <w:rFonts w:ascii="Times New Roman" w:hAnsi="Times New Roman"/>
                <w:bCs/>
                <w:iCs/>
                <w:color w:val="FF0000"/>
                <w:szCs w:val="18"/>
                <w:lang w:val="en-US" w:eastAsia="zh-CN"/>
              </w:rPr>
              <w:t>minimumSchedulingOffset K</w:t>
            </w:r>
            <w:r w:rsidRPr="008D10BD">
              <w:rPr>
                <w:rFonts w:ascii="Times New Roman" w:hAnsi="Times New Roman"/>
                <w:bCs/>
                <w:iCs/>
                <w:color w:val="FF0000"/>
                <w:szCs w:val="18"/>
                <w:vertAlign w:val="subscript"/>
                <w:lang w:val="en-US" w:eastAsia="zh-CN"/>
              </w:rPr>
              <w:t>0</w:t>
            </w:r>
            <w:r w:rsidRPr="00CD64B0">
              <w:rPr>
                <w:rFonts w:ascii="Times New Roman" w:hAnsi="Times New Roman"/>
                <w:bCs/>
                <w:iCs/>
                <w:color w:val="FF0000"/>
                <w:szCs w:val="18"/>
                <w:lang w:val="en-US" w:eastAsia="zh-CN"/>
              </w:rPr>
              <w:t xml:space="preserve"> configuration for PDSCH and aperiodic CSI-RS triggering offset</w:t>
            </w:r>
          </w:p>
          <w:p w14:paraId="78506B73" w14:textId="2E4E78C0" w:rsidR="00513F79" w:rsidRPr="00CD64B0" w:rsidRDefault="00513F79" w:rsidP="00BF3B9E">
            <w:pPr>
              <w:pStyle w:val="TAL"/>
              <w:numPr>
                <w:ilvl w:val="0"/>
                <w:numId w:val="10"/>
              </w:numPr>
              <w:spacing w:line="240" w:lineRule="exact"/>
              <w:ind w:left="284" w:hanging="284"/>
              <w:rPr>
                <w:rFonts w:ascii="Times New Roman" w:hAnsi="Times New Roman"/>
                <w:bCs/>
                <w:iCs/>
                <w:color w:val="FF0000"/>
                <w:szCs w:val="18"/>
                <w:lang w:val="en-US" w:eastAsia="zh-CN"/>
              </w:rPr>
            </w:pPr>
            <w:r w:rsidRPr="00CD64B0">
              <w:rPr>
                <w:rFonts w:ascii="Times New Roman" w:hAnsi="Times New Roman"/>
                <w:bCs/>
                <w:iCs/>
                <w:color w:val="FF0000"/>
                <w:szCs w:val="18"/>
                <w:lang w:val="en-US" w:eastAsia="zh-CN"/>
              </w:rPr>
              <w:t>minimumSchedulingOffset K</w:t>
            </w:r>
            <w:r w:rsidRPr="008D10BD">
              <w:rPr>
                <w:rFonts w:ascii="Times New Roman" w:hAnsi="Times New Roman"/>
                <w:bCs/>
                <w:iCs/>
                <w:color w:val="FF0000"/>
                <w:szCs w:val="18"/>
                <w:vertAlign w:val="subscript"/>
                <w:lang w:val="en-US" w:eastAsia="zh-CN"/>
              </w:rPr>
              <w:t>2</w:t>
            </w:r>
            <w:r w:rsidRPr="00CD64B0">
              <w:rPr>
                <w:rFonts w:ascii="Times New Roman" w:hAnsi="Times New Roman"/>
                <w:bCs/>
                <w:iCs/>
                <w:color w:val="FF0000"/>
                <w:szCs w:val="18"/>
                <w:lang w:val="en-US" w:eastAsia="zh-CN"/>
              </w:rPr>
              <w:t xml:space="preserve"> configuration for PUSCH</w:t>
            </w:r>
          </w:p>
          <w:p w14:paraId="403717D5" w14:textId="137B33C5" w:rsidR="00513F79" w:rsidRPr="009E70FF" w:rsidRDefault="00513F79" w:rsidP="00BF3B9E">
            <w:pPr>
              <w:pStyle w:val="TAL"/>
              <w:numPr>
                <w:ilvl w:val="0"/>
                <w:numId w:val="10"/>
              </w:numPr>
              <w:overflowPunct/>
              <w:spacing w:line="240" w:lineRule="exact"/>
              <w:ind w:left="284" w:hanging="284"/>
              <w:rPr>
                <w:rFonts w:ascii="Times New Roman" w:hAnsi="Times New Roman"/>
                <w:color w:val="FF0000"/>
                <w:szCs w:val="18"/>
              </w:rPr>
            </w:pPr>
            <w:r w:rsidRPr="00CD64B0">
              <w:rPr>
                <w:rFonts w:ascii="Times New Roman" w:hAnsi="Times New Roman"/>
                <w:bCs/>
                <w:iCs/>
                <w:color w:val="FF0000"/>
                <w:szCs w:val="18"/>
                <w:lang w:val="en-US" w:eastAsia="zh-CN"/>
              </w:rPr>
              <w:t>Support of extended value range for aperiodic CSI-RS triggering offset</w:t>
            </w:r>
          </w:p>
        </w:tc>
      </w:tr>
    </w:tbl>
    <w:p w14:paraId="17B6C5B3" w14:textId="77777777" w:rsidR="00E360BC" w:rsidRDefault="00E360BC" w:rsidP="00513F79">
      <w:pPr>
        <w:spacing w:after="0"/>
        <w:rPr>
          <w:b/>
          <w:i/>
          <w:sz w:val="22"/>
          <w:szCs w:val="22"/>
          <w:u w:val="single"/>
          <w:lang w:eastAsia="zh-CN"/>
        </w:rPr>
      </w:pPr>
    </w:p>
    <w:p w14:paraId="60BE8B69" w14:textId="30ADD450" w:rsidR="00513F79" w:rsidRPr="00D47149" w:rsidRDefault="00513F79" w:rsidP="00513F79">
      <w:pPr>
        <w:spacing w:after="0"/>
        <w:rPr>
          <w:b/>
          <w:i/>
          <w:sz w:val="22"/>
          <w:szCs w:val="22"/>
          <w:lang w:eastAsia="zh-CN"/>
        </w:rPr>
      </w:pPr>
      <w:r w:rsidRPr="00D47149">
        <w:rPr>
          <w:b/>
          <w:i/>
          <w:sz w:val="22"/>
          <w:szCs w:val="22"/>
          <w:u w:val="single"/>
          <w:lang w:eastAsia="zh-CN"/>
        </w:rPr>
        <w:t>Proposal 5</w:t>
      </w:r>
      <w:r w:rsidRPr="00D47149">
        <w:rPr>
          <w:b/>
          <w:i/>
          <w:sz w:val="22"/>
          <w:szCs w:val="22"/>
          <w:lang w:eastAsia="zh-CN"/>
        </w:rPr>
        <w:t>: Introduce the following FGs,</w:t>
      </w:r>
    </w:p>
    <w:p w14:paraId="08F71BE1" w14:textId="77777777" w:rsidR="00513F79" w:rsidRPr="00D47149" w:rsidRDefault="00513F79" w:rsidP="00513F79">
      <w:pPr>
        <w:spacing w:after="0"/>
        <w:ind w:firstLine="420"/>
        <w:rPr>
          <w:b/>
          <w:i/>
          <w:sz w:val="22"/>
          <w:szCs w:val="22"/>
          <w:lang w:eastAsia="zh-CN"/>
        </w:rPr>
      </w:pPr>
      <w:r w:rsidRPr="00D47149">
        <w:rPr>
          <w:b/>
          <w:i/>
          <w:sz w:val="22"/>
          <w:szCs w:val="22"/>
          <w:lang w:eastAsia="zh-CN"/>
        </w:rPr>
        <w:t>-</w:t>
      </w:r>
      <w:r w:rsidRPr="00D47149">
        <w:rPr>
          <w:b/>
          <w:i/>
          <w:sz w:val="22"/>
          <w:szCs w:val="22"/>
          <w:lang w:eastAsia="zh-CN"/>
        </w:rPr>
        <w:tab/>
        <w:t>SCell dormancy indication within active time by DCI format 1_3 and DCI format 0_3</w:t>
      </w:r>
    </w:p>
    <w:p w14:paraId="0AF54D53" w14:textId="77777777" w:rsidR="00513F79" w:rsidRPr="00D47149" w:rsidRDefault="00513F79" w:rsidP="00513F79">
      <w:pPr>
        <w:spacing w:after="0"/>
        <w:ind w:firstLine="420"/>
        <w:rPr>
          <w:b/>
          <w:i/>
          <w:sz w:val="22"/>
          <w:szCs w:val="22"/>
          <w:lang w:eastAsia="zh-CN"/>
        </w:rPr>
      </w:pPr>
      <w:r w:rsidRPr="00D47149">
        <w:rPr>
          <w:b/>
          <w:i/>
          <w:sz w:val="22"/>
          <w:szCs w:val="22"/>
          <w:lang w:eastAsia="zh-CN"/>
        </w:rPr>
        <w:t>-</w:t>
      </w:r>
      <w:r w:rsidRPr="00D47149">
        <w:rPr>
          <w:b/>
          <w:i/>
          <w:sz w:val="22"/>
          <w:szCs w:val="22"/>
          <w:lang w:eastAsia="zh-CN"/>
        </w:rPr>
        <w:tab/>
        <w:t>DL priority indicator in DCI format 1_3</w:t>
      </w:r>
    </w:p>
    <w:p w14:paraId="7FA420AC" w14:textId="77777777" w:rsidR="00513F79" w:rsidRPr="00D47149" w:rsidRDefault="00513F79" w:rsidP="00513F79">
      <w:pPr>
        <w:spacing w:after="0"/>
        <w:ind w:firstLine="420"/>
        <w:rPr>
          <w:b/>
          <w:i/>
          <w:sz w:val="22"/>
          <w:szCs w:val="22"/>
          <w:lang w:eastAsia="zh-CN"/>
        </w:rPr>
      </w:pPr>
      <w:r w:rsidRPr="00D47149">
        <w:rPr>
          <w:b/>
          <w:i/>
          <w:sz w:val="22"/>
          <w:szCs w:val="22"/>
          <w:lang w:eastAsia="zh-CN"/>
        </w:rPr>
        <w:t>-</w:t>
      </w:r>
      <w:r w:rsidRPr="00D47149">
        <w:rPr>
          <w:b/>
          <w:i/>
          <w:sz w:val="22"/>
          <w:szCs w:val="22"/>
          <w:lang w:eastAsia="zh-CN"/>
        </w:rPr>
        <w:tab/>
        <w:t>UL priority indicator in DCI format 0_3</w:t>
      </w:r>
    </w:p>
    <w:p w14:paraId="5686572D" w14:textId="77777777" w:rsidR="00513F79" w:rsidRPr="00D47149" w:rsidRDefault="00513F79" w:rsidP="00513F79">
      <w:pPr>
        <w:spacing w:after="0"/>
        <w:ind w:firstLine="420"/>
        <w:rPr>
          <w:b/>
          <w:i/>
          <w:sz w:val="22"/>
          <w:szCs w:val="22"/>
          <w:lang w:eastAsia="zh-CN"/>
        </w:rPr>
      </w:pPr>
      <w:r w:rsidRPr="00D47149">
        <w:rPr>
          <w:b/>
          <w:i/>
          <w:sz w:val="22"/>
          <w:szCs w:val="22"/>
          <w:lang w:eastAsia="zh-CN"/>
        </w:rPr>
        <w:t>-</w:t>
      </w:r>
      <w:r w:rsidRPr="00D47149">
        <w:rPr>
          <w:b/>
          <w:i/>
          <w:sz w:val="22"/>
          <w:szCs w:val="22"/>
          <w:lang w:eastAsia="zh-CN"/>
        </w:rPr>
        <w:tab/>
        <w:t>PHY priority handling for one-shot HARQ-ACK feedback by DCI format 1_3</w:t>
      </w:r>
    </w:p>
    <w:p w14:paraId="7ACB3A60" w14:textId="77777777" w:rsidR="00513F79" w:rsidRPr="00D47149" w:rsidRDefault="00513F79" w:rsidP="00513F79">
      <w:pPr>
        <w:spacing w:after="0"/>
        <w:ind w:firstLine="420"/>
        <w:rPr>
          <w:b/>
          <w:i/>
          <w:sz w:val="22"/>
          <w:szCs w:val="22"/>
          <w:lang w:eastAsia="zh-CN"/>
        </w:rPr>
      </w:pPr>
      <w:r w:rsidRPr="00D47149">
        <w:rPr>
          <w:b/>
          <w:i/>
          <w:sz w:val="22"/>
          <w:szCs w:val="22"/>
          <w:lang w:eastAsia="zh-CN"/>
        </w:rPr>
        <w:t>-</w:t>
      </w:r>
      <w:r w:rsidRPr="00D47149">
        <w:rPr>
          <w:b/>
          <w:i/>
          <w:sz w:val="22"/>
          <w:szCs w:val="22"/>
          <w:lang w:eastAsia="zh-CN"/>
        </w:rPr>
        <w:tab/>
        <w:t>Unified-TCI indication by DCI format 1_3</w:t>
      </w:r>
    </w:p>
    <w:p w14:paraId="3B07D881" w14:textId="59CB2630" w:rsidR="00995D93" w:rsidRPr="00E360BC" w:rsidRDefault="00513F79" w:rsidP="00E360BC">
      <w:pPr>
        <w:spacing w:after="0"/>
        <w:ind w:firstLine="420"/>
        <w:rPr>
          <w:rFonts w:eastAsiaTheme="minorEastAsia"/>
          <w:b/>
          <w:i/>
          <w:sz w:val="22"/>
          <w:szCs w:val="22"/>
          <w:lang w:eastAsia="zh-CN"/>
        </w:rPr>
      </w:pPr>
      <w:r w:rsidRPr="00D47149">
        <w:rPr>
          <w:b/>
          <w:i/>
          <w:sz w:val="22"/>
          <w:szCs w:val="22"/>
          <w:lang w:eastAsia="zh-CN"/>
        </w:rPr>
        <w:t>-</w:t>
      </w:r>
      <w:r w:rsidRPr="00D47149">
        <w:rPr>
          <w:b/>
          <w:i/>
          <w:sz w:val="22"/>
          <w:szCs w:val="22"/>
          <w:lang w:eastAsia="zh-CN"/>
        </w:rPr>
        <w:tab/>
        <w:t>UE features for DCI format 1_3/format 0_3 based BWP switching</w:t>
      </w:r>
    </w:p>
    <w:p w14:paraId="4495661C" w14:textId="77777777" w:rsidR="00032872" w:rsidRPr="00032872" w:rsidRDefault="00032872" w:rsidP="002B7D72">
      <w:pPr>
        <w:rPr>
          <w:rFonts w:eastAsiaTheme="minorEastAsia"/>
          <w:lang w:eastAsia="zh-CN"/>
        </w:rPr>
      </w:pPr>
    </w:p>
    <w:p w14:paraId="0E521E1A" w14:textId="77777777" w:rsidR="00361886" w:rsidRDefault="00CA4C4C" w:rsidP="007200D7">
      <w:pPr>
        <w:pStyle w:val="1"/>
        <w:spacing w:before="240"/>
        <w:ind w:left="431" w:hanging="431"/>
      </w:pPr>
      <w:bookmarkStart w:id="8" w:name="_Ref124589665"/>
      <w:bookmarkStart w:id="9" w:name="_Ref124671424"/>
      <w:bookmarkStart w:id="10" w:name="_Ref71620620"/>
      <w:bookmarkEnd w:id="2"/>
      <w:bookmarkEnd w:id="3"/>
      <w:r>
        <w:t>Reference</w:t>
      </w:r>
    </w:p>
    <w:bookmarkEnd w:id="4"/>
    <w:bookmarkEnd w:id="8"/>
    <w:bookmarkEnd w:id="9"/>
    <w:bookmarkEnd w:id="10"/>
    <w:p w14:paraId="555574AC" w14:textId="062C0A19" w:rsidR="003F5910" w:rsidRPr="002B7D72" w:rsidRDefault="00B119CE">
      <w:pPr>
        <w:pStyle w:val="References"/>
        <w:rPr>
          <w:sz w:val="22"/>
          <w:szCs w:val="22"/>
          <w:lang w:eastAsia="zh-CN"/>
        </w:rPr>
      </w:pPr>
      <w:r>
        <w:rPr>
          <w:sz w:val="22"/>
          <w:szCs w:val="22"/>
          <w:lang w:eastAsia="zh-CN"/>
        </w:rPr>
        <w:t>R1-2401709</w:t>
      </w:r>
      <w:r w:rsidR="00403F71">
        <w:rPr>
          <w:sz w:val="22"/>
          <w:szCs w:val="22"/>
          <w:lang w:eastAsia="zh-CN"/>
        </w:rPr>
        <w:t>, “</w:t>
      </w:r>
      <w:r w:rsidR="00CF2648" w:rsidRPr="00CF2648">
        <w:rPr>
          <w:sz w:val="22"/>
          <w:szCs w:val="22"/>
          <w:lang w:eastAsia="zh-CN"/>
        </w:rPr>
        <w:t>Updated RAN1 UE features list for Rel-18 NR after RAN</w:t>
      </w:r>
      <w:r>
        <w:rPr>
          <w:sz w:val="22"/>
          <w:szCs w:val="22"/>
          <w:lang w:eastAsia="zh-CN"/>
        </w:rPr>
        <w:t>1#116</w:t>
      </w:r>
      <w:r w:rsidR="00403F71">
        <w:rPr>
          <w:sz w:val="22"/>
          <w:szCs w:val="22"/>
          <w:lang w:eastAsia="zh-CN"/>
        </w:rPr>
        <w:t xml:space="preserve">”, </w:t>
      </w:r>
      <w:r w:rsidR="00CF2648" w:rsidRPr="00CF2648">
        <w:rPr>
          <w:sz w:val="22"/>
          <w:szCs w:val="22"/>
          <w:lang w:eastAsia="zh-CN"/>
        </w:rPr>
        <w:t>Moderators (AT&amp;T, NTT DOCOMO, INC.)</w:t>
      </w:r>
      <w:r>
        <w:rPr>
          <w:sz w:val="22"/>
          <w:szCs w:val="22"/>
          <w:lang w:eastAsia="zh-CN"/>
        </w:rPr>
        <w:t xml:space="preserve">, </w:t>
      </w:r>
      <w:bookmarkStart w:id="11" w:name="OLE_LINK29"/>
      <w:bookmarkStart w:id="12" w:name="OLE_LINK30"/>
      <w:r>
        <w:rPr>
          <w:sz w:val="22"/>
          <w:szCs w:val="22"/>
          <w:lang w:eastAsia="zh-CN"/>
        </w:rPr>
        <w:t>RAN1 #116</w:t>
      </w:r>
      <w:bookmarkEnd w:id="11"/>
      <w:bookmarkEnd w:id="12"/>
    </w:p>
    <w:p w14:paraId="33BDDB2A" w14:textId="2B8F61A9" w:rsidR="003F5910" w:rsidRDefault="0036184B" w:rsidP="00B119CE">
      <w:pPr>
        <w:pStyle w:val="References"/>
        <w:rPr>
          <w:sz w:val="22"/>
          <w:szCs w:val="22"/>
          <w:lang w:eastAsia="zh-CN"/>
        </w:rPr>
      </w:pPr>
      <w:r w:rsidRPr="0036184B">
        <w:rPr>
          <w:sz w:val="22"/>
          <w:szCs w:val="22"/>
          <w:lang w:eastAsia="zh-CN"/>
        </w:rPr>
        <w:t>3GPP TR 38.822, User Equipment (UE) feature list (Release 17), V17.1.0.</w:t>
      </w:r>
    </w:p>
    <w:p w14:paraId="7114CD41" w14:textId="76CD5DD3" w:rsidR="009077A9" w:rsidRDefault="0036184B" w:rsidP="00B119CE">
      <w:pPr>
        <w:pStyle w:val="References"/>
        <w:rPr>
          <w:sz w:val="22"/>
          <w:szCs w:val="22"/>
          <w:lang w:eastAsia="zh-CN"/>
        </w:rPr>
      </w:pPr>
      <w:r w:rsidRPr="0036184B">
        <w:rPr>
          <w:sz w:val="22"/>
          <w:szCs w:val="22"/>
          <w:lang w:eastAsia="zh-CN"/>
        </w:rPr>
        <w:t>R1-2401641 “Summary#2 of discussion on UE features for MC enhancements”, RAN1#116, Athens, Greece, Moderator (NTT DOCOMO, INC.).</w:t>
      </w:r>
    </w:p>
    <w:sectPr w:rsidR="009077A9">
      <w:pgSz w:w="23814" w:h="16840" w:orient="landscape"/>
      <w:pgMar w:top="1140" w:right="851" w:bottom="1140" w:left="561"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10DB01" w14:textId="77777777" w:rsidR="00EF7818" w:rsidRDefault="00EF7818">
      <w:pPr>
        <w:spacing w:after="0"/>
      </w:pPr>
      <w:r>
        <w:separator/>
      </w:r>
    </w:p>
  </w:endnote>
  <w:endnote w:type="continuationSeparator" w:id="0">
    <w:p w14:paraId="7E9E8537" w14:textId="77777777" w:rsidR="00EF7818" w:rsidRDefault="00EF78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6BC075" w14:textId="77777777" w:rsidR="00EF7818" w:rsidRDefault="00EF7818">
      <w:pPr>
        <w:spacing w:after="0"/>
      </w:pPr>
      <w:r>
        <w:separator/>
      </w:r>
    </w:p>
  </w:footnote>
  <w:footnote w:type="continuationSeparator" w:id="0">
    <w:p w14:paraId="35443523" w14:textId="77777777" w:rsidR="00EF7818" w:rsidRDefault="00EF781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635CD"/>
    <w:multiLevelType w:val="hybridMultilevel"/>
    <w:tmpl w:val="F0F6C1D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AF4273"/>
    <w:multiLevelType w:val="hybridMultilevel"/>
    <w:tmpl w:val="FAEA6F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E0027F"/>
    <w:multiLevelType w:val="hybridMultilevel"/>
    <w:tmpl w:val="E47269E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14567B"/>
    <w:multiLevelType w:val="hybridMultilevel"/>
    <w:tmpl w:val="E47269E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3B557C1"/>
    <w:multiLevelType w:val="multilevel"/>
    <w:tmpl w:val="5A0A84E4"/>
    <w:lvl w:ilvl="0">
      <w:start w:val="1"/>
      <w:numFmt w:val="decimal"/>
      <w:pStyle w:val="1"/>
      <w:lvlText w:val="%1"/>
      <w:lvlJc w:val="left"/>
      <w:pPr>
        <w:tabs>
          <w:tab w:val="left" w:pos="432"/>
        </w:tabs>
        <w:ind w:left="432" w:hanging="432"/>
      </w:pPr>
      <w:rPr>
        <w:rFonts w:hint="default"/>
        <w:b/>
        <w:i w:val="0"/>
        <w:sz w:val="28"/>
        <w:szCs w:val="28"/>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391A677E"/>
    <w:multiLevelType w:val="hybridMultilevel"/>
    <w:tmpl w:val="4766A2C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FB42E57"/>
    <w:multiLevelType w:val="hybridMultilevel"/>
    <w:tmpl w:val="4766A2C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B652578"/>
    <w:multiLevelType w:val="hybridMultilevel"/>
    <w:tmpl w:val="4766A2C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F6A5B77"/>
    <w:multiLevelType w:val="hybridMultilevel"/>
    <w:tmpl w:val="FAEA6F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7"/>
  </w:num>
  <w:num w:numId="3">
    <w:abstractNumId w:val="5"/>
  </w:num>
  <w:num w:numId="4">
    <w:abstractNumId w:val="8"/>
  </w:num>
  <w:num w:numId="5">
    <w:abstractNumId w:val="1"/>
  </w:num>
  <w:num w:numId="6">
    <w:abstractNumId w:val="6"/>
  </w:num>
  <w:num w:numId="7">
    <w:abstractNumId w:val="0"/>
  </w:num>
  <w:num w:numId="8">
    <w:abstractNumId w:val="9"/>
  </w:num>
  <w:num w:numId="9">
    <w:abstractNumId w:val="2"/>
  </w:num>
  <w:num w:numId="10">
    <w:abstractNumId w:val="3"/>
  </w:num>
  <w:num w:numId="11">
    <w:abstractNumId w:val="10"/>
  </w:num>
  <w:num w:numId="12">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4A"/>
    <w:rsid w:val="00000D04"/>
    <w:rsid w:val="00000DB2"/>
    <w:rsid w:val="00000E7C"/>
    <w:rsid w:val="0000128C"/>
    <w:rsid w:val="00002036"/>
    <w:rsid w:val="000020F6"/>
    <w:rsid w:val="00002880"/>
    <w:rsid w:val="00002893"/>
    <w:rsid w:val="00002C35"/>
    <w:rsid w:val="00002F0C"/>
    <w:rsid w:val="000033A3"/>
    <w:rsid w:val="00003605"/>
    <w:rsid w:val="000038F4"/>
    <w:rsid w:val="00003C56"/>
    <w:rsid w:val="00003EA9"/>
    <w:rsid w:val="00003EC2"/>
    <w:rsid w:val="000040A9"/>
    <w:rsid w:val="0000458E"/>
    <w:rsid w:val="00004B75"/>
    <w:rsid w:val="00004E4A"/>
    <w:rsid w:val="00004E70"/>
    <w:rsid w:val="000050DB"/>
    <w:rsid w:val="00005B3E"/>
    <w:rsid w:val="000068D0"/>
    <w:rsid w:val="000072B6"/>
    <w:rsid w:val="00007813"/>
    <w:rsid w:val="00007879"/>
    <w:rsid w:val="000108DB"/>
    <w:rsid w:val="000109E6"/>
    <w:rsid w:val="00011F67"/>
    <w:rsid w:val="000127AD"/>
    <w:rsid w:val="000127FC"/>
    <w:rsid w:val="00012862"/>
    <w:rsid w:val="000128E6"/>
    <w:rsid w:val="0001325F"/>
    <w:rsid w:val="0001363D"/>
    <w:rsid w:val="00013E91"/>
    <w:rsid w:val="0001402D"/>
    <w:rsid w:val="00014E23"/>
    <w:rsid w:val="00015174"/>
    <w:rsid w:val="00015831"/>
    <w:rsid w:val="00015842"/>
    <w:rsid w:val="00015845"/>
    <w:rsid w:val="00015BBC"/>
    <w:rsid w:val="00015EFB"/>
    <w:rsid w:val="00016215"/>
    <w:rsid w:val="0001628F"/>
    <w:rsid w:val="000165E2"/>
    <w:rsid w:val="000167D0"/>
    <w:rsid w:val="00016AAF"/>
    <w:rsid w:val="00016EF2"/>
    <w:rsid w:val="00017148"/>
    <w:rsid w:val="000172BE"/>
    <w:rsid w:val="00017D8A"/>
    <w:rsid w:val="00017F4D"/>
    <w:rsid w:val="00020032"/>
    <w:rsid w:val="0002012B"/>
    <w:rsid w:val="0002081E"/>
    <w:rsid w:val="00020A26"/>
    <w:rsid w:val="0002131B"/>
    <w:rsid w:val="00021962"/>
    <w:rsid w:val="00022FDB"/>
    <w:rsid w:val="0002308D"/>
    <w:rsid w:val="00023388"/>
    <w:rsid w:val="00023425"/>
    <w:rsid w:val="000238D7"/>
    <w:rsid w:val="00023C91"/>
    <w:rsid w:val="00023D89"/>
    <w:rsid w:val="000241BE"/>
    <w:rsid w:val="000242F2"/>
    <w:rsid w:val="00024BB9"/>
    <w:rsid w:val="00025BB9"/>
    <w:rsid w:val="00025D31"/>
    <w:rsid w:val="00025DDE"/>
    <w:rsid w:val="0002695F"/>
    <w:rsid w:val="000269C2"/>
    <w:rsid w:val="00026C9D"/>
    <w:rsid w:val="00026D4B"/>
    <w:rsid w:val="00027038"/>
    <w:rsid w:val="000275C6"/>
    <w:rsid w:val="00027A43"/>
    <w:rsid w:val="00027AD6"/>
    <w:rsid w:val="00027EFD"/>
    <w:rsid w:val="0003024C"/>
    <w:rsid w:val="00030C23"/>
    <w:rsid w:val="00031ADB"/>
    <w:rsid w:val="00031E2E"/>
    <w:rsid w:val="00031F60"/>
    <w:rsid w:val="00032056"/>
    <w:rsid w:val="000323A4"/>
    <w:rsid w:val="00032872"/>
    <w:rsid w:val="000328CA"/>
    <w:rsid w:val="00032E40"/>
    <w:rsid w:val="0003376B"/>
    <w:rsid w:val="0003392E"/>
    <w:rsid w:val="00033AE8"/>
    <w:rsid w:val="00034676"/>
    <w:rsid w:val="000346E6"/>
    <w:rsid w:val="000350B9"/>
    <w:rsid w:val="000352B3"/>
    <w:rsid w:val="00035658"/>
    <w:rsid w:val="00035837"/>
    <w:rsid w:val="00035B2F"/>
    <w:rsid w:val="00035D9A"/>
    <w:rsid w:val="000365BF"/>
    <w:rsid w:val="00036D98"/>
    <w:rsid w:val="00036DC9"/>
    <w:rsid w:val="0004023E"/>
    <w:rsid w:val="0004024B"/>
    <w:rsid w:val="00040312"/>
    <w:rsid w:val="00040357"/>
    <w:rsid w:val="00040405"/>
    <w:rsid w:val="00040903"/>
    <w:rsid w:val="000414F8"/>
    <w:rsid w:val="00041A26"/>
    <w:rsid w:val="00041C57"/>
    <w:rsid w:val="00042017"/>
    <w:rsid w:val="00042239"/>
    <w:rsid w:val="00042321"/>
    <w:rsid w:val="000424BF"/>
    <w:rsid w:val="00042B0A"/>
    <w:rsid w:val="000434B7"/>
    <w:rsid w:val="000435E4"/>
    <w:rsid w:val="00043819"/>
    <w:rsid w:val="00043B9E"/>
    <w:rsid w:val="00043C83"/>
    <w:rsid w:val="00044839"/>
    <w:rsid w:val="00045851"/>
    <w:rsid w:val="00045ED4"/>
    <w:rsid w:val="00046283"/>
    <w:rsid w:val="0004675C"/>
    <w:rsid w:val="00046796"/>
    <w:rsid w:val="000467FD"/>
    <w:rsid w:val="00046AAE"/>
    <w:rsid w:val="00046AAF"/>
    <w:rsid w:val="00046F27"/>
    <w:rsid w:val="00046FF7"/>
    <w:rsid w:val="000471D0"/>
    <w:rsid w:val="00047225"/>
    <w:rsid w:val="00047E60"/>
    <w:rsid w:val="0005017D"/>
    <w:rsid w:val="00050B2A"/>
    <w:rsid w:val="00050C61"/>
    <w:rsid w:val="00050CA2"/>
    <w:rsid w:val="000514A8"/>
    <w:rsid w:val="000518E7"/>
    <w:rsid w:val="00052308"/>
    <w:rsid w:val="000528E0"/>
    <w:rsid w:val="00052AD2"/>
    <w:rsid w:val="000530DF"/>
    <w:rsid w:val="00053AB4"/>
    <w:rsid w:val="00054484"/>
    <w:rsid w:val="00054E0C"/>
    <w:rsid w:val="0005524A"/>
    <w:rsid w:val="0005541D"/>
    <w:rsid w:val="00055F63"/>
    <w:rsid w:val="00056054"/>
    <w:rsid w:val="000564E0"/>
    <w:rsid w:val="000565C8"/>
    <w:rsid w:val="00057DC8"/>
    <w:rsid w:val="000601FD"/>
    <w:rsid w:val="00060D5D"/>
    <w:rsid w:val="00061125"/>
    <w:rsid w:val="000612E1"/>
    <w:rsid w:val="000614FE"/>
    <w:rsid w:val="000617CB"/>
    <w:rsid w:val="00062C05"/>
    <w:rsid w:val="00062C75"/>
    <w:rsid w:val="00062CE9"/>
    <w:rsid w:val="000640C4"/>
    <w:rsid w:val="000655C2"/>
    <w:rsid w:val="00065D38"/>
    <w:rsid w:val="00066052"/>
    <w:rsid w:val="00066F1B"/>
    <w:rsid w:val="00067266"/>
    <w:rsid w:val="000676BD"/>
    <w:rsid w:val="00067DD1"/>
    <w:rsid w:val="00067F8A"/>
    <w:rsid w:val="00070447"/>
    <w:rsid w:val="000706E7"/>
    <w:rsid w:val="000708F7"/>
    <w:rsid w:val="00070EF8"/>
    <w:rsid w:val="00071192"/>
    <w:rsid w:val="000713A7"/>
    <w:rsid w:val="000720FE"/>
    <w:rsid w:val="00072110"/>
    <w:rsid w:val="00072289"/>
    <w:rsid w:val="000729F1"/>
    <w:rsid w:val="00072A32"/>
    <w:rsid w:val="00072A80"/>
    <w:rsid w:val="000731A0"/>
    <w:rsid w:val="0007340C"/>
    <w:rsid w:val="000736C1"/>
    <w:rsid w:val="00073700"/>
    <w:rsid w:val="00073797"/>
    <w:rsid w:val="00073B2B"/>
    <w:rsid w:val="00073DEC"/>
    <w:rsid w:val="0007405F"/>
    <w:rsid w:val="00074102"/>
    <w:rsid w:val="00074464"/>
    <w:rsid w:val="000745AA"/>
    <w:rsid w:val="000746E6"/>
    <w:rsid w:val="00074E86"/>
    <w:rsid w:val="00075242"/>
    <w:rsid w:val="000752D9"/>
    <w:rsid w:val="000757F2"/>
    <w:rsid w:val="00075D66"/>
    <w:rsid w:val="00076009"/>
    <w:rsid w:val="00076097"/>
    <w:rsid w:val="0007611C"/>
    <w:rsid w:val="00076328"/>
    <w:rsid w:val="00076541"/>
    <w:rsid w:val="00076769"/>
    <w:rsid w:val="0007717A"/>
    <w:rsid w:val="000772F4"/>
    <w:rsid w:val="000776EB"/>
    <w:rsid w:val="0007771D"/>
    <w:rsid w:val="000778EF"/>
    <w:rsid w:val="00077BC1"/>
    <w:rsid w:val="00077D65"/>
    <w:rsid w:val="00080E45"/>
    <w:rsid w:val="00081EF5"/>
    <w:rsid w:val="00081F60"/>
    <w:rsid w:val="000823B0"/>
    <w:rsid w:val="00082461"/>
    <w:rsid w:val="0008335B"/>
    <w:rsid w:val="00083379"/>
    <w:rsid w:val="00083587"/>
    <w:rsid w:val="00083838"/>
    <w:rsid w:val="00083B6A"/>
    <w:rsid w:val="00084273"/>
    <w:rsid w:val="00084622"/>
    <w:rsid w:val="000847E7"/>
    <w:rsid w:val="00085052"/>
    <w:rsid w:val="000852AD"/>
    <w:rsid w:val="0008538F"/>
    <w:rsid w:val="00085E04"/>
    <w:rsid w:val="00085E12"/>
    <w:rsid w:val="0008638C"/>
    <w:rsid w:val="00086800"/>
    <w:rsid w:val="00086CB0"/>
    <w:rsid w:val="00087913"/>
    <w:rsid w:val="00087F7E"/>
    <w:rsid w:val="00087F8A"/>
    <w:rsid w:val="000902DC"/>
    <w:rsid w:val="000903F7"/>
    <w:rsid w:val="00090476"/>
    <w:rsid w:val="00091192"/>
    <w:rsid w:val="000911AE"/>
    <w:rsid w:val="00091546"/>
    <w:rsid w:val="0009155A"/>
    <w:rsid w:val="00091D67"/>
    <w:rsid w:val="00091F1E"/>
    <w:rsid w:val="00093490"/>
    <w:rsid w:val="00093697"/>
    <w:rsid w:val="00093D42"/>
    <w:rsid w:val="00093DD0"/>
    <w:rsid w:val="00094A16"/>
    <w:rsid w:val="00094DE6"/>
    <w:rsid w:val="00095237"/>
    <w:rsid w:val="00095954"/>
    <w:rsid w:val="00096356"/>
    <w:rsid w:val="00096643"/>
    <w:rsid w:val="00096A9D"/>
    <w:rsid w:val="00097C99"/>
    <w:rsid w:val="000A009E"/>
    <w:rsid w:val="000A0A07"/>
    <w:rsid w:val="000A0AF6"/>
    <w:rsid w:val="000A0D5B"/>
    <w:rsid w:val="000A0F14"/>
    <w:rsid w:val="000A10E4"/>
    <w:rsid w:val="000A1441"/>
    <w:rsid w:val="000A174B"/>
    <w:rsid w:val="000A1903"/>
    <w:rsid w:val="000A19B6"/>
    <w:rsid w:val="000A1A06"/>
    <w:rsid w:val="000A1B60"/>
    <w:rsid w:val="000A21B4"/>
    <w:rsid w:val="000A22F6"/>
    <w:rsid w:val="000A2439"/>
    <w:rsid w:val="000A2B7B"/>
    <w:rsid w:val="000A2CC7"/>
    <w:rsid w:val="000A2ED6"/>
    <w:rsid w:val="000A2F4D"/>
    <w:rsid w:val="000A3762"/>
    <w:rsid w:val="000A4205"/>
    <w:rsid w:val="000A48ED"/>
    <w:rsid w:val="000A49F1"/>
    <w:rsid w:val="000A4A19"/>
    <w:rsid w:val="000A610D"/>
    <w:rsid w:val="000A6351"/>
    <w:rsid w:val="000A63D6"/>
    <w:rsid w:val="000A6445"/>
    <w:rsid w:val="000A64FE"/>
    <w:rsid w:val="000A66A9"/>
    <w:rsid w:val="000A6923"/>
    <w:rsid w:val="000A72BA"/>
    <w:rsid w:val="000A7466"/>
    <w:rsid w:val="000A7B38"/>
    <w:rsid w:val="000A7C5E"/>
    <w:rsid w:val="000B01B0"/>
    <w:rsid w:val="000B033A"/>
    <w:rsid w:val="000B0343"/>
    <w:rsid w:val="000B10C6"/>
    <w:rsid w:val="000B186D"/>
    <w:rsid w:val="000B1E66"/>
    <w:rsid w:val="000B228A"/>
    <w:rsid w:val="000B238D"/>
    <w:rsid w:val="000B27D9"/>
    <w:rsid w:val="000B27E9"/>
    <w:rsid w:val="000B2985"/>
    <w:rsid w:val="000B2C88"/>
    <w:rsid w:val="000B3317"/>
    <w:rsid w:val="000B3342"/>
    <w:rsid w:val="000B3B18"/>
    <w:rsid w:val="000B3DAC"/>
    <w:rsid w:val="000B4BB0"/>
    <w:rsid w:val="000B4DCE"/>
    <w:rsid w:val="000B51FA"/>
    <w:rsid w:val="000B559B"/>
    <w:rsid w:val="000B5905"/>
    <w:rsid w:val="000B5975"/>
    <w:rsid w:val="000B5A23"/>
    <w:rsid w:val="000B6E2C"/>
    <w:rsid w:val="000B76C5"/>
    <w:rsid w:val="000B76CD"/>
    <w:rsid w:val="000B7A10"/>
    <w:rsid w:val="000B7D3F"/>
    <w:rsid w:val="000B7F80"/>
    <w:rsid w:val="000C055A"/>
    <w:rsid w:val="000C0DE9"/>
    <w:rsid w:val="000C115D"/>
    <w:rsid w:val="000C13E7"/>
    <w:rsid w:val="000C1535"/>
    <w:rsid w:val="000C1669"/>
    <w:rsid w:val="000C1727"/>
    <w:rsid w:val="000C1D7E"/>
    <w:rsid w:val="000C21E1"/>
    <w:rsid w:val="000C252B"/>
    <w:rsid w:val="000C262D"/>
    <w:rsid w:val="000C2FBD"/>
    <w:rsid w:val="000C333C"/>
    <w:rsid w:val="000C349A"/>
    <w:rsid w:val="000C3B0C"/>
    <w:rsid w:val="000C3C25"/>
    <w:rsid w:val="000C422D"/>
    <w:rsid w:val="000C4D41"/>
    <w:rsid w:val="000C5011"/>
    <w:rsid w:val="000C5F91"/>
    <w:rsid w:val="000C6025"/>
    <w:rsid w:val="000C6294"/>
    <w:rsid w:val="000C634C"/>
    <w:rsid w:val="000C71B3"/>
    <w:rsid w:val="000C72EF"/>
    <w:rsid w:val="000D0113"/>
    <w:rsid w:val="000D0565"/>
    <w:rsid w:val="000D0771"/>
    <w:rsid w:val="000D0BC9"/>
    <w:rsid w:val="000D0E4E"/>
    <w:rsid w:val="000D100C"/>
    <w:rsid w:val="000D113C"/>
    <w:rsid w:val="000D12D1"/>
    <w:rsid w:val="000D159A"/>
    <w:rsid w:val="000D1796"/>
    <w:rsid w:val="000D181D"/>
    <w:rsid w:val="000D18C6"/>
    <w:rsid w:val="000D22CC"/>
    <w:rsid w:val="000D2A30"/>
    <w:rsid w:val="000D36AE"/>
    <w:rsid w:val="000D38A1"/>
    <w:rsid w:val="000D3ED3"/>
    <w:rsid w:val="000D3F94"/>
    <w:rsid w:val="000D40C5"/>
    <w:rsid w:val="000D4434"/>
    <w:rsid w:val="000D49EE"/>
    <w:rsid w:val="000D4C4E"/>
    <w:rsid w:val="000D4CAA"/>
    <w:rsid w:val="000D4E0C"/>
    <w:rsid w:val="000D5077"/>
    <w:rsid w:val="000D5336"/>
    <w:rsid w:val="000D5362"/>
    <w:rsid w:val="000D57F8"/>
    <w:rsid w:val="000D5851"/>
    <w:rsid w:val="000D59FB"/>
    <w:rsid w:val="000D5C60"/>
    <w:rsid w:val="000D659C"/>
    <w:rsid w:val="000D6E03"/>
    <w:rsid w:val="000D6F67"/>
    <w:rsid w:val="000D71E2"/>
    <w:rsid w:val="000D73A5"/>
    <w:rsid w:val="000D7B37"/>
    <w:rsid w:val="000D7E4A"/>
    <w:rsid w:val="000D7EA1"/>
    <w:rsid w:val="000E07D6"/>
    <w:rsid w:val="000E0A07"/>
    <w:rsid w:val="000E1380"/>
    <w:rsid w:val="000E14C5"/>
    <w:rsid w:val="000E18DF"/>
    <w:rsid w:val="000E1EC4"/>
    <w:rsid w:val="000E1EE1"/>
    <w:rsid w:val="000E3203"/>
    <w:rsid w:val="000E36F3"/>
    <w:rsid w:val="000E375A"/>
    <w:rsid w:val="000E5834"/>
    <w:rsid w:val="000E59A0"/>
    <w:rsid w:val="000E6118"/>
    <w:rsid w:val="000E65C8"/>
    <w:rsid w:val="000E6DB4"/>
    <w:rsid w:val="000E7A84"/>
    <w:rsid w:val="000F0246"/>
    <w:rsid w:val="000F045C"/>
    <w:rsid w:val="000F0919"/>
    <w:rsid w:val="000F0F2E"/>
    <w:rsid w:val="000F10ED"/>
    <w:rsid w:val="000F15BC"/>
    <w:rsid w:val="000F180A"/>
    <w:rsid w:val="000F1891"/>
    <w:rsid w:val="000F19D6"/>
    <w:rsid w:val="000F1C92"/>
    <w:rsid w:val="000F1E83"/>
    <w:rsid w:val="000F2148"/>
    <w:rsid w:val="000F2499"/>
    <w:rsid w:val="000F297C"/>
    <w:rsid w:val="000F2C6C"/>
    <w:rsid w:val="000F2EEE"/>
    <w:rsid w:val="000F310A"/>
    <w:rsid w:val="000F341D"/>
    <w:rsid w:val="000F3697"/>
    <w:rsid w:val="000F4387"/>
    <w:rsid w:val="000F4663"/>
    <w:rsid w:val="000F466D"/>
    <w:rsid w:val="000F4C0A"/>
    <w:rsid w:val="000F5388"/>
    <w:rsid w:val="000F57F9"/>
    <w:rsid w:val="000F7186"/>
    <w:rsid w:val="000F7BE5"/>
    <w:rsid w:val="000F7F58"/>
    <w:rsid w:val="00100128"/>
    <w:rsid w:val="0010063C"/>
    <w:rsid w:val="001006F5"/>
    <w:rsid w:val="001007FC"/>
    <w:rsid w:val="00100FF3"/>
    <w:rsid w:val="00101011"/>
    <w:rsid w:val="00101452"/>
    <w:rsid w:val="001016CC"/>
    <w:rsid w:val="001019D5"/>
    <w:rsid w:val="00101D9D"/>
    <w:rsid w:val="001026CA"/>
    <w:rsid w:val="00102C37"/>
    <w:rsid w:val="001032B2"/>
    <w:rsid w:val="001032D7"/>
    <w:rsid w:val="00103442"/>
    <w:rsid w:val="0010385A"/>
    <w:rsid w:val="00103D6A"/>
    <w:rsid w:val="00103D9F"/>
    <w:rsid w:val="001040C4"/>
    <w:rsid w:val="001041F8"/>
    <w:rsid w:val="001043C2"/>
    <w:rsid w:val="001043E1"/>
    <w:rsid w:val="0010505A"/>
    <w:rsid w:val="00105CC7"/>
    <w:rsid w:val="00105CCD"/>
    <w:rsid w:val="00105D74"/>
    <w:rsid w:val="00106415"/>
    <w:rsid w:val="00106683"/>
    <w:rsid w:val="001066EC"/>
    <w:rsid w:val="0010685E"/>
    <w:rsid w:val="00106D37"/>
    <w:rsid w:val="00107172"/>
    <w:rsid w:val="00107779"/>
    <w:rsid w:val="001078C2"/>
    <w:rsid w:val="00107C9B"/>
    <w:rsid w:val="00107E1C"/>
    <w:rsid w:val="00107FC7"/>
    <w:rsid w:val="00110243"/>
    <w:rsid w:val="001108F2"/>
    <w:rsid w:val="0011094C"/>
    <w:rsid w:val="00110B27"/>
    <w:rsid w:val="00110D44"/>
    <w:rsid w:val="001112C4"/>
    <w:rsid w:val="00111444"/>
    <w:rsid w:val="00111723"/>
    <w:rsid w:val="00111932"/>
    <w:rsid w:val="00112304"/>
    <w:rsid w:val="00112483"/>
    <w:rsid w:val="0011284D"/>
    <w:rsid w:val="001129B5"/>
    <w:rsid w:val="00112BE6"/>
    <w:rsid w:val="00112FA0"/>
    <w:rsid w:val="001141E3"/>
    <w:rsid w:val="001144DF"/>
    <w:rsid w:val="001150B4"/>
    <w:rsid w:val="0011557B"/>
    <w:rsid w:val="001159D7"/>
    <w:rsid w:val="00115C61"/>
    <w:rsid w:val="00115F92"/>
    <w:rsid w:val="001165CC"/>
    <w:rsid w:val="00116CB2"/>
    <w:rsid w:val="00117058"/>
    <w:rsid w:val="00117147"/>
    <w:rsid w:val="00117879"/>
    <w:rsid w:val="00117889"/>
    <w:rsid w:val="00117C85"/>
    <w:rsid w:val="001202D5"/>
    <w:rsid w:val="00120B13"/>
    <w:rsid w:val="00121CC6"/>
    <w:rsid w:val="0012230D"/>
    <w:rsid w:val="0012244C"/>
    <w:rsid w:val="001229C1"/>
    <w:rsid w:val="00122ABD"/>
    <w:rsid w:val="00123407"/>
    <w:rsid w:val="00123E52"/>
    <w:rsid w:val="00124171"/>
    <w:rsid w:val="0012422B"/>
    <w:rsid w:val="00124570"/>
    <w:rsid w:val="00124879"/>
    <w:rsid w:val="001249DD"/>
    <w:rsid w:val="00124D84"/>
    <w:rsid w:val="001250DD"/>
    <w:rsid w:val="00125733"/>
    <w:rsid w:val="00126024"/>
    <w:rsid w:val="001260A2"/>
    <w:rsid w:val="001261B9"/>
    <w:rsid w:val="001263AA"/>
    <w:rsid w:val="00126AB1"/>
    <w:rsid w:val="00126CFF"/>
    <w:rsid w:val="00127AF5"/>
    <w:rsid w:val="00127F33"/>
    <w:rsid w:val="001306B4"/>
    <w:rsid w:val="00130779"/>
    <w:rsid w:val="001307A1"/>
    <w:rsid w:val="0013096C"/>
    <w:rsid w:val="00130B1D"/>
    <w:rsid w:val="00130DFE"/>
    <w:rsid w:val="0013136A"/>
    <w:rsid w:val="00131534"/>
    <w:rsid w:val="001321D3"/>
    <w:rsid w:val="001325CB"/>
    <w:rsid w:val="00132BDC"/>
    <w:rsid w:val="00133599"/>
    <w:rsid w:val="00133A33"/>
    <w:rsid w:val="00133BF7"/>
    <w:rsid w:val="0013491F"/>
    <w:rsid w:val="001349D3"/>
    <w:rsid w:val="00134AE8"/>
    <w:rsid w:val="00134B88"/>
    <w:rsid w:val="00134F25"/>
    <w:rsid w:val="00135BB7"/>
    <w:rsid w:val="00135F72"/>
    <w:rsid w:val="00136A23"/>
    <w:rsid w:val="00136B99"/>
    <w:rsid w:val="001370E1"/>
    <w:rsid w:val="0013737A"/>
    <w:rsid w:val="00137401"/>
    <w:rsid w:val="00137929"/>
    <w:rsid w:val="0014063E"/>
    <w:rsid w:val="0014087D"/>
    <w:rsid w:val="00140D2D"/>
    <w:rsid w:val="00140F74"/>
    <w:rsid w:val="00141191"/>
    <w:rsid w:val="0014124A"/>
    <w:rsid w:val="0014159C"/>
    <w:rsid w:val="00141FE6"/>
    <w:rsid w:val="00142665"/>
    <w:rsid w:val="00143164"/>
    <w:rsid w:val="0014384A"/>
    <w:rsid w:val="00144350"/>
    <w:rsid w:val="0014437F"/>
    <w:rsid w:val="0014450F"/>
    <w:rsid w:val="001445B8"/>
    <w:rsid w:val="00144D8F"/>
    <w:rsid w:val="00145017"/>
    <w:rsid w:val="00145C74"/>
    <w:rsid w:val="001462E9"/>
    <w:rsid w:val="00146AB5"/>
    <w:rsid w:val="00146ABE"/>
    <w:rsid w:val="00146E32"/>
    <w:rsid w:val="00147945"/>
    <w:rsid w:val="001479B0"/>
    <w:rsid w:val="00147E83"/>
    <w:rsid w:val="001501EA"/>
    <w:rsid w:val="0015071D"/>
    <w:rsid w:val="0015126E"/>
    <w:rsid w:val="001512DA"/>
    <w:rsid w:val="00151562"/>
    <w:rsid w:val="00151619"/>
    <w:rsid w:val="00152490"/>
    <w:rsid w:val="00152835"/>
    <w:rsid w:val="00152840"/>
    <w:rsid w:val="001539AD"/>
    <w:rsid w:val="00154368"/>
    <w:rsid w:val="00154BF4"/>
    <w:rsid w:val="00154DC4"/>
    <w:rsid w:val="00154E6B"/>
    <w:rsid w:val="001559FA"/>
    <w:rsid w:val="00155AFD"/>
    <w:rsid w:val="00156374"/>
    <w:rsid w:val="0015712F"/>
    <w:rsid w:val="001577D8"/>
    <w:rsid w:val="00157E9E"/>
    <w:rsid w:val="00157FC3"/>
    <w:rsid w:val="00160739"/>
    <w:rsid w:val="00161015"/>
    <w:rsid w:val="00161306"/>
    <w:rsid w:val="00161630"/>
    <w:rsid w:val="001616EC"/>
    <w:rsid w:val="001617BB"/>
    <w:rsid w:val="0016222D"/>
    <w:rsid w:val="001625C3"/>
    <w:rsid w:val="0016271E"/>
    <w:rsid w:val="001627E9"/>
    <w:rsid w:val="00162C8E"/>
    <w:rsid w:val="00162D7A"/>
    <w:rsid w:val="001634F7"/>
    <w:rsid w:val="0016364B"/>
    <w:rsid w:val="00163C64"/>
    <w:rsid w:val="00163C8B"/>
    <w:rsid w:val="00163D16"/>
    <w:rsid w:val="00164211"/>
    <w:rsid w:val="0016425B"/>
    <w:rsid w:val="00164A57"/>
    <w:rsid w:val="00164DAB"/>
    <w:rsid w:val="00165BBB"/>
    <w:rsid w:val="0016613F"/>
    <w:rsid w:val="00166215"/>
    <w:rsid w:val="001662C2"/>
    <w:rsid w:val="001663E0"/>
    <w:rsid w:val="00166591"/>
    <w:rsid w:val="001668F1"/>
    <w:rsid w:val="00167732"/>
    <w:rsid w:val="00167AC2"/>
    <w:rsid w:val="001700D6"/>
    <w:rsid w:val="0017070C"/>
    <w:rsid w:val="00171143"/>
    <w:rsid w:val="00172864"/>
    <w:rsid w:val="00172B82"/>
    <w:rsid w:val="00172DDD"/>
    <w:rsid w:val="00172EFA"/>
    <w:rsid w:val="00173608"/>
    <w:rsid w:val="00174147"/>
    <w:rsid w:val="001745EC"/>
    <w:rsid w:val="00174705"/>
    <w:rsid w:val="001747B7"/>
    <w:rsid w:val="00175C30"/>
    <w:rsid w:val="00177069"/>
    <w:rsid w:val="001772DD"/>
    <w:rsid w:val="00177423"/>
    <w:rsid w:val="0017782E"/>
    <w:rsid w:val="00177C8B"/>
    <w:rsid w:val="00177FC1"/>
    <w:rsid w:val="0018024D"/>
    <w:rsid w:val="00180312"/>
    <w:rsid w:val="00180315"/>
    <w:rsid w:val="00181265"/>
    <w:rsid w:val="0018133B"/>
    <w:rsid w:val="001815A2"/>
    <w:rsid w:val="00181B5B"/>
    <w:rsid w:val="00181FC1"/>
    <w:rsid w:val="00182473"/>
    <w:rsid w:val="001829E0"/>
    <w:rsid w:val="00183034"/>
    <w:rsid w:val="001830F7"/>
    <w:rsid w:val="0018316D"/>
    <w:rsid w:val="00183C3C"/>
    <w:rsid w:val="00183EE6"/>
    <w:rsid w:val="00183F04"/>
    <w:rsid w:val="001844E2"/>
    <w:rsid w:val="001846BC"/>
    <w:rsid w:val="0018478D"/>
    <w:rsid w:val="00184F21"/>
    <w:rsid w:val="00185656"/>
    <w:rsid w:val="0018588A"/>
    <w:rsid w:val="00185C28"/>
    <w:rsid w:val="001862EF"/>
    <w:rsid w:val="0018654A"/>
    <w:rsid w:val="001866C8"/>
    <w:rsid w:val="00187252"/>
    <w:rsid w:val="00187423"/>
    <w:rsid w:val="0018746A"/>
    <w:rsid w:val="001877F2"/>
    <w:rsid w:val="00187E5D"/>
    <w:rsid w:val="00187F3D"/>
    <w:rsid w:val="001900C9"/>
    <w:rsid w:val="001900D1"/>
    <w:rsid w:val="00190A75"/>
    <w:rsid w:val="0019140B"/>
    <w:rsid w:val="001915EF"/>
    <w:rsid w:val="00191A0F"/>
    <w:rsid w:val="00191C91"/>
    <w:rsid w:val="001925BE"/>
    <w:rsid w:val="00192877"/>
    <w:rsid w:val="00192DD9"/>
    <w:rsid w:val="00193166"/>
    <w:rsid w:val="001932CC"/>
    <w:rsid w:val="00193F77"/>
    <w:rsid w:val="00194339"/>
    <w:rsid w:val="00194848"/>
    <w:rsid w:val="00194981"/>
    <w:rsid w:val="00195041"/>
    <w:rsid w:val="00195115"/>
    <w:rsid w:val="001958EA"/>
    <w:rsid w:val="00195CB4"/>
    <w:rsid w:val="00195E0E"/>
    <w:rsid w:val="00196AFA"/>
    <w:rsid w:val="00196D8E"/>
    <w:rsid w:val="0019777A"/>
    <w:rsid w:val="00197C78"/>
    <w:rsid w:val="001A0203"/>
    <w:rsid w:val="001A16D6"/>
    <w:rsid w:val="001A1743"/>
    <w:rsid w:val="001A1766"/>
    <w:rsid w:val="001A17A8"/>
    <w:rsid w:val="001A180D"/>
    <w:rsid w:val="001A1BAC"/>
    <w:rsid w:val="001A1E5A"/>
    <w:rsid w:val="001A1EEE"/>
    <w:rsid w:val="001A23CE"/>
    <w:rsid w:val="001A2C79"/>
    <w:rsid w:val="001A2C89"/>
    <w:rsid w:val="001A2D2C"/>
    <w:rsid w:val="001A3450"/>
    <w:rsid w:val="001A35D6"/>
    <w:rsid w:val="001A36DD"/>
    <w:rsid w:val="001A379F"/>
    <w:rsid w:val="001A39C1"/>
    <w:rsid w:val="001A3B63"/>
    <w:rsid w:val="001A3D2D"/>
    <w:rsid w:val="001A49BB"/>
    <w:rsid w:val="001A4D3F"/>
    <w:rsid w:val="001A6040"/>
    <w:rsid w:val="001A673E"/>
    <w:rsid w:val="001A6D9B"/>
    <w:rsid w:val="001A707A"/>
    <w:rsid w:val="001A7267"/>
    <w:rsid w:val="001A7763"/>
    <w:rsid w:val="001A7943"/>
    <w:rsid w:val="001A7ADA"/>
    <w:rsid w:val="001A7E8F"/>
    <w:rsid w:val="001B0401"/>
    <w:rsid w:val="001B0410"/>
    <w:rsid w:val="001B0426"/>
    <w:rsid w:val="001B0704"/>
    <w:rsid w:val="001B082B"/>
    <w:rsid w:val="001B0881"/>
    <w:rsid w:val="001B0B6B"/>
    <w:rsid w:val="001B0E71"/>
    <w:rsid w:val="001B115F"/>
    <w:rsid w:val="001B1289"/>
    <w:rsid w:val="001B13FA"/>
    <w:rsid w:val="001B1F79"/>
    <w:rsid w:val="001B2914"/>
    <w:rsid w:val="001B2A68"/>
    <w:rsid w:val="001B3964"/>
    <w:rsid w:val="001B3C69"/>
    <w:rsid w:val="001B3CDE"/>
    <w:rsid w:val="001B413C"/>
    <w:rsid w:val="001B421F"/>
    <w:rsid w:val="001B4452"/>
    <w:rsid w:val="001B466C"/>
    <w:rsid w:val="001B46A3"/>
    <w:rsid w:val="001B4F34"/>
    <w:rsid w:val="001B52EC"/>
    <w:rsid w:val="001B5320"/>
    <w:rsid w:val="001B5500"/>
    <w:rsid w:val="001B554A"/>
    <w:rsid w:val="001B6300"/>
    <w:rsid w:val="001B6374"/>
    <w:rsid w:val="001B6564"/>
    <w:rsid w:val="001B6907"/>
    <w:rsid w:val="001B691A"/>
    <w:rsid w:val="001B6A61"/>
    <w:rsid w:val="001B6BDD"/>
    <w:rsid w:val="001B7B76"/>
    <w:rsid w:val="001B7CDB"/>
    <w:rsid w:val="001C01B8"/>
    <w:rsid w:val="001C02D8"/>
    <w:rsid w:val="001C04E3"/>
    <w:rsid w:val="001C0A61"/>
    <w:rsid w:val="001C0B03"/>
    <w:rsid w:val="001C0B41"/>
    <w:rsid w:val="001C0CE3"/>
    <w:rsid w:val="001C1DDF"/>
    <w:rsid w:val="001C1E53"/>
    <w:rsid w:val="001C2378"/>
    <w:rsid w:val="001C24EE"/>
    <w:rsid w:val="001C26E7"/>
    <w:rsid w:val="001C2BE9"/>
    <w:rsid w:val="001C3EE9"/>
    <w:rsid w:val="001C3FA4"/>
    <w:rsid w:val="001C40F9"/>
    <w:rsid w:val="001C458B"/>
    <w:rsid w:val="001C497E"/>
    <w:rsid w:val="001C4CBD"/>
    <w:rsid w:val="001C5D4F"/>
    <w:rsid w:val="001C6331"/>
    <w:rsid w:val="001C64C0"/>
    <w:rsid w:val="001C671C"/>
    <w:rsid w:val="001C69DA"/>
    <w:rsid w:val="001C6F06"/>
    <w:rsid w:val="001C7260"/>
    <w:rsid w:val="001C773C"/>
    <w:rsid w:val="001C7D93"/>
    <w:rsid w:val="001C7E63"/>
    <w:rsid w:val="001D00D4"/>
    <w:rsid w:val="001D064F"/>
    <w:rsid w:val="001D0D4E"/>
    <w:rsid w:val="001D0EED"/>
    <w:rsid w:val="001D14CF"/>
    <w:rsid w:val="001D1861"/>
    <w:rsid w:val="001D186B"/>
    <w:rsid w:val="001D1B48"/>
    <w:rsid w:val="001D2360"/>
    <w:rsid w:val="001D29A8"/>
    <w:rsid w:val="001D3109"/>
    <w:rsid w:val="001D332E"/>
    <w:rsid w:val="001D344B"/>
    <w:rsid w:val="001D36FD"/>
    <w:rsid w:val="001D3887"/>
    <w:rsid w:val="001D3AFA"/>
    <w:rsid w:val="001D42B9"/>
    <w:rsid w:val="001D48B3"/>
    <w:rsid w:val="001D5033"/>
    <w:rsid w:val="001D513E"/>
    <w:rsid w:val="001D553B"/>
    <w:rsid w:val="001D580E"/>
    <w:rsid w:val="001D5C88"/>
    <w:rsid w:val="001D5DEA"/>
    <w:rsid w:val="001D60F0"/>
    <w:rsid w:val="001D6567"/>
    <w:rsid w:val="001D695C"/>
    <w:rsid w:val="001D6EC9"/>
    <w:rsid w:val="001D6FD9"/>
    <w:rsid w:val="001D7483"/>
    <w:rsid w:val="001D780E"/>
    <w:rsid w:val="001D7852"/>
    <w:rsid w:val="001D7F77"/>
    <w:rsid w:val="001E05C3"/>
    <w:rsid w:val="001E0AD3"/>
    <w:rsid w:val="001E0D73"/>
    <w:rsid w:val="001E0F64"/>
    <w:rsid w:val="001E1F19"/>
    <w:rsid w:val="001E21A8"/>
    <w:rsid w:val="001E263C"/>
    <w:rsid w:val="001E36E4"/>
    <w:rsid w:val="001E379D"/>
    <w:rsid w:val="001E3A3C"/>
    <w:rsid w:val="001E475C"/>
    <w:rsid w:val="001E48C7"/>
    <w:rsid w:val="001E4AEC"/>
    <w:rsid w:val="001E5538"/>
    <w:rsid w:val="001E5986"/>
    <w:rsid w:val="001E5C23"/>
    <w:rsid w:val="001E5EC5"/>
    <w:rsid w:val="001E5F40"/>
    <w:rsid w:val="001E6378"/>
    <w:rsid w:val="001E6440"/>
    <w:rsid w:val="001E6940"/>
    <w:rsid w:val="001E6EE7"/>
    <w:rsid w:val="001E6FDD"/>
    <w:rsid w:val="001E7280"/>
    <w:rsid w:val="001E7504"/>
    <w:rsid w:val="001E76DF"/>
    <w:rsid w:val="001F014D"/>
    <w:rsid w:val="001F0472"/>
    <w:rsid w:val="001F0E94"/>
    <w:rsid w:val="001F1285"/>
    <w:rsid w:val="001F1308"/>
    <w:rsid w:val="001F1525"/>
    <w:rsid w:val="001F17AF"/>
    <w:rsid w:val="001F1E87"/>
    <w:rsid w:val="001F1EB6"/>
    <w:rsid w:val="001F1F8B"/>
    <w:rsid w:val="001F25F5"/>
    <w:rsid w:val="001F28C0"/>
    <w:rsid w:val="001F2960"/>
    <w:rsid w:val="001F2E23"/>
    <w:rsid w:val="001F341F"/>
    <w:rsid w:val="001F384F"/>
    <w:rsid w:val="001F3911"/>
    <w:rsid w:val="001F3F1A"/>
    <w:rsid w:val="001F41F1"/>
    <w:rsid w:val="001F43CD"/>
    <w:rsid w:val="001F4446"/>
    <w:rsid w:val="001F491E"/>
    <w:rsid w:val="001F4A38"/>
    <w:rsid w:val="001F4C68"/>
    <w:rsid w:val="001F4CBD"/>
    <w:rsid w:val="001F4F0F"/>
    <w:rsid w:val="001F52D4"/>
    <w:rsid w:val="001F54BA"/>
    <w:rsid w:val="001F5545"/>
    <w:rsid w:val="001F5777"/>
    <w:rsid w:val="001F5937"/>
    <w:rsid w:val="001F59E3"/>
    <w:rsid w:val="001F59ED"/>
    <w:rsid w:val="001F5A9C"/>
    <w:rsid w:val="001F5AC9"/>
    <w:rsid w:val="001F5C3E"/>
    <w:rsid w:val="001F5CB7"/>
    <w:rsid w:val="001F642C"/>
    <w:rsid w:val="001F7121"/>
    <w:rsid w:val="001F760D"/>
    <w:rsid w:val="002004F4"/>
    <w:rsid w:val="00200D2C"/>
    <w:rsid w:val="002019D8"/>
    <w:rsid w:val="00201EC7"/>
    <w:rsid w:val="0020349A"/>
    <w:rsid w:val="002034B4"/>
    <w:rsid w:val="00203FD2"/>
    <w:rsid w:val="00204032"/>
    <w:rsid w:val="002044A2"/>
    <w:rsid w:val="00204BAD"/>
    <w:rsid w:val="00204D60"/>
    <w:rsid w:val="00205627"/>
    <w:rsid w:val="002056D0"/>
    <w:rsid w:val="002056F6"/>
    <w:rsid w:val="00205AD7"/>
    <w:rsid w:val="00205BA0"/>
    <w:rsid w:val="00205F8F"/>
    <w:rsid w:val="00206003"/>
    <w:rsid w:val="00206D2E"/>
    <w:rsid w:val="00207510"/>
    <w:rsid w:val="00207D07"/>
    <w:rsid w:val="00210860"/>
    <w:rsid w:val="00210B6A"/>
    <w:rsid w:val="00211636"/>
    <w:rsid w:val="00212356"/>
    <w:rsid w:val="00212AD3"/>
    <w:rsid w:val="00212CB6"/>
    <w:rsid w:val="00212E37"/>
    <w:rsid w:val="002132E8"/>
    <w:rsid w:val="00213616"/>
    <w:rsid w:val="00213690"/>
    <w:rsid w:val="0021376D"/>
    <w:rsid w:val="002140FF"/>
    <w:rsid w:val="00215CFD"/>
    <w:rsid w:val="00215D56"/>
    <w:rsid w:val="002164FE"/>
    <w:rsid w:val="00217160"/>
    <w:rsid w:val="00217466"/>
    <w:rsid w:val="002176FF"/>
    <w:rsid w:val="002179A1"/>
    <w:rsid w:val="00217CAF"/>
    <w:rsid w:val="0022004C"/>
    <w:rsid w:val="0022017D"/>
    <w:rsid w:val="002203B6"/>
    <w:rsid w:val="002207DC"/>
    <w:rsid w:val="00220894"/>
    <w:rsid w:val="00220E23"/>
    <w:rsid w:val="0022109E"/>
    <w:rsid w:val="002219DE"/>
    <w:rsid w:val="00221C28"/>
    <w:rsid w:val="00221E36"/>
    <w:rsid w:val="00221ED3"/>
    <w:rsid w:val="0022207C"/>
    <w:rsid w:val="00222AD8"/>
    <w:rsid w:val="00223118"/>
    <w:rsid w:val="00223229"/>
    <w:rsid w:val="00223279"/>
    <w:rsid w:val="002236A5"/>
    <w:rsid w:val="00224512"/>
    <w:rsid w:val="0022462F"/>
    <w:rsid w:val="00224920"/>
    <w:rsid w:val="00224952"/>
    <w:rsid w:val="00224BF2"/>
    <w:rsid w:val="00224DD2"/>
    <w:rsid w:val="00225207"/>
    <w:rsid w:val="002252BF"/>
    <w:rsid w:val="002253D7"/>
    <w:rsid w:val="00225797"/>
    <w:rsid w:val="00225A6A"/>
    <w:rsid w:val="00225AC7"/>
    <w:rsid w:val="00225ACC"/>
    <w:rsid w:val="0022608B"/>
    <w:rsid w:val="0022662D"/>
    <w:rsid w:val="0022679E"/>
    <w:rsid w:val="002274B3"/>
    <w:rsid w:val="002278D9"/>
    <w:rsid w:val="0023121E"/>
    <w:rsid w:val="00231C25"/>
    <w:rsid w:val="00231C6F"/>
    <w:rsid w:val="002322B9"/>
    <w:rsid w:val="00232A90"/>
    <w:rsid w:val="00232C61"/>
    <w:rsid w:val="00232F64"/>
    <w:rsid w:val="002334FB"/>
    <w:rsid w:val="0023356E"/>
    <w:rsid w:val="00233675"/>
    <w:rsid w:val="00233D67"/>
    <w:rsid w:val="00234151"/>
    <w:rsid w:val="00234223"/>
    <w:rsid w:val="00234F8C"/>
    <w:rsid w:val="00234FE1"/>
    <w:rsid w:val="00235542"/>
    <w:rsid w:val="00235559"/>
    <w:rsid w:val="00236659"/>
    <w:rsid w:val="002367D4"/>
    <w:rsid w:val="002369B0"/>
    <w:rsid w:val="00236AD8"/>
    <w:rsid w:val="00236D3E"/>
    <w:rsid w:val="00236F93"/>
    <w:rsid w:val="002374AF"/>
    <w:rsid w:val="00237602"/>
    <w:rsid w:val="002400F4"/>
    <w:rsid w:val="002401F5"/>
    <w:rsid w:val="00240282"/>
    <w:rsid w:val="00240E54"/>
    <w:rsid w:val="0024132F"/>
    <w:rsid w:val="002414E8"/>
    <w:rsid w:val="00241591"/>
    <w:rsid w:val="0024166B"/>
    <w:rsid w:val="00241D70"/>
    <w:rsid w:val="002422C1"/>
    <w:rsid w:val="00242CF8"/>
    <w:rsid w:val="00242E8A"/>
    <w:rsid w:val="0024303F"/>
    <w:rsid w:val="002434AF"/>
    <w:rsid w:val="0024384F"/>
    <w:rsid w:val="00243A77"/>
    <w:rsid w:val="00243B0A"/>
    <w:rsid w:val="00243CF6"/>
    <w:rsid w:val="00244542"/>
    <w:rsid w:val="002445DE"/>
    <w:rsid w:val="00244E89"/>
    <w:rsid w:val="002451C5"/>
    <w:rsid w:val="00245571"/>
    <w:rsid w:val="0024590A"/>
    <w:rsid w:val="00245B0D"/>
    <w:rsid w:val="00245BAE"/>
    <w:rsid w:val="00245F1F"/>
    <w:rsid w:val="002464D1"/>
    <w:rsid w:val="0024663B"/>
    <w:rsid w:val="00247103"/>
    <w:rsid w:val="00247114"/>
    <w:rsid w:val="0024780B"/>
    <w:rsid w:val="00250067"/>
    <w:rsid w:val="00250705"/>
    <w:rsid w:val="0025092F"/>
    <w:rsid w:val="00250D16"/>
    <w:rsid w:val="002516DE"/>
    <w:rsid w:val="002518FC"/>
    <w:rsid w:val="00251A1E"/>
    <w:rsid w:val="00251F81"/>
    <w:rsid w:val="002525E0"/>
    <w:rsid w:val="00252800"/>
    <w:rsid w:val="00252BE0"/>
    <w:rsid w:val="00253209"/>
    <w:rsid w:val="00253588"/>
    <w:rsid w:val="002546F4"/>
    <w:rsid w:val="00254F8B"/>
    <w:rsid w:val="002551D0"/>
    <w:rsid w:val="00255339"/>
    <w:rsid w:val="00255374"/>
    <w:rsid w:val="00255C17"/>
    <w:rsid w:val="00257384"/>
    <w:rsid w:val="00257BF4"/>
    <w:rsid w:val="00257F68"/>
    <w:rsid w:val="00260003"/>
    <w:rsid w:val="0026035D"/>
    <w:rsid w:val="002606D6"/>
    <w:rsid w:val="00261C98"/>
    <w:rsid w:val="0026227D"/>
    <w:rsid w:val="0026248E"/>
    <w:rsid w:val="00262914"/>
    <w:rsid w:val="00263060"/>
    <w:rsid w:val="00263951"/>
    <w:rsid w:val="00263A76"/>
    <w:rsid w:val="00263F72"/>
    <w:rsid w:val="002647BF"/>
    <w:rsid w:val="002647D5"/>
    <w:rsid w:val="00265032"/>
    <w:rsid w:val="002651FB"/>
    <w:rsid w:val="0026538C"/>
    <w:rsid w:val="00265685"/>
    <w:rsid w:val="00265781"/>
    <w:rsid w:val="00266010"/>
    <w:rsid w:val="0026679F"/>
    <w:rsid w:val="002668B7"/>
    <w:rsid w:val="00266AD0"/>
    <w:rsid w:val="00266B13"/>
    <w:rsid w:val="002670DD"/>
    <w:rsid w:val="00267B0F"/>
    <w:rsid w:val="00270649"/>
    <w:rsid w:val="00270728"/>
    <w:rsid w:val="0027074F"/>
    <w:rsid w:val="002709C1"/>
    <w:rsid w:val="00270D42"/>
    <w:rsid w:val="00271284"/>
    <w:rsid w:val="002714A1"/>
    <w:rsid w:val="0027195D"/>
    <w:rsid w:val="00271999"/>
    <w:rsid w:val="00271C94"/>
    <w:rsid w:val="00272B03"/>
    <w:rsid w:val="0027308D"/>
    <w:rsid w:val="00273179"/>
    <w:rsid w:val="002733E2"/>
    <w:rsid w:val="0027354B"/>
    <w:rsid w:val="0027375A"/>
    <w:rsid w:val="00273FF9"/>
    <w:rsid w:val="0027423B"/>
    <w:rsid w:val="002750B1"/>
    <w:rsid w:val="00275143"/>
    <w:rsid w:val="002754C5"/>
    <w:rsid w:val="00276A35"/>
    <w:rsid w:val="00276AF9"/>
    <w:rsid w:val="002772C6"/>
    <w:rsid w:val="00277835"/>
    <w:rsid w:val="00280481"/>
    <w:rsid w:val="00280AB1"/>
    <w:rsid w:val="00280B06"/>
    <w:rsid w:val="00280B0B"/>
    <w:rsid w:val="00280B80"/>
    <w:rsid w:val="0028141B"/>
    <w:rsid w:val="002817BA"/>
    <w:rsid w:val="00281D0F"/>
    <w:rsid w:val="00281F26"/>
    <w:rsid w:val="00282304"/>
    <w:rsid w:val="0028276D"/>
    <w:rsid w:val="00282881"/>
    <w:rsid w:val="002828FB"/>
    <w:rsid w:val="00283390"/>
    <w:rsid w:val="00283D3B"/>
    <w:rsid w:val="00283D93"/>
    <w:rsid w:val="002843B9"/>
    <w:rsid w:val="00284637"/>
    <w:rsid w:val="0028464D"/>
    <w:rsid w:val="00284BAE"/>
    <w:rsid w:val="002851C8"/>
    <w:rsid w:val="00285419"/>
    <w:rsid w:val="002859AF"/>
    <w:rsid w:val="00285BC1"/>
    <w:rsid w:val="0028666C"/>
    <w:rsid w:val="002867E2"/>
    <w:rsid w:val="00286AE7"/>
    <w:rsid w:val="0028704E"/>
    <w:rsid w:val="00287243"/>
    <w:rsid w:val="0028728E"/>
    <w:rsid w:val="00287A91"/>
    <w:rsid w:val="00290647"/>
    <w:rsid w:val="00290745"/>
    <w:rsid w:val="00290872"/>
    <w:rsid w:val="00290F5C"/>
    <w:rsid w:val="00290FEC"/>
    <w:rsid w:val="00291385"/>
    <w:rsid w:val="00291422"/>
    <w:rsid w:val="00292149"/>
    <w:rsid w:val="0029237F"/>
    <w:rsid w:val="002926E1"/>
    <w:rsid w:val="00292715"/>
    <w:rsid w:val="00292AB4"/>
    <w:rsid w:val="00292F9D"/>
    <w:rsid w:val="00293E57"/>
    <w:rsid w:val="00294334"/>
    <w:rsid w:val="002947D1"/>
    <w:rsid w:val="002948DF"/>
    <w:rsid w:val="00294D90"/>
    <w:rsid w:val="00295208"/>
    <w:rsid w:val="0029526E"/>
    <w:rsid w:val="0029582E"/>
    <w:rsid w:val="0029662F"/>
    <w:rsid w:val="0029667A"/>
    <w:rsid w:val="002A0033"/>
    <w:rsid w:val="002A0669"/>
    <w:rsid w:val="002A0C81"/>
    <w:rsid w:val="002A0DFC"/>
    <w:rsid w:val="002A0EDD"/>
    <w:rsid w:val="002A10DB"/>
    <w:rsid w:val="002A1E92"/>
    <w:rsid w:val="002A204D"/>
    <w:rsid w:val="002A20B8"/>
    <w:rsid w:val="002A215B"/>
    <w:rsid w:val="002A249C"/>
    <w:rsid w:val="002A24F4"/>
    <w:rsid w:val="002A2616"/>
    <w:rsid w:val="002A26E1"/>
    <w:rsid w:val="002A3122"/>
    <w:rsid w:val="002A3265"/>
    <w:rsid w:val="002A368A"/>
    <w:rsid w:val="002A4065"/>
    <w:rsid w:val="002A4DD1"/>
    <w:rsid w:val="002A50B1"/>
    <w:rsid w:val="002A582E"/>
    <w:rsid w:val="002A59F0"/>
    <w:rsid w:val="002A6152"/>
    <w:rsid w:val="002A62FE"/>
    <w:rsid w:val="002A6432"/>
    <w:rsid w:val="002A6471"/>
    <w:rsid w:val="002A6866"/>
    <w:rsid w:val="002A6F25"/>
    <w:rsid w:val="002A6FD3"/>
    <w:rsid w:val="002A7625"/>
    <w:rsid w:val="002A7FB8"/>
    <w:rsid w:val="002B01AA"/>
    <w:rsid w:val="002B0492"/>
    <w:rsid w:val="002B0A7D"/>
    <w:rsid w:val="002B0BD1"/>
    <w:rsid w:val="002B11D9"/>
    <w:rsid w:val="002B1A69"/>
    <w:rsid w:val="002B1D52"/>
    <w:rsid w:val="002B2723"/>
    <w:rsid w:val="002B2FD3"/>
    <w:rsid w:val="002B303A"/>
    <w:rsid w:val="002B34B2"/>
    <w:rsid w:val="002B34C2"/>
    <w:rsid w:val="002B3BE6"/>
    <w:rsid w:val="002B4E37"/>
    <w:rsid w:val="002B538E"/>
    <w:rsid w:val="002B573A"/>
    <w:rsid w:val="002B5DCA"/>
    <w:rsid w:val="002B66CE"/>
    <w:rsid w:val="002B6BDC"/>
    <w:rsid w:val="002B75B0"/>
    <w:rsid w:val="002B794E"/>
    <w:rsid w:val="002B7D72"/>
    <w:rsid w:val="002B7EAF"/>
    <w:rsid w:val="002C06D5"/>
    <w:rsid w:val="002C072C"/>
    <w:rsid w:val="002C099C"/>
    <w:rsid w:val="002C0B74"/>
    <w:rsid w:val="002C0C8B"/>
    <w:rsid w:val="002C0CBB"/>
    <w:rsid w:val="002C0D5A"/>
    <w:rsid w:val="002C0FDE"/>
    <w:rsid w:val="002C1194"/>
    <w:rsid w:val="002C1201"/>
    <w:rsid w:val="002C1460"/>
    <w:rsid w:val="002C148A"/>
    <w:rsid w:val="002C17D9"/>
    <w:rsid w:val="002C1856"/>
    <w:rsid w:val="002C20F2"/>
    <w:rsid w:val="002C2DE8"/>
    <w:rsid w:val="002C2E4C"/>
    <w:rsid w:val="002C2F67"/>
    <w:rsid w:val="002C3271"/>
    <w:rsid w:val="002C38B2"/>
    <w:rsid w:val="002C3933"/>
    <w:rsid w:val="002C3F9C"/>
    <w:rsid w:val="002C41DB"/>
    <w:rsid w:val="002C4CDE"/>
    <w:rsid w:val="002C4F6E"/>
    <w:rsid w:val="002C53E8"/>
    <w:rsid w:val="002C58CE"/>
    <w:rsid w:val="002C59BD"/>
    <w:rsid w:val="002C5AFA"/>
    <w:rsid w:val="002C5E12"/>
    <w:rsid w:val="002C6E8B"/>
    <w:rsid w:val="002C778B"/>
    <w:rsid w:val="002C799B"/>
    <w:rsid w:val="002C7A94"/>
    <w:rsid w:val="002C7B06"/>
    <w:rsid w:val="002D0313"/>
    <w:rsid w:val="002D0439"/>
    <w:rsid w:val="002D0F3F"/>
    <w:rsid w:val="002D0F7B"/>
    <w:rsid w:val="002D0FF6"/>
    <w:rsid w:val="002D11B7"/>
    <w:rsid w:val="002D27B5"/>
    <w:rsid w:val="002D287C"/>
    <w:rsid w:val="002D37A3"/>
    <w:rsid w:val="002D3AC3"/>
    <w:rsid w:val="002D3BBC"/>
    <w:rsid w:val="002D438A"/>
    <w:rsid w:val="002D52CA"/>
    <w:rsid w:val="002D5738"/>
    <w:rsid w:val="002D5801"/>
    <w:rsid w:val="002D58AC"/>
    <w:rsid w:val="002D5E53"/>
    <w:rsid w:val="002D615F"/>
    <w:rsid w:val="002D77DB"/>
    <w:rsid w:val="002E0319"/>
    <w:rsid w:val="002E0435"/>
    <w:rsid w:val="002E050B"/>
    <w:rsid w:val="002E0E0E"/>
    <w:rsid w:val="002E179B"/>
    <w:rsid w:val="002E1C15"/>
    <w:rsid w:val="002E1C9E"/>
    <w:rsid w:val="002E1CD0"/>
    <w:rsid w:val="002E1D35"/>
    <w:rsid w:val="002E205A"/>
    <w:rsid w:val="002E257B"/>
    <w:rsid w:val="002E2821"/>
    <w:rsid w:val="002E33B0"/>
    <w:rsid w:val="002E34FB"/>
    <w:rsid w:val="002E3A16"/>
    <w:rsid w:val="002E3B27"/>
    <w:rsid w:val="002E3C65"/>
    <w:rsid w:val="002E3F5B"/>
    <w:rsid w:val="002E41B2"/>
    <w:rsid w:val="002E42E9"/>
    <w:rsid w:val="002E4362"/>
    <w:rsid w:val="002E440D"/>
    <w:rsid w:val="002E4BD9"/>
    <w:rsid w:val="002E505E"/>
    <w:rsid w:val="002E527F"/>
    <w:rsid w:val="002E5776"/>
    <w:rsid w:val="002E588A"/>
    <w:rsid w:val="002E5D97"/>
    <w:rsid w:val="002E6314"/>
    <w:rsid w:val="002E63AB"/>
    <w:rsid w:val="002E63D9"/>
    <w:rsid w:val="002E640E"/>
    <w:rsid w:val="002E69F7"/>
    <w:rsid w:val="002E6C84"/>
    <w:rsid w:val="002E70CC"/>
    <w:rsid w:val="002E7605"/>
    <w:rsid w:val="002E7AC7"/>
    <w:rsid w:val="002E7AC8"/>
    <w:rsid w:val="002F05EF"/>
    <w:rsid w:val="002F0973"/>
    <w:rsid w:val="002F0C28"/>
    <w:rsid w:val="002F0FCF"/>
    <w:rsid w:val="002F10CB"/>
    <w:rsid w:val="002F16D2"/>
    <w:rsid w:val="002F1E0F"/>
    <w:rsid w:val="002F1F19"/>
    <w:rsid w:val="002F35C2"/>
    <w:rsid w:val="002F3CDE"/>
    <w:rsid w:val="002F51FC"/>
    <w:rsid w:val="002F54D7"/>
    <w:rsid w:val="002F5DD6"/>
    <w:rsid w:val="002F5FEA"/>
    <w:rsid w:val="002F626D"/>
    <w:rsid w:val="002F63E7"/>
    <w:rsid w:val="002F66D9"/>
    <w:rsid w:val="002F7914"/>
    <w:rsid w:val="002F7BE3"/>
    <w:rsid w:val="002F7E6A"/>
    <w:rsid w:val="00300165"/>
    <w:rsid w:val="003010CF"/>
    <w:rsid w:val="00301160"/>
    <w:rsid w:val="00301FC7"/>
    <w:rsid w:val="00302062"/>
    <w:rsid w:val="00302321"/>
    <w:rsid w:val="00302B72"/>
    <w:rsid w:val="00303440"/>
    <w:rsid w:val="0030398A"/>
    <w:rsid w:val="00303C10"/>
    <w:rsid w:val="00303D6C"/>
    <w:rsid w:val="003049E8"/>
    <w:rsid w:val="00304B2D"/>
    <w:rsid w:val="00304D00"/>
    <w:rsid w:val="00304D9B"/>
    <w:rsid w:val="00305FF9"/>
    <w:rsid w:val="00306E6B"/>
    <w:rsid w:val="0030739E"/>
    <w:rsid w:val="003074D9"/>
    <w:rsid w:val="00307FFB"/>
    <w:rsid w:val="0031005E"/>
    <w:rsid w:val="003100C8"/>
    <w:rsid w:val="003104C7"/>
    <w:rsid w:val="00311161"/>
    <w:rsid w:val="0031156A"/>
    <w:rsid w:val="00311C89"/>
    <w:rsid w:val="00312400"/>
    <w:rsid w:val="00312739"/>
    <w:rsid w:val="00312D10"/>
    <w:rsid w:val="00312D3E"/>
    <w:rsid w:val="003134CA"/>
    <w:rsid w:val="00313648"/>
    <w:rsid w:val="00313C40"/>
    <w:rsid w:val="00315F3B"/>
    <w:rsid w:val="0031725A"/>
    <w:rsid w:val="003173B2"/>
    <w:rsid w:val="003178DA"/>
    <w:rsid w:val="00317D64"/>
    <w:rsid w:val="00317DB8"/>
    <w:rsid w:val="00320618"/>
    <w:rsid w:val="00320795"/>
    <w:rsid w:val="00320C1E"/>
    <w:rsid w:val="00320FA8"/>
    <w:rsid w:val="0032100B"/>
    <w:rsid w:val="003210E3"/>
    <w:rsid w:val="00321414"/>
    <w:rsid w:val="00321476"/>
    <w:rsid w:val="00321873"/>
    <w:rsid w:val="00321BD7"/>
    <w:rsid w:val="0032260F"/>
    <w:rsid w:val="003226F8"/>
    <w:rsid w:val="003228DA"/>
    <w:rsid w:val="00322EB3"/>
    <w:rsid w:val="003230E6"/>
    <w:rsid w:val="00323551"/>
    <w:rsid w:val="003235BA"/>
    <w:rsid w:val="00323793"/>
    <w:rsid w:val="003238A4"/>
    <w:rsid w:val="00323ACD"/>
    <w:rsid w:val="00323D6B"/>
    <w:rsid w:val="00323D73"/>
    <w:rsid w:val="003242A9"/>
    <w:rsid w:val="00325341"/>
    <w:rsid w:val="003255FA"/>
    <w:rsid w:val="00326957"/>
    <w:rsid w:val="00326AE2"/>
    <w:rsid w:val="0032717F"/>
    <w:rsid w:val="003271D2"/>
    <w:rsid w:val="00327841"/>
    <w:rsid w:val="003278F8"/>
    <w:rsid w:val="00327B9D"/>
    <w:rsid w:val="00330331"/>
    <w:rsid w:val="00330AB1"/>
    <w:rsid w:val="00331073"/>
    <w:rsid w:val="00331426"/>
    <w:rsid w:val="00331486"/>
    <w:rsid w:val="0033171D"/>
    <w:rsid w:val="0033178C"/>
    <w:rsid w:val="00331CD3"/>
    <w:rsid w:val="00331FC3"/>
    <w:rsid w:val="003325CE"/>
    <w:rsid w:val="00332A20"/>
    <w:rsid w:val="00332BBC"/>
    <w:rsid w:val="00332FFB"/>
    <w:rsid w:val="00333656"/>
    <w:rsid w:val="003336B3"/>
    <w:rsid w:val="00333E83"/>
    <w:rsid w:val="003341BD"/>
    <w:rsid w:val="00334217"/>
    <w:rsid w:val="0033514F"/>
    <w:rsid w:val="0033536B"/>
    <w:rsid w:val="003355F9"/>
    <w:rsid w:val="00335826"/>
    <w:rsid w:val="00335920"/>
    <w:rsid w:val="003359DC"/>
    <w:rsid w:val="00335B75"/>
    <w:rsid w:val="00335D8C"/>
    <w:rsid w:val="00335D9A"/>
    <w:rsid w:val="00336072"/>
    <w:rsid w:val="003363A1"/>
    <w:rsid w:val="00337BFD"/>
    <w:rsid w:val="003408E2"/>
    <w:rsid w:val="00340D55"/>
    <w:rsid w:val="0034226D"/>
    <w:rsid w:val="003427BF"/>
    <w:rsid w:val="00342949"/>
    <w:rsid w:val="00342972"/>
    <w:rsid w:val="00342B26"/>
    <w:rsid w:val="00342CC3"/>
    <w:rsid w:val="00342DC3"/>
    <w:rsid w:val="00342FDD"/>
    <w:rsid w:val="00343249"/>
    <w:rsid w:val="00343669"/>
    <w:rsid w:val="00343EA4"/>
    <w:rsid w:val="00343EB7"/>
    <w:rsid w:val="0034429B"/>
    <w:rsid w:val="003447D7"/>
    <w:rsid w:val="00344866"/>
    <w:rsid w:val="00344968"/>
    <w:rsid w:val="00344B57"/>
    <w:rsid w:val="00344E90"/>
    <w:rsid w:val="00344F07"/>
    <w:rsid w:val="00344F27"/>
    <w:rsid w:val="00345153"/>
    <w:rsid w:val="00345924"/>
    <w:rsid w:val="00345968"/>
    <w:rsid w:val="0034638C"/>
    <w:rsid w:val="003463F8"/>
    <w:rsid w:val="00346625"/>
    <w:rsid w:val="00346852"/>
    <w:rsid w:val="00346F7F"/>
    <w:rsid w:val="003477B4"/>
    <w:rsid w:val="00350108"/>
    <w:rsid w:val="0035060C"/>
    <w:rsid w:val="00350762"/>
    <w:rsid w:val="003507C4"/>
    <w:rsid w:val="003519A1"/>
    <w:rsid w:val="003520A3"/>
    <w:rsid w:val="00352259"/>
    <w:rsid w:val="00352284"/>
    <w:rsid w:val="00352480"/>
    <w:rsid w:val="00352F11"/>
    <w:rsid w:val="003530D2"/>
    <w:rsid w:val="00353106"/>
    <w:rsid w:val="0035331A"/>
    <w:rsid w:val="003534E1"/>
    <w:rsid w:val="0035440F"/>
    <w:rsid w:val="003548D8"/>
    <w:rsid w:val="00354B17"/>
    <w:rsid w:val="003554CA"/>
    <w:rsid w:val="003554E8"/>
    <w:rsid w:val="00355B8A"/>
    <w:rsid w:val="00356455"/>
    <w:rsid w:val="00356C04"/>
    <w:rsid w:val="00356F93"/>
    <w:rsid w:val="00357717"/>
    <w:rsid w:val="00357720"/>
    <w:rsid w:val="00357C78"/>
    <w:rsid w:val="00357F62"/>
    <w:rsid w:val="00360232"/>
    <w:rsid w:val="003602E0"/>
    <w:rsid w:val="0036064F"/>
    <w:rsid w:val="0036093A"/>
    <w:rsid w:val="00360D01"/>
    <w:rsid w:val="00361092"/>
    <w:rsid w:val="00361213"/>
    <w:rsid w:val="0036146D"/>
    <w:rsid w:val="0036184B"/>
    <w:rsid w:val="00361886"/>
    <w:rsid w:val="00361A53"/>
    <w:rsid w:val="00362569"/>
    <w:rsid w:val="003629A8"/>
    <w:rsid w:val="00362F1B"/>
    <w:rsid w:val="003636CD"/>
    <w:rsid w:val="00363915"/>
    <w:rsid w:val="00363BBC"/>
    <w:rsid w:val="00363FA8"/>
    <w:rsid w:val="0036487C"/>
    <w:rsid w:val="00364FFA"/>
    <w:rsid w:val="003651AB"/>
    <w:rsid w:val="00365411"/>
    <w:rsid w:val="00365AE4"/>
    <w:rsid w:val="00365FA2"/>
    <w:rsid w:val="0036620D"/>
    <w:rsid w:val="00366C69"/>
    <w:rsid w:val="00367384"/>
    <w:rsid w:val="00367441"/>
    <w:rsid w:val="00367625"/>
    <w:rsid w:val="00367B1D"/>
    <w:rsid w:val="003703F3"/>
    <w:rsid w:val="00370449"/>
    <w:rsid w:val="00370DDA"/>
    <w:rsid w:val="00370E4F"/>
    <w:rsid w:val="00371215"/>
    <w:rsid w:val="00371406"/>
    <w:rsid w:val="00371F23"/>
    <w:rsid w:val="00372419"/>
    <w:rsid w:val="0037293A"/>
    <w:rsid w:val="00372F0D"/>
    <w:rsid w:val="00374059"/>
    <w:rsid w:val="003742E2"/>
    <w:rsid w:val="00374526"/>
    <w:rsid w:val="003749AB"/>
    <w:rsid w:val="0037535B"/>
    <w:rsid w:val="00375446"/>
    <w:rsid w:val="0037552D"/>
    <w:rsid w:val="00375594"/>
    <w:rsid w:val="003756DB"/>
    <w:rsid w:val="00376286"/>
    <w:rsid w:val="00376330"/>
    <w:rsid w:val="00376627"/>
    <w:rsid w:val="003768E6"/>
    <w:rsid w:val="00376B52"/>
    <w:rsid w:val="00376C6E"/>
    <w:rsid w:val="00377043"/>
    <w:rsid w:val="003770BB"/>
    <w:rsid w:val="003771EE"/>
    <w:rsid w:val="0037771A"/>
    <w:rsid w:val="003778F7"/>
    <w:rsid w:val="00377935"/>
    <w:rsid w:val="00377C2C"/>
    <w:rsid w:val="003802DC"/>
    <w:rsid w:val="00380637"/>
    <w:rsid w:val="00380E4E"/>
    <w:rsid w:val="00380EC2"/>
    <w:rsid w:val="00380FBF"/>
    <w:rsid w:val="003811B1"/>
    <w:rsid w:val="003818B6"/>
    <w:rsid w:val="00381992"/>
    <w:rsid w:val="003829A3"/>
    <w:rsid w:val="00382A43"/>
    <w:rsid w:val="00382D60"/>
    <w:rsid w:val="00382E74"/>
    <w:rsid w:val="00382F29"/>
    <w:rsid w:val="00383C8D"/>
    <w:rsid w:val="00383CB9"/>
    <w:rsid w:val="003843CC"/>
    <w:rsid w:val="003848DE"/>
    <w:rsid w:val="00384DC3"/>
    <w:rsid w:val="003852FB"/>
    <w:rsid w:val="00385429"/>
    <w:rsid w:val="00385607"/>
    <w:rsid w:val="00385AEE"/>
    <w:rsid w:val="00385B05"/>
    <w:rsid w:val="00386070"/>
    <w:rsid w:val="00386382"/>
    <w:rsid w:val="0038646C"/>
    <w:rsid w:val="003865EF"/>
    <w:rsid w:val="00386B1B"/>
    <w:rsid w:val="00386BA9"/>
    <w:rsid w:val="003878ED"/>
    <w:rsid w:val="00387CC6"/>
    <w:rsid w:val="00390017"/>
    <w:rsid w:val="003901A3"/>
    <w:rsid w:val="0039072F"/>
    <w:rsid w:val="00390D06"/>
    <w:rsid w:val="003910BF"/>
    <w:rsid w:val="00391935"/>
    <w:rsid w:val="00391D1B"/>
    <w:rsid w:val="00391F7C"/>
    <w:rsid w:val="0039245F"/>
    <w:rsid w:val="00392C36"/>
    <w:rsid w:val="00392ECA"/>
    <w:rsid w:val="003934FE"/>
    <w:rsid w:val="003940CE"/>
    <w:rsid w:val="003940FE"/>
    <w:rsid w:val="00394309"/>
    <w:rsid w:val="00394405"/>
    <w:rsid w:val="00395A4A"/>
    <w:rsid w:val="0039680C"/>
    <w:rsid w:val="00397C1D"/>
    <w:rsid w:val="003A0662"/>
    <w:rsid w:val="003A180F"/>
    <w:rsid w:val="003A18DD"/>
    <w:rsid w:val="003A1ED2"/>
    <w:rsid w:val="003A20C8"/>
    <w:rsid w:val="003A2C29"/>
    <w:rsid w:val="003A2EC3"/>
    <w:rsid w:val="003A36F2"/>
    <w:rsid w:val="003A3D39"/>
    <w:rsid w:val="003A3EC7"/>
    <w:rsid w:val="003A40B4"/>
    <w:rsid w:val="003A4684"/>
    <w:rsid w:val="003A49CD"/>
    <w:rsid w:val="003A4DE5"/>
    <w:rsid w:val="003A5418"/>
    <w:rsid w:val="003A5648"/>
    <w:rsid w:val="003A5EF1"/>
    <w:rsid w:val="003A6441"/>
    <w:rsid w:val="003A699D"/>
    <w:rsid w:val="003A6DFE"/>
    <w:rsid w:val="003A71B9"/>
    <w:rsid w:val="003A7834"/>
    <w:rsid w:val="003B0606"/>
    <w:rsid w:val="003B0B5B"/>
    <w:rsid w:val="003B0CF6"/>
    <w:rsid w:val="003B0CFC"/>
    <w:rsid w:val="003B0D69"/>
    <w:rsid w:val="003B0E79"/>
    <w:rsid w:val="003B1013"/>
    <w:rsid w:val="003B164C"/>
    <w:rsid w:val="003B19A2"/>
    <w:rsid w:val="003B2527"/>
    <w:rsid w:val="003B255F"/>
    <w:rsid w:val="003B3575"/>
    <w:rsid w:val="003B3A7E"/>
    <w:rsid w:val="003B4F2B"/>
    <w:rsid w:val="003B50BC"/>
    <w:rsid w:val="003B5197"/>
    <w:rsid w:val="003B56B0"/>
    <w:rsid w:val="003B5A03"/>
    <w:rsid w:val="003B5D20"/>
    <w:rsid w:val="003B5D97"/>
    <w:rsid w:val="003B5F83"/>
    <w:rsid w:val="003B63A4"/>
    <w:rsid w:val="003B68FE"/>
    <w:rsid w:val="003B6A61"/>
    <w:rsid w:val="003B6B79"/>
    <w:rsid w:val="003B6D7D"/>
    <w:rsid w:val="003B737C"/>
    <w:rsid w:val="003B77D5"/>
    <w:rsid w:val="003B7814"/>
    <w:rsid w:val="003B789B"/>
    <w:rsid w:val="003B7D7E"/>
    <w:rsid w:val="003C0351"/>
    <w:rsid w:val="003C1012"/>
    <w:rsid w:val="003C113C"/>
    <w:rsid w:val="003C11C9"/>
    <w:rsid w:val="003C1229"/>
    <w:rsid w:val="003C1FD4"/>
    <w:rsid w:val="003C213D"/>
    <w:rsid w:val="003C25AD"/>
    <w:rsid w:val="003C2D21"/>
    <w:rsid w:val="003C33B8"/>
    <w:rsid w:val="003C3BE6"/>
    <w:rsid w:val="003C3EA5"/>
    <w:rsid w:val="003C403D"/>
    <w:rsid w:val="003C4627"/>
    <w:rsid w:val="003C5237"/>
    <w:rsid w:val="003C57B6"/>
    <w:rsid w:val="003C5C77"/>
    <w:rsid w:val="003C5E6B"/>
    <w:rsid w:val="003C6358"/>
    <w:rsid w:val="003C63B9"/>
    <w:rsid w:val="003C6458"/>
    <w:rsid w:val="003C6A0B"/>
    <w:rsid w:val="003C6EAF"/>
    <w:rsid w:val="003C7020"/>
    <w:rsid w:val="003C77F6"/>
    <w:rsid w:val="003C7A21"/>
    <w:rsid w:val="003C7AD7"/>
    <w:rsid w:val="003C7DEE"/>
    <w:rsid w:val="003D0FC3"/>
    <w:rsid w:val="003D2C1D"/>
    <w:rsid w:val="003D2C34"/>
    <w:rsid w:val="003D32AB"/>
    <w:rsid w:val="003D3538"/>
    <w:rsid w:val="003D36B0"/>
    <w:rsid w:val="003D3B3B"/>
    <w:rsid w:val="003D3DDD"/>
    <w:rsid w:val="003D4F4A"/>
    <w:rsid w:val="003D52E0"/>
    <w:rsid w:val="003D556A"/>
    <w:rsid w:val="003D5CBF"/>
    <w:rsid w:val="003D5D31"/>
    <w:rsid w:val="003D66D2"/>
    <w:rsid w:val="003D6915"/>
    <w:rsid w:val="003D6A44"/>
    <w:rsid w:val="003D7048"/>
    <w:rsid w:val="003D777E"/>
    <w:rsid w:val="003D7A7C"/>
    <w:rsid w:val="003D7D88"/>
    <w:rsid w:val="003E046C"/>
    <w:rsid w:val="003E0615"/>
    <w:rsid w:val="003E07AE"/>
    <w:rsid w:val="003E0F0E"/>
    <w:rsid w:val="003E14FC"/>
    <w:rsid w:val="003E1ADE"/>
    <w:rsid w:val="003E20B5"/>
    <w:rsid w:val="003E2976"/>
    <w:rsid w:val="003E33B8"/>
    <w:rsid w:val="003E39F4"/>
    <w:rsid w:val="003E3A00"/>
    <w:rsid w:val="003E3A89"/>
    <w:rsid w:val="003E3EAC"/>
    <w:rsid w:val="003E43E9"/>
    <w:rsid w:val="003E4858"/>
    <w:rsid w:val="003E56F8"/>
    <w:rsid w:val="003E5DC8"/>
    <w:rsid w:val="003E6316"/>
    <w:rsid w:val="003E65C0"/>
    <w:rsid w:val="003E6884"/>
    <w:rsid w:val="003E6AC5"/>
    <w:rsid w:val="003E7262"/>
    <w:rsid w:val="003E7742"/>
    <w:rsid w:val="003E778F"/>
    <w:rsid w:val="003E7C1F"/>
    <w:rsid w:val="003F0096"/>
    <w:rsid w:val="003F0850"/>
    <w:rsid w:val="003F0C57"/>
    <w:rsid w:val="003F0D12"/>
    <w:rsid w:val="003F0D5C"/>
    <w:rsid w:val="003F0EA6"/>
    <w:rsid w:val="003F117C"/>
    <w:rsid w:val="003F160C"/>
    <w:rsid w:val="003F24CD"/>
    <w:rsid w:val="003F2B8E"/>
    <w:rsid w:val="003F324F"/>
    <w:rsid w:val="003F33BC"/>
    <w:rsid w:val="003F3815"/>
    <w:rsid w:val="003F3D4E"/>
    <w:rsid w:val="003F3ED5"/>
    <w:rsid w:val="003F4761"/>
    <w:rsid w:val="003F477E"/>
    <w:rsid w:val="003F509A"/>
    <w:rsid w:val="003F5910"/>
    <w:rsid w:val="003F5D1F"/>
    <w:rsid w:val="003F67DD"/>
    <w:rsid w:val="003F6CD2"/>
    <w:rsid w:val="003F6EE7"/>
    <w:rsid w:val="003F7054"/>
    <w:rsid w:val="003F788D"/>
    <w:rsid w:val="003F7A82"/>
    <w:rsid w:val="003F7F6A"/>
    <w:rsid w:val="004004AB"/>
    <w:rsid w:val="00401020"/>
    <w:rsid w:val="0040126E"/>
    <w:rsid w:val="00401C97"/>
    <w:rsid w:val="004020D4"/>
    <w:rsid w:val="004021B6"/>
    <w:rsid w:val="00402909"/>
    <w:rsid w:val="0040294C"/>
    <w:rsid w:val="0040309A"/>
    <w:rsid w:val="00403858"/>
    <w:rsid w:val="00403F71"/>
    <w:rsid w:val="00404326"/>
    <w:rsid w:val="0040451C"/>
    <w:rsid w:val="004047C4"/>
    <w:rsid w:val="004049C8"/>
    <w:rsid w:val="00404DDD"/>
    <w:rsid w:val="00404EB2"/>
    <w:rsid w:val="00404ED7"/>
    <w:rsid w:val="004056F6"/>
    <w:rsid w:val="0040570B"/>
    <w:rsid w:val="00405D74"/>
    <w:rsid w:val="00405EDB"/>
    <w:rsid w:val="00405FB1"/>
    <w:rsid w:val="0040626B"/>
    <w:rsid w:val="00406460"/>
    <w:rsid w:val="00406C68"/>
    <w:rsid w:val="00407589"/>
    <w:rsid w:val="00407DAF"/>
    <w:rsid w:val="00410A7B"/>
    <w:rsid w:val="004111DE"/>
    <w:rsid w:val="00411D80"/>
    <w:rsid w:val="00412461"/>
    <w:rsid w:val="00412546"/>
    <w:rsid w:val="00412862"/>
    <w:rsid w:val="00412E9D"/>
    <w:rsid w:val="00413053"/>
    <w:rsid w:val="004130C6"/>
    <w:rsid w:val="0041319C"/>
    <w:rsid w:val="004137B6"/>
    <w:rsid w:val="00413A24"/>
    <w:rsid w:val="00413A54"/>
    <w:rsid w:val="00413C10"/>
    <w:rsid w:val="00413CD9"/>
    <w:rsid w:val="00413F9A"/>
    <w:rsid w:val="004140CA"/>
    <w:rsid w:val="004146EE"/>
    <w:rsid w:val="00414755"/>
    <w:rsid w:val="00414C65"/>
    <w:rsid w:val="00415314"/>
    <w:rsid w:val="00415537"/>
    <w:rsid w:val="00415D76"/>
    <w:rsid w:val="00415EF5"/>
    <w:rsid w:val="00416665"/>
    <w:rsid w:val="00416856"/>
    <w:rsid w:val="004168D4"/>
    <w:rsid w:val="00416A67"/>
    <w:rsid w:val="00416ACB"/>
    <w:rsid w:val="004172C5"/>
    <w:rsid w:val="00420466"/>
    <w:rsid w:val="00420850"/>
    <w:rsid w:val="00420B96"/>
    <w:rsid w:val="00421561"/>
    <w:rsid w:val="00421DCF"/>
    <w:rsid w:val="00422341"/>
    <w:rsid w:val="00422F06"/>
    <w:rsid w:val="00423641"/>
    <w:rsid w:val="00424019"/>
    <w:rsid w:val="00424262"/>
    <w:rsid w:val="0042483D"/>
    <w:rsid w:val="00425465"/>
    <w:rsid w:val="004256BE"/>
    <w:rsid w:val="00425DF9"/>
    <w:rsid w:val="0042601F"/>
    <w:rsid w:val="00426266"/>
    <w:rsid w:val="00426288"/>
    <w:rsid w:val="0042744E"/>
    <w:rsid w:val="00430A2D"/>
    <w:rsid w:val="00431505"/>
    <w:rsid w:val="00431AF0"/>
    <w:rsid w:val="0043213A"/>
    <w:rsid w:val="00432333"/>
    <w:rsid w:val="004323AB"/>
    <w:rsid w:val="004330F4"/>
    <w:rsid w:val="00433590"/>
    <w:rsid w:val="00433743"/>
    <w:rsid w:val="0043393D"/>
    <w:rsid w:val="004339DD"/>
    <w:rsid w:val="00433A8D"/>
    <w:rsid w:val="004344C7"/>
    <w:rsid w:val="004345C1"/>
    <w:rsid w:val="00435099"/>
    <w:rsid w:val="00435274"/>
    <w:rsid w:val="004352AD"/>
    <w:rsid w:val="0043545D"/>
    <w:rsid w:val="00435AE6"/>
    <w:rsid w:val="00435FE2"/>
    <w:rsid w:val="00436626"/>
    <w:rsid w:val="00436E2F"/>
    <w:rsid w:val="00436EAB"/>
    <w:rsid w:val="00437377"/>
    <w:rsid w:val="004373B9"/>
    <w:rsid w:val="00437BAA"/>
    <w:rsid w:val="004402A9"/>
    <w:rsid w:val="00440BC7"/>
    <w:rsid w:val="0044100A"/>
    <w:rsid w:val="0044399B"/>
    <w:rsid w:val="00444629"/>
    <w:rsid w:val="00444969"/>
    <w:rsid w:val="00444B1B"/>
    <w:rsid w:val="004461D9"/>
    <w:rsid w:val="0044651A"/>
    <w:rsid w:val="00446AC6"/>
    <w:rsid w:val="0044757F"/>
    <w:rsid w:val="0044759B"/>
    <w:rsid w:val="004475DA"/>
    <w:rsid w:val="00447F54"/>
    <w:rsid w:val="0045053D"/>
    <w:rsid w:val="00450844"/>
    <w:rsid w:val="00450A62"/>
    <w:rsid w:val="00450B30"/>
    <w:rsid w:val="00450B7E"/>
    <w:rsid w:val="0045136B"/>
    <w:rsid w:val="00451C7E"/>
    <w:rsid w:val="00452021"/>
    <w:rsid w:val="00452940"/>
    <w:rsid w:val="004529DC"/>
    <w:rsid w:val="00453AD6"/>
    <w:rsid w:val="00453B24"/>
    <w:rsid w:val="00453B54"/>
    <w:rsid w:val="00453BB6"/>
    <w:rsid w:val="00453BD3"/>
    <w:rsid w:val="00453CAA"/>
    <w:rsid w:val="00455113"/>
    <w:rsid w:val="004551B1"/>
    <w:rsid w:val="004553B5"/>
    <w:rsid w:val="00455B4B"/>
    <w:rsid w:val="00456421"/>
    <w:rsid w:val="004568DD"/>
    <w:rsid w:val="00456DAB"/>
    <w:rsid w:val="004609D0"/>
    <w:rsid w:val="00460AE9"/>
    <w:rsid w:val="00460AF8"/>
    <w:rsid w:val="00460CC3"/>
    <w:rsid w:val="00460E86"/>
    <w:rsid w:val="00461972"/>
    <w:rsid w:val="00461C5D"/>
    <w:rsid w:val="004626DB"/>
    <w:rsid w:val="00462913"/>
    <w:rsid w:val="00462D82"/>
    <w:rsid w:val="00463728"/>
    <w:rsid w:val="00463A17"/>
    <w:rsid w:val="00463A49"/>
    <w:rsid w:val="004646B4"/>
    <w:rsid w:val="0046493B"/>
    <w:rsid w:val="00464A88"/>
    <w:rsid w:val="00464A91"/>
    <w:rsid w:val="00464CF7"/>
    <w:rsid w:val="00464DC3"/>
    <w:rsid w:val="004651A0"/>
    <w:rsid w:val="004658CF"/>
    <w:rsid w:val="00465B0D"/>
    <w:rsid w:val="00466532"/>
    <w:rsid w:val="0046699C"/>
    <w:rsid w:val="00466D25"/>
    <w:rsid w:val="00466F50"/>
    <w:rsid w:val="0046710A"/>
    <w:rsid w:val="0046733D"/>
    <w:rsid w:val="00467488"/>
    <w:rsid w:val="00470217"/>
    <w:rsid w:val="004703BB"/>
    <w:rsid w:val="00470752"/>
    <w:rsid w:val="0047083E"/>
    <w:rsid w:val="00470EB5"/>
    <w:rsid w:val="00471EE8"/>
    <w:rsid w:val="0047286B"/>
    <w:rsid w:val="00472E27"/>
    <w:rsid w:val="0047325D"/>
    <w:rsid w:val="00473403"/>
    <w:rsid w:val="004738E5"/>
    <w:rsid w:val="00473F25"/>
    <w:rsid w:val="0047421A"/>
    <w:rsid w:val="00474220"/>
    <w:rsid w:val="0047454C"/>
    <w:rsid w:val="00474FE9"/>
    <w:rsid w:val="004752D3"/>
    <w:rsid w:val="004754E1"/>
    <w:rsid w:val="00475CE0"/>
    <w:rsid w:val="004766CB"/>
    <w:rsid w:val="00476827"/>
    <w:rsid w:val="00476BD4"/>
    <w:rsid w:val="00476D2C"/>
    <w:rsid w:val="00476D82"/>
    <w:rsid w:val="00476F27"/>
    <w:rsid w:val="0047723C"/>
    <w:rsid w:val="00477880"/>
    <w:rsid w:val="00477C35"/>
    <w:rsid w:val="00477DFC"/>
    <w:rsid w:val="004805AD"/>
    <w:rsid w:val="00480988"/>
    <w:rsid w:val="00480E05"/>
    <w:rsid w:val="004813F4"/>
    <w:rsid w:val="00482140"/>
    <w:rsid w:val="00482BBE"/>
    <w:rsid w:val="00482BC7"/>
    <w:rsid w:val="0048344E"/>
    <w:rsid w:val="00483A12"/>
    <w:rsid w:val="00484363"/>
    <w:rsid w:val="004849EC"/>
    <w:rsid w:val="00484A77"/>
    <w:rsid w:val="00484B3D"/>
    <w:rsid w:val="004850FA"/>
    <w:rsid w:val="00485172"/>
    <w:rsid w:val="0048540F"/>
    <w:rsid w:val="00485970"/>
    <w:rsid w:val="00485C0D"/>
    <w:rsid w:val="00485ED8"/>
    <w:rsid w:val="00486575"/>
    <w:rsid w:val="004866D0"/>
    <w:rsid w:val="00486936"/>
    <w:rsid w:val="00486C26"/>
    <w:rsid w:val="00486FB2"/>
    <w:rsid w:val="0048705B"/>
    <w:rsid w:val="00487316"/>
    <w:rsid w:val="00487A14"/>
    <w:rsid w:val="00487AC3"/>
    <w:rsid w:val="00487D8A"/>
    <w:rsid w:val="00490CCC"/>
    <w:rsid w:val="00490F4C"/>
    <w:rsid w:val="0049191A"/>
    <w:rsid w:val="00492536"/>
    <w:rsid w:val="0049256E"/>
    <w:rsid w:val="00492C9D"/>
    <w:rsid w:val="00493A1D"/>
    <w:rsid w:val="00494055"/>
    <w:rsid w:val="00494242"/>
    <w:rsid w:val="00494324"/>
    <w:rsid w:val="004949F2"/>
    <w:rsid w:val="00494E8E"/>
    <w:rsid w:val="004950A0"/>
    <w:rsid w:val="004955BC"/>
    <w:rsid w:val="004955D8"/>
    <w:rsid w:val="00495642"/>
    <w:rsid w:val="00495D63"/>
    <w:rsid w:val="00495E00"/>
    <w:rsid w:val="00496146"/>
    <w:rsid w:val="0049648F"/>
    <w:rsid w:val="00496564"/>
    <w:rsid w:val="00496606"/>
    <w:rsid w:val="0049686C"/>
    <w:rsid w:val="00496C79"/>
    <w:rsid w:val="00496F05"/>
    <w:rsid w:val="00497196"/>
    <w:rsid w:val="004972A9"/>
    <w:rsid w:val="00497370"/>
    <w:rsid w:val="00497E79"/>
    <w:rsid w:val="004A0322"/>
    <w:rsid w:val="004A0A07"/>
    <w:rsid w:val="004A0F39"/>
    <w:rsid w:val="004A15A8"/>
    <w:rsid w:val="004A17AF"/>
    <w:rsid w:val="004A1AB9"/>
    <w:rsid w:val="004A251F"/>
    <w:rsid w:val="004A2D79"/>
    <w:rsid w:val="004A3983"/>
    <w:rsid w:val="004A3BF1"/>
    <w:rsid w:val="004A3E42"/>
    <w:rsid w:val="004A3F36"/>
    <w:rsid w:val="004A422A"/>
    <w:rsid w:val="004A4715"/>
    <w:rsid w:val="004A5046"/>
    <w:rsid w:val="004A5447"/>
    <w:rsid w:val="004A565E"/>
    <w:rsid w:val="004A5DF3"/>
    <w:rsid w:val="004A6134"/>
    <w:rsid w:val="004A677A"/>
    <w:rsid w:val="004A67D8"/>
    <w:rsid w:val="004A6B1A"/>
    <w:rsid w:val="004A6E02"/>
    <w:rsid w:val="004A7092"/>
    <w:rsid w:val="004B0B38"/>
    <w:rsid w:val="004B1014"/>
    <w:rsid w:val="004B259D"/>
    <w:rsid w:val="004B2B27"/>
    <w:rsid w:val="004B2CD4"/>
    <w:rsid w:val="004B32A3"/>
    <w:rsid w:val="004B3962"/>
    <w:rsid w:val="004B45FB"/>
    <w:rsid w:val="004B4779"/>
    <w:rsid w:val="004B49E6"/>
    <w:rsid w:val="004B4A2B"/>
    <w:rsid w:val="004B4D69"/>
    <w:rsid w:val="004B4EA5"/>
    <w:rsid w:val="004B576A"/>
    <w:rsid w:val="004B5870"/>
    <w:rsid w:val="004B6B32"/>
    <w:rsid w:val="004B6D24"/>
    <w:rsid w:val="004B77A7"/>
    <w:rsid w:val="004B7A96"/>
    <w:rsid w:val="004B7DFA"/>
    <w:rsid w:val="004C0105"/>
    <w:rsid w:val="004C01A8"/>
    <w:rsid w:val="004C04EE"/>
    <w:rsid w:val="004C0C4D"/>
    <w:rsid w:val="004C0F18"/>
    <w:rsid w:val="004C0F6E"/>
    <w:rsid w:val="004C1174"/>
    <w:rsid w:val="004C1727"/>
    <w:rsid w:val="004C1840"/>
    <w:rsid w:val="004C24C9"/>
    <w:rsid w:val="004C2785"/>
    <w:rsid w:val="004C29F9"/>
    <w:rsid w:val="004C2FBA"/>
    <w:rsid w:val="004C31B6"/>
    <w:rsid w:val="004C35BE"/>
    <w:rsid w:val="004C3BFD"/>
    <w:rsid w:val="004C4027"/>
    <w:rsid w:val="004C4402"/>
    <w:rsid w:val="004C46FD"/>
    <w:rsid w:val="004C4E3A"/>
    <w:rsid w:val="004C5319"/>
    <w:rsid w:val="004C621F"/>
    <w:rsid w:val="004C6A99"/>
    <w:rsid w:val="004C77D9"/>
    <w:rsid w:val="004C7948"/>
    <w:rsid w:val="004C7BB8"/>
    <w:rsid w:val="004C7C56"/>
    <w:rsid w:val="004C7C60"/>
    <w:rsid w:val="004D0728"/>
    <w:rsid w:val="004D087F"/>
    <w:rsid w:val="004D095E"/>
    <w:rsid w:val="004D0AE4"/>
    <w:rsid w:val="004D0BA3"/>
    <w:rsid w:val="004D0DFE"/>
    <w:rsid w:val="004D125F"/>
    <w:rsid w:val="004D1D91"/>
    <w:rsid w:val="004D22C3"/>
    <w:rsid w:val="004D4894"/>
    <w:rsid w:val="004D6903"/>
    <w:rsid w:val="004D6B64"/>
    <w:rsid w:val="004D6BBB"/>
    <w:rsid w:val="004D6F4D"/>
    <w:rsid w:val="004D6F95"/>
    <w:rsid w:val="004D72FE"/>
    <w:rsid w:val="004D74C7"/>
    <w:rsid w:val="004D77DF"/>
    <w:rsid w:val="004D7B69"/>
    <w:rsid w:val="004D7DBF"/>
    <w:rsid w:val="004D7E91"/>
    <w:rsid w:val="004E003A"/>
    <w:rsid w:val="004E06ED"/>
    <w:rsid w:val="004E0768"/>
    <w:rsid w:val="004E087F"/>
    <w:rsid w:val="004E0FBE"/>
    <w:rsid w:val="004E19F5"/>
    <w:rsid w:val="004E1A31"/>
    <w:rsid w:val="004E2260"/>
    <w:rsid w:val="004E26FE"/>
    <w:rsid w:val="004E2928"/>
    <w:rsid w:val="004E297F"/>
    <w:rsid w:val="004E2DE0"/>
    <w:rsid w:val="004E2E38"/>
    <w:rsid w:val="004E328D"/>
    <w:rsid w:val="004E3474"/>
    <w:rsid w:val="004E36F2"/>
    <w:rsid w:val="004E3C1F"/>
    <w:rsid w:val="004E3D73"/>
    <w:rsid w:val="004E4060"/>
    <w:rsid w:val="004E409A"/>
    <w:rsid w:val="004E4356"/>
    <w:rsid w:val="004E4B8B"/>
    <w:rsid w:val="004E4E1F"/>
    <w:rsid w:val="004E4F61"/>
    <w:rsid w:val="004E514F"/>
    <w:rsid w:val="004E5277"/>
    <w:rsid w:val="004E5F33"/>
    <w:rsid w:val="004E5F5F"/>
    <w:rsid w:val="004E652C"/>
    <w:rsid w:val="004E73D7"/>
    <w:rsid w:val="004E7590"/>
    <w:rsid w:val="004E7C2E"/>
    <w:rsid w:val="004E7EF7"/>
    <w:rsid w:val="004E7FDF"/>
    <w:rsid w:val="004F022C"/>
    <w:rsid w:val="004F0286"/>
    <w:rsid w:val="004F0AB9"/>
    <w:rsid w:val="004F0C34"/>
    <w:rsid w:val="004F0FB9"/>
    <w:rsid w:val="004F110B"/>
    <w:rsid w:val="004F1545"/>
    <w:rsid w:val="004F2097"/>
    <w:rsid w:val="004F26E2"/>
    <w:rsid w:val="004F2F7E"/>
    <w:rsid w:val="004F32B5"/>
    <w:rsid w:val="004F3EFA"/>
    <w:rsid w:val="004F407E"/>
    <w:rsid w:val="004F5113"/>
    <w:rsid w:val="004F5479"/>
    <w:rsid w:val="004F562F"/>
    <w:rsid w:val="004F5A48"/>
    <w:rsid w:val="004F5E52"/>
    <w:rsid w:val="004F60D0"/>
    <w:rsid w:val="004F6AC6"/>
    <w:rsid w:val="004F7528"/>
    <w:rsid w:val="004F75F7"/>
    <w:rsid w:val="004F78BE"/>
    <w:rsid w:val="004F7BCA"/>
    <w:rsid w:val="004F7D89"/>
    <w:rsid w:val="00500117"/>
    <w:rsid w:val="005002E4"/>
    <w:rsid w:val="00500720"/>
    <w:rsid w:val="00500A3D"/>
    <w:rsid w:val="00500B49"/>
    <w:rsid w:val="00500DE9"/>
    <w:rsid w:val="00500E38"/>
    <w:rsid w:val="0050113C"/>
    <w:rsid w:val="00501981"/>
    <w:rsid w:val="00501A85"/>
    <w:rsid w:val="00501BB3"/>
    <w:rsid w:val="005021DD"/>
    <w:rsid w:val="005026CA"/>
    <w:rsid w:val="00502743"/>
    <w:rsid w:val="00502B72"/>
    <w:rsid w:val="00503F99"/>
    <w:rsid w:val="00504202"/>
    <w:rsid w:val="00504460"/>
    <w:rsid w:val="00504B95"/>
    <w:rsid w:val="00504BC1"/>
    <w:rsid w:val="0050502B"/>
    <w:rsid w:val="00505134"/>
    <w:rsid w:val="005059DD"/>
    <w:rsid w:val="00505C04"/>
    <w:rsid w:val="00506635"/>
    <w:rsid w:val="0050707C"/>
    <w:rsid w:val="005070F7"/>
    <w:rsid w:val="00507AB8"/>
    <w:rsid w:val="00507D69"/>
    <w:rsid w:val="0051086F"/>
    <w:rsid w:val="00510A85"/>
    <w:rsid w:val="00510BFF"/>
    <w:rsid w:val="00511F15"/>
    <w:rsid w:val="00512143"/>
    <w:rsid w:val="005127C7"/>
    <w:rsid w:val="0051318C"/>
    <w:rsid w:val="00513A28"/>
    <w:rsid w:val="00513AE4"/>
    <w:rsid w:val="00513F79"/>
    <w:rsid w:val="005142CD"/>
    <w:rsid w:val="005143C9"/>
    <w:rsid w:val="00515642"/>
    <w:rsid w:val="00515748"/>
    <w:rsid w:val="005157A9"/>
    <w:rsid w:val="00515AFB"/>
    <w:rsid w:val="00515BCA"/>
    <w:rsid w:val="00515BE6"/>
    <w:rsid w:val="005160C6"/>
    <w:rsid w:val="00516479"/>
    <w:rsid w:val="00516C9D"/>
    <w:rsid w:val="00516F19"/>
    <w:rsid w:val="005173A7"/>
    <w:rsid w:val="005177E1"/>
    <w:rsid w:val="0051797F"/>
    <w:rsid w:val="00520560"/>
    <w:rsid w:val="005207DE"/>
    <w:rsid w:val="00520C0A"/>
    <w:rsid w:val="005214B5"/>
    <w:rsid w:val="005218B6"/>
    <w:rsid w:val="00522589"/>
    <w:rsid w:val="00522626"/>
    <w:rsid w:val="00524322"/>
    <w:rsid w:val="00524545"/>
    <w:rsid w:val="00524668"/>
    <w:rsid w:val="005249B6"/>
    <w:rsid w:val="00524BC3"/>
    <w:rsid w:val="0052559C"/>
    <w:rsid w:val="005255BF"/>
    <w:rsid w:val="005257DE"/>
    <w:rsid w:val="00525BA7"/>
    <w:rsid w:val="0052715E"/>
    <w:rsid w:val="00527200"/>
    <w:rsid w:val="0052735D"/>
    <w:rsid w:val="00527B59"/>
    <w:rsid w:val="00527CC9"/>
    <w:rsid w:val="00530157"/>
    <w:rsid w:val="005305AF"/>
    <w:rsid w:val="005308D4"/>
    <w:rsid w:val="00530B9C"/>
    <w:rsid w:val="00531A0A"/>
    <w:rsid w:val="00531EBE"/>
    <w:rsid w:val="00532200"/>
    <w:rsid w:val="005324A4"/>
    <w:rsid w:val="00532842"/>
    <w:rsid w:val="00532A90"/>
    <w:rsid w:val="00532F1D"/>
    <w:rsid w:val="00532F8B"/>
    <w:rsid w:val="00533737"/>
    <w:rsid w:val="005337FA"/>
    <w:rsid w:val="005339CC"/>
    <w:rsid w:val="00534155"/>
    <w:rsid w:val="00534554"/>
    <w:rsid w:val="00534991"/>
    <w:rsid w:val="00534ACA"/>
    <w:rsid w:val="00534FDE"/>
    <w:rsid w:val="005350A0"/>
    <w:rsid w:val="005352E7"/>
    <w:rsid w:val="0053556F"/>
    <w:rsid w:val="005355C1"/>
    <w:rsid w:val="00535936"/>
    <w:rsid w:val="00535B79"/>
    <w:rsid w:val="00535D7C"/>
    <w:rsid w:val="00536579"/>
    <w:rsid w:val="005365EC"/>
    <w:rsid w:val="00536C1E"/>
    <w:rsid w:val="00537D9B"/>
    <w:rsid w:val="00537E6C"/>
    <w:rsid w:val="00537EB3"/>
    <w:rsid w:val="00537F69"/>
    <w:rsid w:val="00540C13"/>
    <w:rsid w:val="00540FED"/>
    <w:rsid w:val="005412FA"/>
    <w:rsid w:val="00541480"/>
    <w:rsid w:val="00541D0C"/>
    <w:rsid w:val="0054343A"/>
    <w:rsid w:val="00543974"/>
    <w:rsid w:val="00543EBF"/>
    <w:rsid w:val="00543F89"/>
    <w:rsid w:val="005441BB"/>
    <w:rsid w:val="00544570"/>
    <w:rsid w:val="00544A3A"/>
    <w:rsid w:val="00544ABA"/>
    <w:rsid w:val="00545284"/>
    <w:rsid w:val="005456FB"/>
    <w:rsid w:val="00545804"/>
    <w:rsid w:val="0054593A"/>
    <w:rsid w:val="00545E88"/>
    <w:rsid w:val="00546260"/>
    <w:rsid w:val="005466A5"/>
    <w:rsid w:val="0054675D"/>
    <w:rsid w:val="005467FB"/>
    <w:rsid w:val="00546AE9"/>
    <w:rsid w:val="00546FA9"/>
    <w:rsid w:val="00547989"/>
    <w:rsid w:val="00547EB9"/>
    <w:rsid w:val="00550474"/>
    <w:rsid w:val="005506D2"/>
    <w:rsid w:val="00550940"/>
    <w:rsid w:val="00550B05"/>
    <w:rsid w:val="005512D9"/>
    <w:rsid w:val="00551320"/>
    <w:rsid w:val="005518A4"/>
    <w:rsid w:val="00552768"/>
    <w:rsid w:val="00552935"/>
    <w:rsid w:val="00553127"/>
    <w:rsid w:val="005537D5"/>
    <w:rsid w:val="0055431C"/>
    <w:rsid w:val="00554BE7"/>
    <w:rsid w:val="00555221"/>
    <w:rsid w:val="005559A3"/>
    <w:rsid w:val="00555CD4"/>
    <w:rsid w:val="00556094"/>
    <w:rsid w:val="0055684D"/>
    <w:rsid w:val="00556922"/>
    <w:rsid w:val="00556D68"/>
    <w:rsid w:val="00556E9B"/>
    <w:rsid w:val="00557173"/>
    <w:rsid w:val="005576A1"/>
    <w:rsid w:val="00557978"/>
    <w:rsid w:val="00557A64"/>
    <w:rsid w:val="005605C0"/>
    <w:rsid w:val="00560D23"/>
    <w:rsid w:val="005613B6"/>
    <w:rsid w:val="005615D8"/>
    <w:rsid w:val="005626D6"/>
    <w:rsid w:val="00563331"/>
    <w:rsid w:val="005638D4"/>
    <w:rsid w:val="00563DB7"/>
    <w:rsid w:val="00563FA5"/>
    <w:rsid w:val="00564BA3"/>
    <w:rsid w:val="00564DE1"/>
    <w:rsid w:val="00564F56"/>
    <w:rsid w:val="0056526D"/>
    <w:rsid w:val="0056543D"/>
    <w:rsid w:val="005656ED"/>
    <w:rsid w:val="00566544"/>
    <w:rsid w:val="00566608"/>
    <w:rsid w:val="0056664D"/>
    <w:rsid w:val="005668E4"/>
    <w:rsid w:val="005669E8"/>
    <w:rsid w:val="00566C83"/>
    <w:rsid w:val="00567589"/>
    <w:rsid w:val="005700FE"/>
    <w:rsid w:val="0057064D"/>
    <w:rsid w:val="0057088B"/>
    <w:rsid w:val="00570911"/>
    <w:rsid w:val="00570D4F"/>
    <w:rsid w:val="00570E24"/>
    <w:rsid w:val="0057168A"/>
    <w:rsid w:val="00571797"/>
    <w:rsid w:val="005719D3"/>
    <w:rsid w:val="005723D5"/>
    <w:rsid w:val="00572760"/>
    <w:rsid w:val="00572D44"/>
    <w:rsid w:val="00573C04"/>
    <w:rsid w:val="0057423D"/>
    <w:rsid w:val="005743DE"/>
    <w:rsid w:val="00574793"/>
    <w:rsid w:val="00574C23"/>
    <w:rsid w:val="00574F3F"/>
    <w:rsid w:val="00575255"/>
    <w:rsid w:val="0057562C"/>
    <w:rsid w:val="005759F6"/>
    <w:rsid w:val="00575E3E"/>
    <w:rsid w:val="00576234"/>
    <w:rsid w:val="005765F5"/>
    <w:rsid w:val="00576744"/>
    <w:rsid w:val="00576D6C"/>
    <w:rsid w:val="005773AA"/>
    <w:rsid w:val="00577404"/>
    <w:rsid w:val="00577A2E"/>
    <w:rsid w:val="00577BCA"/>
    <w:rsid w:val="0058048B"/>
    <w:rsid w:val="00580A2A"/>
    <w:rsid w:val="00580E48"/>
    <w:rsid w:val="00580F0A"/>
    <w:rsid w:val="0058120A"/>
    <w:rsid w:val="00581246"/>
    <w:rsid w:val="00582C29"/>
    <w:rsid w:val="00582C3A"/>
    <w:rsid w:val="00582DBC"/>
    <w:rsid w:val="00582E1A"/>
    <w:rsid w:val="00583147"/>
    <w:rsid w:val="005837AB"/>
    <w:rsid w:val="00583B4E"/>
    <w:rsid w:val="00584416"/>
    <w:rsid w:val="00584B39"/>
    <w:rsid w:val="00584F3F"/>
    <w:rsid w:val="00585028"/>
    <w:rsid w:val="005854D1"/>
    <w:rsid w:val="00585730"/>
    <w:rsid w:val="00585F5B"/>
    <w:rsid w:val="0058619F"/>
    <w:rsid w:val="0058620A"/>
    <w:rsid w:val="0058638B"/>
    <w:rsid w:val="00587052"/>
    <w:rsid w:val="005876A1"/>
    <w:rsid w:val="0058777E"/>
    <w:rsid w:val="005878B9"/>
    <w:rsid w:val="00587FC0"/>
    <w:rsid w:val="00590675"/>
    <w:rsid w:val="005906A5"/>
    <w:rsid w:val="005906AD"/>
    <w:rsid w:val="00590791"/>
    <w:rsid w:val="00590B9A"/>
    <w:rsid w:val="00590D01"/>
    <w:rsid w:val="00590DA6"/>
    <w:rsid w:val="00590EF1"/>
    <w:rsid w:val="00591C7D"/>
    <w:rsid w:val="00591F98"/>
    <w:rsid w:val="00592522"/>
    <w:rsid w:val="0059260B"/>
    <w:rsid w:val="00592B03"/>
    <w:rsid w:val="0059315B"/>
    <w:rsid w:val="005934F5"/>
    <w:rsid w:val="00593996"/>
    <w:rsid w:val="00593AB9"/>
    <w:rsid w:val="00593CBA"/>
    <w:rsid w:val="005940E5"/>
    <w:rsid w:val="005945ED"/>
    <w:rsid w:val="00594622"/>
    <w:rsid w:val="0059489C"/>
    <w:rsid w:val="00594ABB"/>
    <w:rsid w:val="00594D1C"/>
    <w:rsid w:val="00594E36"/>
    <w:rsid w:val="00594F0A"/>
    <w:rsid w:val="00595079"/>
    <w:rsid w:val="0059525E"/>
    <w:rsid w:val="00595529"/>
    <w:rsid w:val="00595887"/>
    <w:rsid w:val="00595E03"/>
    <w:rsid w:val="005960BC"/>
    <w:rsid w:val="005961F7"/>
    <w:rsid w:val="00596713"/>
    <w:rsid w:val="00596B9C"/>
    <w:rsid w:val="00596D6D"/>
    <w:rsid w:val="00596E0E"/>
    <w:rsid w:val="005976C6"/>
    <w:rsid w:val="00597DF3"/>
    <w:rsid w:val="005A01BA"/>
    <w:rsid w:val="005A054D"/>
    <w:rsid w:val="005A0A46"/>
    <w:rsid w:val="005A0BC2"/>
    <w:rsid w:val="005A0C92"/>
    <w:rsid w:val="005A0D74"/>
    <w:rsid w:val="005A10B9"/>
    <w:rsid w:val="005A1143"/>
    <w:rsid w:val="005A11EA"/>
    <w:rsid w:val="005A12DB"/>
    <w:rsid w:val="005A1770"/>
    <w:rsid w:val="005A1926"/>
    <w:rsid w:val="005A1E90"/>
    <w:rsid w:val="005A23DA"/>
    <w:rsid w:val="005A262D"/>
    <w:rsid w:val="005A269F"/>
    <w:rsid w:val="005A2CF2"/>
    <w:rsid w:val="005A305E"/>
    <w:rsid w:val="005A30BB"/>
    <w:rsid w:val="005A3887"/>
    <w:rsid w:val="005A3947"/>
    <w:rsid w:val="005A3A07"/>
    <w:rsid w:val="005A3F23"/>
    <w:rsid w:val="005A4941"/>
    <w:rsid w:val="005A5493"/>
    <w:rsid w:val="005A5551"/>
    <w:rsid w:val="005A5922"/>
    <w:rsid w:val="005A5EDC"/>
    <w:rsid w:val="005A688D"/>
    <w:rsid w:val="005A69A7"/>
    <w:rsid w:val="005A69CE"/>
    <w:rsid w:val="005A7927"/>
    <w:rsid w:val="005A7DD0"/>
    <w:rsid w:val="005B0542"/>
    <w:rsid w:val="005B06F5"/>
    <w:rsid w:val="005B0FCE"/>
    <w:rsid w:val="005B1346"/>
    <w:rsid w:val="005B1A9A"/>
    <w:rsid w:val="005B2212"/>
    <w:rsid w:val="005B2225"/>
    <w:rsid w:val="005B24AF"/>
    <w:rsid w:val="005B260D"/>
    <w:rsid w:val="005B2799"/>
    <w:rsid w:val="005B2B77"/>
    <w:rsid w:val="005B2D1F"/>
    <w:rsid w:val="005B3593"/>
    <w:rsid w:val="005B3BF9"/>
    <w:rsid w:val="005B3D4A"/>
    <w:rsid w:val="005B41B6"/>
    <w:rsid w:val="005B458F"/>
    <w:rsid w:val="005B4B48"/>
    <w:rsid w:val="005B4D87"/>
    <w:rsid w:val="005B5B8F"/>
    <w:rsid w:val="005B7066"/>
    <w:rsid w:val="005B742E"/>
    <w:rsid w:val="005B78F0"/>
    <w:rsid w:val="005B7DD1"/>
    <w:rsid w:val="005B7F16"/>
    <w:rsid w:val="005B7FCC"/>
    <w:rsid w:val="005C00A0"/>
    <w:rsid w:val="005C0100"/>
    <w:rsid w:val="005C17E6"/>
    <w:rsid w:val="005C1D81"/>
    <w:rsid w:val="005C2505"/>
    <w:rsid w:val="005C28FA"/>
    <w:rsid w:val="005C2BEA"/>
    <w:rsid w:val="005C40F4"/>
    <w:rsid w:val="005C4119"/>
    <w:rsid w:val="005C4201"/>
    <w:rsid w:val="005C43BE"/>
    <w:rsid w:val="005C44F3"/>
    <w:rsid w:val="005C46A6"/>
    <w:rsid w:val="005C482E"/>
    <w:rsid w:val="005C4B87"/>
    <w:rsid w:val="005C59CE"/>
    <w:rsid w:val="005C5DB5"/>
    <w:rsid w:val="005C5E83"/>
    <w:rsid w:val="005C712D"/>
    <w:rsid w:val="005C7A4A"/>
    <w:rsid w:val="005C7A7C"/>
    <w:rsid w:val="005C7C75"/>
    <w:rsid w:val="005C7F74"/>
    <w:rsid w:val="005D010D"/>
    <w:rsid w:val="005D0117"/>
    <w:rsid w:val="005D0CBF"/>
    <w:rsid w:val="005D0E4F"/>
    <w:rsid w:val="005D1062"/>
    <w:rsid w:val="005D1754"/>
    <w:rsid w:val="005D17E5"/>
    <w:rsid w:val="005D1E32"/>
    <w:rsid w:val="005D206B"/>
    <w:rsid w:val="005D22B7"/>
    <w:rsid w:val="005D2BDE"/>
    <w:rsid w:val="005D2FEF"/>
    <w:rsid w:val="005D37DE"/>
    <w:rsid w:val="005D38A5"/>
    <w:rsid w:val="005D3A09"/>
    <w:rsid w:val="005D3B64"/>
    <w:rsid w:val="005D3D76"/>
    <w:rsid w:val="005D4578"/>
    <w:rsid w:val="005D4EFA"/>
    <w:rsid w:val="005D557C"/>
    <w:rsid w:val="005D55BA"/>
    <w:rsid w:val="005D577C"/>
    <w:rsid w:val="005D59B8"/>
    <w:rsid w:val="005D5ADB"/>
    <w:rsid w:val="005D5DD0"/>
    <w:rsid w:val="005D648A"/>
    <w:rsid w:val="005D670D"/>
    <w:rsid w:val="005D6A84"/>
    <w:rsid w:val="005D73BB"/>
    <w:rsid w:val="005D7E0D"/>
    <w:rsid w:val="005E024C"/>
    <w:rsid w:val="005E0795"/>
    <w:rsid w:val="005E0FAC"/>
    <w:rsid w:val="005E1A50"/>
    <w:rsid w:val="005E234A"/>
    <w:rsid w:val="005E2521"/>
    <w:rsid w:val="005E2563"/>
    <w:rsid w:val="005E2D4D"/>
    <w:rsid w:val="005E3046"/>
    <w:rsid w:val="005E35CC"/>
    <w:rsid w:val="005E371E"/>
    <w:rsid w:val="005E3CEC"/>
    <w:rsid w:val="005E53F9"/>
    <w:rsid w:val="005E55BF"/>
    <w:rsid w:val="005E5618"/>
    <w:rsid w:val="005E5DEF"/>
    <w:rsid w:val="005E6241"/>
    <w:rsid w:val="005E62BA"/>
    <w:rsid w:val="005E66A6"/>
    <w:rsid w:val="005E6BE7"/>
    <w:rsid w:val="005E7402"/>
    <w:rsid w:val="005E7483"/>
    <w:rsid w:val="005E76C8"/>
    <w:rsid w:val="005E775D"/>
    <w:rsid w:val="005E7B10"/>
    <w:rsid w:val="005E7D20"/>
    <w:rsid w:val="005E7FC0"/>
    <w:rsid w:val="005F0A43"/>
    <w:rsid w:val="005F0E9B"/>
    <w:rsid w:val="005F1254"/>
    <w:rsid w:val="005F1AB5"/>
    <w:rsid w:val="005F1B50"/>
    <w:rsid w:val="005F1CC1"/>
    <w:rsid w:val="005F1F3C"/>
    <w:rsid w:val="005F27BF"/>
    <w:rsid w:val="005F3024"/>
    <w:rsid w:val="005F3AB0"/>
    <w:rsid w:val="005F3C0F"/>
    <w:rsid w:val="005F4171"/>
    <w:rsid w:val="005F46D6"/>
    <w:rsid w:val="005F4862"/>
    <w:rsid w:val="005F4B8A"/>
    <w:rsid w:val="005F4BD5"/>
    <w:rsid w:val="005F4DD6"/>
    <w:rsid w:val="005F50D8"/>
    <w:rsid w:val="005F53A1"/>
    <w:rsid w:val="005F53FE"/>
    <w:rsid w:val="005F5848"/>
    <w:rsid w:val="005F6170"/>
    <w:rsid w:val="005F6B77"/>
    <w:rsid w:val="005F72FF"/>
    <w:rsid w:val="005F7487"/>
    <w:rsid w:val="005F753D"/>
    <w:rsid w:val="005F7D96"/>
    <w:rsid w:val="006002C7"/>
    <w:rsid w:val="00600F95"/>
    <w:rsid w:val="00601303"/>
    <w:rsid w:val="00601839"/>
    <w:rsid w:val="00601997"/>
    <w:rsid w:val="00601DB4"/>
    <w:rsid w:val="00602759"/>
    <w:rsid w:val="0060277A"/>
    <w:rsid w:val="0060284E"/>
    <w:rsid w:val="00602B7C"/>
    <w:rsid w:val="00603312"/>
    <w:rsid w:val="006036CD"/>
    <w:rsid w:val="006039C0"/>
    <w:rsid w:val="00604467"/>
    <w:rsid w:val="00604549"/>
    <w:rsid w:val="0060493E"/>
    <w:rsid w:val="006049A4"/>
    <w:rsid w:val="00604DC7"/>
    <w:rsid w:val="00604E47"/>
    <w:rsid w:val="00604E76"/>
    <w:rsid w:val="00604FF8"/>
    <w:rsid w:val="0060537B"/>
    <w:rsid w:val="00605441"/>
    <w:rsid w:val="00606012"/>
    <w:rsid w:val="00606970"/>
    <w:rsid w:val="00606A20"/>
    <w:rsid w:val="00606F34"/>
    <w:rsid w:val="00606F8B"/>
    <w:rsid w:val="006071D6"/>
    <w:rsid w:val="006072C6"/>
    <w:rsid w:val="0060771C"/>
    <w:rsid w:val="00607A2E"/>
    <w:rsid w:val="00610AB5"/>
    <w:rsid w:val="00610CE3"/>
    <w:rsid w:val="006111C8"/>
    <w:rsid w:val="006112ED"/>
    <w:rsid w:val="006126D2"/>
    <w:rsid w:val="00612776"/>
    <w:rsid w:val="006130F7"/>
    <w:rsid w:val="0061339D"/>
    <w:rsid w:val="00613731"/>
    <w:rsid w:val="00613AF8"/>
    <w:rsid w:val="00613D8E"/>
    <w:rsid w:val="00613E2A"/>
    <w:rsid w:val="0061412B"/>
    <w:rsid w:val="006142E0"/>
    <w:rsid w:val="00614A97"/>
    <w:rsid w:val="00615122"/>
    <w:rsid w:val="00616112"/>
    <w:rsid w:val="006162AF"/>
    <w:rsid w:val="00616531"/>
    <w:rsid w:val="006165B5"/>
    <w:rsid w:val="00616638"/>
    <w:rsid w:val="00616E9E"/>
    <w:rsid w:val="00617079"/>
    <w:rsid w:val="006171CF"/>
    <w:rsid w:val="00617F1D"/>
    <w:rsid w:val="00620193"/>
    <w:rsid w:val="006205CA"/>
    <w:rsid w:val="006217A8"/>
    <w:rsid w:val="00621E67"/>
    <w:rsid w:val="00621F53"/>
    <w:rsid w:val="00621F74"/>
    <w:rsid w:val="006228C6"/>
    <w:rsid w:val="006229D4"/>
    <w:rsid w:val="00622E2A"/>
    <w:rsid w:val="00623089"/>
    <w:rsid w:val="0062308E"/>
    <w:rsid w:val="0062318E"/>
    <w:rsid w:val="006233B0"/>
    <w:rsid w:val="006234A2"/>
    <w:rsid w:val="006234C4"/>
    <w:rsid w:val="00623668"/>
    <w:rsid w:val="0062383A"/>
    <w:rsid w:val="00623B3E"/>
    <w:rsid w:val="006244C9"/>
    <w:rsid w:val="006245F6"/>
    <w:rsid w:val="006246EE"/>
    <w:rsid w:val="0062475D"/>
    <w:rsid w:val="0062495F"/>
    <w:rsid w:val="0062558D"/>
    <w:rsid w:val="00625BF0"/>
    <w:rsid w:val="006263E8"/>
    <w:rsid w:val="0062658E"/>
    <w:rsid w:val="0062660B"/>
    <w:rsid w:val="00626AD1"/>
    <w:rsid w:val="00626BD1"/>
    <w:rsid w:val="00626CE2"/>
    <w:rsid w:val="00627073"/>
    <w:rsid w:val="00627382"/>
    <w:rsid w:val="006276DA"/>
    <w:rsid w:val="0062776B"/>
    <w:rsid w:val="00630284"/>
    <w:rsid w:val="006304BC"/>
    <w:rsid w:val="00630A85"/>
    <w:rsid w:val="00630DCE"/>
    <w:rsid w:val="00630E5E"/>
    <w:rsid w:val="00630E95"/>
    <w:rsid w:val="0063120A"/>
    <w:rsid w:val="0063150B"/>
    <w:rsid w:val="0063156D"/>
    <w:rsid w:val="00631585"/>
    <w:rsid w:val="00631C65"/>
    <w:rsid w:val="00632008"/>
    <w:rsid w:val="006325F1"/>
    <w:rsid w:val="0063299B"/>
    <w:rsid w:val="00632A5F"/>
    <w:rsid w:val="00632C97"/>
    <w:rsid w:val="00632CF7"/>
    <w:rsid w:val="006334AC"/>
    <w:rsid w:val="00634024"/>
    <w:rsid w:val="00634079"/>
    <w:rsid w:val="0063499D"/>
    <w:rsid w:val="00634ACF"/>
    <w:rsid w:val="00635035"/>
    <w:rsid w:val="0063580D"/>
    <w:rsid w:val="00635CAE"/>
    <w:rsid w:val="00635ECC"/>
    <w:rsid w:val="006360BB"/>
    <w:rsid w:val="0063630B"/>
    <w:rsid w:val="00636DFC"/>
    <w:rsid w:val="00637240"/>
    <w:rsid w:val="00637267"/>
    <w:rsid w:val="00637A03"/>
    <w:rsid w:val="00637CC4"/>
    <w:rsid w:val="00640836"/>
    <w:rsid w:val="00640BFB"/>
    <w:rsid w:val="006410E4"/>
    <w:rsid w:val="00641D14"/>
    <w:rsid w:val="00641F56"/>
    <w:rsid w:val="00642026"/>
    <w:rsid w:val="00643660"/>
    <w:rsid w:val="00643E3D"/>
    <w:rsid w:val="00643F2F"/>
    <w:rsid w:val="00644316"/>
    <w:rsid w:val="00644B2A"/>
    <w:rsid w:val="00644F7C"/>
    <w:rsid w:val="00644FA1"/>
    <w:rsid w:val="00645C31"/>
    <w:rsid w:val="00645C37"/>
    <w:rsid w:val="00645CA5"/>
    <w:rsid w:val="00646468"/>
    <w:rsid w:val="0064679A"/>
    <w:rsid w:val="006500B0"/>
    <w:rsid w:val="00650139"/>
    <w:rsid w:val="0065091F"/>
    <w:rsid w:val="006512F4"/>
    <w:rsid w:val="0065159C"/>
    <w:rsid w:val="00651811"/>
    <w:rsid w:val="0065211B"/>
    <w:rsid w:val="0065250A"/>
    <w:rsid w:val="00652756"/>
    <w:rsid w:val="00652775"/>
    <w:rsid w:val="00652AD8"/>
    <w:rsid w:val="00652B15"/>
    <w:rsid w:val="00652B79"/>
    <w:rsid w:val="00652E03"/>
    <w:rsid w:val="006533C3"/>
    <w:rsid w:val="00654068"/>
    <w:rsid w:val="00654B38"/>
    <w:rsid w:val="00654B83"/>
    <w:rsid w:val="00655061"/>
    <w:rsid w:val="0065510C"/>
    <w:rsid w:val="00655B63"/>
    <w:rsid w:val="00655CC3"/>
    <w:rsid w:val="0065611A"/>
    <w:rsid w:val="006571F6"/>
    <w:rsid w:val="0066044F"/>
    <w:rsid w:val="00660DED"/>
    <w:rsid w:val="006618CC"/>
    <w:rsid w:val="00661E58"/>
    <w:rsid w:val="00662111"/>
    <w:rsid w:val="00662118"/>
    <w:rsid w:val="006630DD"/>
    <w:rsid w:val="00663418"/>
    <w:rsid w:val="0066370E"/>
    <w:rsid w:val="006638AD"/>
    <w:rsid w:val="00663F01"/>
    <w:rsid w:val="00664002"/>
    <w:rsid w:val="00664459"/>
    <w:rsid w:val="00664C43"/>
    <w:rsid w:val="006651C1"/>
    <w:rsid w:val="00665DFB"/>
    <w:rsid w:val="00665EF8"/>
    <w:rsid w:val="0066732C"/>
    <w:rsid w:val="0066772C"/>
    <w:rsid w:val="006679CB"/>
    <w:rsid w:val="006679F5"/>
    <w:rsid w:val="00667A55"/>
    <w:rsid w:val="00667B77"/>
    <w:rsid w:val="006703BC"/>
    <w:rsid w:val="006711CD"/>
    <w:rsid w:val="006716DA"/>
    <w:rsid w:val="00672354"/>
    <w:rsid w:val="0067268D"/>
    <w:rsid w:val="00672794"/>
    <w:rsid w:val="006728ED"/>
    <w:rsid w:val="006732B1"/>
    <w:rsid w:val="00673301"/>
    <w:rsid w:val="0067349E"/>
    <w:rsid w:val="00673C14"/>
    <w:rsid w:val="00674220"/>
    <w:rsid w:val="0067446F"/>
    <w:rsid w:val="006746A4"/>
    <w:rsid w:val="006749A6"/>
    <w:rsid w:val="00674C8B"/>
    <w:rsid w:val="00674FB2"/>
    <w:rsid w:val="006750FF"/>
    <w:rsid w:val="006753DC"/>
    <w:rsid w:val="00675558"/>
    <w:rsid w:val="00675611"/>
    <w:rsid w:val="00675A60"/>
    <w:rsid w:val="00675AA0"/>
    <w:rsid w:val="006763AD"/>
    <w:rsid w:val="0067697D"/>
    <w:rsid w:val="0067697E"/>
    <w:rsid w:val="00676A88"/>
    <w:rsid w:val="00677192"/>
    <w:rsid w:val="00677443"/>
    <w:rsid w:val="006774AC"/>
    <w:rsid w:val="0067769A"/>
    <w:rsid w:val="006806A3"/>
    <w:rsid w:val="006806A6"/>
    <w:rsid w:val="00680AC9"/>
    <w:rsid w:val="00680C3C"/>
    <w:rsid w:val="00680E97"/>
    <w:rsid w:val="00681211"/>
    <w:rsid w:val="006812ED"/>
    <w:rsid w:val="00681893"/>
    <w:rsid w:val="006818AC"/>
    <w:rsid w:val="00681A15"/>
    <w:rsid w:val="00681B36"/>
    <w:rsid w:val="00682A35"/>
    <w:rsid w:val="00682E14"/>
    <w:rsid w:val="006830FC"/>
    <w:rsid w:val="00683932"/>
    <w:rsid w:val="00683A25"/>
    <w:rsid w:val="0068436C"/>
    <w:rsid w:val="006843A6"/>
    <w:rsid w:val="00684743"/>
    <w:rsid w:val="0068545E"/>
    <w:rsid w:val="00685FD4"/>
    <w:rsid w:val="00686245"/>
    <w:rsid w:val="0068657D"/>
    <w:rsid w:val="00686612"/>
    <w:rsid w:val="0068661E"/>
    <w:rsid w:val="00686B21"/>
    <w:rsid w:val="006870DE"/>
    <w:rsid w:val="00687B28"/>
    <w:rsid w:val="00687E2D"/>
    <w:rsid w:val="0069027A"/>
    <w:rsid w:val="00690A49"/>
    <w:rsid w:val="00690BB6"/>
    <w:rsid w:val="00691378"/>
    <w:rsid w:val="006919F7"/>
    <w:rsid w:val="00691B30"/>
    <w:rsid w:val="00692C40"/>
    <w:rsid w:val="00692CE8"/>
    <w:rsid w:val="00692F7D"/>
    <w:rsid w:val="00693789"/>
    <w:rsid w:val="00693E1F"/>
    <w:rsid w:val="00693ECB"/>
    <w:rsid w:val="00693EE0"/>
    <w:rsid w:val="0069413F"/>
    <w:rsid w:val="00694797"/>
    <w:rsid w:val="00694972"/>
    <w:rsid w:val="0069524B"/>
    <w:rsid w:val="00695887"/>
    <w:rsid w:val="0069672D"/>
    <w:rsid w:val="00696AD7"/>
    <w:rsid w:val="00697212"/>
    <w:rsid w:val="0069725A"/>
    <w:rsid w:val="0069731E"/>
    <w:rsid w:val="00697733"/>
    <w:rsid w:val="00697D9D"/>
    <w:rsid w:val="006A245F"/>
    <w:rsid w:val="006A254E"/>
    <w:rsid w:val="006A2C30"/>
    <w:rsid w:val="006A301C"/>
    <w:rsid w:val="006A34AE"/>
    <w:rsid w:val="006A35F2"/>
    <w:rsid w:val="006A36BA"/>
    <w:rsid w:val="006A36BF"/>
    <w:rsid w:val="006A3E2B"/>
    <w:rsid w:val="006A41E8"/>
    <w:rsid w:val="006A450B"/>
    <w:rsid w:val="006A52DE"/>
    <w:rsid w:val="006A53AA"/>
    <w:rsid w:val="006A5DCE"/>
    <w:rsid w:val="006A6E17"/>
    <w:rsid w:val="006A72A8"/>
    <w:rsid w:val="006A7371"/>
    <w:rsid w:val="006A7AE0"/>
    <w:rsid w:val="006A7FBA"/>
    <w:rsid w:val="006B0421"/>
    <w:rsid w:val="006B0B83"/>
    <w:rsid w:val="006B120D"/>
    <w:rsid w:val="006B1291"/>
    <w:rsid w:val="006B17E7"/>
    <w:rsid w:val="006B19E8"/>
    <w:rsid w:val="006B1A8A"/>
    <w:rsid w:val="006B1B11"/>
    <w:rsid w:val="006B1D5F"/>
    <w:rsid w:val="006B1FD5"/>
    <w:rsid w:val="006B20E0"/>
    <w:rsid w:val="006B22B3"/>
    <w:rsid w:val="006B2AEA"/>
    <w:rsid w:val="006B2CAF"/>
    <w:rsid w:val="006B2EB5"/>
    <w:rsid w:val="006B2EE9"/>
    <w:rsid w:val="006B2EF2"/>
    <w:rsid w:val="006B3F41"/>
    <w:rsid w:val="006B4702"/>
    <w:rsid w:val="006B488C"/>
    <w:rsid w:val="006B4959"/>
    <w:rsid w:val="006B4EB5"/>
    <w:rsid w:val="006B505E"/>
    <w:rsid w:val="006B555A"/>
    <w:rsid w:val="006B558A"/>
    <w:rsid w:val="006B5930"/>
    <w:rsid w:val="006B5CDF"/>
    <w:rsid w:val="006B600A"/>
    <w:rsid w:val="006B60E0"/>
    <w:rsid w:val="006B6541"/>
    <w:rsid w:val="006B6635"/>
    <w:rsid w:val="006B6C2A"/>
    <w:rsid w:val="006B7829"/>
    <w:rsid w:val="006B7D22"/>
    <w:rsid w:val="006B7D2C"/>
    <w:rsid w:val="006C02A7"/>
    <w:rsid w:val="006C0DB0"/>
    <w:rsid w:val="006C1019"/>
    <w:rsid w:val="006C27DF"/>
    <w:rsid w:val="006C2BB5"/>
    <w:rsid w:val="006C2BEE"/>
    <w:rsid w:val="006C326F"/>
    <w:rsid w:val="006C3585"/>
    <w:rsid w:val="006C3AD8"/>
    <w:rsid w:val="006C4516"/>
    <w:rsid w:val="006C455E"/>
    <w:rsid w:val="006C4935"/>
    <w:rsid w:val="006C5958"/>
    <w:rsid w:val="006C5B4F"/>
    <w:rsid w:val="006C61DF"/>
    <w:rsid w:val="006C643C"/>
    <w:rsid w:val="006C6754"/>
    <w:rsid w:val="006C6A0B"/>
    <w:rsid w:val="006C6C8B"/>
    <w:rsid w:val="006C6E3A"/>
    <w:rsid w:val="006C6EBC"/>
    <w:rsid w:val="006C6FD7"/>
    <w:rsid w:val="006C71FC"/>
    <w:rsid w:val="006C727A"/>
    <w:rsid w:val="006C72A6"/>
    <w:rsid w:val="006C77A1"/>
    <w:rsid w:val="006C79A4"/>
    <w:rsid w:val="006C7A24"/>
    <w:rsid w:val="006C7FE3"/>
    <w:rsid w:val="006D00DB"/>
    <w:rsid w:val="006D0361"/>
    <w:rsid w:val="006D1460"/>
    <w:rsid w:val="006D16B0"/>
    <w:rsid w:val="006D1EE7"/>
    <w:rsid w:val="006D1F62"/>
    <w:rsid w:val="006D1FC2"/>
    <w:rsid w:val="006D2182"/>
    <w:rsid w:val="006D2444"/>
    <w:rsid w:val="006D254B"/>
    <w:rsid w:val="006D289B"/>
    <w:rsid w:val="006D33C6"/>
    <w:rsid w:val="006D39D9"/>
    <w:rsid w:val="006D3BE1"/>
    <w:rsid w:val="006D4537"/>
    <w:rsid w:val="006D48FC"/>
    <w:rsid w:val="006D4C20"/>
    <w:rsid w:val="006D51C8"/>
    <w:rsid w:val="006D5B60"/>
    <w:rsid w:val="006D5E78"/>
    <w:rsid w:val="006D5FBE"/>
    <w:rsid w:val="006D62BC"/>
    <w:rsid w:val="006D6450"/>
    <w:rsid w:val="006D68A0"/>
    <w:rsid w:val="006D6939"/>
    <w:rsid w:val="006D696C"/>
    <w:rsid w:val="006D71DB"/>
    <w:rsid w:val="006D7267"/>
    <w:rsid w:val="006D77EB"/>
    <w:rsid w:val="006D7BF4"/>
    <w:rsid w:val="006D7D28"/>
    <w:rsid w:val="006D7EB0"/>
    <w:rsid w:val="006E0138"/>
    <w:rsid w:val="006E0ABF"/>
    <w:rsid w:val="006E0BB0"/>
    <w:rsid w:val="006E0E5F"/>
    <w:rsid w:val="006E12C3"/>
    <w:rsid w:val="006E240C"/>
    <w:rsid w:val="006E2529"/>
    <w:rsid w:val="006E2785"/>
    <w:rsid w:val="006E290A"/>
    <w:rsid w:val="006E4092"/>
    <w:rsid w:val="006E40DD"/>
    <w:rsid w:val="006E45F3"/>
    <w:rsid w:val="006E4A2F"/>
    <w:rsid w:val="006E4AE4"/>
    <w:rsid w:val="006E4ED4"/>
    <w:rsid w:val="006E4F79"/>
    <w:rsid w:val="006E57A3"/>
    <w:rsid w:val="006E58A6"/>
    <w:rsid w:val="006E5E19"/>
    <w:rsid w:val="006E61C3"/>
    <w:rsid w:val="006E799D"/>
    <w:rsid w:val="006E7ABD"/>
    <w:rsid w:val="006F02E2"/>
    <w:rsid w:val="006F0593"/>
    <w:rsid w:val="006F0AAB"/>
    <w:rsid w:val="006F0B9D"/>
    <w:rsid w:val="006F0CB1"/>
    <w:rsid w:val="006F1064"/>
    <w:rsid w:val="006F14A6"/>
    <w:rsid w:val="006F1EB7"/>
    <w:rsid w:val="006F2093"/>
    <w:rsid w:val="006F22D0"/>
    <w:rsid w:val="006F2C2E"/>
    <w:rsid w:val="006F2C76"/>
    <w:rsid w:val="006F3283"/>
    <w:rsid w:val="006F35DE"/>
    <w:rsid w:val="006F3EEC"/>
    <w:rsid w:val="006F42C1"/>
    <w:rsid w:val="006F4E7B"/>
    <w:rsid w:val="006F52E5"/>
    <w:rsid w:val="006F5673"/>
    <w:rsid w:val="006F5FE0"/>
    <w:rsid w:val="006F6066"/>
    <w:rsid w:val="006F60A7"/>
    <w:rsid w:val="006F65B2"/>
    <w:rsid w:val="006F67AC"/>
    <w:rsid w:val="006F6850"/>
    <w:rsid w:val="006F6A98"/>
    <w:rsid w:val="006F707E"/>
    <w:rsid w:val="007001DC"/>
    <w:rsid w:val="00700BF4"/>
    <w:rsid w:val="0070228C"/>
    <w:rsid w:val="007025CB"/>
    <w:rsid w:val="00702AE2"/>
    <w:rsid w:val="00702C58"/>
    <w:rsid w:val="00702CEC"/>
    <w:rsid w:val="00702D80"/>
    <w:rsid w:val="00702E73"/>
    <w:rsid w:val="00703487"/>
    <w:rsid w:val="007034AA"/>
    <w:rsid w:val="00703C9D"/>
    <w:rsid w:val="007044E3"/>
    <w:rsid w:val="007045AA"/>
    <w:rsid w:val="0070490C"/>
    <w:rsid w:val="00704C8B"/>
    <w:rsid w:val="00705A45"/>
    <w:rsid w:val="00705C38"/>
    <w:rsid w:val="00706465"/>
    <w:rsid w:val="0070695A"/>
    <w:rsid w:val="007073CF"/>
    <w:rsid w:val="0070778B"/>
    <w:rsid w:val="0070782D"/>
    <w:rsid w:val="00707E92"/>
    <w:rsid w:val="00710803"/>
    <w:rsid w:val="007109C2"/>
    <w:rsid w:val="00710CF0"/>
    <w:rsid w:val="00711219"/>
    <w:rsid w:val="00711340"/>
    <w:rsid w:val="00712C42"/>
    <w:rsid w:val="0071311A"/>
    <w:rsid w:val="007132A4"/>
    <w:rsid w:val="00713AEB"/>
    <w:rsid w:val="00713B8E"/>
    <w:rsid w:val="00713DE4"/>
    <w:rsid w:val="007141FB"/>
    <w:rsid w:val="00714C47"/>
    <w:rsid w:val="00715AFC"/>
    <w:rsid w:val="00716424"/>
    <w:rsid w:val="00716462"/>
    <w:rsid w:val="007165F3"/>
    <w:rsid w:val="007168D3"/>
    <w:rsid w:val="0071690E"/>
    <w:rsid w:val="00716E25"/>
    <w:rsid w:val="00716F2F"/>
    <w:rsid w:val="00717648"/>
    <w:rsid w:val="00717BA4"/>
    <w:rsid w:val="007200D7"/>
    <w:rsid w:val="00720354"/>
    <w:rsid w:val="00720391"/>
    <w:rsid w:val="007208A6"/>
    <w:rsid w:val="00721084"/>
    <w:rsid w:val="00721262"/>
    <w:rsid w:val="00721654"/>
    <w:rsid w:val="00721D9B"/>
    <w:rsid w:val="0072201F"/>
    <w:rsid w:val="00722121"/>
    <w:rsid w:val="0072234D"/>
    <w:rsid w:val="007224B9"/>
    <w:rsid w:val="00722C6A"/>
    <w:rsid w:val="00722DB1"/>
    <w:rsid w:val="00722F94"/>
    <w:rsid w:val="00723AA7"/>
    <w:rsid w:val="00723E09"/>
    <w:rsid w:val="0072432E"/>
    <w:rsid w:val="00724EF6"/>
    <w:rsid w:val="00724EFA"/>
    <w:rsid w:val="00725340"/>
    <w:rsid w:val="00726036"/>
    <w:rsid w:val="00726279"/>
    <w:rsid w:val="007266DC"/>
    <w:rsid w:val="00726A9B"/>
    <w:rsid w:val="00726BB4"/>
    <w:rsid w:val="00727530"/>
    <w:rsid w:val="007275BB"/>
    <w:rsid w:val="00727CFA"/>
    <w:rsid w:val="0073032E"/>
    <w:rsid w:val="007304D7"/>
    <w:rsid w:val="00731E7C"/>
    <w:rsid w:val="007325BA"/>
    <w:rsid w:val="0073293B"/>
    <w:rsid w:val="007329EF"/>
    <w:rsid w:val="0073307C"/>
    <w:rsid w:val="0073310B"/>
    <w:rsid w:val="00733123"/>
    <w:rsid w:val="0073327A"/>
    <w:rsid w:val="007343DE"/>
    <w:rsid w:val="007345E0"/>
    <w:rsid w:val="00734B36"/>
    <w:rsid w:val="00734CBE"/>
    <w:rsid w:val="00734EBE"/>
    <w:rsid w:val="00734EE8"/>
    <w:rsid w:val="00735377"/>
    <w:rsid w:val="00735BF0"/>
    <w:rsid w:val="00735F33"/>
    <w:rsid w:val="00736002"/>
    <w:rsid w:val="00736BF5"/>
    <w:rsid w:val="00736D99"/>
    <w:rsid w:val="00736DD8"/>
    <w:rsid w:val="00737822"/>
    <w:rsid w:val="0074076A"/>
    <w:rsid w:val="007410CA"/>
    <w:rsid w:val="007410F7"/>
    <w:rsid w:val="00741AF4"/>
    <w:rsid w:val="00741DCC"/>
    <w:rsid w:val="0074203A"/>
    <w:rsid w:val="00742195"/>
    <w:rsid w:val="007427B5"/>
    <w:rsid w:val="00742865"/>
    <w:rsid w:val="0074296C"/>
    <w:rsid w:val="00742C38"/>
    <w:rsid w:val="00742C83"/>
    <w:rsid w:val="007434DB"/>
    <w:rsid w:val="00743505"/>
    <w:rsid w:val="0074360F"/>
    <w:rsid w:val="00743A82"/>
    <w:rsid w:val="0074428D"/>
    <w:rsid w:val="0074462F"/>
    <w:rsid w:val="00744A64"/>
    <w:rsid w:val="00744D47"/>
    <w:rsid w:val="00744EA0"/>
    <w:rsid w:val="0074547E"/>
    <w:rsid w:val="007455D7"/>
    <w:rsid w:val="0074638D"/>
    <w:rsid w:val="007463CB"/>
    <w:rsid w:val="00746484"/>
    <w:rsid w:val="0074704F"/>
    <w:rsid w:val="00747254"/>
    <w:rsid w:val="00747B03"/>
    <w:rsid w:val="00747DA1"/>
    <w:rsid w:val="00747F48"/>
    <w:rsid w:val="00747F4C"/>
    <w:rsid w:val="00750495"/>
    <w:rsid w:val="00751091"/>
    <w:rsid w:val="00751B83"/>
    <w:rsid w:val="007520B3"/>
    <w:rsid w:val="00752B5A"/>
    <w:rsid w:val="00752D77"/>
    <w:rsid w:val="00753D4E"/>
    <w:rsid w:val="00754359"/>
    <w:rsid w:val="00754411"/>
    <w:rsid w:val="00754BD9"/>
    <w:rsid w:val="00754E7A"/>
    <w:rsid w:val="0075540C"/>
    <w:rsid w:val="00755546"/>
    <w:rsid w:val="00755DB1"/>
    <w:rsid w:val="00756B69"/>
    <w:rsid w:val="00756D37"/>
    <w:rsid w:val="007574FC"/>
    <w:rsid w:val="00757718"/>
    <w:rsid w:val="00757A18"/>
    <w:rsid w:val="00757BBC"/>
    <w:rsid w:val="0076038E"/>
    <w:rsid w:val="00760434"/>
    <w:rsid w:val="007604ED"/>
    <w:rsid w:val="00760975"/>
    <w:rsid w:val="00760B82"/>
    <w:rsid w:val="007612B6"/>
    <w:rsid w:val="00761E7F"/>
    <w:rsid w:val="00761F66"/>
    <w:rsid w:val="00761FDA"/>
    <w:rsid w:val="007621FF"/>
    <w:rsid w:val="00762450"/>
    <w:rsid w:val="00762F53"/>
    <w:rsid w:val="007633D6"/>
    <w:rsid w:val="007634E3"/>
    <w:rsid w:val="00763869"/>
    <w:rsid w:val="00764085"/>
    <w:rsid w:val="00764194"/>
    <w:rsid w:val="007647FC"/>
    <w:rsid w:val="00764F1F"/>
    <w:rsid w:val="00764F39"/>
    <w:rsid w:val="007652D2"/>
    <w:rsid w:val="00765ED3"/>
    <w:rsid w:val="0076681D"/>
    <w:rsid w:val="0076690B"/>
    <w:rsid w:val="00766A36"/>
    <w:rsid w:val="00766A65"/>
    <w:rsid w:val="00766E7B"/>
    <w:rsid w:val="007671F5"/>
    <w:rsid w:val="007676B8"/>
    <w:rsid w:val="00767AF5"/>
    <w:rsid w:val="00767E90"/>
    <w:rsid w:val="0077051F"/>
    <w:rsid w:val="0077165B"/>
    <w:rsid w:val="0077175C"/>
    <w:rsid w:val="00771870"/>
    <w:rsid w:val="00771BF9"/>
    <w:rsid w:val="00771F88"/>
    <w:rsid w:val="007720FC"/>
    <w:rsid w:val="00772F8A"/>
    <w:rsid w:val="00773494"/>
    <w:rsid w:val="007739C6"/>
    <w:rsid w:val="00773AF3"/>
    <w:rsid w:val="00773C0C"/>
    <w:rsid w:val="007745BC"/>
    <w:rsid w:val="0077482A"/>
    <w:rsid w:val="00774889"/>
    <w:rsid w:val="007749B7"/>
    <w:rsid w:val="00774FF5"/>
    <w:rsid w:val="007750B3"/>
    <w:rsid w:val="00775313"/>
    <w:rsid w:val="00775F76"/>
    <w:rsid w:val="00776AEA"/>
    <w:rsid w:val="00776DD0"/>
    <w:rsid w:val="00777373"/>
    <w:rsid w:val="00777B36"/>
    <w:rsid w:val="00777BA0"/>
    <w:rsid w:val="00780143"/>
    <w:rsid w:val="007803BD"/>
    <w:rsid w:val="007810CD"/>
    <w:rsid w:val="007811DC"/>
    <w:rsid w:val="00781263"/>
    <w:rsid w:val="00781424"/>
    <w:rsid w:val="00781546"/>
    <w:rsid w:val="00781DEC"/>
    <w:rsid w:val="007820FA"/>
    <w:rsid w:val="00782156"/>
    <w:rsid w:val="007826E1"/>
    <w:rsid w:val="0078285F"/>
    <w:rsid w:val="00782C2A"/>
    <w:rsid w:val="00782FF6"/>
    <w:rsid w:val="00783045"/>
    <w:rsid w:val="00783096"/>
    <w:rsid w:val="007831DA"/>
    <w:rsid w:val="00783207"/>
    <w:rsid w:val="00783782"/>
    <w:rsid w:val="0078391C"/>
    <w:rsid w:val="00783E1D"/>
    <w:rsid w:val="007841DA"/>
    <w:rsid w:val="00784269"/>
    <w:rsid w:val="007843FC"/>
    <w:rsid w:val="0078483B"/>
    <w:rsid w:val="00784EED"/>
    <w:rsid w:val="007857F7"/>
    <w:rsid w:val="00785900"/>
    <w:rsid w:val="00786759"/>
    <w:rsid w:val="007867EE"/>
    <w:rsid w:val="00786958"/>
    <w:rsid w:val="00786A6C"/>
    <w:rsid w:val="00786C24"/>
    <w:rsid w:val="00786CE2"/>
    <w:rsid w:val="00786E71"/>
    <w:rsid w:val="0078757B"/>
    <w:rsid w:val="0078781C"/>
    <w:rsid w:val="00787FB5"/>
    <w:rsid w:val="007910F4"/>
    <w:rsid w:val="00791288"/>
    <w:rsid w:val="0079151F"/>
    <w:rsid w:val="0079162F"/>
    <w:rsid w:val="00791FA1"/>
    <w:rsid w:val="00794924"/>
    <w:rsid w:val="00794FC8"/>
    <w:rsid w:val="007952F3"/>
    <w:rsid w:val="00795AD0"/>
    <w:rsid w:val="00796129"/>
    <w:rsid w:val="00796307"/>
    <w:rsid w:val="007965D6"/>
    <w:rsid w:val="00796C7C"/>
    <w:rsid w:val="007973F7"/>
    <w:rsid w:val="00797740"/>
    <w:rsid w:val="00797C8E"/>
    <w:rsid w:val="007A0BC2"/>
    <w:rsid w:val="007A0DD1"/>
    <w:rsid w:val="007A1F44"/>
    <w:rsid w:val="007A23FF"/>
    <w:rsid w:val="007A24D4"/>
    <w:rsid w:val="007A2741"/>
    <w:rsid w:val="007A295B"/>
    <w:rsid w:val="007A2A40"/>
    <w:rsid w:val="007A2C3B"/>
    <w:rsid w:val="007A3424"/>
    <w:rsid w:val="007A35EF"/>
    <w:rsid w:val="007A3AE5"/>
    <w:rsid w:val="007A3B9F"/>
    <w:rsid w:val="007A3DAA"/>
    <w:rsid w:val="007A3E62"/>
    <w:rsid w:val="007A4263"/>
    <w:rsid w:val="007A43A2"/>
    <w:rsid w:val="007A43F8"/>
    <w:rsid w:val="007A46A8"/>
    <w:rsid w:val="007A4A4E"/>
    <w:rsid w:val="007A4BB9"/>
    <w:rsid w:val="007A4D04"/>
    <w:rsid w:val="007A5B10"/>
    <w:rsid w:val="007A60D9"/>
    <w:rsid w:val="007A63A6"/>
    <w:rsid w:val="007A6435"/>
    <w:rsid w:val="007A6646"/>
    <w:rsid w:val="007A7247"/>
    <w:rsid w:val="007A72F6"/>
    <w:rsid w:val="007A7A96"/>
    <w:rsid w:val="007A7B07"/>
    <w:rsid w:val="007B03AF"/>
    <w:rsid w:val="007B060B"/>
    <w:rsid w:val="007B138D"/>
    <w:rsid w:val="007B1543"/>
    <w:rsid w:val="007B1838"/>
    <w:rsid w:val="007B1AC0"/>
    <w:rsid w:val="007B1B8A"/>
    <w:rsid w:val="007B20CD"/>
    <w:rsid w:val="007B270A"/>
    <w:rsid w:val="007B2942"/>
    <w:rsid w:val="007B2D3B"/>
    <w:rsid w:val="007B2E0F"/>
    <w:rsid w:val="007B3106"/>
    <w:rsid w:val="007B3339"/>
    <w:rsid w:val="007B40F1"/>
    <w:rsid w:val="007B4FFE"/>
    <w:rsid w:val="007B52CD"/>
    <w:rsid w:val="007B57A9"/>
    <w:rsid w:val="007B5D25"/>
    <w:rsid w:val="007B5E7F"/>
    <w:rsid w:val="007B5E8C"/>
    <w:rsid w:val="007B789C"/>
    <w:rsid w:val="007B7A88"/>
    <w:rsid w:val="007B7DBA"/>
    <w:rsid w:val="007B7DC1"/>
    <w:rsid w:val="007B7EDB"/>
    <w:rsid w:val="007C0217"/>
    <w:rsid w:val="007C03DD"/>
    <w:rsid w:val="007C06C2"/>
    <w:rsid w:val="007C0FEE"/>
    <w:rsid w:val="007C11FF"/>
    <w:rsid w:val="007C13F6"/>
    <w:rsid w:val="007C16AD"/>
    <w:rsid w:val="007C19AD"/>
    <w:rsid w:val="007C31A0"/>
    <w:rsid w:val="007C3598"/>
    <w:rsid w:val="007C3A14"/>
    <w:rsid w:val="007C3EBB"/>
    <w:rsid w:val="007C3FA8"/>
    <w:rsid w:val="007C4373"/>
    <w:rsid w:val="007C4A18"/>
    <w:rsid w:val="007C4C44"/>
    <w:rsid w:val="007C4CF2"/>
    <w:rsid w:val="007C50BE"/>
    <w:rsid w:val="007C5D50"/>
    <w:rsid w:val="007C5DD8"/>
    <w:rsid w:val="007C60F1"/>
    <w:rsid w:val="007C67B7"/>
    <w:rsid w:val="007C68DA"/>
    <w:rsid w:val="007C789C"/>
    <w:rsid w:val="007D1213"/>
    <w:rsid w:val="007D229A"/>
    <w:rsid w:val="007D2320"/>
    <w:rsid w:val="007D2A73"/>
    <w:rsid w:val="007D2F44"/>
    <w:rsid w:val="007D2F4D"/>
    <w:rsid w:val="007D316E"/>
    <w:rsid w:val="007D3376"/>
    <w:rsid w:val="007D352E"/>
    <w:rsid w:val="007D3F9B"/>
    <w:rsid w:val="007D4031"/>
    <w:rsid w:val="007D4178"/>
    <w:rsid w:val="007D478A"/>
    <w:rsid w:val="007D47CC"/>
    <w:rsid w:val="007D4D33"/>
    <w:rsid w:val="007D6615"/>
    <w:rsid w:val="007D67A2"/>
    <w:rsid w:val="007D6A3D"/>
    <w:rsid w:val="007D6A7A"/>
    <w:rsid w:val="007D6EFB"/>
    <w:rsid w:val="007D7175"/>
    <w:rsid w:val="007D795B"/>
    <w:rsid w:val="007E1369"/>
    <w:rsid w:val="007E1868"/>
    <w:rsid w:val="007E1A1B"/>
    <w:rsid w:val="007E1A88"/>
    <w:rsid w:val="007E1FE7"/>
    <w:rsid w:val="007E27F1"/>
    <w:rsid w:val="007E3664"/>
    <w:rsid w:val="007E3BAD"/>
    <w:rsid w:val="007E3DF5"/>
    <w:rsid w:val="007E42B3"/>
    <w:rsid w:val="007E4B12"/>
    <w:rsid w:val="007E4C88"/>
    <w:rsid w:val="007E505F"/>
    <w:rsid w:val="007E5370"/>
    <w:rsid w:val="007E53D7"/>
    <w:rsid w:val="007E585E"/>
    <w:rsid w:val="007E60F8"/>
    <w:rsid w:val="007E7DDF"/>
    <w:rsid w:val="007F0145"/>
    <w:rsid w:val="007F0675"/>
    <w:rsid w:val="007F11C8"/>
    <w:rsid w:val="007F11F9"/>
    <w:rsid w:val="007F1291"/>
    <w:rsid w:val="007F1409"/>
    <w:rsid w:val="007F15EB"/>
    <w:rsid w:val="007F1CFB"/>
    <w:rsid w:val="007F1DB6"/>
    <w:rsid w:val="007F220B"/>
    <w:rsid w:val="007F2315"/>
    <w:rsid w:val="007F27A6"/>
    <w:rsid w:val="007F27DD"/>
    <w:rsid w:val="007F29D4"/>
    <w:rsid w:val="007F2C18"/>
    <w:rsid w:val="007F2F1E"/>
    <w:rsid w:val="007F3A72"/>
    <w:rsid w:val="007F3DEB"/>
    <w:rsid w:val="007F3EBF"/>
    <w:rsid w:val="007F4445"/>
    <w:rsid w:val="007F4947"/>
    <w:rsid w:val="007F5588"/>
    <w:rsid w:val="007F59F8"/>
    <w:rsid w:val="007F64DA"/>
    <w:rsid w:val="007F64E3"/>
    <w:rsid w:val="007F6880"/>
    <w:rsid w:val="007F76B4"/>
    <w:rsid w:val="007F799A"/>
    <w:rsid w:val="007F7F9B"/>
    <w:rsid w:val="00800089"/>
    <w:rsid w:val="008001B4"/>
    <w:rsid w:val="0080061C"/>
    <w:rsid w:val="00800769"/>
    <w:rsid w:val="00800ED2"/>
    <w:rsid w:val="00801316"/>
    <w:rsid w:val="00801833"/>
    <w:rsid w:val="0080201D"/>
    <w:rsid w:val="00802067"/>
    <w:rsid w:val="00802E74"/>
    <w:rsid w:val="0080340A"/>
    <w:rsid w:val="00803824"/>
    <w:rsid w:val="00804189"/>
    <w:rsid w:val="00804370"/>
    <w:rsid w:val="00804748"/>
    <w:rsid w:val="0080491D"/>
    <w:rsid w:val="00804B92"/>
    <w:rsid w:val="00804E21"/>
    <w:rsid w:val="00805092"/>
    <w:rsid w:val="0080520C"/>
    <w:rsid w:val="00805328"/>
    <w:rsid w:val="008055B0"/>
    <w:rsid w:val="008057BA"/>
    <w:rsid w:val="00806A0C"/>
    <w:rsid w:val="00806AAF"/>
    <w:rsid w:val="00806DDE"/>
    <w:rsid w:val="00806E55"/>
    <w:rsid w:val="008070AC"/>
    <w:rsid w:val="00807155"/>
    <w:rsid w:val="008074D7"/>
    <w:rsid w:val="008076A8"/>
    <w:rsid w:val="00807A8D"/>
    <w:rsid w:val="008101FD"/>
    <w:rsid w:val="00810201"/>
    <w:rsid w:val="00810AA3"/>
    <w:rsid w:val="00810D8D"/>
    <w:rsid w:val="00810F7F"/>
    <w:rsid w:val="0081153A"/>
    <w:rsid w:val="00811835"/>
    <w:rsid w:val="00811FFC"/>
    <w:rsid w:val="00812B6F"/>
    <w:rsid w:val="00812BFB"/>
    <w:rsid w:val="00812C7A"/>
    <w:rsid w:val="00814097"/>
    <w:rsid w:val="00814A05"/>
    <w:rsid w:val="00814CDC"/>
    <w:rsid w:val="00814F69"/>
    <w:rsid w:val="0081560F"/>
    <w:rsid w:val="0081581D"/>
    <w:rsid w:val="00816276"/>
    <w:rsid w:val="008169ED"/>
    <w:rsid w:val="00816B4F"/>
    <w:rsid w:val="00816BB0"/>
    <w:rsid w:val="00816CEF"/>
    <w:rsid w:val="008172BE"/>
    <w:rsid w:val="00817B71"/>
    <w:rsid w:val="00817EDA"/>
    <w:rsid w:val="0082005D"/>
    <w:rsid w:val="0082005E"/>
    <w:rsid w:val="00820244"/>
    <w:rsid w:val="00820A30"/>
    <w:rsid w:val="00821748"/>
    <w:rsid w:val="00821F71"/>
    <w:rsid w:val="00821FCD"/>
    <w:rsid w:val="008221B3"/>
    <w:rsid w:val="008222C0"/>
    <w:rsid w:val="0082248E"/>
    <w:rsid w:val="00822640"/>
    <w:rsid w:val="0082267E"/>
    <w:rsid w:val="0082288A"/>
    <w:rsid w:val="008237E3"/>
    <w:rsid w:val="00824FDF"/>
    <w:rsid w:val="00825125"/>
    <w:rsid w:val="00825594"/>
    <w:rsid w:val="008257CC"/>
    <w:rsid w:val="00825CB7"/>
    <w:rsid w:val="00826D6D"/>
    <w:rsid w:val="00827024"/>
    <w:rsid w:val="008274BF"/>
    <w:rsid w:val="0082781E"/>
    <w:rsid w:val="00827B98"/>
    <w:rsid w:val="0083043D"/>
    <w:rsid w:val="00830BCB"/>
    <w:rsid w:val="00830D56"/>
    <w:rsid w:val="00830DC3"/>
    <w:rsid w:val="00831555"/>
    <w:rsid w:val="00831D06"/>
    <w:rsid w:val="00831F52"/>
    <w:rsid w:val="00832154"/>
    <w:rsid w:val="00832314"/>
    <w:rsid w:val="008324EC"/>
    <w:rsid w:val="00832F5C"/>
    <w:rsid w:val="0083374F"/>
    <w:rsid w:val="0083380E"/>
    <w:rsid w:val="00834539"/>
    <w:rsid w:val="00834CED"/>
    <w:rsid w:val="00834FB5"/>
    <w:rsid w:val="00834FD9"/>
    <w:rsid w:val="008357C7"/>
    <w:rsid w:val="008359E0"/>
    <w:rsid w:val="00836143"/>
    <w:rsid w:val="008376F6"/>
    <w:rsid w:val="008377C7"/>
    <w:rsid w:val="00837A6C"/>
    <w:rsid w:val="00837D5B"/>
    <w:rsid w:val="00837F6D"/>
    <w:rsid w:val="00840395"/>
    <w:rsid w:val="00840607"/>
    <w:rsid w:val="00840C11"/>
    <w:rsid w:val="00840F3C"/>
    <w:rsid w:val="00841529"/>
    <w:rsid w:val="00841B90"/>
    <w:rsid w:val="00841CD2"/>
    <w:rsid w:val="00842317"/>
    <w:rsid w:val="008427BA"/>
    <w:rsid w:val="0084290C"/>
    <w:rsid w:val="00842B77"/>
    <w:rsid w:val="0084309F"/>
    <w:rsid w:val="008432FC"/>
    <w:rsid w:val="00843D82"/>
    <w:rsid w:val="00843FAB"/>
    <w:rsid w:val="00843FDB"/>
    <w:rsid w:val="008443C6"/>
    <w:rsid w:val="008446CC"/>
    <w:rsid w:val="008449FD"/>
    <w:rsid w:val="008452C9"/>
    <w:rsid w:val="00845C12"/>
    <w:rsid w:val="0084685D"/>
    <w:rsid w:val="008469D9"/>
    <w:rsid w:val="00846DC0"/>
    <w:rsid w:val="00846F76"/>
    <w:rsid w:val="0084706B"/>
    <w:rsid w:val="00847453"/>
    <w:rsid w:val="008474A7"/>
    <w:rsid w:val="00847633"/>
    <w:rsid w:val="0084782A"/>
    <w:rsid w:val="008479CA"/>
    <w:rsid w:val="0085040B"/>
    <w:rsid w:val="008506B6"/>
    <w:rsid w:val="008508F6"/>
    <w:rsid w:val="00850AE0"/>
    <w:rsid w:val="00851BBE"/>
    <w:rsid w:val="008522DA"/>
    <w:rsid w:val="008524D2"/>
    <w:rsid w:val="008528ED"/>
    <w:rsid w:val="00852DBE"/>
    <w:rsid w:val="00852E19"/>
    <w:rsid w:val="00853177"/>
    <w:rsid w:val="008537D3"/>
    <w:rsid w:val="00853A17"/>
    <w:rsid w:val="00853B06"/>
    <w:rsid w:val="00854458"/>
    <w:rsid w:val="00854D9B"/>
    <w:rsid w:val="008554C6"/>
    <w:rsid w:val="00855A68"/>
    <w:rsid w:val="00856334"/>
    <w:rsid w:val="00856833"/>
    <w:rsid w:val="00856840"/>
    <w:rsid w:val="0085707C"/>
    <w:rsid w:val="008573DD"/>
    <w:rsid w:val="00857961"/>
    <w:rsid w:val="00860805"/>
    <w:rsid w:val="0086087C"/>
    <w:rsid w:val="00860D8E"/>
    <w:rsid w:val="00860F52"/>
    <w:rsid w:val="00861737"/>
    <w:rsid w:val="008624D4"/>
    <w:rsid w:val="0086275E"/>
    <w:rsid w:val="008628C7"/>
    <w:rsid w:val="00862901"/>
    <w:rsid w:val="008631DD"/>
    <w:rsid w:val="008634C7"/>
    <w:rsid w:val="008635FB"/>
    <w:rsid w:val="00863C84"/>
    <w:rsid w:val="00863DAD"/>
    <w:rsid w:val="008642A9"/>
    <w:rsid w:val="00864440"/>
    <w:rsid w:val="00864D76"/>
    <w:rsid w:val="008650FC"/>
    <w:rsid w:val="00865D8F"/>
    <w:rsid w:val="00865EA4"/>
    <w:rsid w:val="00866EB3"/>
    <w:rsid w:val="0086701A"/>
    <w:rsid w:val="00867405"/>
    <w:rsid w:val="0086799B"/>
    <w:rsid w:val="00867BD2"/>
    <w:rsid w:val="00867C5A"/>
    <w:rsid w:val="00867F12"/>
    <w:rsid w:val="00867F6A"/>
    <w:rsid w:val="00870121"/>
    <w:rsid w:val="008705A4"/>
    <w:rsid w:val="008708A4"/>
    <w:rsid w:val="008708D1"/>
    <w:rsid w:val="00870990"/>
    <w:rsid w:val="00870B88"/>
    <w:rsid w:val="0087100A"/>
    <w:rsid w:val="008712FD"/>
    <w:rsid w:val="0087139E"/>
    <w:rsid w:val="008716A1"/>
    <w:rsid w:val="00871A22"/>
    <w:rsid w:val="00871AA0"/>
    <w:rsid w:val="0087207B"/>
    <w:rsid w:val="00872D3F"/>
    <w:rsid w:val="008733E4"/>
    <w:rsid w:val="00873813"/>
    <w:rsid w:val="008738A6"/>
    <w:rsid w:val="0087391D"/>
    <w:rsid w:val="00873F15"/>
    <w:rsid w:val="00874096"/>
    <w:rsid w:val="0087456E"/>
    <w:rsid w:val="00874B15"/>
    <w:rsid w:val="008756A4"/>
    <w:rsid w:val="00875D7D"/>
    <w:rsid w:val="00875F73"/>
    <w:rsid w:val="00876ED3"/>
    <w:rsid w:val="008771EA"/>
    <w:rsid w:val="00877C0A"/>
    <w:rsid w:val="008806A6"/>
    <w:rsid w:val="00880F30"/>
    <w:rsid w:val="008815FC"/>
    <w:rsid w:val="008817EB"/>
    <w:rsid w:val="00881D11"/>
    <w:rsid w:val="0088231F"/>
    <w:rsid w:val="0088262F"/>
    <w:rsid w:val="008828D4"/>
    <w:rsid w:val="00882DF2"/>
    <w:rsid w:val="00882ECC"/>
    <w:rsid w:val="008833E8"/>
    <w:rsid w:val="0088342C"/>
    <w:rsid w:val="00883908"/>
    <w:rsid w:val="00883AFB"/>
    <w:rsid w:val="0088458B"/>
    <w:rsid w:val="0088480E"/>
    <w:rsid w:val="00884EAA"/>
    <w:rsid w:val="008851F1"/>
    <w:rsid w:val="00885258"/>
    <w:rsid w:val="00885A03"/>
    <w:rsid w:val="00885F8F"/>
    <w:rsid w:val="008866B2"/>
    <w:rsid w:val="00887869"/>
    <w:rsid w:val="00887B48"/>
    <w:rsid w:val="00887B96"/>
    <w:rsid w:val="00890D93"/>
    <w:rsid w:val="00891707"/>
    <w:rsid w:val="0089176E"/>
    <w:rsid w:val="008917E0"/>
    <w:rsid w:val="00892365"/>
    <w:rsid w:val="008927C6"/>
    <w:rsid w:val="00892BE5"/>
    <w:rsid w:val="00893618"/>
    <w:rsid w:val="0089387C"/>
    <w:rsid w:val="00893AAD"/>
    <w:rsid w:val="0089444E"/>
    <w:rsid w:val="008949DF"/>
    <w:rsid w:val="008951DB"/>
    <w:rsid w:val="008953E8"/>
    <w:rsid w:val="00896C81"/>
    <w:rsid w:val="00896D83"/>
    <w:rsid w:val="008A03FE"/>
    <w:rsid w:val="008A0783"/>
    <w:rsid w:val="008A0946"/>
    <w:rsid w:val="008A0AB2"/>
    <w:rsid w:val="008A0CFC"/>
    <w:rsid w:val="008A114A"/>
    <w:rsid w:val="008A12FE"/>
    <w:rsid w:val="008A24C3"/>
    <w:rsid w:val="008A28B6"/>
    <w:rsid w:val="008A2A75"/>
    <w:rsid w:val="008A2AE9"/>
    <w:rsid w:val="008A2BB1"/>
    <w:rsid w:val="008A2CB3"/>
    <w:rsid w:val="008A339E"/>
    <w:rsid w:val="008A3466"/>
    <w:rsid w:val="008A3562"/>
    <w:rsid w:val="008A3567"/>
    <w:rsid w:val="008A386B"/>
    <w:rsid w:val="008A389F"/>
    <w:rsid w:val="008A3D02"/>
    <w:rsid w:val="008A410B"/>
    <w:rsid w:val="008A5940"/>
    <w:rsid w:val="008A5B50"/>
    <w:rsid w:val="008A664A"/>
    <w:rsid w:val="008A6F2C"/>
    <w:rsid w:val="008A73B2"/>
    <w:rsid w:val="008A78EA"/>
    <w:rsid w:val="008A7B43"/>
    <w:rsid w:val="008A7D6A"/>
    <w:rsid w:val="008A7E7F"/>
    <w:rsid w:val="008B043F"/>
    <w:rsid w:val="008B0808"/>
    <w:rsid w:val="008B0AEC"/>
    <w:rsid w:val="008B1611"/>
    <w:rsid w:val="008B187D"/>
    <w:rsid w:val="008B1E53"/>
    <w:rsid w:val="008B1E5B"/>
    <w:rsid w:val="008B3047"/>
    <w:rsid w:val="008B36B2"/>
    <w:rsid w:val="008B36D8"/>
    <w:rsid w:val="008B389D"/>
    <w:rsid w:val="008B39BB"/>
    <w:rsid w:val="008B3C5C"/>
    <w:rsid w:val="008B4031"/>
    <w:rsid w:val="008B455A"/>
    <w:rsid w:val="008B470E"/>
    <w:rsid w:val="008B478D"/>
    <w:rsid w:val="008B4B04"/>
    <w:rsid w:val="008B5299"/>
    <w:rsid w:val="008B532A"/>
    <w:rsid w:val="008B5A5F"/>
    <w:rsid w:val="008B5AB0"/>
    <w:rsid w:val="008B6054"/>
    <w:rsid w:val="008B6325"/>
    <w:rsid w:val="008B639F"/>
    <w:rsid w:val="008B652C"/>
    <w:rsid w:val="008B70F4"/>
    <w:rsid w:val="008B714E"/>
    <w:rsid w:val="008B71E9"/>
    <w:rsid w:val="008B7B08"/>
    <w:rsid w:val="008C001B"/>
    <w:rsid w:val="008C00AD"/>
    <w:rsid w:val="008C0234"/>
    <w:rsid w:val="008C0C04"/>
    <w:rsid w:val="008C13F0"/>
    <w:rsid w:val="008C1F26"/>
    <w:rsid w:val="008C1F7E"/>
    <w:rsid w:val="008C2335"/>
    <w:rsid w:val="008C29BC"/>
    <w:rsid w:val="008C2A3A"/>
    <w:rsid w:val="008C2CE9"/>
    <w:rsid w:val="008C2F86"/>
    <w:rsid w:val="008C30D6"/>
    <w:rsid w:val="008C3106"/>
    <w:rsid w:val="008C3516"/>
    <w:rsid w:val="008C37C5"/>
    <w:rsid w:val="008C3826"/>
    <w:rsid w:val="008C407D"/>
    <w:rsid w:val="008C4480"/>
    <w:rsid w:val="008C4C7E"/>
    <w:rsid w:val="008C52A3"/>
    <w:rsid w:val="008C53F0"/>
    <w:rsid w:val="008C5A0F"/>
    <w:rsid w:val="008C5C46"/>
    <w:rsid w:val="008C6184"/>
    <w:rsid w:val="008C68D4"/>
    <w:rsid w:val="008C69E0"/>
    <w:rsid w:val="008C6C80"/>
    <w:rsid w:val="008C6FDE"/>
    <w:rsid w:val="008C7373"/>
    <w:rsid w:val="008C779B"/>
    <w:rsid w:val="008C785E"/>
    <w:rsid w:val="008C7953"/>
    <w:rsid w:val="008C7A17"/>
    <w:rsid w:val="008D0AFB"/>
    <w:rsid w:val="008D10C2"/>
    <w:rsid w:val="008D1511"/>
    <w:rsid w:val="008D169C"/>
    <w:rsid w:val="008D28BF"/>
    <w:rsid w:val="008D2BED"/>
    <w:rsid w:val="008D32DF"/>
    <w:rsid w:val="008D33CC"/>
    <w:rsid w:val="008D35E9"/>
    <w:rsid w:val="008D3959"/>
    <w:rsid w:val="008D3966"/>
    <w:rsid w:val="008D3E21"/>
    <w:rsid w:val="008D3F7C"/>
    <w:rsid w:val="008D4352"/>
    <w:rsid w:val="008D43C5"/>
    <w:rsid w:val="008D481F"/>
    <w:rsid w:val="008D4B27"/>
    <w:rsid w:val="008D4E73"/>
    <w:rsid w:val="008D54AE"/>
    <w:rsid w:val="008D56C7"/>
    <w:rsid w:val="008D57F0"/>
    <w:rsid w:val="008D60BC"/>
    <w:rsid w:val="008D68A8"/>
    <w:rsid w:val="008D6B6F"/>
    <w:rsid w:val="008D6D7B"/>
    <w:rsid w:val="008D755A"/>
    <w:rsid w:val="008D7957"/>
    <w:rsid w:val="008D7EB7"/>
    <w:rsid w:val="008E0046"/>
    <w:rsid w:val="008E00A1"/>
    <w:rsid w:val="008E027C"/>
    <w:rsid w:val="008E06A7"/>
    <w:rsid w:val="008E0869"/>
    <w:rsid w:val="008E0B7E"/>
    <w:rsid w:val="008E0CEA"/>
    <w:rsid w:val="008E0EB8"/>
    <w:rsid w:val="008E10A6"/>
    <w:rsid w:val="008E1271"/>
    <w:rsid w:val="008E1A63"/>
    <w:rsid w:val="008E2251"/>
    <w:rsid w:val="008E23A3"/>
    <w:rsid w:val="008E2445"/>
    <w:rsid w:val="008E24B3"/>
    <w:rsid w:val="008E24CA"/>
    <w:rsid w:val="008E2F1A"/>
    <w:rsid w:val="008E2F6E"/>
    <w:rsid w:val="008E2F92"/>
    <w:rsid w:val="008E38AD"/>
    <w:rsid w:val="008E3A04"/>
    <w:rsid w:val="008E3EEC"/>
    <w:rsid w:val="008E3F86"/>
    <w:rsid w:val="008E3FEA"/>
    <w:rsid w:val="008E4310"/>
    <w:rsid w:val="008E4982"/>
    <w:rsid w:val="008E49C7"/>
    <w:rsid w:val="008E5501"/>
    <w:rsid w:val="008E558D"/>
    <w:rsid w:val="008E5BF2"/>
    <w:rsid w:val="008E5C81"/>
    <w:rsid w:val="008E6246"/>
    <w:rsid w:val="008E627A"/>
    <w:rsid w:val="008E7A4A"/>
    <w:rsid w:val="008F0306"/>
    <w:rsid w:val="008F0785"/>
    <w:rsid w:val="008F0839"/>
    <w:rsid w:val="008F09FE"/>
    <w:rsid w:val="008F0A38"/>
    <w:rsid w:val="008F0B5A"/>
    <w:rsid w:val="008F0D97"/>
    <w:rsid w:val="008F0F84"/>
    <w:rsid w:val="008F1014"/>
    <w:rsid w:val="008F11C9"/>
    <w:rsid w:val="008F1379"/>
    <w:rsid w:val="008F1912"/>
    <w:rsid w:val="008F23D8"/>
    <w:rsid w:val="008F2D1F"/>
    <w:rsid w:val="008F2DF0"/>
    <w:rsid w:val="008F2FD5"/>
    <w:rsid w:val="008F32A0"/>
    <w:rsid w:val="008F35B9"/>
    <w:rsid w:val="008F37E5"/>
    <w:rsid w:val="008F3DE5"/>
    <w:rsid w:val="008F44CF"/>
    <w:rsid w:val="008F48C2"/>
    <w:rsid w:val="008F4AA4"/>
    <w:rsid w:val="008F4AE1"/>
    <w:rsid w:val="008F4AFA"/>
    <w:rsid w:val="008F4F37"/>
    <w:rsid w:val="008F5713"/>
    <w:rsid w:val="008F5840"/>
    <w:rsid w:val="008F5B1C"/>
    <w:rsid w:val="008F5EEF"/>
    <w:rsid w:val="008F61F8"/>
    <w:rsid w:val="008F66FE"/>
    <w:rsid w:val="008F6AA0"/>
    <w:rsid w:val="008F6FD0"/>
    <w:rsid w:val="008F7072"/>
    <w:rsid w:val="008F726E"/>
    <w:rsid w:val="008F72CC"/>
    <w:rsid w:val="008F72CD"/>
    <w:rsid w:val="008F7486"/>
    <w:rsid w:val="008F7A12"/>
    <w:rsid w:val="008F7B46"/>
    <w:rsid w:val="00900119"/>
    <w:rsid w:val="00900729"/>
    <w:rsid w:val="009010B9"/>
    <w:rsid w:val="009022C5"/>
    <w:rsid w:val="00903802"/>
    <w:rsid w:val="009039B5"/>
    <w:rsid w:val="00903C80"/>
    <w:rsid w:val="009045DF"/>
    <w:rsid w:val="00904C88"/>
    <w:rsid w:val="00904D0D"/>
    <w:rsid w:val="00904DC5"/>
    <w:rsid w:val="00904E29"/>
    <w:rsid w:val="009055E8"/>
    <w:rsid w:val="0090693C"/>
    <w:rsid w:val="0090696D"/>
    <w:rsid w:val="00906CD6"/>
    <w:rsid w:val="00906CFA"/>
    <w:rsid w:val="00906E4D"/>
    <w:rsid w:val="00906F31"/>
    <w:rsid w:val="0090758E"/>
    <w:rsid w:val="009076B5"/>
    <w:rsid w:val="009077A9"/>
    <w:rsid w:val="009077DB"/>
    <w:rsid w:val="009078B3"/>
    <w:rsid w:val="009079E2"/>
    <w:rsid w:val="00907A57"/>
    <w:rsid w:val="00907A77"/>
    <w:rsid w:val="00907CB0"/>
    <w:rsid w:val="00907E00"/>
    <w:rsid w:val="00907FB2"/>
    <w:rsid w:val="009100B2"/>
    <w:rsid w:val="0091088D"/>
    <w:rsid w:val="00910FC9"/>
    <w:rsid w:val="009114E1"/>
    <w:rsid w:val="00911741"/>
    <w:rsid w:val="009126C8"/>
    <w:rsid w:val="0091291A"/>
    <w:rsid w:val="009135E4"/>
    <w:rsid w:val="009135EF"/>
    <w:rsid w:val="00913612"/>
    <w:rsid w:val="0091366A"/>
    <w:rsid w:val="00913824"/>
    <w:rsid w:val="009147B9"/>
    <w:rsid w:val="009147F5"/>
    <w:rsid w:val="00914E84"/>
    <w:rsid w:val="00914E87"/>
    <w:rsid w:val="00915614"/>
    <w:rsid w:val="00915757"/>
    <w:rsid w:val="009159B3"/>
    <w:rsid w:val="009159F1"/>
    <w:rsid w:val="00916097"/>
    <w:rsid w:val="00916181"/>
    <w:rsid w:val="00916DCD"/>
    <w:rsid w:val="009177CC"/>
    <w:rsid w:val="00917CC0"/>
    <w:rsid w:val="00920463"/>
    <w:rsid w:val="009204C5"/>
    <w:rsid w:val="00921322"/>
    <w:rsid w:val="009216C1"/>
    <w:rsid w:val="0092180D"/>
    <w:rsid w:val="00921822"/>
    <w:rsid w:val="00921BD3"/>
    <w:rsid w:val="00921D42"/>
    <w:rsid w:val="009226AC"/>
    <w:rsid w:val="00922DD2"/>
    <w:rsid w:val="009232C9"/>
    <w:rsid w:val="009235D0"/>
    <w:rsid w:val="00923608"/>
    <w:rsid w:val="009238E5"/>
    <w:rsid w:val="00923B0D"/>
    <w:rsid w:val="00923E85"/>
    <w:rsid w:val="00923F12"/>
    <w:rsid w:val="00924889"/>
    <w:rsid w:val="00924FF8"/>
    <w:rsid w:val="009255A8"/>
    <w:rsid w:val="0092591B"/>
    <w:rsid w:val="00925BA8"/>
    <w:rsid w:val="00926930"/>
    <w:rsid w:val="00926BF3"/>
    <w:rsid w:val="00926CBD"/>
    <w:rsid w:val="00926DA7"/>
    <w:rsid w:val="009272E9"/>
    <w:rsid w:val="009277E8"/>
    <w:rsid w:val="0092789A"/>
    <w:rsid w:val="00927AD1"/>
    <w:rsid w:val="00927AD7"/>
    <w:rsid w:val="00927D47"/>
    <w:rsid w:val="00927EF1"/>
    <w:rsid w:val="00927F8B"/>
    <w:rsid w:val="00930491"/>
    <w:rsid w:val="009306B8"/>
    <w:rsid w:val="0093094D"/>
    <w:rsid w:val="009316D8"/>
    <w:rsid w:val="009316F6"/>
    <w:rsid w:val="00931A78"/>
    <w:rsid w:val="009321A6"/>
    <w:rsid w:val="009321D2"/>
    <w:rsid w:val="009324B4"/>
    <w:rsid w:val="009327D1"/>
    <w:rsid w:val="009328C7"/>
    <w:rsid w:val="00932D22"/>
    <w:rsid w:val="0093333E"/>
    <w:rsid w:val="00933383"/>
    <w:rsid w:val="009336EC"/>
    <w:rsid w:val="00933F56"/>
    <w:rsid w:val="00934AD3"/>
    <w:rsid w:val="00934C13"/>
    <w:rsid w:val="00935228"/>
    <w:rsid w:val="009355A2"/>
    <w:rsid w:val="00935F9E"/>
    <w:rsid w:val="00936461"/>
    <w:rsid w:val="00936B8E"/>
    <w:rsid w:val="00936D98"/>
    <w:rsid w:val="00937132"/>
    <w:rsid w:val="00937D8F"/>
    <w:rsid w:val="00940B00"/>
    <w:rsid w:val="00940DEE"/>
    <w:rsid w:val="00941082"/>
    <w:rsid w:val="0094117A"/>
    <w:rsid w:val="00941995"/>
    <w:rsid w:val="00941F9C"/>
    <w:rsid w:val="00942A5B"/>
    <w:rsid w:val="00942C80"/>
    <w:rsid w:val="00943197"/>
    <w:rsid w:val="009435F2"/>
    <w:rsid w:val="0094451B"/>
    <w:rsid w:val="009448FE"/>
    <w:rsid w:val="00944CA3"/>
    <w:rsid w:val="00945180"/>
    <w:rsid w:val="009451D1"/>
    <w:rsid w:val="0094581E"/>
    <w:rsid w:val="0094590C"/>
    <w:rsid w:val="00945ABC"/>
    <w:rsid w:val="00946355"/>
    <w:rsid w:val="009468B7"/>
    <w:rsid w:val="00946C19"/>
    <w:rsid w:val="00946F21"/>
    <w:rsid w:val="0094724E"/>
    <w:rsid w:val="009472B8"/>
    <w:rsid w:val="0094739E"/>
    <w:rsid w:val="009473CA"/>
    <w:rsid w:val="00947973"/>
    <w:rsid w:val="00947BE6"/>
    <w:rsid w:val="00947D14"/>
    <w:rsid w:val="0095035A"/>
    <w:rsid w:val="0095048D"/>
    <w:rsid w:val="00951215"/>
    <w:rsid w:val="00951ADB"/>
    <w:rsid w:val="009526D4"/>
    <w:rsid w:val="00952CAB"/>
    <w:rsid w:val="00952F24"/>
    <w:rsid w:val="00952F67"/>
    <w:rsid w:val="009533FC"/>
    <w:rsid w:val="0095380C"/>
    <w:rsid w:val="00954353"/>
    <w:rsid w:val="00955166"/>
    <w:rsid w:val="0095584D"/>
    <w:rsid w:val="00955C0A"/>
    <w:rsid w:val="00955C4F"/>
    <w:rsid w:val="00956108"/>
    <w:rsid w:val="0095642B"/>
    <w:rsid w:val="00957345"/>
    <w:rsid w:val="00957BC0"/>
    <w:rsid w:val="00957DE6"/>
    <w:rsid w:val="009604E0"/>
    <w:rsid w:val="00960622"/>
    <w:rsid w:val="0096072A"/>
    <w:rsid w:val="0096087E"/>
    <w:rsid w:val="00960905"/>
    <w:rsid w:val="0096159D"/>
    <w:rsid w:val="0096162D"/>
    <w:rsid w:val="0096223A"/>
    <w:rsid w:val="00963028"/>
    <w:rsid w:val="0096311B"/>
    <w:rsid w:val="009631A8"/>
    <w:rsid w:val="00963277"/>
    <w:rsid w:val="0096371B"/>
    <w:rsid w:val="00964A53"/>
    <w:rsid w:val="00964B1D"/>
    <w:rsid w:val="00964D35"/>
    <w:rsid w:val="00965190"/>
    <w:rsid w:val="00965299"/>
    <w:rsid w:val="00965340"/>
    <w:rsid w:val="009657F1"/>
    <w:rsid w:val="0096625D"/>
    <w:rsid w:val="0096662A"/>
    <w:rsid w:val="00966930"/>
    <w:rsid w:val="00966957"/>
    <w:rsid w:val="00966A0B"/>
    <w:rsid w:val="00966A70"/>
    <w:rsid w:val="009673FE"/>
    <w:rsid w:val="00967CC8"/>
    <w:rsid w:val="00970140"/>
    <w:rsid w:val="009709F8"/>
    <w:rsid w:val="00970B14"/>
    <w:rsid w:val="00970B2C"/>
    <w:rsid w:val="00971341"/>
    <w:rsid w:val="00971406"/>
    <w:rsid w:val="00971E83"/>
    <w:rsid w:val="0097207D"/>
    <w:rsid w:val="00972243"/>
    <w:rsid w:val="00972929"/>
    <w:rsid w:val="0097296D"/>
    <w:rsid w:val="00972F91"/>
    <w:rsid w:val="00972FE3"/>
    <w:rsid w:val="00973117"/>
    <w:rsid w:val="00973396"/>
    <w:rsid w:val="009737E7"/>
    <w:rsid w:val="00973827"/>
    <w:rsid w:val="009742D3"/>
    <w:rsid w:val="009746CD"/>
    <w:rsid w:val="0097546A"/>
    <w:rsid w:val="0097582B"/>
    <w:rsid w:val="00975C53"/>
    <w:rsid w:val="00975D20"/>
    <w:rsid w:val="00975E42"/>
    <w:rsid w:val="00975FCC"/>
    <w:rsid w:val="00976062"/>
    <w:rsid w:val="009764F4"/>
    <w:rsid w:val="00976B54"/>
    <w:rsid w:val="00976E0A"/>
    <w:rsid w:val="009773B0"/>
    <w:rsid w:val="0097756E"/>
    <w:rsid w:val="009775C7"/>
    <w:rsid w:val="00977AEB"/>
    <w:rsid w:val="00977BA7"/>
    <w:rsid w:val="00980517"/>
    <w:rsid w:val="00980731"/>
    <w:rsid w:val="00980843"/>
    <w:rsid w:val="009808DB"/>
    <w:rsid w:val="00980A60"/>
    <w:rsid w:val="009811D4"/>
    <w:rsid w:val="00981513"/>
    <w:rsid w:val="0098194F"/>
    <w:rsid w:val="00981E5D"/>
    <w:rsid w:val="009820B1"/>
    <w:rsid w:val="0098256C"/>
    <w:rsid w:val="009826C8"/>
    <w:rsid w:val="00982F2E"/>
    <w:rsid w:val="00982FA7"/>
    <w:rsid w:val="0098316F"/>
    <w:rsid w:val="009836E4"/>
    <w:rsid w:val="00983AF5"/>
    <w:rsid w:val="0098412F"/>
    <w:rsid w:val="00984CBD"/>
    <w:rsid w:val="00984CDE"/>
    <w:rsid w:val="009850A0"/>
    <w:rsid w:val="00985C48"/>
    <w:rsid w:val="00985F28"/>
    <w:rsid w:val="009860B4"/>
    <w:rsid w:val="00986149"/>
    <w:rsid w:val="00986176"/>
    <w:rsid w:val="00986E7F"/>
    <w:rsid w:val="009874D1"/>
    <w:rsid w:val="00987536"/>
    <w:rsid w:val="00987556"/>
    <w:rsid w:val="009875CB"/>
    <w:rsid w:val="00987E30"/>
    <w:rsid w:val="00990037"/>
    <w:rsid w:val="009900C8"/>
    <w:rsid w:val="0099051A"/>
    <w:rsid w:val="00990540"/>
    <w:rsid w:val="00990991"/>
    <w:rsid w:val="00990BD5"/>
    <w:rsid w:val="00990DC2"/>
    <w:rsid w:val="00990DD1"/>
    <w:rsid w:val="009910FB"/>
    <w:rsid w:val="00991278"/>
    <w:rsid w:val="009913CC"/>
    <w:rsid w:val="0099196F"/>
    <w:rsid w:val="00991F66"/>
    <w:rsid w:val="00992A80"/>
    <w:rsid w:val="00992B98"/>
    <w:rsid w:val="00992DF7"/>
    <w:rsid w:val="00992E4D"/>
    <w:rsid w:val="009933FE"/>
    <w:rsid w:val="0099359F"/>
    <w:rsid w:val="00993D6E"/>
    <w:rsid w:val="0099401C"/>
    <w:rsid w:val="009946FE"/>
    <w:rsid w:val="00994871"/>
    <w:rsid w:val="00994E08"/>
    <w:rsid w:val="00995030"/>
    <w:rsid w:val="009951F9"/>
    <w:rsid w:val="00995541"/>
    <w:rsid w:val="00995C95"/>
    <w:rsid w:val="00995D93"/>
    <w:rsid w:val="00995E85"/>
    <w:rsid w:val="00996383"/>
    <w:rsid w:val="00996468"/>
    <w:rsid w:val="00996876"/>
    <w:rsid w:val="00996CB4"/>
    <w:rsid w:val="00996FFA"/>
    <w:rsid w:val="00997252"/>
    <w:rsid w:val="009973F1"/>
    <w:rsid w:val="009973F3"/>
    <w:rsid w:val="009978F0"/>
    <w:rsid w:val="00997EA2"/>
    <w:rsid w:val="009A010D"/>
    <w:rsid w:val="009A0A90"/>
    <w:rsid w:val="009A0C6F"/>
    <w:rsid w:val="009A0ECE"/>
    <w:rsid w:val="009A14EF"/>
    <w:rsid w:val="009A15C8"/>
    <w:rsid w:val="009A1631"/>
    <w:rsid w:val="009A1DAD"/>
    <w:rsid w:val="009A26F5"/>
    <w:rsid w:val="009A2A12"/>
    <w:rsid w:val="009A2D1A"/>
    <w:rsid w:val="009A2D32"/>
    <w:rsid w:val="009A2DF9"/>
    <w:rsid w:val="009A3190"/>
    <w:rsid w:val="009A36BC"/>
    <w:rsid w:val="009A388B"/>
    <w:rsid w:val="009A3A86"/>
    <w:rsid w:val="009A3D24"/>
    <w:rsid w:val="009A429A"/>
    <w:rsid w:val="009A43D3"/>
    <w:rsid w:val="009A4869"/>
    <w:rsid w:val="009A5021"/>
    <w:rsid w:val="009A5220"/>
    <w:rsid w:val="009A547D"/>
    <w:rsid w:val="009A5678"/>
    <w:rsid w:val="009A5761"/>
    <w:rsid w:val="009A61C9"/>
    <w:rsid w:val="009A6A6B"/>
    <w:rsid w:val="009A78BF"/>
    <w:rsid w:val="009B0DF7"/>
    <w:rsid w:val="009B10C4"/>
    <w:rsid w:val="009B1EF9"/>
    <w:rsid w:val="009B2060"/>
    <w:rsid w:val="009B26AC"/>
    <w:rsid w:val="009B2B6A"/>
    <w:rsid w:val="009B2E91"/>
    <w:rsid w:val="009B31E3"/>
    <w:rsid w:val="009B34E9"/>
    <w:rsid w:val="009B37E2"/>
    <w:rsid w:val="009B4519"/>
    <w:rsid w:val="009B4F52"/>
    <w:rsid w:val="009B506B"/>
    <w:rsid w:val="009B57EF"/>
    <w:rsid w:val="009B5983"/>
    <w:rsid w:val="009B59D4"/>
    <w:rsid w:val="009B5ACC"/>
    <w:rsid w:val="009B5B85"/>
    <w:rsid w:val="009B688A"/>
    <w:rsid w:val="009B6C49"/>
    <w:rsid w:val="009B6EC4"/>
    <w:rsid w:val="009B7204"/>
    <w:rsid w:val="009B7850"/>
    <w:rsid w:val="009C0074"/>
    <w:rsid w:val="009C01E9"/>
    <w:rsid w:val="009C0564"/>
    <w:rsid w:val="009C0FCB"/>
    <w:rsid w:val="009C2685"/>
    <w:rsid w:val="009C3077"/>
    <w:rsid w:val="009C3542"/>
    <w:rsid w:val="009C39BC"/>
    <w:rsid w:val="009C3C96"/>
    <w:rsid w:val="009C3D2A"/>
    <w:rsid w:val="009C4643"/>
    <w:rsid w:val="009C4BC2"/>
    <w:rsid w:val="009C4BD2"/>
    <w:rsid w:val="009C4CC8"/>
    <w:rsid w:val="009C4D22"/>
    <w:rsid w:val="009C5937"/>
    <w:rsid w:val="009C5A88"/>
    <w:rsid w:val="009C5E5A"/>
    <w:rsid w:val="009C6F63"/>
    <w:rsid w:val="009C72E9"/>
    <w:rsid w:val="009C7320"/>
    <w:rsid w:val="009C7BB5"/>
    <w:rsid w:val="009D0729"/>
    <w:rsid w:val="009D0F66"/>
    <w:rsid w:val="009D1A06"/>
    <w:rsid w:val="009D1BA4"/>
    <w:rsid w:val="009D2008"/>
    <w:rsid w:val="009D22CB"/>
    <w:rsid w:val="009D22E4"/>
    <w:rsid w:val="009D22F7"/>
    <w:rsid w:val="009D2365"/>
    <w:rsid w:val="009D2398"/>
    <w:rsid w:val="009D25E6"/>
    <w:rsid w:val="009D2AB1"/>
    <w:rsid w:val="009D319C"/>
    <w:rsid w:val="009D3257"/>
    <w:rsid w:val="009D3462"/>
    <w:rsid w:val="009D3742"/>
    <w:rsid w:val="009D3A04"/>
    <w:rsid w:val="009D408C"/>
    <w:rsid w:val="009D42BE"/>
    <w:rsid w:val="009D481C"/>
    <w:rsid w:val="009D4ADF"/>
    <w:rsid w:val="009D4C6B"/>
    <w:rsid w:val="009D54FC"/>
    <w:rsid w:val="009D5A4D"/>
    <w:rsid w:val="009D5BAB"/>
    <w:rsid w:val="009D5C95"/>
    <w:rsid w:val="009D6154"/>
    <w:rsid w:val="009D646E"/>
    <w:rsid w:val="009D6A0A"/>
    <w:rsid w:val="009D790C"/>
    <w:rsid w:val="009D7995"/>
    <w:rsid w:val="009D7FF7"/>
    <w:rsid w:val="009E058F"/>
    <w:rsid w:val="009E06D0"/>
    <w:rsid w:val="009E07C1"/>
    <w:rsid w:val="009E0A9E"/>
    <w:rsid w:val="009E19A2"/>
    <w:rsid w:val="009E28CD"/>
    <w:rsid w:val="009E2F99"/>
    <w:rsid w:val="009E303D"/>
    <w:rsid w:val="009E3AFD"/>
    <w:rsid w:val="009E3CDD"/>
    <w:rsid w:val="009E4785"/>
    <w:rsid w:val="009E4B16"/>
    <w:rsid w:val="009E52F8"/>
    <w:rsid w:val="009E541F"/>
    <w:rsid w:val="009E5645"/>
    <w:rsid w:val="009E5A16"/>
    <w:rsid w:val="009E5C60"/>
    <w:rsid w:val="009E64DB"/>
    <w:rsid w:val="009E6794"/>
    <w:rsid w:val="009E7189"/>
    <w:rsid w:val="009E76BF"/>
    <w:rsid w:val="009E7914"/>
    <w:rsid w:val="009E7E46"/>
    <w:rsid w:val="009E7F00"/>
    <w:rsid w:val="009E7F44"/>
    <w:rsid w:val="009E7FC1"/>
    <w:rsid w:val="009F01E1"/>
    <w:rsid w:val="009F0B4D"/>
    <w:rsid w:val="009F1096"/>
    <w:rsid w:val="009F150E"/>
    <w:rsid w:val="009F1D63"/>
    <w:rsid w:val="009F1F5E"/>
    <w:rsid w:val="009F274C"/>
    <w:rsid w:val="009F27AD"/>
    <w:rsid w:val="009F3030"/>
    <w:rsid w:val="009F38DF"/>
    <w:rsid w:val="009F3FB5"/>
    <w:rsid w:val="009F445B"/>
    <w:rsid w:val="009F49CC"/>
    <w:rsid w:val="009F504F"/>
    <w:rsid w:val="009F521F"/>
    <w:rsid w:val="009F553C"/>
    <w:rsid w:val="009F59F8"/>
    <w:rsid w:val="009F6C3A"/>
    <w:rsid w:val="009F709E"/>
    <w:rsid w:val="009F7215"/>
    <w:rsid w:val="009F7629"/>
    <w:rsid w:val="009F7697"/>
    <w:rsid w:val="009F7804"/>
    <w:rsid w:val="009F797C"/>
    <w:rsid w:val="009F7C1C"/>
    <w:rsid w:val="009F7F5B"/>
    <w:rsid w:val="00A005B0"/>
    <w:rsid w:val="00A0153F"/>
    <w:rsid w:val="00A01F17"/>
    <w:rsid w:val="00A01F82"/>
    <w:rsid w:val="00A022A5"/>
    <w:rsid w:val="00A026CA"/>
    <w:rsid w:val="00A02C79"/>
    <w:rsid w:val="00A03011"/>
    <w:rsid w:val="00A0314A"/>
    <w:rsid w:val="00A0337D"/>
    <w:rsid w:val="00A034AA"/>
    <w:rsid w:val="00A03A22"/>
    <w:rsid w:val="00A04062"/>
    <w:rsid w:val="00A04210"/>
    <w:rsid w:val="00A045F1"/>
    <w:rsid w:val="00A04634"/>
    <w:rsid w:val="00A04914"/>
    <w:rsid w:val="00A0534B"/>
    <w:rsid w:val="00A0536D"/>
    <w:rsid w:val="00A0577E"/>
    <w:rsid w:val="00A05D57"/>
    <w:rsid w:val="00A06119"/>
    <w:rsid w:val="00A06D3D"/>
    <w:rsid w:val="00A0726C"/>
    <w:rsid w:val="00A07A48"/>
    <w:rsid w:val="00A07CF1"/>
    <w:rsid w:val="00A1049A"/>
    <w:rsid w:val="00A10787"/>
    <w:rsid w:val="00A108EE"/>
    <w:rsid w:val="00A10BB8"/>
    <w:rsid w:val="00A1139D"/>
    <w:rsid w:val="00A1141C"/>
    <w:rsid w:val="00A1200D"/>
    <w:rsid w:val="00A12CDC"/>
    <w:rsid w:val="00A1358F"/>
    <w:rsid w:val="00A137E4"/>
    <w:rsid w:val="00A1440B"/>
    <w:rsid w:val="00A14813"/>
    <w:rsid w:val="00A14958"/>
    <w:rsid w:val="00A1527C"/>
    <w:rsid w:val="00A1566A"/>
    <w:rsid w:val="00A161F6"/>
    <w:rsid w:val="00A165BF"/>
    <w:rsid w:val="00A16619"/>
    <w:rsid w:val="00A16816"/>
    <w:rsid w:val="00A16E89"/>
    <w:rsid w:val="00A172E8"/>
    <w:rsid w:val="00A1737D"/>
    <w:rsid w:val="00A179FF"/>
    <w:rsid w:val="00A20CAF"/>
    <w:rsid w:val="00A21527"/>
    <w:rsid w:val="00A218A8"/>
    <w:rsid w:val="00A21A36"/>
    <w:rsid w:val="00A21C87"/>
    <w:rsid w:val="00A21D7C"/>
    <w:rsid w:val="00A2201A"/>
    <w:rsid w:val="00A22334"/>
    <w:rsid w:val="00A2311F"/>
    <w:rsid w:val="00A232A7"/>
    <w:rsid w:val="00A241A0"/>
    <w:rsid w:val="00A248FC"/>
    <w:rsid w:val="00A24D75"/>
    <w:rsid w:val="00A25294"/>
    <w:rsid w:val="00A25479"/>
    <w:rsid w:val="00A254EE"/>
    <w:rsid w:val="00A256B3"/>
    <w:rsid w:val="00A25BE7"/>
    <w:rsid w:val="00A25D14"/>
    <w:rsid w:val="00A263C5"/>
    <w:rsid w:val="00A26CEB"/>
    <w:rsid w:val="00A27008"/>
    <w:rsid w:val="00A2716D"/>
    <w:rsid w:val="00A271B9"/>
    <w:rsid w:val="00A278AD"/>
    <w:rsid w:val="00A27CDF"/>
    <w:rsid w:val="00A27D1A"/>
    <w:rsid w:val="00A30106"/>
    <w:rsid w:val="00A30399"/>
    <w:rsid w:val="00A30818"/>
    <w:rsid w:val="00A308BB"/>
    <w:rsid w:val="00A309C6"/>
    <w:rsid w:val="00A30D13"/>
    <w:rsid w:val="00A30EFA"/>
    <w:rsid w:val="00A314F9"/>
    <w:rsid w:val="00A319D0"/>
    <w:rsid w:val="00A31A8B"/>
    <w:rsid w:val="00A31FBA"/>
    <w:rsid w:val="00A32316"/>
    <w:rsid w:val="00A32492"/>
    <w:rsid w:val="00A32AC9"/>
    <w:rsid w:val="00A32C22"/>
    <w:rsid w:val="00A33172"/>
    <w:rsid w:val="00A332AF"/>
    <w:rsid w:val="00A3432B"/>
    <w:rsid w:val="00A346BA"/>
    <w:rsid w:val="00A347D6"/>
    <w:rsid w:val="00A34AC6"/>
    <w:rsid w:val="00A34C67"/>
    <w:rsid w:val="00A34D62"/>
    <w:rsid w:val="00A354A3"/>
    <w:rsid w:val="00A36099"/>
    <w:rsid w:val="00A3611D"/>
    <w:rsid w:val="00A36339"/>
    <w:rsid w:val="00A366E4"/>
    <w:rsid w:val="00A37691"/>
    <w:rsid w:val="00A377A7"/>
    <w:rsid w:val="00A37C33"/>
    <w:rsid w:val="00A37CB5"/>
    <w:rsid w:val="00A40C45"/>
    <w:rsid w:val="00A40EDF"/>
    <w:rsid w:val="00A41301"/>
    <w:rsid w:val="00A41495"/>
    <w:rsid w:val="00A41B72"/>
    <w:rsid w:val="00A41E37"/>
    <w:rsid w:val="00A4206D"/>
    <w:rsid w:val="00A42365"/>
    <w:rsid w:val="00A43504"/>
    <w:rsid w:val="00A4376F"/>
    <w:rsid w:val="00A43A8F"/>
    <w:rsid w:val="00A447E3"/>
    <w:rsid w:val="00A44C0C"/>
    <w:rsid w:val="00A451C7"/>
    <w:rsid w:val="00A4549F"/>
    <w:rsid w:val="00A45B9B"/>
    <w:rsid w:val="00A45F18"/>
    <w:rsid w:val="00A45F4A"/>
    <w:rsid w:val="00A4608B"/>
    <w:rsid w:val="00A46238"/>
    <w:rsid w:val="00A462FE"/>
    <w:rsid w:val="00A473FA"/>
    <w:rsid w:val="00A477C9"/>
    <w:rsid w:val="00A47F69"/>
    <w:rsid w:val="00A501C9"/>
    <w:rsid w:val="00A503D9"/>
    <w:rsid w:val="00A50506"/>
    <w:rsid w:val="00A505E4"/>
    <w:rsid w:val="00A50D02"/>
    <w:rsid w:val="00A511ED"/>
    <w:rsid w:val="00A518FA"/>
    <w:rsid w:val="00A51CF4"/>
    <w:rsid w:val="00A51D25"/>
    <w:rsid w:val="00A5223B"/>
    <w:rsid w:val="00A52757"/>
    <w:rsid w:val="00A53425"/>
    <w:rsid w:val="00A53D03"/>
    <w:rsid w:val="00A53F55"/>
    <w:rsid w:val="00A5417B"/>
    <w:rsid w:val="00A54599"/>
    <w:rsid w:val="00A54970"/>
    <w:rsid w:val="00A549EF"/>
    <w:rsid w:val="00A54B82"/>
    <w:rsid w:val="00A54EAC"/>
    <w:rsid w:val="00A550F1"/>
    <w:rsid w:val="00A5594E"/>
    <w:rsid w:val="00A55DCF"/>
    <w:rsid w:val="00A55F8D"/>
    <w:rsid w:val="00A560EF"/>
    <w:rsid w:val="00A569D4"/>
    <w:rsid w:val="00A572DA"/>
    <w:rsid w:val="00A57F1A"/>
    <w:rsid w:val="00A60163"/>
    <w:rsid w:val="00A6038D"/>
    <w:rsid w:val="00A60762"/>
    <w:rsid w:val="00A60920"/>
    <w:rsid w:val="00A60CF0"/>
    <w:rsid w:val="00A60EAC"/>
    <w:rsid w:val="00A60FF7"/>
    <w:rsid w:val="00A610C4"/>
    <w:rsid w:val="00A612CB"/>
    <w:rsid w:val="00A61429"/>
    <w:rsid w:val="00A61514"/>
    <w:rsid w:val="00A61645"/>
    <w:rsid w:val="00A61648"/>
    <w:rsid w:val="00A61F64"/>
    <w:rsid w:val="00A62080"/>
    <w:rsid w:val="00A622C8"/>
    <w:rsid w:val="00A6245E"/>
    <w:rsid w:val="00A62691"/>
    <w:rsid w:val="00A62AFF"/>
    <w:rsid w:val="00A630A2"/>
    <w:rsid w:val="00A632B8"/>
    <w:rsid w:val="00A63382"/>
    <w:rsid w:val="00A63560"/>
    <w:rsid w:val="00A63BF3"/>
    <w:rsid w:val="00A64942"/>
    <w:rsid w:val="00A64C1A"/>
    <w:rsid w:val="00A653F0"/>
    <w:rsid w:val="00A65596"/>
    <w:rsid w:val="00A65911"/>
    <w:rsid w:val="00A659D8"/>
    <w:rsid w:val="00A6643C"/>
    <w:rsid w:val="00A66B37"/>
    <w:rsid w:val="00A66F8F"/>
    <w:rsid w:val="00A67544"/>
    <w:rsid w:val="00A675D2"/>
    <w:rsid w:val="00A67695"/>
    <w:rsid w:val="00A67C1B"/>
    <w:rsid w:val="00A700C0"/>
    <w:rsid w:val="00A7057D"/>
    <w:rsid w:val="00A7060D"/>
    <w:rsid w:val="00A7075B"/>
    <w:rsid w:val="00A711A2"/>
    <w:rsid w:val="00A71CE6"/>
    <w:rsid w:val="00A71D23"/>
    <w:rsid w:val="00A72716"/>
    <w:rsid w:val="00A72BFD"/>
    <w:rsid w:val="00A72DBA"/>
    <w:rsid w:val="00A72F7B"/>
    <w:rsid w:val="00A7333A"/>
    <w:rsid w:val="00A73D0D"/>
    <w:rsid w:val="00A73E53"/>
    <w:rsid w:val="00A7455B"/>
    <w:rsid w:val="00A74A92"/>
    <w:rsid w:val="00A75ABB"/>
    <w:rsid w:val="00A75B40"/>
    <w:rsid w:val="00A75CC1"/>
    <w:rsid w:val="00A75E88"/>
    <w:rsid w:val="00A76441"/>
    <w:rsid w:val="00A769A6"/>
    <w:rsid w:val="00A76DB7"/>
    <w:rsid w:val="00A77D40"/>
    <w:rsid w:val="00A801FA"/>
    <w:rsid w:val="00A803EF"/>
    <w:rsid w:val="00A80439"/>
    <w:rsid w:val="00A8056E"/>
    <w:rsid w:val="00A80F71"/>
    <w:rsid w:val="00A81100"/>
    <w:rsid w:val="00A82744"/>
    <w:rsid w:val="00A82D58"/>
    <w:rsid w:val="00A83045"/>
    <w:rsid w:val="00A835F2"/>
    <w:rsid w:val="00A8399D"/>
    <w:rsid w:val="00A83E3D"/>
    <w:rsid w:val="00A8443A"/>
    <w:rsid w:val="00A8479C"/>
    <w:rsid w:val="00A85331"/>
    <w:rsid w:val="00A8557B"/>
    <w:rsid w:val="00A85A05"/>
    <w:rsid w:val="00A85F77"/>
    <w:rsid w:val="00A86218"/>
    <w:rsid w:val="00A86D63"/>
    <w:rsid w:val="00A872B0"/>
    <w:rsid w:val="00A873C1"/>
    <w:rsid w:val="00A87797"/>
    <w:rsid w:val="00A87921"/>
    <w:rsid w:val="00A908EF"/>
    <w:rsid w:val="00A90E72"/>
    <w:rsid w:val="00A90F2D"/>
    <w:rsid w:val="00A90F58"/>
    <w:rsid w:val="00A91611"/>
    <w:rsid w:val="00A91654"/>
    <w:rsid w:val="00A91670"/>
    <w:rsid w:val="00A91794"/>
    <w:rsid w:val="00A91B2C"/>
    <w:rsid w:val="00A91E4D"/>
    <w:rsid w:val="00A9229C"/>
    <w:rsid w:val="00A922A2"/>
    <w:rsid w:val="00A92397"/>
    <w:rsid w:val="00A92C7D"/>
    <w:rsid w:val="00A9327B"/>
    <w:rsid w:val="00A93B69"/>
    <w:rsid w:val="00A94227"/>
    <w:rsid w:val="00A95081"/>
    <w:rsid w:val="00A950F2"/>
    <w:rsid w:val="00A95166"/>
    <w:rsid w:val="00A95CF8"/>
    <w:rsid w:val="00A95EE1"/>
    <w:rsid w:val="00A963C7"/>
    <w:rsid w:val="00A965FD"/>
    <w:rsid w:val="00A96E1F"/>
    <w:rsid w:val="00A97806"/>
    <w:rsid w:val="00AA023B"/>
    <w:rsid w:val="00AA04B6"/>
    <w:rsid w:val="00AA0B1A"/>
    <w:rsid w:val="00AA1626"/>
    <w:rsid w:val="00AA1AE5"/>
    <w:rsid w:val="00AA1B01"/>
    <w:rsid w:val="00AA1C25"/>
    <w:rsid w:val="00AA24C4"/>
    <w:rsid w:val="00AA2792"/>
    <w:rsid w:val="00AA340D"/>
    <w:rsid w:val="00AA36BC"/>
    <w:rsid w:val="00AA381D"/>
    <w:rsid w:val="00AA3DB7"/>
    <w:rsid w:val="00AA4CEC"/>
    <w:rsid w:val="00AA51F5"/>
    <w:rsid w:val="00AA5594"/>
    <w:rsid w:val="00AA56FA"/>
    <w:rsid w:val="00AA5BE4"/>
    <w:rsid w:val="00AA5E3B"/>
    <w:rsid w:val="00AA68B4"/>
    <w:rsid w:val="00AA6AC5"/>
    <w:rsid w:val="00AA7AC2"/>
    <w:rsid w:val="00AB0543"/>
    <w:rsid w:val="00AB0762"/>
    <w:rsid w:val="00AB0A3E"/>
    <w:rsid w:val="00AB0AC9"/>
    <w:rsid w:val="00AB185A"/>
    <w:rsid w:val="00AB19F2"/>
    <w:rsid w:val="00AB1BA7"/>
    <w:rsid w:val="00AB1C05"/>
    <w:rsid w:val="00AB1E04"/>
    <w:rsid w:val="00AB2072"/>
    <w:rsid w:val="00AB20CC"/>
    <w:rsid w:val="00AB29CF"/>
    <w:rsid w:val="00AB3113"/>
    <w:rsid w:val="00AB348A"/>
    <w:rsid w:val="00AB3534"/>
    <w:rsid w:val="00AB35F2"/>
    <w:rsid w:val="00AB3F38"/>
    <w:rsid w:val="00AB43EC"/>
    <w:rsid w:val="00AB4903"/>
    <w:rsid w:val="00AB4A2E"/>
    <w:rsid w:val="00AB4BF4"/>
    <w:rsid w:val="00AB4C67"/>
    <w:rsid w:val="00AB4E30"/>
    <w:rsid w:val="00AB5ADF"/>
    <w:rsid w:val="00AB5CAB"/>
    <w:rsid w:val="00AB5E57"/>
    <w:rsid w:val="00AB5F4F"/>
    <w:rsid w:val="00AB68A3"/>
    <w:rsid w:val="00AB68AB"/>
    <w:rsid w:val="00AB69F1"/>
    <w:rsid w:val="00AB6E34"/>
    <w:rsid w:val="00AB6F27"/>
    <w:rsid w:val="00AB707E"/>
    <w:rsid w:val="00AB725F"/>
    <w:rsid w:val="00AB74A4"/>
    <w:rsid w:val="00AC0365"/>
    <w:rsid w:val="00AC0705"/>
    <w:rsid w:val="00AC0A0B"/>
    <w:rsid w:val="00AC109B"/>
    <w:rsid w:val="00AC12A4"/>
    <w:rsid w:val="00AC13BD"/>
    <w:rsid w:val="00AC15B9"/>
    <w:rsid w:val="00AC1C8D"/>
    <w:rsid w:val="00AC222A"/>
    <w:rsid w:val="00AC2D7B"/>
    <w:rsid w:val="00AC304D"/>
    <w:rsid w:val="00AC340E"/>
    <w:rsid w:val="00AC3C3D"/>
    <w:rsid w:val="00AC43C8"/>
    <w:rsid w:val="00AC45DB"/>
    <w:rsid w:val="00AC5385"/>
    <w:rsid w:val="00AC53C3"/>
    <w:rsid w:val="00AC5B43"/>
    <w:rsid w:val="00AC6677"/>
    <w:rsid w:val="00AC6C36"/>
    <w:rsid w:val="00AC74DA"/>
    <w:rsid w:val="00AC7A2B"/>
    <w:rsid w:val="00AC7C25"/>
    <w:rsid w:val="00AD09A7"/>
    <w:rsid w:val="00AD0A51"/>
    <w:rsid w:val="00AD0B37"/>
    <w:rsid w:val="00AD0CBB"/>
    <w:rsid w:val="00AD11F7"/>
    <w:rsid w:val="00AD1DB7"/>
    <w:rsid w:val="00AD23C6"/>
    <w:rsid w:val="00AD2777"/>
    <w:rsid w:val="00AD2852"/>
    <w:rsid w:val="00AD31D8"/>
    <w:rsid w:val="00AD3400"/>
    <w:rsid w:val="00AD3526"/>
    <w:rsid w:val="00AD3902"/>
    <w:rsid w:val="00AD3976"/>
    <w:rsid w:val="00AD4D2A"/>
    <w:rsid w:val="00AD4EBD"/>
    <w:rsid w:val="00AD542F"/>
    <w:rsid w:val="00AD55E2"/>
    <w:rsid w:val="00AD6F94"/>
    <w:rsid w:val="00AD7305"/>
    <w:rsid w:val="00AD7C82"/>
    <w:rsid w:val="00AD7E64"/>
    <w:rsid w:val="00AE0C56"/>
    <w:rsid w:val="00AE149E"/>
    <w:rsid w:val="00AE1558"/>
    <w:rsid w:val="00AE1A29"/>
    <w:rsid w:val="00AE1A93"/>
    <w:rsid w:val="00AE1EFB"/>
    <w:rsid w:val="00AE22D8"/>
    <w:rsid w:val="00AE22F2"/>
    <w:rsid w:val="00AE29FC"/>
    <w:rsid w:val="00AE2A5C"/>
    <w:rsid w:val="00AE2F3F"/>
    <w:rsid w:val="00AE3B4E"/>
    <w:rsid w:val="00AE3B9F"/>
    <w:rsid w:val="00AE3EDF"/>
    <w:rsid w:val="00AE4656"/>
    <w:rsid w:val="00AE4748"/>
    <w:rsid w:val="00AE483B"/>
    <w:rsid w:val="00AE5374"/>
    <w:rsid w:val="00AE562F"/>
    <w:rsid w:val="00AE59EC"/>
    <w:rsid w:val="00AE66A1"/>
    <w:rsid w:val="00AE67B3"/>
    <w:rsid w:val="00AE682C"/>
    <w:rsid w:val="00AE6FC0"/>
    <w:rsid w:val="00AE7266"/>
    <w:rsid w:val="00AE76B1"/>
    <w:rsid w:val="00AE7864"/>
    <w:rsid w:val="00AE7949"/>
    <w:rsid w:val="00AF03C3"/>
    <w:rsid w:val="00AF06D2"/>
    <w:rsid w:val="00AF132F"/>
    <w:rsid w:val="00AF1454"/>
    <w:rsid w:val="00AF21AF"/>
    <w:rsid w:val="00AF25D5"/>
    <w:rsid w:val="00AF2A6A"/>
    <w:rsid w:val="00AF37B6"/>
    <w:rsid w:val="00AF3A07"/>
    <w:rsid w:val="00AF3DBB"/>
    <w:rsid w:val="00AF4036"/>
    <w:rsid w:val="00AF46FB"/>
    <w:rsid w:val="00AF4A05"/>
    <w:rsid w:val="00AF5194"/>
    <w:rsid w:val="00AF53EF"/>
    <w:rsid w:val="00AF643A"/>
    <w:rsid w:val="00AF65E1"/>
    <w:rsid w:val="00AF71CC"/>
    <w:rsid w:val="00AF73C3"/>
    <w:rsid w:val="00AF795C"/>
    <w:rsid w:val="00AF7B45"/>
    <w:rsid w:val="00B00752"/>
    <w:rsid w:val="00B009C8"/>
    <w:rsid w:val="00B01054"/>
    <w:rsid w:val="00B010E5"/>
    <w:rsid w:val="00B017FA"/>
    <w:rsid w:val="00B0198A"/>
    <w:rsid w:val="00B01C2B"/>
    <w:rsid w:val="00B026C1"/>
    <w:rsid w:val="00B02B9C"/>
    <w:rsid w:val="00B02C12"/>
    <w:rsid w:val="00B0353B"/>
    <w:rsid w:val="00B0369D"/>
    <w:rsid w:val="00B0379D"/>
    <w:rsid w:val="00B040B2"/>
    <w:rsid w:val="00B05713"/>
    <w:rsid w:val="00B05FC5"/>
    <w:rsid w:val="00B06BE0"/>
    <w:rsid w:val="00B06CC5"/>
    <w:rsid w:val="00B0715D"/>
    <w:rsid w:val="00B07321"/>
    <w:rsid w:val="00B07656"/>
    <w:rsid w:val="00B076A2"/>
    <w:rsid w:val="00B07790"/>
    <w:rsid w:val="00B10558"/>
    <w:rsid w:val="00B10658"/>
    <w:rsid w:val="00B10E20"/>
    <w:rsid w:val="00B11043"/>
    <w:rsid w:val="00B110FD"/>
    <w:rsid w:val="00B11969"/>
    <w:rsid w:val="00B119CE"/>
    <w:rsid w:val="00B11C04"/>
    <w:rsid w:val="00B11D7D"/>
    <w:rsid w:val="00B136B6"/>
    <w:rsid w:val="00B14299"/>
    <w:rsid w:val="00B14594"/>
    <w:rsid w:val="00B14F3E"/>
    <w:rsid w:val="00B153E8"/>
    <w:rsid w:val="00B154C2"/>
    <w:rsid w:val="00B156A9"/>
    <w:rsid w:val="00B15B1B"/>
    <w:rsid w:val="00B15F83"/>
    <w:rsid w:val="00B160FF"/>
    <w:rsid w:val="00B16142"/>
    <w:rsid w:val="00B16322"/>
    <w:rsid w:val="00B1662E"/>
    <w:rsid w:val="00B168CC"/>
    <w:rsid w:val="00B16A6F"/>
    <w:rsid w:val="00B16C4E"/>
    <w:rsid w:val="00B17678"/>
    <w:rsid w:val="00B17800"/>
    <w:rsid w:val="00B17BCA"/>
    <w:rsid w:val="00B17BCB"/>
    <w:rsid w:val="00B17E2A"/>
    <w:rsid w:val="00B200BD"/>
    <w:rsid w:val="00B208BD"/>
    <w:rsid w:val="00B2103E"/>
    <w:rsid w:val="00B212B5"/>
    <w:rsid w:val="00B21A7D"/>
    <w:rsid w:val="00B21D3A"/>
    <w:rsid w:val="00B21F5F"/>
    <w:rsid w:val="00B2242A"/>
    <w:rsid w:val="00B22788"/>
    <w:rsid w:val="00B22C0D"/>
    <w:rsid w:val="00B23AF4"/>
    <w:rsid w:val="00B23C15"/>
    <w:rsid w:val="00B23C98"/>
    <w:rsid w:val="00B2511F"/>
    <w:rsid w:val="00B25762"/>
    <w:rsid w:val="00B25B40"/>
    <w:rsid w:val="00B25E8A"/>
    <w:rsid w:val="00B25FDE"/>
    <w:rsid w:val="00B2679B"/>
    <w:rsid w:val="00B26AB0"/>
    <w:rsid w:val="00B26AD2"/>
    <w:rsid w:val="00B26CA2"/>
    <w:rsid w:val="00B26DEF"/>
    <w:rsid w:val="00B30847"/>
    <w:rsid w:val="00B30B4E"/>
    <w:rsid w:val="00B30DC8"/>
    <w:rsid w:val="00B310A9"/>
    <w:rsid w:val="00B31246"/>
    <w:rsid w:val="00B317DB"/>
    <w:rsid w:val="00B31ABE"/>
    <w:rsid w:val="00B31CB2"/>
    <w:rsid w:val="00B31F02"/>
    <w:rsid w:val="00B32444"/>
    <w:rsid w:val="00B3248E"/>
    <w:rsid w:val="00B3264D"/>
    <w:rsid w:val="00B326FF"/>
    <w:rsid w:val="00B33239"/>
    <w:rsid w:val="00B33CEF"/>
    <w:rsid w:val="00B340AA"/>
    <w:rsid w:val="00B341DB"/>
    <w:rsid w:val="00B34556"/>
    <w:rsid w:val="00B3471F"/>
    <w:rsid w:val="00B34A9F"/>
    <w:rsid w:val="00B34B80"/>
    <w:rsid w:val="00B34DC0"/>
    <w:rsid w:val="00B35ADB"/>
    <w:rsid w:val="00B35CDA"/>
    <w:rsid w:val="00B3645F"/>
    <w:rsid w:val="00B36D30"/>
    <w:rsid w:val="00B36DCF"/>
    <w:rsid w:val="00B37896"/>
    <w:rsid w:val="00B378B6"/>
    <w:rsid w:val="00B37CEF"/>
    <w:rsid w:val="00B37D97"/>
    <w:rsid w:val="00B411BD"/>
    <w:rsid w:val="00B412E0"/>
    <w:rsid w:val="00B41559"/>
    <w:rsid w:val="00B4164B"/>
    <w:rsid w:val="00B418E8"/>
    <w:rsid w:val="00B42285"/>
    <w:rsid w:val="00B42669"/>
    <w:rsid w:val="00B42693"/>
    <w:rsid w:val="00B4274B"/>
    <w:rsid w:val="00B427BA"/>
    <w:rsid w:val="00B4284A"/>
    <w:rsid w:val="00B42CA9"/>
    <w:rsid w:val="00B43080"/>
    <w:rsid w:val="00B431AC"/>
    <w:rsid w:val="00B435B1"/>
    <w:rsid w:val="00B4367F"/>
    <w:rsid w:val="00B4370A"/>
    <w:rsid w:val="00B4376B"/>
    <w:rsid w:val="00B438BA"/>
    <w:rsid w:val="00B43924"/>
    <w:rsid w:val="00B43ED5"/>
    <w:rsid w:val="00B44A08"/>
    <w:rsid w:val="00B44CC1"/>
    <w:rsid w:val="00B44F99"/>
    <w:rsid w:val="00B45017"/>
    <w:rsid w:val="00B45278"/>
    <w:rsid w:val="00B45876"/>
    <w:rsid w:val="00B45B97"/>
    <w:rsid w:val="00B45F83"/>
    <w:rsid w:val="00B45FFC"/>
    <w:rsid w:val="00B46A84"/>
    <w:rsid w:val="00B47425"/>
    <w:rsid w:val="00B47818"/>
    <w:rsid w:val="00B47930"/>
    <w:rsid w:val="00B47C8A"/>
    <w:rsid w:val="00B5032D"/>
    <w:rsid w:val="00B509B8"/>
    <w:rsid w:val="00B511AF"/>
    <w:rsid w:val="00B51542"/>
    <w:rsid w:val="00B51D1D"/>
    <w:rsid w:val="00B51EE2"/>
    <w:rsid w:val="00B52958"/>
    <w:rsid w:val="00B5310E"/>
    <w:rsid w:val="00B5459B"/>
    <w:rsid w:val="00B54ACC"/>
    <w:rsid w:val="00B54DCB"/>
    <w:rsid w:val="00B55AC2"/>
    <w:rsid w:val="00B55BDF"/>
    <w:rsid w:val="00B560A6"/>
    <w:rsid w:val="00B560C9"/>
    <w:rsid w:val="00B56533"/>
    <w:rsid w:val="00B56CFC"/>
    <w:rsid w:val="00B57421"/>
    <w:rsid w:val="00B57777"/>
    <w:rsid w:val="00B57A17"/>
    <w:rsid w:val="00B57D8C"/>
    <w:rsid w:val="00B57EEF"/>
    <w:rsid w:val="00B6082B"/>
    <w:rsid w:val="00B60C9D"/>
    <w:rsid w:val="00B61667"/>
    <w:rsid w:val="00B61BE2"/>
    <w:rsid w:val="00B61C9D"/>
    <w:rsid w:val="00B6266F"/>
    <w:rsid w:val="00B62BEE"/>
    <w:rsid w:val="00B62E0B"/>
    <w:rsid w:val="00B636FC"/>
    <w:rsid w:val="00B6386B"/>
    <w:rsid w:val="00B63C32"/>
    <w:rsid w:val="00B63DF7"/>
    <w:rsid w:val="00B64117"/>
    <w:rsid w:val="00B64434"/>
    <w:rsid w:val="00B64D3E"/>
    <w:rsid w:val="00B65F9F"/>
    <w:rsid w:val="00B66343"/>
    <w:rsid w:val="00B66D89"/>
    <w:rsid w:val="00B678C9"/>
    <w:rsid w:val="00B67BD0"/>
    <w:rsid w:val="00B67E82"/>
    <w:rsid w:val="00B700A2"/>
    <w:rsid w:val="00B70135"/>
    <w:rsid w:val="00B704A7"/>
    <w:rsid w:val="00B704E5"/>
    <w:rsid w:val="00B709BC"/>
    <w:rsid w:val="00B70CE7"/>
    <w:rsid w:val="00B70F72"/>
    <w:rsid w:val="00B711CE"/>
    <w:rsid w:val="00B71681"/>
    <w:rsid w:val="00B71DC8"/>
    <w:rsid w:val="00B7277C"/>
    <w:rsid w:val="00B73C82"/>
    <w:rsid w:val="00B746C6"/>
    <w:rsid w:val="00B75297"/>
    <w:rsid w:val="00B752F7"/>
    <w:rsid w:val="00B75CDF"/>
    <w:rsid w:val="00B75E61"/>
    <w:rsid w:val="00B7604C"/>
    <w:rsid w:val="00B76278"/>
    <w:rsid w:val="00B7652C"/>
    <w:rsid w:val="00B766BF"/>
    <w:rsid w:val="00B76E4B"/>
    <w:rsid w:val="00B76FA6"/>
    <w:rsid w:val="00B77DB4"/>
    <w:rsid w:val="00B80414"/>
    <w:rsid w:val="00B80910"/>
    <w:rsid w:val="00B81570"/>
    <w:rsid w:val="00B818F4"/>
    <w:rsid w:val="00B81BC9"/>
    <w:rsid w:val="00B81D0B"/>
    <w:rsid w:val="00B8222F"/>
    <w:rsid w:val="00B822C4"/>
    <w:rsid w:val="00B82615"/>
    <w:rsid w:val="00B826FF"/>
    <w:rsid w:val="00B82811"/>
    <w:rsid w:val="00B83444"/>
    <w:rsid w:val="00B836ED"/>
    <w:rsid w:val="00B83E87"/>
    <w:rsid w:val="00B8463F"/>
    <w:rsid w:val="00B853BE"/>
    <w:rsid w:val="00B85B17"/>
    <w:rsid w:val="00B85B4B"/>
    <w:rsid w:val="00B8611F"/>
    <w:rsid w:val="00B86476"/>
    <w:rsid w:val="00B864B8"/>
    <w:rsid w:val="00B86983"/>
    <w:rsid w:val="00B86A3D"/>
    <w:rsid w:val="00B875C7"/>
    <w:rsid w:val="00B87BAB"/>
    <w:rsid w:val="00B87F2B"/>
    <w:rsid w:val="00B909F8"/>
    <w:rsid w:val="00B90D10"/>
    <w:rsid w:val="00B90FE5"/>
    <w:rsid w:val="00B919AD"/>
    <w:rsid w:val="00B91A2B"/>
    <w:rsid w:val="00B91AD1"/>
    <w:rsid w:val="00B91B34"/>
    <w:rsid w:val="00B9204C"/>
    <w:rsid w:val="00B923D2"/>
    <w:rsid w:val="00B9298E"/>
    <w:rsid w:val="00B92F57"/>
    <w:rsid w:val="00B92FBB"/>
    <w:rsid w:val="00B93204"/>
    <w:rsid w:val="00B93620"/>
    <w:rsid w:val="00B94DD6"/>
    <w:rsid w:val="00B94E17"/>
    <w:rsid w:val="00B95621"/>
    <w:rsid w:val="00B957FE"/>
    <w:rsid w:val="00B95C6F"/>
    <w:rsid w:val="00B95CC7"/>
    <w:rsid w:val="00B95F02"/>
    <w:rsid w:val="00B964D6"/>
    <w:rsid w:val="00B96612"/>
    <w:rsid w:val="00B96BEF"/>
    <w:rsid w:val="00B96FC0"/>
    <w:rsid w:val="00B970F1"/>
    <w:rsid w:val="00B97260"/>
    <w:rsid w:val="00B977E7"/>
    <w:rsid w:val="00B97913"/>
    <w:rsid w:val="00B979C2"/>
    <w:rsid w:val="00B97A69"/>
    <w:rsid w:val="00B97B36"/>
    <w:rsid w:val="00BA01D9"/>
    <w:rsid w:val="00BA031F"/>
    <w:rsid w:val="00BA0632"/>
    <w:rsid w:val="00BA0AAA"/>
    <w:rsid w:val="00BA0DFB"/>
    <w:rsid w:val="00BA168E"/>
    <w:rsid w:val="00BA1D18"/>
    <w:rsid w:val="00BA22D1"/>
    <w:rsid w:val="00BA2A2F"/>
    <w:rsid w:val="00BA2FEF"/>
    <w:rsid w:val="00BA33BE"/>
    <w:rsid w:val="00BA41D1"/>
    <w:rsid w:val="00BA4449"/>
    <w:rsid w:val="00BA557D"/>
    <w:rsid w:val="00BA58CE"/>
    <w:rsid w:val="00BA5F49"/>
    <w:rsid w:val="00BA7114"/>
    <w:rsid w:val="00BA77B1"/>
    <w:rsid w:val="00BA79B1"/>
    <w:rsid w:val="00BA7B99"/>
    <w:rsid w:val="00BA7E38"/>
    <w:rsid w:val="00BB00A7"/>
    <w:rsid w:val="00BB0B75"/>
    <w:rsid w:val="00BB1548"/>
    <w:rsid w:val="00BB193E"/>
    <w:rsid w:val="00BB1CE7"/>
    <w:rsid w:val="00BB1F11"/>
    <w:rsid w:val="00BB2C11"/>
    <w:rsid w:val="00BB2FD3"/>
    <w:rsid w:val="00BB2FDF"/>
    <w:rsid w:val="00BB2FFF"/>
    <w:rsid w:val="00BB3187"/>
    <w:rsid w:val="00BB393C"/>
    <w:rsid w:val="00BB4189"/>
    <w:rsid w:val="00BB4346"/>
    <w:rsid w:val="00BB4371"/>
    <w:rsid w:val="00BB4FB5"/>
    <w:rsid w:val="00BB539E"/>
    <w:rsid w:val="00BB54DC"/>
    <w:rsid w:val="00BB5FCB"/>
    <w:rsid w:val="00BB604B"/>
    <w:rsid w:val="00BB70D3"/>
    <w:rsid w:val="00BB755C"/>
    <w:rsid w:val="00BC00EC"/>
    <w:rsid w:val="00BC015F"/>
    <w:rsid w:val="00BC0414"/>
    <w:rsid w:val="00BC08C5"/>
    <w:rsid w:val="00BC0909"/>
    <w:rsid w:val="00BC0990"/>
    <w:rsid w:val="00BC1099"/>
    <w:rsid w:val="00BC12FB"/>
    <w:rsid w:val="00BC14E6"/>
    <w:rsid w:val="00BC1B40"/>
    <w:rsid w:val="00BC1C3C"/>
    <w:rsid w:val="00BC307F"/>
    <w:rsid w:val="00BC3159"/>
    <w:rsid w:val="00BC3257"/>
    <w:rsid w:val="00BC3519"/>
    <w:rsid w:val="00BC36E1"/>
    <w:rsid w:val="00BC39DB"/>
    <w:rsid w:val="00BC3A32"/>
    <w:rsid w:val="00BC3B07"/>
    <w:rsid w:val="00BC3DC5"/>
    <w:rsid w:val="00BC3DEA"/>
    <w:rsid w:val="00BC40BC"/>
    <w:rsid w:val="00BC4416"/>
    <w:rsid w:val="00BC46EF"/>
    <w:rsid w:val="00BC5813"/>
    <w:rsid w:val="00BC581E"/>
    <w:rsid w:val="00BC59DF"/>
    <w:rsid w:val="00BC5C28"/>
    <w:rsid w:val="00BC5D93"/>
    <w:rsid w:val="00BC6E90"/>
    <w:rsid w:val="00BC6F31"/>
    <w:rsid w:val="00BC6FD6"/>
    <w:rsid w:val="00BC7841"/>
    <w:rsid w:val="00BC7A7E"/>
    <w:rsid w:val="00BC7BC6"/>
    <w:rsid w:val="00BC7DD9"/>
    <w:rsid w:val="00BD008E"/>
    <w:rsid w:val="00BD02D5"/>
    <w:rsid w:val="00BD0645"/>
    <w:rsid w:val="00BD070D"/>
    <w:rsid w:val="00BD0DB5"/>
    <w:rsid w:val="00BD0F00"/>
    <w:rsid w:val="00BD1208"/>
    <w:rsid w:val="00BD137E"/>
    <w:rsid w:val="00BD13CD"/>
    <w:rsid w:val="00BD1A23"/>
    <w:rsid w:val="00BD1F36"/>
    <w:rsid w:val="00BD22C8"/>
    <w:rsid w:val="00BD2DE0"/>
    <w:rsid w:val="00BD2F3B"/>
    <w:rsid w:val="00BD2F3D"/>
    <w:rsid w:val="00BD306B"/>
    <w:rsid w:val="00BD3284"/>
    <w:rsid w:val="00BD3372"/>
    <w:rsid w:val="00BD33B3"/>
    <w:rsid w:val="00BD47E6"/>
    <w:rsid w:val="00BD4D06"/>
    <w:rsid w:val="00BD50AA"/>
    <w:rsid w:val="00BD5135"/>
    <w:rsid w:val="00BD5AC8"/>
    <w:rsid w:val="00BD5ADC"/>
    <w:rsid w:val="00BD6605"/>
    <w:rsid w:val="00BD7151"/>
    <w:rsid w:val="00BD7291"/>
    <w:rsid w:val="00BD7EA3"/>
    <w:rsid w:val="00BD7FE2"/>
    <w:rsid w:val="00BE089C"/>
    <w:rsid w:val="00BE0929"/>
    <w:rsid w:val="00BE0B19"/>
    <w:rsid w:val="00BE0C16"/>
    <w:rsid w:val="00BE0DD8"/>
    <w:rsid w:val="00BE11AE"/>
    <w:rsid w:val="00BE13F0"/>
    <w:rsid w:val="00BE162D"/>
    <w:rsid w:val="00BE1CC9"/>
    <w:rsid w:val="00BE1D82"/>
    <w:rsid w:val="00BE1DA0"/>
    <w:rsid w:val="00BE1EE4"/>
    <w:rsid w:val="00BE1F8B"/>
    <w:rsid w:val="00BE2274"/>
    <w:rsid w:val="00BE2B4F"/>
    <w:rsid w:val="00BE2F39"/>
    <w:rsid w:val="00BE3311"/>
    <w:rsid w:val="00BE332D"/>
    <w:rsid w:val="00BE38BB"/>
    <w:rsid w:val="00BE3CF1"/>
    <w:rsid w:val="00BE4B20"/>
    <w:rsid w:val="00BE4BED"/>
    <w:rsid w:val="00BE4E7F"/>
    <w:rsid w:val="00BE52DA"/>
    <w:rsid w:val="00BE5B69"/>
    <w:rsid w:val="00BE5F7B"/>
    <w:rsid w:val="00BE5FC4"/>
    <w:rsid w:val="00BE6082"/>
    <w:rsid w:val="00BE6184"/>
    <w:rsid w:val="00BE648D"/>
    <w:rsid w:val="00BE6716"/>
    <w:rsid w:val="00BE6B59"/>
    <w:rsid w:val="00BE6CD3"/>
    <w:rsid w:val="00BE70CD"/>
    <w:rsid w:val="00BE72D0"/>
    <w:rsid w:val="00BE7831"/>
    <w:rsid w:val="00BE7C4D"/>
    <w:rsid w:val="00BE7F6A"/>
    <w:rsid w:val="00BF0274"/>
    <w:rsid w:val="00BF08C4"/>
    <w:rsid w:val="00BF0BAF"/>
    <w:rsid w:val="00BF17E0"/>
    <w:rsid w:val="00BF19CE"/>
    <w:rsid w:val="00BF1DB6"/>
    <w:rsid w:val="00BF26E8"/>
    <w:rsid w:val="00BF2A76"/>
    <w:rsid w:val="00BF2A96"/>
    <w:rsid w:val="00BF2B6F"/>
    <w:rsid w:val="00BF2E94"/>
    <w:rsid w:val="00BF30BE"/>
    <w:rsid w:val="00BF351A"/>
    <w:rsid w:val="00BF379E"/>
    <w:rsid w:val="00BF3914"/>
    <w:rsid w:val="00BF3B9E"/>
    <w:rsid w:val="00BF3C61"/>
    <w:rsid w:val="00BF49B1"/>
    <w:rsid w:val="00BF5552"/>
    <w:rsid w:val="00BF56CC"/>
    <w:rsid w:val="00BF5977"/>
    <w:rsid w:val="00BF5EF1"/>
    <w:rsid w:val="00BF612C"/>
    <w:rsid w:val="00BF69FD"/>
    <w:rsid w:val="00BF6C4B"/>
    <w:rsid w:val="00BF73E2"/>
    <w:rsid w:val="00BF73F2"/>
    <w:rsid w:val="00BF7C1C"/>
    <w:rsid w:val="00BF7C71"/>
    <w:rsid w:val="00C01445"/>
    <w:rsid w:val="00C01671"/>
    <w:rsid w:val="00C01B2B"/>
    <w:rsid w:val="00C01D6E"/>
    <w:rsid w:val="00C01F94"/>
    <w:rsid w:val="00C02419"/>
    <w:rsid w:val="00C0242B"/>
    <w:rsid w:val="00C025E0"/>
    <w:rsid w:val="00C025E6"/>
    <w:rsid w:val="00C02766"/>
    <w:rsid w:val="00C02C9F"/>
    <w:rsid w:val="00C03183"/>
    <w:rsid w:val="00C03930"/>
    <w:rsid w:val="00C03C69"/>
    <w:rsid w:val="00C03D11"/>
    <w:rsid w:val="00C03EE8"/>
    <w:rsid w:val="00C045D0"/>
    <w:rsid w:val="00C048D2"/>
    <w:rsid w:val="00C0524A"/>
    <w:rsid w:val="00C05B98"/>
    <w:rsid w:val="00C05BEC"/>
    <w:rsid w:val="00C05C74"/>
    <w:rsid w:val="00C06165"/>
    <w:rsid w:val="00C0699E"/>
    <w:rsid w:val="00C06BDE"/>
    <w:rsid w:val="00C06E7D"/>
    <w:rsid w:val="00C0782E"/>
    <w:rsid w:val="00C078BF"/>
    <w:rsid w:val="00C07C5D"/>
    <w:rsid w:val="00C103CB"/>
    <w:rsid w:val="00C1112B"/>
    <w:rsid w:val="00C1181A"/>
    <w:rsid w:val="00C11A88"/>
    <w:rsid w:val="00C11DD4"/>
    <w:rsid w:val="00C11E2F"/>
    <w:rsid w:val="00C12012"/>
    <w:rsid w:val="00C12158"/>
    <w:rsid w:val="00C12347"/>
    <w:rsid w:val="00C12874"/>
    <w:rsid w:val="00C12BC1"/>
    <w:rsid w:val="00C13BDA"/>
    <w:rsid w:val="00C13CF3"/>
    <w:rsid w:val="00C13E65"/>
    <w:rsid w:val="00C13FFD"/>
    <w:rsid w:val="00C14632"/>
    <w:rsid w:val="00C150DE"/>
    <w:rsid w:val="00C150F2"/>
    <w:rsid w:val="00C163E7"/>
    <w:rsid w:val="00C1644B"/>
    <w:rsid w:val="00C16C30"/>
    <w:rsid w:val="00C16E07"/>
    <w:rsid w:val="00C16E2B"/>
    <w:rsid w:val="00C177BF"/>
    <w:rsid w:val="00C17A57"/>
    <w:rsid w:val="00C200DF"/>
    <w:rsid w:val="00C205F2"/>
    <w:rsid w:val="00C20A00"/>
    <w:rsid w:val="00C20A5A"/>
    <w:rsid w:val="00C20A6A"/>
    <w:rsid w:val="00C2119A"/>
    <w:rsid w:val="00C21673"/>
    <w:rsid w:val="00C21C7A"/>
    <w:rsid w:val="00C21E33"/>
    <w:rsid w:val="00C228D4"/>
    <w:rsid w:val="00C22BC7"/>
    <w:rsid w:val="00C22ED2"/>
    <w:rsid w:val="00C23130"/>
    <w:rsid w:val="00C24927"/>
    <w:rsid w:val="00C255A5"/>
    <w:rsid w:val="00C2584B"/>
    <w:rsid w:val="00C25942"/>
    <w:rsid w:val="00C25DD9"/>
    <w:rsid w:val="00C25E97"/>
    <w:rsid w:val="00C2663F"/>
    <w:rsid w:val="00C26DB8"/>
    <w:rsid w:val="00C27296"/>
    <w:rsid w:val="00C27A4C"/>
    <w:rsid w:val="00C27AF5"/>
    <w:rsid w:val="00C30F58"/>
    <w:rsid w:val="00C31BBD"/>
    <w:rsid w:val="00C32009"/>
    <w:rsid w:val="00C32840"/>
    <w:rsid w:val="00C329D9"/>
    <w:rsid w:val="00C32CFB"/>
    <w:rsid w:val="00C331F6"/>
    <w:rsid w:val="00C33C91"/>
    <w:rsid w:val="00C33CF0"/>
    <w:rsid w:val="00C33F9B"/>
    <w:rsid w:val="00C3400F"/>
    <w:rsid w:val="00C34597"/>
    <w:rsid w:val="00C345F2"/>
    <w:rsid w:val="00C34B64"/>
    <w:rsid w:val="00C34C36"/>
    <w:rsid w:val="00C352B3"/>
    <w:rsid w:val="00C35971"/>
    <w:rsid w:val="00C3654C"/>
    <w:rsid w:val="00C36A61"/>
    <w:rsid w:val="00C36BF5"/>
    <w:rsid w:val="00C36D99"/>
    <w:rsid w:val="00C36DBC"/>
    <w:rsid w:val="00C3714E"/>
    <w:rsid w:val="00C376BA"/>
    <w:rsid w:val="00C377B7"/>
    <w:rsid w:val="00C40123"/>
    <w:rsid w:val="00C40373"/>
    <w:rsid w:val="00C407C1"/>
    <w:rsid w:val="00C4082D"/>
    <w:rsid w:val="00C40AE6"/>
    <w:rsid w:val="00C411AF"/>
    <w:rsid w:val="00C4138D"/>
    <w:rsid w:val="00C4167B"/>
    <w:rsid w:val="00C41E3A"/>
    <w:rsid w:val="00C42E26"/>
    <w:rsid w:val="00C4304C"/>
    <w:rsid w:val="00C43315"/>
    <w:rsid w:val="00C43AF8"/>
    <w:rsid w:val="00C44B8E"/>
    <w:rsid w:val="00C44C1E"/>
    <w:rsid w:val="00C4528D"/>
    <w:rsid w:val="00C452F5"/>
    <w:rsid w:val="00C46555"/>
    <w:rsid w:val="00C4696D"/>
    <w:rsid w:val="00C46B15"/>
    <w:rsid w:val="00C46F7D"/>
    <w:rsid w:val="00C474C3"/>
    <w:rsid w:val="00C479B5"/>
    <w:rsid w:val="00C47AD6"/>
    <w:rsid w:val="00C50242"/>
    <w:rsid w:val="00C5034D"/>
    <w:rsid w:val="00C50410"/>
    <w:rsid w:val="00C5050E"/>
    <w:rsid w:val="00C50E99"/>
    <w:rsid w:val="00C50E9E"/>
    <w:rsid w:val="00C51E0F"/>
    <w:rsid w:val="00C524D8"/>
    <w:rsid w:val="00C52633"/>
    <w:rsid w:val="00C52744"/>
    <w:rsid w:val="00C52EF9"/>
    <w:rsid w:val="00C5377C"/>
    <w:rsid w:val="00C53C9B"/>
    <w:rsid w:val="00C53EB3"/>
    <w:rsid w:val="00C542D4"/>
    <w:rsid w:val="00C54ADB"/>
    <w:rsid w:val="00C54D71"/>
    <w:rsid w:val="00C54F69"/>
    <w:rsid w:val="00C555E9"/>
    <w:rsid w:val="00C557B5"/>
    <w:rsid w:val="00C563F5"/>
    <w:rsid w:val="00C5649E"/>
    <w:rsid w:val="00C570F7"/>
    <w:rsid w:val="00C60728"/>
    <w:rsid w:val="00C6201B"/>
    <w:rsid w:val="00C6288D"/>
    <w:rsid w:val="00C62AE0"/>
    <w:rsid w:val="00C62CD5"/>
    <w:rsid w:val="00C6353F"/>
    <w:rsid w:val="00C636E6"/>
    <w:rsid w:val="00C639D6"/>
    <w:rsid w:val="00C63F10"/>
    <w:rsid w:val="00C63F8E"/>
    <w:rsid w:val="00C647FB"/>
    <w:rsid w:val="00C649B6"/>
    <w:rsid w:val="00C653FD"/>
    <w:rsid w:val="00C654E0"/>
    <w:rsid w:val="00C65727"/>
    <w:rsid w:val="00C658E7"/>
    <w:rsid w:val="00C65B03"/>
    <w:rsid w:val="00C65B46"/>
    <w:rsid w:val="00C6634D"/>
    <w:rsid w:val="00C66420"/>
    <w:rsid w:val="00C665F9"/>
    <w:rsid w:val="00C6664B"/>
    <w:rsid w:val="00C66832"/>
    <w:rsid w:val="00C66F8F"/>
    <w:rsid w:val="00C67158"/>
    <w:rsid w:val="00C6721E"/>
    <w:rsid w:val="00C678CE"/>
    <w:rsid w:val="00C67ADA"/>
    <w:rsid w:val="00C67AF1"/>
    <w:rsid w:val="00C67B63"/>
    <w:rsid w:val="00C67BA6"/>
    <w:rsid w:val="00C67EAB"/>
    <w:rsid w:val="00C67ED7"/>
    <w:rsid w:val="00C67EEF"/>
    <w:rsid w:val="00C700C3"/>
    <w:rsid w:val="00C70CD8"/>
    <w:rsid w:val="00C70DFF"/>
    <w:rsid w:val="00C714D4"/>
    <w:rsid w:val="00C71DC0"/>
    <w:rsid w:val="00C725DA"/>
    <w:rsid w:val="00C732CD"/>
    <w:rsid w:val="00C73467"/>
    <w:rsid w:val="00C734D3"/>
    <w:rsid w:val="00C739E9"/>
    <w:rsid w:val="00C73C85"/>
    <w:rsid w:val="00C73EFB"/>
    <w:rsid w:val="00C7483A"/>
    <w:rsid w:val="00C74C44"/>
    <w:rsid w:val="00C7524B"/>
    <w:rsid w:val="00C754A7"/>
    <w:rsid w:val="00C7593B"/>
    <w:rsid w:val="00C75A6B"/>
    <w:rsid w:val="00C75C1B"/>
    <w:rsid w:val="00C760F9"/>
    <w:rsid w:val="00C7628E"/>
    <w:rsid w:val="00C763B6"/>
    <w:rsid w:val="00C7644F"/>
    <w:rsid w:val="00C76662"/>
    <w:rsid w:val="00C768F6"/>
    <w:rsid w:val="00C76EC1"/>
    <w:rsid w:val="00C772D6"/>
    <w:rsid w:val="00C773C4"/>
    <w:rsid w:val="00C77837"/>
    <w:rsid w:val="00C80073"/>
    <w:rsid w:val="00C80B95"/>
    <w:rsid w:val="00C80CD7"/>
    <w:rsid w:val="00C80DEA"/>
    <w:rsid w:val="00C80E7E"/>
    <w:rsid w:val="00C822CC"/>
    <w:rsid w:val="00C8250E"/>
    <w:rsid w:val="00C826BA"/>
    <w:rsid w:val="00C82AAE"/>
    <w:rsid w:val="00C82B8F"/>
    <w:rsid w:val="00C82C76"/>
    <w:rsid w:val="00C8303F"/>
    <w:rsid w:val="00C832DC"/>
    <w:rsid w:val="00C8377F"/>
    <w:rsid w:val="00C839E1"/>
    <w:rsid w:val="00C83FA0"/>
    <w:rsid w:val="00C84A4D"/>
    <w:rsid w:val="00C84EBC"/>
    <w:rsid w:val="00C857E6"/>
    <w:rsid w:val="00C8624B"/>
    <w:rsid w:val="00C8646D"/>
    <w:rsid w:val="00C86A58"/>
    <w:rsid w:val="00C86E77"/>
    <w:rsid w:val="00C8746A"/>
    <w:rsid w:val="00C91DE3"/>
    <w:rsid w:val="00C92444"/>
    <w:rsid w:val="00C927B1"/>
    <w:rsid w:val="00C92C7F"/>
    <w:rsid w:val="00C930CA"/>
    <w:rsid w:val="00C934D4"/>
    <w:rsid w:val="00C9369D"/>
    <w:rsid w:val="00C9383A"/>
    <w:rsid w:val="00C93A02"/>
    <w:rsid w:val="00C93BFE"/>
    <w:rsid w:val="00C9412B"/>
    <w:rsid w:val="00C944FA"/>
    <w:rsid w:val="00C9455F"/>
    <w:rsid w:val="00C94CF4"/>
    <w:rsid w:val="00C95276"/>
    <w:rsid w:val="00C955C7"/>
    <w:rsid w:val="00C95854"/>
    <w:rsid w:val="00C95EFF"/>
    <w:rsid w:val="00C95F26"/>
    <w:rsid w:val="00C9610B"/>
    <w:rsid w:val="00C9624F"/>
    <w:rsid w:val="00C965E5"/>
    <w:rsid w:val="00C9667F"/>
    <w:rsid w:val="00C96DD0"/>
    <w:rsid w:val="00C96E6F"/>
    <w:rsid w:val="00C96FB8"/>
    <w:rsid w:val="00C972EA"/>
    <w:rsid w:val="00C9732D"/>
    <w:rsid w:val="00C97872"/>
    <w:rsid w:val="00C97DA0"/>
    <w:rsid w:val="00C97E0D"/>
    <w:rsid w:val="00CA0532"/>
    <w:rsid w:val="00CA089A"/>
    <w:rsid w:val="00CA0E13"/>
    <w:rsid w:val="00CA1799"/>
    <w:rsid w:val="00CA2241"/>
    <w:rsid w:val="00CA22EB"/>
    <w:rsid w:val="00CA2612"/>
    <w:rsid w:val="00CA2AC1"/>
    <w:rsid w:val="00CA3CDD"/>
    <w:rsid w:val="00CA403B"/>
    <w:rsid w:val="00CA4058"/>
    <w:rsid w:val="00CA4809"/>
    <w:rsid w:val="00CA49FA"/>
    <w:rsid w:val="00CA4BBD"/>
    <w:rsid w:val="00CA4C4C"/>
    <w:rsid w:val="00CA505A"/>
    <w:rsid w:val="00CA59DD"/>
    <w:rsid w:val="00CA5EC4"/>
    <w:rsid w:val="00CA6C4F"/>
    <w:rsid w:val="00CA70AB"/>
    <w:rsid w:val="00CA7338"/>
    <w:rsid w:val="00CB008E"/>
    <w:rsid w:val="00CB01FA"/>
    <w:rsid w:val="00CB02A2"/>
    <w:rsid w:val="00CB06DF"/>
    <w:rsid w:val="00CB0737"/>
    <w:rsid w:val="00CB097A"/>
    <w:rsid w:val="00CB0C5D"/>
    <w:rsid w:val="00CB136F"/>
    <w:rsid w:val="00CB15DA"/>
    <w:rsid w:val="00CB2060"/>
    <w:rsid w:val="00CB228B"/>
    <w:rsid w:val="00CB2468"/>
    <w:rsid w:val="00CB26EC"/>
    <w:rsid w:val="00CB297A"/>
    <w:rsid w:val="00CB2A7E"/>
    <w:rsid w:val="00CB2C3A"/>
    <w:rsid w:val="00CB2CF3"/>
    <w:rsid w:val="00CB2D2A"/>
    <w:rsid w:val="00CB2F37"/>
    <w:rsid w:val="00CB353D"/>
    <w:rsid w:val="00CB375F"/>
    <w:rsid w:val="00CB3B98"/>
    <w:rsid w:val="00CB46B5"/>
    <w:rsid w:val="00CB490B"/>
    <w:rsid w:val="00CB4E47"/>
    <w:rsid w:val="00CB502A"/>
    <w:rsid w:val="00CB5462"/>
    <w:rsid w:val="00CB5B1E"/>
    <w:rsid w:val="00CB5FD5"/>
    <w:rsid w:val="00CB6D10"/>
    <w:rsid w:val="00CB735B"/>
    <w:rsid w:val="00CB787A"/>
    <w:rsid w:val="00CC0B83"/>
    <w:rsid w:val="00CC0C4A"/>
    <w:rsid w:val="00CC0D62"/>
    <w:rsid w:val="00CC0DC2"/>
    <w:rsid w:val="00CC10BA"/>
    <w:rsid w:val="00CC1685"/>
    <w:rsid w:val="00CC1768"/>
    <w:rsid w:val="00CC17F0"/>
    <w:rsid w:val="00CC1853"/>
    <w:rsid w:val="00CC1CA3"/>
    <w:rsid w:val="00CC1CA8"/>
    <w:rsid w:val="00CC1FAE"/>
    <w:rsid w:val="00CC2484"/>
    <w:rsid w:val="00CC296B"/>
    <w:rsid w:val="00CC3408"/>
    <w:rsid w:val="00CC365C"/>
    <w:rsid w:val="00CC3757"/>
    <w:rsid w:val="00CC3A23"/>
    <w:rsid w:val="00CC3E1D"/>
    <w:rsid w:val="00CC4271"/>
    <w:rsid w:val="00CC4C49"/>
    <w:rsid w:val="00CC53B5"/>
    <w:rsid w:val="00CC59F0"/>
    <w:rsid w:val="00CC61BC"/>
    <w:rsid w:val="00CC62E3"/>
    <w:rsid w:val="00CC6495"/>
    <w:rsid w:val="00CC6F11"/>
    <w:rsid w:val="00CC737C"/>
    <w:rsid w:val="00CD002D"/>
    <w:rsid w:val="00CD0655"/>
    <w:rsid w:val="00CD087D"/>
    <w:rsid w:val="00CD0A66"/>
    <w:rsid w:val="00CD0AF9"/>
    <w:rsid w:val="00CD0B62"/>
    <w:rsid w:val="00CD0F5D"/>
    <w:rsid w:val="00CD11F4"/>
    <w:rsid w:val="00CD1C0B"/>
    <w:rsid w:val="00CD2158"/>
    <w:rsid w:val="00CD239A"/>
    <w:rsid w:val="00CD2497"/>
    <w:rsid w:val="00CD2EB9"/>
    <w:rsid w:val="00CD39BB"/>
    <w:rsid w:val="00CD40C6"/>
    <w:rsid w:val="00CD43BD"/>
    <w:rsid w:val="00CD455E"/>
    <w:rsid w:val="00CD514F"/>
    <w:rsid w:val="00CD5512"/>
    <w:rsid w:val="00CD59D3"/>
    <w:rsid w:val="00CD5BE6"/>
    <w:rsid w:val="00CD6E3D"/>
    <w:rsid w:val="00CD71AB"/>
    <w:rsid w:val="00CD76B5"/>
    <w:rsid w:val="00CD7BAE"/>
    <w:rsid w:val="00CD7EC6"/>
    <w:rsid w:val="00CE0109"/>
    <w:rsid w:val="00CE0B85"/>
    <w:rsid w:val="00CE11AC"/>
    <w:rsid w:val="00CE13F8"/>
    <w:rsid w:val="00CE1547"/>
    <w:rsid w:val="00CE1FC5"/>
    <w:rsid w:val="00CE293C"/>
    <w:rsid w:val="00CE2AA1"/>
    <w:rsid w:val="00CE2FD3"/>
    <w:rsid w:val="00CE35F2"/>
    <w:rsid w:val="00CE43B9"/>
    <w:rsid w:val="00CE4472"/>
    <w:rsid w:val="00CE46E5"/>
    <w:rsid w:val="00CE485A"/>
    <w:rsid w:val="00CE4FA7"/>
    <w:rsid w:val="00CE5279"/>
    <w:rsid w:val="00CE5298"/>
    <w:rsid w:val="00CE552E"/>
    <w:rsid w:val="00CE5A78"/>
    <w:rsid w:val="00CE5E3C"/>
    <w:rsid w:val="00CE656A"/>
    <w:rsid w:val="00CE74CE"/>
    <w:rsid w:val="00CE7620"/>
    <w:rsid w:val="00CE78AE"/>
    <w:rsid w:val="00CE78C7"/>
    <w:rsid w:val="00CE7E62"/>
    <w:rsid w:val="00CF04F3"/>
    <w:rsid w:val="00CF073D"/>
    <w:rsid w:val="00CF0759"/>
    <w:rsid w:val="00CF075E"/>
    <w:rsid w:val="00CF0A9E"/>
    <w:rsid w:val="00CF121C"/>
    <w:rsid w:val="00CF1757"/>
    <w:rsid w:val="00CF195E"/>
    <w:rsid w:val="00CF19DA"/>
    <w:rsid w:val="00CF1C7F"/>
    <w:rsid w:val="00CF1CC0"/>
    <w:rsid w:val="00CF217F"/>
    <w:rsid w:val="00CF24F8"/>
    <w:rsid w:val="00CF2648"/>
    <w:rsid w:val="00CF2653"/>
    <w:rsid w:val="00CF3194"/>
    <w:rsid w:val="00CF3F4D"/>
    <w:rsid w:val="00CF41E5"/>
    <w:rsid w:val="00CF4247"/>
    <w:rsid w:val="00CF4820"/>
    <w:rsid w:val="00CF5263"/>
    <w:rsid w:val="00CF60B5"/>
    <w:rsid w:val="00CF6804"/>
    <w:rsid w:val="00CF6987"/>
    <w:rsid w:val="00CF72D7"/>
    <w:rsid w:val="00CF72F9"/>
    <w:rsid w:val="00CF752B"/>
    <w:rsid w:val="00CF767F"/>
    <w:rsid w:val="00CF7CF7"/>
    <w:rsid w:val="00D0048E"/>
    <w:rsid w:val="00D004FA"/>
    <w:rsid w:val="00D0088D"/>
    <w:rsid w:val="00D00E7E"/>
    <w:rsid w:val="00D012A4"/>
    <w:rsid w:val="00D0131D"/>
    <w:rsid w:val="00D01B21"/>
    <w:rsid w:val="00D01E2F"/>
    <w:rsid w:val="00D01F39"/>
    <w:rsid w:val="00D0289A"/>
    <w:rsid w:val="00D02B83"/>
    <w:rsid w:val="00D03102"/>
    <w:rsid w:val="00D0358E"/>
    <w:rsid w:val="00D03727"/>
    <w:rsid w:val="00D0378A"/>
    <w:rsid w:val="00D0422B"/>
    <w:rsid w:val="00D047C2"/>
    <w:rsid w:val="00D05132"/>
    <w:rsid w:val="00D054F0"/>
    <w:rsid w:val="00D05EA9"/>
    <w:rsid w:val="00D05F5B"/>
    <w:rsid w:val="00D0609A"/>
    <w:rsid w:val="00D0683A"/>
    <w:rsid w:val="00D071F8"/>
    <w:rsid w:val="00D07252"/>
    <w:rsid w:val="00D073B2"/>
    <w:rsid w:val="00D074F4"/>
    <w:rsid w:val="00D077F3"/>
    <w:rsid w:val="00D07A35"/>
    <w:rsid w:val="00D07CE1"/>
    <w:rsid w:val="00D1026A"/>
    <w:rsid w:val="00D107CF"/>
    <w:rsid w:val="00D1109D"/>
    <w:rsid w:val="00D1148E"/>
    <w:rsid w:val="00D11AB4"/>
    <w:rsid w:val="00D11B0B"/>
    <w:rsid w:val="00D11F82"/>
    <w:rsid w:val="00D12112"/>
    <w:rsid w:val="00D12293"/>
    <w:rsid w:val="00D1235D"/>
    <w:rsid w:val="00D1306A"/>
    <w:rsid w:val="00D1377A"/>
    <w:rsid w:val="00D13BE4"/>
    <w:rsid w:val="00D13DE6"/>
    <w:rsid w:val="00D13EBB"/>
    <w:rsid w:val="00D14236"/>
    <w:rsid w:val="00D143A9"/>
    <w:rsid w:val="00D14553"/>
    <w:rsid w:val="00D14604"/>
    <w:rsid w:val="00D14626"/>
    <w:rsid w:val="00D14CF4"/>
    <w:rsid w:val="00D14DB1"/>
    <w:rsid w:val="00D15F43"/>
    <w:rsid w:val="00D15F5A"/>
    <w:rsid w:val="00D169EC"/>
    <w:rsid w:val="00D16CD0"/>
    <w:rsid w:val="00D16E87"/>
    <w:rsid w:val="00D2033D"/>
    <w:rsid w:val="00D205E7"/>
    <w:rsid w:val="00D20B8B"/>
    <w:rsid w:val="00D20CC6"/>
    <w:rsid w:val="00D20D2E"/>
    <w:rsid w:val="00D2100D"/>
    <w:rsid w:val="00D2162C"/>
    <w:rsid w:val="00D21A3C"/>
    <w:rsid w:val="00D22C30"/>
    <w:rsid w:val="00D22C35"/>
    <w:rsid w:val="00D233F1"/>
    <w:rsid w:val="00D2350F"/>
    <w:rsid w:val="00D23919"/>
    <w:rsid w:val="00D23AC8"/>
    <w:rsid w:val="00D23EC7"/>
    <w:rsid w:val="00D23FB0"/>
    <w:rsid w:val="00D25598"/>
    <w:rsid w:val="00D256F8"/>
    <w:rsid w:val="00D25B91"/>
    <w:rsid w:val="00D2613C"/>
    <w:rsid w:val="00D26308"/>
    <w:rsid w:val="00D26532"/>
    <w:rsid w:val="00D2685C"/>
    <w:rsid w:val="00D26A3B"/>
    <w:rsid w:val="00D27162"/>
    <w:rsid w:val="00D27A9E"/>
    <w:rsid w:val="00D27D2A"/>
    <w:rsid w:val="00D27FCA"/>
    <w:rsid w:val="00D30151"/>
    <w:rsid w:val="00D302FD"/>
    <w:rsid w:val="00D3038A"/>
    <w:rsid w:val="00D3098D"/>
    <w:rsid w:val="00D31A02"/>
    <w:rsid w:val="00D31F9A"/>
    <w:rsid w:val="00D320AE"/>
    <w:rsid w:val="00D32FBA"/>
    <w:rsid w:val="00D3323C"/>
    <w:rsid w:val="00D33456"/>
    <w:rsid w:val="00D337AF"/>
    <w:rsid w:val="00D33823"/>
    <w:rsid w:val="00D3396F"/>
    <w:rsid w:val="00D33B18"/>
    <w:rsid w:val="00D33BE2"/>
    <w:rsid w:val="00D33CE5"/>
    <w:rsid w:val="00D33D4D"/>
    <w:rsid w:val="00D34A0B"/>
    <w:rsid w:val="00D34AE9"/>
    <w:rsid w:val="00D34EF6"/>
    <w:rsid w:val="00D351FB"/>
    <w:rsid w:val="00D35739"/>
    <w:rsid w:val="00D35CA6"/>
    <w:rsid w:val="00D35DEB"/>
    <w:rsid w:val="00D361F1"/>
    <w:rsid w:val="00D36234"/>
    <w:rsid w:val="00D36371"/>
    <w:rsid w:val="00D36D2E"/>
    <w:rsid w:val="00D37923"/>
    <w:rsid w:val="00D4075B"/>
    <w:rsid w:val="00D40D39"/>
    <w:rsid w:val="00D41252"/>
    <w:rsid w:val="00D4204E"/>
    <w:rsid w:val="00D430E2"/>
    <w:rsid w:val="00D43634"/>
    <w:rsid w:val="00D437D8"/>
    <w:rsid w:val="00D43EF8"/>
    <w:rsid w:val="00D44001"/>
    <w:rsid w:val="00D443EE"/>
    <w:rsid w:val="00D44976"/>
    <w:rsid w:val="00D44994"/>
    <w:rsid w:val="00D44C3A"/>
    <w:rsid w:val="00D45DF3"/>
    <w:rsid w:val="00D46174"/>
    <w:rsid w:val="00D4645E"/>
    <w:rsid w:val="00D465AC"/>
    <w:rsid w:val="00D4695F"/>
    <w:rsid w:val="00D46BB5"/>
    <w:rsid w:val="00D47005"/>
    <w:rsid w:val="00D4700C"/>
    <w:rsid w:val="00D47149"/>
    <w:rsid w:val="00D4722E"/>
    <w:rsid w:val="00D47B8B"/>
    <w:rsid w:val="00D47DB0"/>
    <w:rsid w:val="00D47DD0"/>
    <w:rsid w:val="00D50183"/>
    <w:rsid w:val="00D50B3F"/>
    <w:rsid w:val="00D50B4B"/>
    <w:rsid w:val="00D5115A"/>
    <w:rsid w:val="00D514A7"/>
    <w:rsid w:val="00D51D12"/>
    <w:rsid w:val="00D51E0D"/>
    <w:rsid w:val="00D5208F"/>
    <w:rsid w:val="00D5261F"/>
    <w:rsid w:val="00D52CB5"/>
    <w:rsid w:val="00D5308B"/>
    <w:rsid w:val="00D53258"/>
    <w:rsid w:val="00D53352"/>
    <w:rsid w:val="00D5362B"/>
    <w:rsid w:val="00D5466A"/>
    <w:rsid w:val="00D54D3F"/>
    <w:rsid w:val="00D55072"/>
    <w:rsid w:val="00D551B5"/>
    <w:rsid w:val="00D55589"/>
    <w:rsid w:val="00D55B3A"/>
    <w:rsid w:val="00D55F76"/>
    <w:rsid w:val="00D5642C"/>
    <w:rsid w:val="00D5670F"/>
    <w:rsid w:val="00D56DB2"/>
    <w:rsid w:val="00D56EC4"/>
    <w:rsid w:val="00D5747F"/>
    <w:rsid w:val="00D57495"/>
    <w:rsid w:val="00D574FA"/>
    <w:rsid w:val="00D579CC"/>
    <w:rsid w:val="00D602C1"/>
    <w:rsid w:val="00D60577"/>
    <w:rsid w:val="00D60A90"/>
    <w:rsid w:val="00D60B38"/>
    <w:rsid w:val="00D60C85"/>
    <w:rsid w:val="00D60C8D"/>
    <w:rsid w:val="00D60C94"/>
    <w:rsid w:val="00D60ECB"/>
    <w:rsid w:val="00D60EF8"/>
    <w:rsid w:val="00D61246"/>
    <w:rsid w:val="00D61374"/>
    <w:rsid w:val="00D6168A"/>
    <w:rsid w:val="00D616A5"/>
    <w:rsid w:val="00D61FF0"/>
    <w:rsid w:val="00D6211D"/>
    <w:rsid w:val="00D62C97"/>
    <w:rsid w:val="00D6331C"/>
    <w:rsid w:val="00D63409"/>
    <w:rsid w:val="00D63517"/>
    <w:rsid w:val="00D63B75"/>
    <w:rsid w:val="00D63CD9"/>
    <w:rsid w:val="00D65002"/>
    <w:rsid w:val="00D659B1"/>
    <w:rsid w:val="00D65CA7"/>
    <w:rsid w:val="00D65D32"/>
    <w:rsid w:val="00D66A8A"/>
    <w:rsid w:val="00D66E18"/>
    <w:rsid w:val="00D67240"/>
    <w:rsid w:val="00D6734D"/>
    <w:rsid w:val="00D679CF"/>
    <w:rsid w:val="00D679D3"/>
    <w:rsid w:val="00D67ED4"/>
    <w:rsid w:val="00D7006E"/>
    <w:rsid w:val="00D70167"/>
    <w:rsid w:val="00D70668"/>
    <w:rsid w:val="00D70683"/>
    <w:rsid w:val="00D70731"/>
    <w:rsid w:val="00D70940"/>
    <w:rsid w:val="00D713F1"/>
    <w:rsid w:val="00D71404"/>
    <w:rsid w:val="00D71770"/>
    <w:rsid w:val="00D719D4"/>
    <w:rsid w:val="00D71BA6"/>
    <w:rsid w:val="00D72DDB"/>
    <w:rsid w:val="00D7356F"/>
    <w:rsid w:val="00D73587"/>
    <w:rsid w:val="00D73A16"/>
    <w:rsid w:val="00D73CE0"/>
    <w:rsid w:val="00D73EBB"/>
    <w:rsid w:val="00D7464A"/>
    <w:rsid w:val="00D7469B"/>
    <w:rsid w:val="00D746E8"/>
    <w:rsid w:val="00D74D54"/>
    <w:rsid w:val="00D74F3A"/>
    <w:rsid w:val="00D751FB"/>
    <w:rsid w:val="00D75256"/>
    <w:rsid w:val="00D754D6"/>
    <w:rsid w:val="00D75537"/>
    <w:rsid w:val="00D761AA"/>
    <w:rsid w:val="00D7645A"/>
    <w:rsid w:val="00D76CCE"/>
    <w:rsid w:val="00D76FAE"/>
    <w:rsid w:val="00D76FB1"/>
    <w:rsid w:val="00D7732F"/>
    <w:rsid w:val="00D773DA"/>
    <w:rsid w:val="00D777D7"/>
    <w:rsid w:val="00D800A6"/>
    <w:rsid w:val="00D800D7"/>
    <w:rsid w:val="00D8075E"/>
    <w:rsid w:val="00D80AB8"/>
    <w:rsid w:val="00D80F90"/>
    <w:rsid w:val="00D814E4"/>
    <w:rsid w:val="00D816E7"/>
    <w:rsid w:val="00D81792"/>
    <w:rsid w:val="00D819B1"/>
    <w:rsid w:val="00D81F1C"/>
    <w:rsid w:val="00D82494"/>
    <w:rsid w:val="00D829A5"/>
    <w:rsid w:val="00D82AD0"/>
    <w:rsid w:val="00D82D1A"/>
    <w:rsid w:val="00D82E0F"/>
    <w:rsid w:val="00D83088"/>
    <w:rsid w:val="00D834A3"/>
    <w:rsid w:val="00D83AE9"/>
    <w:rsid w:val="00D8475A"/>
    <w:rsid w:val="00D84A10"/>
    <w:rsid w:val="00D84D6C"/>
    <w:rsid w:val="00D850D3"/>
    <w:rsid w:val="00D857B8"/>
    <w:rsid w:val="00D85A8C"/>
    <w:rsid w:val="00D85EFD"/>
    <w:rsid w:val="00D86181"/>
    <w:rsid w:val="00D864C0"/>
    <w:rsid w:val="00D86B2A"/>
    <w:rsid w:val="00D87175"/>
    <w:rsid w:val="00D879BB"/>
    <w:rsid w:val="00D87ABF"/>
    <w:rsid w:val="00D87DFF"/>
    <w:rsid w:val="00D90179"/>
    <w:rsid w:val="00D90CC0"/>
    <w:rsid w:val="00D90CD3"/>
    <w:rsid w:val="00D91205"/>
    <w:rsid w:val="00D9190E"/>
    <w:rsid w:val="00D919E6"/>
    <w:rsid w:val="00D91B76"/>
    <w:rsid w:val="00D91BE1"/>
    <w:rsid w:val="00D92C29"/>
    <w:rsid w:val="00D92CDE"/>
    <w:rsid w:val="00D931AD"/>
    <w:rsid w:val="00D936E2"/>
    <w:rsid w:val="00D93C30"/>
    <w:rsid w:val="00D93D72"/>
    <w:rsid w:val="00D95104"/>
    <w:rsid w:val="00D953F1"/>
    <w:rsid w:val="00D95600"/>
    <w:rsid w:val="00D962AF"/>
    <w:rsid w:val="00D9683C"/>
    <w:rsid w:val="00D9761A"/>
    <w:rsid w:val="00D97884"/>
    <w:rsid w:val="00D97FBB"/>
    <w:rsid w:val="00DA0391"/>
    <w:rsid w:val="00DA0A7F"/>
    <w:rsid w:val="00DA0D11"/>
    <w:rsid w:val="00DA0FB0"/>
    <w:rsid w:val="00DA14A7"/>
    <w:rsid w:val="00DA19DC"/>
    <w:rsid w:val="00DA1B4D"/>
    <w:rsid w:val="00DA1C31"/>
    <w:rsid w:val="00DA20BC"/>
    <w:rsid w:val="00DA2639"/>
    <w:rsid w:val="00DA2CEA"/>
    <w:rsid w:val="00DA2ED7"/>
    <w:rsid w:val="00DA33D5"/>
    <w:rsid w:val="00DA3E7A"/>
    <w:rsid w:val="00DA430C"/>
    <w:rsid w:val="00DA4320"/>
    <w:rsid w:val="00DA4480"/>
    <w:rsid w:val="00DA4BE9"/>
    <w:rsid w:val="00DA4D4E"/>
    <w:rsid w:val="00DA4F06"/>
    <w:rsid w:val="00DA51EC"/>
    <w:rsid w:val="00DA52AA"/>
    <w:rsid w:val="00DA5ABC"/>
    <w:rsid w:val="00DA5DCE"/>
    <w:rsid w:val="00DA615D"/>
    <w:rsid w:val="00DA6598"/>
    <w:rsid w:val="00DA6C0F"/>
    <w:rsid w:val="00DA702F"/>
    <w:rsid w:val="00DA74F6"/>
    <w:rsid w:val="00DA7C71"/>
    <w:rsid w:val="00DA7F8A"/>
    <w:rsid w:val="00DB0176"/>
    <w:rsid w:val="00DB0315"/>
    <w:rsid w:val="00DB0404"/>
    <w:rsid w:val="00DB0769"/>
    <w:rsid w:val="00DB11F8"/>
    <w:rsid w:val="00DB18F8"/>
    <w:rsid w:val="00DB1F2A"/>
    <w:rsid w:val="00DB297F"/>
    <w:rsid w:val="00DB3153"/>
    <w:rsid w:val="00DB317A"/>
    <w:rsid w:val="00DB342A"/>
    <w:rsid w:val="00DB398E"/>
    <w:rsid w:val="00DB3B82"/>
    <w:rsid w:val="00DB3BF0"/>
    <w:rsid w:val="00DB42E3"/>
    <w:rsid w:val="00DB485D"/>
    <w:rsid w:val="00DB4873"/>
    <w:rsid w:val="00DB5753"/>
    <w:rsid w:val="00DC03E4"/>
    <w:rsid w:val="00DC049F"/>
    <w:rsid w:val="00DC0AB3"/>
    <w:rsid w:val="00DC0B34"/>
    <w:rsid w:val="00DC12A5"/>
    <w:rsid w:val="00DC1327"/>
    <w:rsid w:val="00DC1350"/>
    <w:rsid w:val="00DC3237"/>
    <w:rsid w:val="00DC3353"/>
    <w:rsid w:val="00DC41A4"/>
    <w:rsid w:val="00DC41A7"/>
    <w:rsid w:val="00DC42D3"/>
    <w:rsid w:val="00DC44E6"/>
    <w:rsid w:val="00DC48FD"/>
    <w:rsid w:val="00DC4F45"/>
    <w:rsid w:val="00DC5672"/>
    <w:rsid w:val="00DC56F2"/>
    <w:rsid w:val="00DC60A2"/>
    <w:rsid w:val="00DC6519"/>
    <w:rsid w:val="00DC6600"/>
    <w:rsid w:val="00DC67BD"/>
    <w:rsid w:val="00DC67DA"/>
    <w:rsid w:val="00DC6924"/>
    <w:rsid w:val="00DC6C11"/>
    <w:rsid w:val="00DC6D2E"/>
    <w:rsid w:val="00DC6ECD"/>
    <w:rsid w:val="00DC71F2"/>
    <w:rsid w:val="00DC741D"/>
    <w:rsid w:val="00DC759E"/>
    <w:rsid w:val="00DC7806"/>
    <w:rsid w:val="00DC7BD7"/>
    <w:rsid w:val="00DC7E27"/>
    <w:rsid w:val="00DD0158"/>
    <w:rsid w:val="00DD036E"/>
    <w:rsid w:val="00DD0949"/>
    <w:rsid w:val="00DD09E2"/>
    <w:rsid w:val="00DD0CEC"/>
    <w:rsid w:val="00DD167B"/>
    <w:rsid w:val="00DD2025"/>
    <w:rsid w:val="00DD22EA"/>
    <w:rsid w:val="00DD23A0"/>
    <w:rsid w:val="00DD3EF5"/>
    <w:rsid w:val="00DD42E6"/>
    <w:rsid w:val="00DD45B8"/>
    <w:rsid w:val="00DD4AEE"/>
    <w:rsid w:val="00DD53FA"/>
    <w:rsid w:val="00DD5565"/>
    <w:rsid w:val="00DD5631"/>
    <w:rsid w:val="00DD57FC"/>
    <w:rsid w:val="00DD5F42"/>
    <w:rsid w:val="00DD617B"/>
    <w:rsid w:val="00DD63B9"/>
    <w:rsid w:val="00DD6C31"/>
    <w:rsid w:val="00DD71AB"/>
    <w:rsid w:val="00DD7357"/>
    <w:rsid w:val="00DD7D08"/>
    <w:rsid w:val="00DE0B9E"/>
    <w:rsid w:val="00DE0BC4"/>
    <w:rsid w:val="00DE0E59"/>
    <w:rsid w:val="00DE0F6C"/>
    <w:rsid w:val="00DE1FC0"/>
    <w:rsid w:val="00DE219B"/>
    <w:rsid w:val="00DE2D9C"/>
    <w:rsid w:val="00DE352F"/>
    <w:rsid w:val="00DE3AAF"/>
    <w:rsid w:val="00DE47A3"/>
    <w:rsid w:val="00DE52E3"/>
    <w:rsid w:val="00DE6452"/>
    <w:rsid w:val="00DE67B0"/>
    <w:rsid w:val="00DE6F64"/>
    <w:rsid w:val="00DE7543"/>
    <w:rsid w:val="00DE7997"/>
    <w:rsid w:val="00DE7C00"/>
    <w:rsid w:val="00DF03E9"/>
    <w:rsid w:val="00DF03ED"/>
    <w:rsid w:val="00DF04EE"/>
    <w:rsid w:val="00DF073D"/>
    <w:rsid w:val="00DF0AC9"/>
    <w:rsid w:val="00DF0BF4"/>
    <w:rsid w:val="00DF0E87"/>
    <w:rsid w:val="00DF1216"/>
    <w:rsid w:val="00DF1780"/>
    <w:rsid w:val="00DF179D"/>
    <w:rsid w:val="00DF1E9C"/>
    <w:rsid w:val="00DF2284"/>
    <w:rsid w:val="00DF2A03"/>
    <w:rsid w:val="00DF323C"/>
    <w:rsid w:val="00DF3C8F"/>
    <w:rsid w:val="00DF4572"/>
    <w:rsid w:val="00DF4611"/>
    <w:rsid w:val="00DF4658"/>
    <w:rsid w:val="00DF4E8C"/>
    <w:rsid w:val="00DF4E95"/>
    <w:rsid w:val="00DF50C0"/>
    <w:rsid w:val="00DF57A5"/>
    <w:rsid w:val="00DF5A9B"/>
    <w:rsid w:val="00DF5C4C"/>
    <w:rsid w:val="00DF5CA6"/>
    <w:rsid w:val="00DF696C"/>
    <w:rsid w:val="00DF6C8B"/>
    <w:rsid w:val="00DF6F17"/>
    <w:rsid w:val="00DF78FA"/>
    <w:rsid w:val="00DF7943"/>
    <w:rsid w:val="00DF7ED5"/>
    <w:rsid w:val="00E000B3"/>
    <w:rsid w:val="00E002F1"/>
    <w:rsid w:val="00E0082C"/>
    <w:rsid w:val="00E008D2"/>
    <w:rsid w:val="00E00C21"/>
    <w:rsid w:val="00E00F83"/>
    <w:rsid w:val="00E01242"/>
    <w:rsid w:val="00E018F7"/>
    <w:rsid w:val="00E01BA9"/>
    <w:rsid w:val="00E01DAA"/>
    <w:rsid w:val="00E0206B"/>
    <w:rsid w:val="00E023E5"/>
    <w:rsid w:val="00E02432"/>
    <w:rsid w:val="00E027AF"/>
    <w:rsid w:val="00E02836"/>
    <w:rsid w:val="00E02EA0"/>
    <w:rsid w:val="00E04022"/>
    <w:rsid w:val="00E045E1"/>
    <w:rsid w:val="00E0492E"/>
    <w:rsid w:val="00E04AF8"/>
    <w:rsid w:val="00E06481"/>
    <w:rsid w:val="00E06673"/>
    <w:rsid w:val="00E066E7"/>
    <w:rsid w:val="00E06E3E"/>
    <w:rsid w:val="00E0728F"/>
    <w:rsid w:val="00E072B6"/>
    <w:rsid w:val="00E0755C"/>
    <w:rsid w:val="00E10244"/>
    <w:rsid w:val="00E1026A"/>
    <w:rsid w:val="00E10605"/>
    <w:rsid w:val="00E10729"/>
    <w:rsid w:val="00E1221E"/>
    <w:rsid w:val="00E1262E"/>
    <w:rsid w:val="00E12CEB"/>
    <w:rsid w:val="00E137C9"/>
    <w:rsid w:val="00E13CEF"/>
    <w:rsid w:val="00E143AE"/>
    <w:rsid w:val="00E14401"/>
    <w:rsid w:val="00E14709"/>
    <w:rsid w:val="00E149FE"/>
    <w:rsid w:val="00E14A7E"/>
    <w:rsid w:val="00E151E1"/>
    <w:rsid w:val="00E154B1"/>
    <w:rsid w:val="00E155A9"/>
    <w:rsid w:val="00E15BDF"/>
    <w:rsid w:val="00E15C58"/>
    <w:rsid w:val="00E15CD6"/>
    <w:rsid w:val="00E16F9B"/>
    <w:rsid w:val="00E17619"/>
    <w:rsid w:val="00E17805"/>
    <w:rsid w:val="00E178F8"/>
    <w:rsid w:val="00E17A0E"/>
    <w:rsid w:val="00E20AB7"/>
    <w:rsid w:val="00E20F79"/>
    <w:rsid w:val="00E21274"/>
    <w:rsid w:val="00E21278"/>
    <w:rsid w:val="00E213AF"/>
    <w:rsid w:val="00E22365"/>
    <w:rsid w:val="00E22647"/>
    <w:rsid w:val="00E22CCD"/>
    <w:rsid w:val="00E23A11"/>
    <w:rsid w:val="00E23AFA"/>
    <w:rsid w:val="00E23B94"/>
    <w:rsid w:val="00E23FB7"/>
    <w:rsid w:val="00E24A27"/>
    <w:rsid w:val="00E24A78"/>
    <w:rsid w:val="00E24C3B"/>
    <w:rsid w:val="00E25B40"/>
    <w:rsid w:val="00E25D42"/>
    <w:rsid w:val="00E25F10"/>
    <w:rsid w:val="00E25F89"/>
    <w:rsid w:val="00E2648D"/>
    <w:rsid w:val="00E30200"/>
    <w:rsid w:val="00E302C4"/>
    <w:rsid w:val="00E3094A"/>
    <w:rsid w:val="00E31407"/>
    <w:rsid w:val="00E31475"/>
    <w:rsid w:val="00E31978"/>
    <w:rsid w:val="00E31E0C"/>
    <w:rsid w:val="00E31E96"/>
    <w:rsid w:val="00E32D62"/>
    <w:rsid w:val="00E339DC"/>
    <w:rsid w:val="00E33E15"/>
    <w:rsid w:val="00E34925"/>
    <w:rsid w:val="00E357A3"/>
    <w:rsid w:val="00E35CE8"/>
    <w:rsid w:val="00E36006"/>
    <w:rsid w:val="00E360BC"/>
    <w:rsid w:val="00E361B8"/>
    <w:rsid w:val="00E36A1B"/>
    <w:rsid w:val="00E375C5"/>
    <w:rsid w:val="00E376A9"/>
    <w:rsid w:val="00E37A4B"/>
    <w:rsid w:val="00E40E6B"/>
    <w:rsid w:val="00E411AF"/>
    <w:rsid w:val="00E411D3"/>
    <w:rsid w:val="00E4186F"/>
    <w:rsid w:val="00E41E5B"/>
    <w:rsid w:val="00E429ED"/>
    <w:rsid w:val="00E42BF6"/>
    <w:rsid w:val="00E43728"/>
    <w:rsid w:val="00E43F37"/>
    <w:rsid w:val="00E441E6"/>
    <w:rsid w:val="00E44B13"/>
    <w:rsid w:val="00E44BE1"/>
    <w:rsid w:val="00E44D86"/>
    <w:rsid w:val="00E450ED"/>
    <w:rsid w:val="00E4516E"/>
    <w:rsid w:val="00E45273"/>
    <w:rsid w:val="00E453BD"/>
    <w:rsid w:val="00E45419"/>
    <w:rsid w:val="00E46979"/>
    <w:rsid w:val="00E4791B"/>
    <w:rsid w:val="00E47E31"/>
    <w:rsid w:val="00E50AC6"/>
    <w:rsid w:val="00E51DDD"/>
    <w:rsid w:val="00E51FDD"/>
    <w:rsid w:val="00E52435"/>
    <w:rsid w:val="00E52523"/>
    <w:rsid w:val="00E52859"/>
    <w:rsid w:val="00E52B04"/>
    <w:rsid w:val="00E53017"/>
    <w:rsid w:val="00E53122"/>
    <w:rsid w:val="00E5351B"/>
    <w:rsid w:val="00E53FA9"/>
    <w:rsid w:val="00E540B5"/>
    <w:rsid w:val="00E5414C"/>
    <w:rsid w:val="00E54621"/>
    <w:rsid w:val="00E547B3"/>
    <w:rsid w:val="00E55F5A"/>
    <w:rsid w:val="00E57032"/>
    <w:rsid w:val="00E5733D"/>
    <w:rsid w:val="00E57C97"/>
    <w:rsid w:val="00E607AA"/>
    <w:rsid w:val="00E61CC0"/>
    <w:rsid w:val="00E6277B"/>
    <w:rsid w:val="00E629A4"/>
    <w:rsid w:val="00E62E19"/>
    <w:rsid w:val="00E6395B"/>
    <w:rsid w:val="00E6397E"/>
    <w:rsid w:val="00E64424"/>
    <w:rsid w:val="00E64773"/>
    <w:rsid w:val="00E64C99"/>
    <w:rsid w:val="00E64CD3"/>
    <w:rsid w:val="00E6587D"/>
    <w:rsid w:val="00E65D99"/>
    <w:rsid w:val="00E6625D"/>
    <w:rsid w:val="00E662F0"/>
    <w:rsid w:val="00E66416"/>
    <w:rsid w:val="00E664C8"/>
    <w:rsid w:val="00E66E3D"/>
    <w:rsid w:val="00E671C9"/>
    <w:rsid w:val="00E6743F"/>
    <w:rsid w:val="00E6758E"/>
    <w:rsid w:val="00E67E23"/>
    <w:rsid w:val="00E67F36"/>
    <w:rsid w:val="00E70016"/>
    <w:rsid w:val="00E707DE"/>
    <w:rsid w:val="00E70BC7"/>
    <w:rsid w:val="00E70FBC"/>
    <w:rsid w:val="00E71A00"/>
    <w:rsid w:val="00E71A7A"/>
    <w:rsid w:val="00E71E0F"/>
    <w:rsid w:val="00E72244"/>
    <w:rsid w:val="00E723A5"/>
    <w:rsid w:val="00E725A2"/>
    <w:rsid w:val="00E72C01"/>
    <w:rsid w:val="00E73043"/>
    <w:rsid w:val="00E741AC"/>
    <w:rsid w:val="00E74777"/>
    <w:rsid w:val="00E74B0B"/>
    <w:rsid w:val="00E75174"/>
    <w:rsid w:val="00E75550"/>
    <w:rsid w:val="00E75774"/>
    <w:rsid w:val="00E7593B"/>
    <w:rsid w:val="00E75980"/>
    <w:rsid w:val="00E75EBA"/>
    <w:rsid w:val="00E75FCD"/>
    <w:rsid w:val="00E763B4"/>
    <w:rsid w:val="00E76484"/>
    <w:rsid w:val="00E76687"/>
    <w:rsid w:val="00E7674A"/>
    <w:rsid w:val="00E76E39"/>
    <w:rsid w:val="00E775E3"/>
    <w:rsid w:val="00E77848"/>
    <w:rsid w:val="00E77B23"/>
    <w:rsid w:val="00E77B96"/>
    <w:rsid w:val="00E77CA4"/>
    <w:rsid w:val="00E77CDA"/>
    <w:rsid w:val="00E802B0"/>
    <w:rsid w:val="00E80514"/>
    <w:rsid w:val="00E80608"/>
    <w:rsid w:val="00E80884"/>
    <w:rsid w:val="00E80E5B"/>
    <w:rsid w:val="00E816C5"/>
    <w:rsid w:val="00E81CE0"/>
    <w:rsid w:val="00E81E7C"/>
    <w:rsid w:val="00E82213"/>
    <w:rsid w:val="00E8224D"/>
    <w:rsid w:val="00E8282C"/>
    <w:rsid w:val="00E82850"/>
    <w:rsid w:val="00E82895"/>
    <w:rsid w:val="00E82E8E"/>
    <w:rsid w:val="00E831EC"/>
    <w:rsid w:val="00E83927"/>
    <w:rsid w:val="00E83BF4"/>
    <w:rsid w:val="00E845B0"/>
    <w:rsid w:val="00E84BAB"/>
    <w:rsid w:val="00E84D35"/>
    <w:rsid w:val="00E84DB6"/>
    <w:rsid w:val="00E84F1F"/>
    <w:rsid w:val="00E8519F"/>
    <w:rsid w:val="00E851CC"/>
    <w:rsid w:val="00E852C7"/>
    <w:rsid w:val="00E853E8"/>
    <w:rsid w:val="00E8550C"/>
    <w:rsid w:val="00E85CC3"/>
    <w:rsid w:val="00E8644A"/>
    <w:rsid w:val="00E86D06"/>
    <w:rsid w:val="00E90279"/>
    <w:rsid w:val="00E90635"/>
    <w:rsid w:val="00E909A1"/>
    <w:rsid w:val="00E90B60"/>
    <w:rsid w:val="00E90BFF"/>
    <w:rsid w:val="00E91015"/>
    <w:rsid w:val="00E910F8"/>
    <w:rsid w:val="00E91676"/>
    <w:rsid w:val="00E9175D"/>
    <w:rsid w:val="00E917C2"/>
    <w:rsid w:val="00E91F04"/>
    <w:rsid w:val="00E91F35"/>
    <w:rsid w:val="00E9280E"/>
    <w:rsid w:val="00E92FFA"/>
    <w:rsid w:val="00E93275"/>
    <w:rsid w:val="00E938F6"/>
    <w:rsid w:val="00E94AB0"/>
    <w:rsid w:val="00E95617"/>
    <w:rsid w:val="00E95AF1"/>
    <w:rsid w:val="00E95BA6"/>
    <w:rsid w:val="00E95C21"/>
    <w:rsid w:val="00E95D9B"/>
    <w:rsid w:val="00E96C13"/>
    <w:rsid w:val="00E9702E"/>
    <w:rsid w:val="00E9734F"/>
    <w:rsid w:val="00E974E7"/>
    <w:rsid w:val="00E97648"/>
    <w:rsid w:val="00E97D90"/>
    <w:rsid w:val="00EA009E"/>
    <w:rsid w:val="00EA0195"/>
    <w:rsid w:val="00EA0405"/>
    <w:rsid w:val="00EA082D"/>
    <w:rsid w:val="00EA0891"/>
    <w:rsid w:val="00EA0E4A"/>
    <w:rsid w:val="00EA1A54"/>
    <w:rsid w:val="00EA1E91"/>
    <w:rsid w:val="00EA2226"/>
    <w:rsid w:val="00EA26FC"/>
    <w:rsid w:val="00EA2E21"/>
    <w:rsid w:val="00EA3B5A"/>
    <w:rsid w:val="00EA3E55"/>
    <w:rsid w:val="00EA410E"/>
    <w:rsid w:val="00EA4FD1"/>
    <w:rsid w:val="00EA5271"/>
    <w:rsid w:val="00EA53C2"/>
    <w:rsid w:val="00EA5695"/>
    <w:rsid w:val="00EA5B0A"/>
    <w:rsid w:val="00EA65AD"/>
    <w:rsid w:val="00EA72DD"/>
    <w:rsid w:val="00EA73BE"/>
    <w:rsid w:val="00EA7C16"/>
    <w:rsid w:val="00EA7FCF"/>
    <w:rsid w:val="00EB055A"/>
    <w:rsid w:val="00EB073B"/>
    <w:rsid w:val="00EB082B"/>
    <w:rsid w:val="00EB0A26"/>
    <w:rsid w:val="00EB0CA3"/>
    <w:rsid w:val="00EB0FE9"/>
    <w:rsid w:val="00EB104F"/>
    <w:rsid w:val="00EB1126"/>
    <w:rsid w:val="00EB1522"/>
    <w:rsid w:val="00EB19EE"/>
    <w:rsid w:val="00EB1A09"/>
    <w:rsid w:val="00EB1B27"/>
    <w:rsid w:val="00EB1DA8"/>
    <w:rsid w:val="00EB201E"/>
    <w:rsid w:val="00EB22EC"/>
    <w:rsid w:val="00EB2865"/>
    <w:rsid w:val="00EB36AB"/>
    <w:rsid w:val="00EB37E1"/>
    <w:rsid w:val="00EB3DA3"/>
    <w:rsid w:val="00EB44F4"/>
    <w:rsid w:val="00EB4CFF"/>
    <w:rsid w:val="00EB51FB"/>
    <w:rsid w:val="00EB5476"/>
    <w:rsid w:val="00EB5A06"/>
    <w:rsid w:val="00EB5B2B"/>
    <w:rsid w:val="00EB5EEB"/>
    <w:rsid w:val="00EB601C"/>
    <w:rsid w:val="00EB6C13"/>
    <w:rsid w:val="00EB6D19"/>
    <w:rsid w:val="00EB70B0"/>
    <w:rsid w:val="00EB7633"/>
    <w:rsid w:val="00EB7736"/>
    <w:rsid w:val="00EB7A1A"/>
    <w:rsid w:val="00EB7B0C"/>
    <w:rsid w:val="00EC085B"/>
    <w:rsid w:val="00EC0DEE"/>
    <w:rsid w:val="00EC1383"/>
    <w:rsid w:val="00EC1A28"/>
    <w:rsid w:val="00EC1B74"/>
    <w:rsid w:val="00EC2421"/>
    <w:rsid w:val="00EC29A6"/>
    <w:rsid w:val="00EC2E2D"/>
    <w:rsid w:val="00EC303B"/>
    <w:rsid w:val="00EC3BDB"/>
    <w:rsid w:val="00EC409F"/>
    <w:rsid w:val="00EC462B"/>
    <w:rsid w:val="00EC4723"/>
    <w:rsid w:val="00EC4C55"/>
    <w:rsid w:val="00EC536E"/>
    <w:rsid w:val="00EC53D2"/>
    <w:rsid w:val="00EC566C"/>
    <w:rsid w:val="00EC56E0"/>
    <w:rsid w:val="00EC6057"/>
    <w:rsid w:val="00EC6847"/>
    <w:rsid w:val="00EC6BA5"/>
    <w:rsid w:val="00EC7490"/>
    <w:rsid w:val="00EC75CA"/>
    <w:rsid w:val="00EC7635"/>
    <w:rsid w:val="00EC7639"/>
    <w:rsid w:val="00EC7991"/>
    <w:rsid w:val="00EC7DB6"/>
    <w:rsid w:val="00EC7DE0"/>
    <w:rsid w:val="00EC7E39"/>
    <w:rsid w:val="00ED14B9"/>
    <w:rsid w:val="00ED162F"/>
    <w:rsid w:val="00ED1A5E"/>
    <w:rsid w:val="00ED2E52"/>
    <w:rsid w:val="00ED3024"/>
    <w:rsid w:val="00ED348D"/>
    <w:rsid w:val="00ED439E"/>
    <w:rsid w:val="00ED445D"/>
    <w:rsid w:val="00ED4896"/>
    <w:rsid w:val="00ED4C60"/>
    <w:rsid w:val="00ED4E33"/>
    <w:rsid w:val="00ED570A"/>
    <w:rsid w:val="00ED5713"/>
    <w:rsid w:val="00ED5BD2"/>
    <w:rsid w:val="00ED5C3C"/>
    <w:rsid w:val="00ED5FE4"/>
    <w:rsid w:val="00ED6059"/>
    <w:rsid w:val="00ED6FA8"/>
    <w:rsid w:val="00ED71C5"/>
    <w:rsid w:val="00ED746A"/>
    <w:rsid w:val="00ED7620"/>
    <w:rsid w:val="00ED795E"/>
    <w:rsid w:val="00ED7B10"/>
    <w:rsid w:val="00EE0B40"/>
    <w:rsid w:val="00EE1128"/>
    <w:rsid w:val="00EE12A7"/>
    <w:rsid w:val="00EE1438"/>
    <w:rsid w:val="00EE16FA"/>
    <w:rsid w:val="00EE1EEA"/>
    <w:rsid w:val="00EE37FA"/>
    <w:rsid w:val="00EE3A5E"/>
    <w:rsid w:val="00EE3C42"/>
    <w:rsid w:val="00EE3D4F"/>
    <w:rsid w:val="00EE4CE1"/>
    <w:rsid w:val="00EE50D5"/>
    <w:rsid w:val="00EE534D"/>
    <w:rsid w:val="00EE5560"/>
    <w:rsid w:val="00EE6862"/>
    <w:rsid w:val="00EE6F1E"/>
    <w:rsid w:val="00EE7A10"/>
    <w:rsid w:val="00EE7ABA"/>
    <w:rsid w:val="00EE7D23"/>
    <w:rsid w:val="00EE7D71"/>
    <w:rsid w:val="00EE7EFF"/>
    <w:rsid w:val="00EF0348"/>
    <w:rsid w:val="00EF086B"/>
    <w:rsid w:val="00EF0CDF"/>
    <w:rsid w:val="00EF1210"/>
    <w:rsid w:val="00EF1273"/>
    <w:rsid w:val="00EF192A"/>
    <w:rsid w:val="00EF1B8E"/>
    <w:rsid w:val="00EF1C6D"/>
    <w:rsid w:val="00EF1F9C"/>
    <w:rsid w:val="00EF21A6"/>
    <w:rsid w:val="00EF2A46"/>
    <w:rsid w:val="00EF2EAC"/>
    <w:rsid w:val="00EF3F71"/>
    <w:rsid w:val="00EF41F6"/>
    <w:rsid w:val="00EF4366"/>
    <w:rsid w:val="00EF43EB"/>
    <w:rsid w:val="00EF4506"/>
    <w:rsid w:val="00EF4A0C"/>
    <w:rsid w:val="00EF4CD6"/>
    <w:rsid w:val="00EF4D38"/>
    <w:rsid w:val="00EF5167"/>
    <w:rsid w:val="00EF52FF"/>
    <w:rsid w:val="00EF55A0"/>
    <w:rsid w:val="00EF5FDA"/>
    <w:rsid w:val="00EF60E0"/>
    <w:rsid w:val="00EF63D1"/>
    <w:rsid w:val="00EF6513"/>
    <w:rsid w:val="00EF6683"/>
    <w:rsid w:val="00EF6AA3"/>
    <w:rsid w:val="00EF7002"/>
    <w:rsid w:val="00EF769B"/>
    <w:rsid w:val="00EF7760"/>
    <w:rsid w:val="00EF7818"/>
    <w:rsid w:val="00F00719"/>
    <w:rsid w:val="00F00A16"/>
    <w:rsid w:val="00F00CDF"/>
    <w:rsid w:val="00F01D6D"/>
    <w:rsid w:val="00F01EBF"/>
    <w:rsid w:val="00F0244E"/>
    <w:rsid w:val="00F025BF"/>
    <w:rsid w:val="00F027BA"/>
    <w:rsid w:val="00F032F8"/>
    <w:rsid w:val="00F03624"/>
    <w:rsid w:val="00F03E79"/>
    <w:rsid w:val="00F042B6"/>
    <w:rsid w:val="00F04F23"/>
    <w:rsid w:val="00F04FE7"/>
    <w:rsid w:val="00F0628D"/>
    <w:rsid w:val="00F06651"/>
    <w:rsid w:val="00F06814"/>
    <w:rsid w:val="00F07DE6"/>
    <w:rsid w:val="00F103C9"/>
    <w:rsid w:val="00F1056C"/>
    <w:rsid w:val="00F107F1"/>
    <w:rsid w:val="00F10FC1"/>
    <w:rsid w:val="00F112FD"/>
    <w:rsid w:val="00F114CA"/>
    <w:rsid w:val="00F1168A"/>
    <w:rsid w:val="00F121DF"/>
    <w:rsid w:val="00F12CC4"/>
    <w:rsid w:val="00F133A1"/>
    <w:rsid w:val="00F1349B"/>
    <w:rsid w:val="00F138C5"/>
    <w:rsid w:val="00F13E60"/>
    <w:rsid w:val="00F13E97"/>
    <w:rsid w:val="00F13ECD"/>
    <w:rsid w:val="00F141F7"/>
    <w:rsid w:val="00F15182"/>
    <w:rsid w:val="00F151DA"/>
    <w:rsid w:val="00F155CE"/>
    <w:rsid w:val="00F157BF"/>
    <w:rsid w:val="00F16154"/>
    <w:rsid w:val="00F16BF2"/>
    <w:rsid w:val="00F16C5C"/>
    <w:rsid w:val="00F1737F"/>
    <w:rsid w:val="00F175A1"/>
    <w:rsid w:val="00F17EAE"/>
    <w:rsid w:val="00F20002"/>
    <w:rsid w:val="00F20394"/>
    <w:rsid w:val="00F212C8"/>
    <w:rsid w:val="00F21462"/>
    <w:rsid w:val="00F218D4"/>
    <w:rsid w:val="00F219E6"/>
    <w:rsid w:val="00F21B8B"/>
    <w:rsid w:val="00F21EDD"/>
    <w:rsid w:val="00F22232"/>
    <w:rsid w:val="00F2250A"/>
    <w:rsid w:val="00F2280F"/>
    <w:rsid w:val="00F22C1A"/>
    <w:rsid w:val="00F23D89"/>
    <w:rsid w:val="00F24788"/>
    <w:rsid w:val="00F24913"/>
    <w:rsid w:val="00F249C2"/>
    <w:rsid w:val="00F24E17"/>
    <w:rsid w:val="00F24F73"/>
    <w:rsid w:val="00F250FC"/>
    <w:rsid w:val="00F2525E"/>
    <w:rsid w:val="00F25C5E"/>
    <w:rsid w:val="00F26123"/>
    <w:rsid w:val="00F26316"/>
    <w:rsid w:val="00F2640F"/>
    <w:rsid w:val="00F26E2A"/>
    <w:rsid w:val="00F27C34"/>
    <w:rsid w:val="00F27E46"/>
    <w:rsid w:val="00F301C2"/>
    <w:rsid w:val="00F302A1"/>
    <w:rsid w:val="00F302E1"/>
    <w:rsid w:val="00F3058D"/>
    <w:rsid w:val="00F312C2"/>
    <w:rsid w:val="00F3131D"/>
    <w:rsid w:val="00F31B22"/>
    <w:rsid w:val="00F31B49"/>
    <w:rsid w:val="00F31CEC"/>
    <w:rsid w:val="00F32348"/>
    <w:rsid w:val="00F32369"/>
    <w:rsid w:val="00F32F56"/>
    <w:rsid w:val="00F338A2"/>
    <w:rsid w:val="00F3399F"/>
    <w:rsid w:val="00F33D4F"/>
    <w:rsid w:val="00F346C5"/>
    <w:rsid w:val="00F34CD6"/>
    <w:rsid w:val="00F3510D"/>
    <w:rsid w:val="00F35873"/>
    <w:rsid w:val="00F35920"/>
    <w:rsid w:val="00F35972"/>
    <w:rsid w:val="00F35F17"/>
    <w:rsid w:val="00F35F99"/>
    <w:rsid w:val="00F3631A"/>
    <w:rsid w:val="00F364CE"/>
    <w:rsid w:val="00F366A5"/>
    <w:rsid w:val="00F3677B"/>
    <w:rsid w:val="00F367D5"/>
    <w:rsid w:val="00F36C5F"/>
    <w:rsid w:val="00F37259"/>
    <w:rsid w:val="00F376BD"/>
    <w:rsid w:val="00F37DC9"/>
    <w:rsid w:val="00F400E3"/>
    <w:rsid w:val="00F402DE"/>
    <w:rsid w:val="00F405A4"/>
    <w:rsid w:val="00F407DB"/>
    <w:rsid w:val="00F409E7"/>
    <w:rsid w:val="00F40A69"/>
    <w:rsid w:val="00F41054"/>
    <w:rsid w:val="00F416B8"/>
    <w:rsid w:val="00F4199A"/>
    <w:rsid w:val="00F419F8"/>
    <w:rsid w:val="00F41F05"/>
    <w:rsid w:val="00F41F93"/>
    <w:rsid w:val="00F42287"/>
    <w:rsid w:val="00F42770"/>
    <w:rsid w:val="00F42E6E"/>
    <w:rsid w:val="00F433BD"/>
    <w:rsid w:val="00F43671"/>
    <w:rsid w:val="00F4384F"/>
    <w:rsid w:val="00F43D8B"/>
    <w:rsid w:val="00F44006"/>
    <w:rsid w:val="00F444AB"/>
    <w:rsid w:val="00F44EC5"/>
    <w:rsid w:val="00F453DA"/>
    <w:rsid w:val="00F454A3"/>
    <w:rsid w:val="00F45A2D"/>
    <w:rsid w:val="00F45E53"/>
    <w:rsid w:val="00F46CDE"/>
    <w:rsid w:val="00F46DBB"/>
    <w:rsid w:val="00F46E4C"/>
    <w:rsid w:val="00F47498"/>
    <w:rsid w:val="00F4791B"/>
    <w:rsid w:val="00F47929"/>
    <w:rsid w:val="00F504E2"/>
    <w:rsid w:val="00F512B2"/>
    <w:rsid w:val="00F52266"/>
    <w:rsid w:val="00F52406"/>
    <w:rsid w:val="00F524E8"/>
    <w:rsid w:val="00F5283D"/>
    <w:rsid w:val="00F528AA"/>
    <w:rsid w:val="00F52ABA"/>
    <w:rsid w:val="00F52BC7"/>
    <w:rsid w:val="00F533FC"/>
    <w:rsid w:val="00F53BF4"/>
    <w:rsid w:val="00F54266"/>
    <w:rsid w:val="00F54D00"/>
    <w:rsid w:val="00F54EAB"/>
    <w:rsid w:val="00F55043"/>
    <w:rsid w:val="00F5504D"/>
    <w:rsid w:val="00F5567D"/>
    <w:rsid w:val="00F5573D"/>
    <w:rsid w:val="00F56D9B"/>
    <w:rsid w:val="00F56DCF"/>
    <w:rsid w:val="00F57034"/>
    <w:rsid w:val="00F57042"/>
    <w:rsid w:val="00F577AA"/>
    <w:rsid w:val="00F5785A"/>
    <w:rsid w:val="00F57994"/>
    <w:rsid w:val="00F579F8"/>
    <w:rsid w:val="00F57F5F"/>
    <w:rsid w:val="00F609E0"/>
    <w:rsid w:val="00F60BE9"/>
    <w:rsid w:val="00F6113E"/>
    <w:rsid w:val="00F6187E"/>
    <w:rsid w:val="00F61CFF"/>
    <w:rsid w:val="00F61FD8"/>
    <w:rsid w:val="00F620DE"/>
    <w:rsid w:val="00F62154"/>
    <w:rsid w:val="00F62514"/>
    <w:rsid w:val="00F62744"/>
    <w:rsid w:val="00F62DBF"/>
    <w:rsid w:val="00F63080"/>
    <w:rsid w:val="00F632DC"/>
    <w:rsid w:val="00F63627"/>
    <w:rsid w:val="00F6364F"/>
    <w:rsid w:val="00F63B68"/>
    <w:rsid w:val="00F64050"/>
    <w:rsid w:val="00F641FC"/>
    <w:rsid w:val="00F6442B"/>
    <w:rsid w:val="00F647F7"/>
    <w:rsid w:val="00F64DF5"/>
    <w:rsid w:val="00F656FA"/>
    <w:rsid w:val="00F6583C"/>
    <w:rsid w:val="00F6589A"/>
    <w:rsid w:val="00F659F0"/>
    <w:rsid w:val="00F65D51"/>
    <w:rsid w:val="00F65D9B"/>
    <w:rsid w:val="00F66064"/>
    <w:rsid w:val="00F66244"/>
    <w:rsid w:val="00F666D1"/>
    <w:rsid w:val="00F66832"/>
    <w:rsid w:val="00F66C56"/>
    <w:rsid w:val="00F66EE3"/>
    <w:rsid w:val="00F6702D"/>
    <w:rsid w:val="00F670B2"/>
    <w:rsid w:val="00F674E0"/>
    <w:rsid w:val="00F67719"/>
    <w:rsid w:val="00F6783E"/>
    <w:rsid w:val="00F700BD"/>
    <w:rsid w:val="00F701C0"/>
    <w:rsid w:val="00F704F0"/>
    <w:rsid w:val="00F70977"/>
    <w:rsid w:val="00F70B87"/>
    <w:rsid w:val="00F70C53"/>
    <w:rsid w:val="00F70DBE"/>
    <w:rsid w:val="00F71124"/>
    <w:rsid w:val="00F71481"/>
    <w:rsid w:val="00F71888"/>
    <w:rsid w:val="00F719CD"/>
    <w:rsid w:val="00F71BB8"/>
    <w:rsid w:val="00F71CAF"/>
    <w:rsid w:val="00F71FAF"/>
    <w:rsid w:val="00F7247A"/>
    <w:rsid w:val="00F724AB"/>
    <w:rsid w:val="00F72584"/>
    <w:rsid w:val="00F7290D"/>
    <w:rsid w:val="00F72AE6"/>
    <w:rsid w:val="00F72B24"/>
    <w:rsid w:val="00F72EED"/>
    <w:rsid w:val="00F7302F"/>
    <w:rsid w:val="00F732EC"/>
    <w:rsid w:val="00F7332B"/>
    <w:rsid w:val="00F7390A"/>
    <w:rsid w:val="00F73D08"/>
    <w:rsid w:val="00F741E8"/>
    <w:rsid w:val="00F74261"/>
    <w:rsid w:val="00F742B4"/>
    <w:rsid w:val="00F747D6"/>
    <w:rsid w:val="00F7510C"/>
    <w:rsid w:val="00F75537"/>
    <w:rsid w:val="00F7586B"/>
    <w:rsid w:val="00F75881"/>
    <w:rsid w:val="00F75F2F"/>
    <w:rsid w:val="00F76445"/>
    <w:rsid w:val="00F7657C"/>
    <w:rsid w:val="00F76ECC"/>
    <w:rsid w:val="00F775D9"/>
    <w:rsid w:val="00F7771F"/>
    <w:rsid w:val="00F777EF"/>
    <w:rsid w:val="00F77A92"/>
    <w:rsid w:val="00F77B06"/>
    <w:rsid w:val="00F77F25"/>
    <w:rsid w:val="00F80399"/>
    <w:rsid w:val="00F80905"/>
    <w:rsid w:val="00F80AE8"/>
    <w:rsid w:val="00F80CFA"/>
    <w:rsid w:val="00F812C8"/>
    <w:rsid w:val="00F8132D"/>
    <w:rsid w:val="00F814A0"/>
    <w:rsid w:val="00F818AE"/>
    <w:rsid w:val="00F81B40"/>
    <w:rsid w:val="00F81BB9"/>
    <w:rsid w:val="00F81D33"/>
    <w:rsid w:val="00F81E1F"/>
    <w:rsid w:val="00F81FE1"/>
    <w:rsid w:val="00F820C4"/>
    <w:rsid w:val="00F82467"/>
    <w:rsid w:val="00F828DC"/>
    <w:rsid w:val="00F82A7E"/>
    <w:rsid w:val="00F82AAA"/>
    <w:rsid w:val="00F832A6"/>
    <w:rsid w:val="00F83829"/>
    <w:rsid w:val="00F8392E"/>
    <w:rsid w:val="00F83A09"/>
    <w:rsid w:val="00F83D85"/>
    <w:rsid w:val="00F84069"/>
    <w:rsid w:val="00F8422A"/>
    <w:rsid w:val="00F84305"/>
    <w:rsid w:val="00F843D7"/>
    <w:rsid w:val="00F84862"/>
    <w:rsid w:val="00F84CBB"/>
    <w:rsid w:val="00F85475"/>
    <w:rsid w:val="00F85536"/>
    <w:rsid w:val="00F85694"/>
    <w:rsid w:val="00F858D4"/>
    <w:rsid w:val="00F85E0C"/>
    <w:rsid w:val="00F8657A"/>
    <w:rsid w:val="00F8679A"/>
    <w:rsid w:val="00F869AF"/>
    <w:rsid w:val="00F87064"/>
    <w:rsid w:val="00F87117"/>
    <w:rsid w:val="00F8736C"/>
    <w:rsid w:val="00F87C59"/>
    <w:rsid w:val="00F90009"/>
    <w:rsid w:val="00F9030E"/>
    <w:rsid w:val="00F904D3"/>
    <w:rsid w:val="00F90979"/>
    <w:rsid w:val="00F90ADB"/>
    <w:rsid w:val="00F90E78"/>
    <w:rsid w:val="00F910B6"/>
    <w:rsid w:val="00F91209"/>
    <w:rsid w:val="00F917FD"/>
    <w:rsid w:val="00F91E1A"/>
    <w:rsid w:val="00F92102"/>
    <w:rsid w:val="00F9221F"/>
    <w:rsid w:val="00F92F47"/>
    <w:rsid w:val="00F931C7"/>
    <w:rsid w:val="00F9322E"/>
    <w:rsid w:val="00F93559"/>
    <w:rsid w:val="00F93CED"/>
    <w:rsid w:val="00F93D61"/>
    <w:rsid w:val="00F93D72"/>
    <w:rsid w:val="00F93E65"/>
    <w:rsid w:val="00F93EDA"/>
    <w:rsid w:val="00F94070"/>
    <w:rsid w:val="00F947AC"/>
    <w:rsid w:val="00F949E6"/>
    <w:rsid w:val="00F94AD7"/>
    <w:rsid w:val="00F94B39"/>
    <w:rsid w:val="00F94BCF"/>
    <w:rsid w:val="00F950B5"/>
    <w:rsid w:val="00F9513F"/>
    <w:rsid w:val="00F969B2"/>
    <w:rsid w:val="00F974BF"/>
    <w:rsid w:val="00F97907"/>
    <w:rsid w:val="00F97908"/>
    <w:rsid w:val="00F97B43"/>
    <w:rsid w:val="00F97C48"/>
    <w:rsid w:val="00F97C64"/>
    <w:rsid w:val="00F97CBE"/>
    <w:rsid w:val="00F97F59"/>
    <w:rsid w:val="00FA00AF"/>
    <w:rsid w:val="00FA04C8"/>
    <w:rsid w:val="00FA07F8"/>
    <w:rsid w:val="00FA105C"/>
    <w:rsid w:val="00FA1475"/>
    <w:rsid w:val="00FA148A"/>
    <w:rsid w:val="00FA1AC8"/>
    <w:rsid w:val="00FA21C6"/>
    <w:rsid w:val="00FA27C8"/>
    <w:rsid w:val="00FA297A"/>
    <w:rsid w:val="00FA2DEA"/>
    <w:rsid w:val="00FA3987"/>
    <w:rsid w:val="00FA3B76"/>
    <w:rsid w:val="00FA40C0"/>
    <w:rsid w:val="00FA4918"/>
    <w:rsid w:val="00FA4D66"/>
    <w:rsid w:val="00FA4E0E"/>
    <w:rsid w:val="00FA596A"/>
    <w:rsid w:val="00FA5A4E"/>
    <w:rsid w:val="00FA613F"/>
    <w:rsid w:val="00FA6210"/>
    <w:rsid w:val="00FA6525"/>
    <w:rsid w:val="00FA688B"/>
    <w:rsid w:val="00FA771A"/>
    <w:rsid w:val="00FA7C19"/>
    <w:rsid w:val="00FB0082"/>
    <w:rsid w:val="00FB0088"/>
    <w:rsid w:val="00FB0243"/>
    <w:rsid w:val="00FB09B0"/>
    <w:rsid w:val="00FB127A"/>
    <w:rsid w:val="00FB1527"/>
    <w:rsid w:val="00FB153B"/>
    <w:rsid w:val="00FB15C2"/>
    <w:rsid w:val="00FB2537"/>
    <w:rsid w:val="00FB2EDE"/>
    <w:rsid w:val="00FB2F9E"/>
    <w:rsid w:val="00FB33DC"/>
    <w:rsid w:val="00FB3CFF"/>
    <w:rsid w:val="00FB4338"/>
    <w:rsid w:val="00FB44AD"/>
    <w:rsid w:val="00FB4748"/>
    <w:rsid w:val="00FB477E"/>
    <w:rsid w:val="00FB4C3F"/>
    <w:rsid w:val="00FB4C9C"/>
    <w:rsid w:val="00FB5291"/>
    <w:rsid w:val="00FB550D"/>
    <w:rsid w:val="00FB584D"/>
    <w:rsid w:val="00FB5B8F"/>
    <w:rsid w:val="00FB6165"/>
    <w:rsid w:val="00FB6A5B"/>
    <w:rsid w:val="00FB6D56"/>
    <w:rsid w:val="00FB706E"/>
    <w:rsid w:val="00FB739E"/>
    <w:rsid w:val="00FB73B5"/>
    <w:rsid w:val="00FB783C"/>
    <w:rsid w:val="00FB7C88"/>
    <w:rsid w:val="00FC0150"/>
    <w:rsid w:val="00FC03AB"/>
    <w:rsid w:val="00FC045E"/>
    <w:rsid w:val="00FC0A06"/>
    <w:rsid w:val="00FC0AD9"/>
    <w:rsid w:val="00FC0ED5"/>
    <w:rsid w:val="00FC1553"/>
    <w:rsid w:val="00FC17F6"/>
    <w:rsid w:val="00FC1B13"/>
    <w:rsid w:val="00FC1F97"/>
    <w:rsid w:val="00FC1FBB"/>
    <w:rsid w:val="00FC255F"/>
    <w:rsid w:val="00FC29EA"/>
    <w:rsid w:val="00FC2B97"/>
    <w:rsid w:val="00FC3DC5"/>
    <w:rsid w:val="00FC3EC5"/>
    <w:rsid w:val="00FC4228"/>
    <w:rsid w:val="00FC42AB"/>
    <w:rsid w:val="00FC43CB"/>
    <w:rsid w:val="00FC464D"/>
    <w:rsid w:val="00FC4729"/>
    <w:rsid w:val="00FC4A8C"/>
    <w:rsid w:val="00FC4A99"/>
    <w:rsid w:val="00FC4B80"/>
    <w:rsid w:val="00FC4CC5"/>
    <w:rsid w:val="00FC53DB"/>
    <w:rsid w:val="00FC553D"/>
    <w:rsid w:val="00FC5724"/>
    <w:rsid w:val="00FC5FC2"/>
    <w:rsid w:val="00FC6177"/>
    <w:rsid w:val="00FC63D1"/>
    <w:rsid w:val="00FC6428"/>
    <w:rsid w:val="00FC6731"/>
    <w:rsid w:val="00FC6C75"/>
    <w:rsid w:val="00FC7221"/>
    <w:rsid w:val="00FC7528"/>
    <w:rsid w:val="00FD0572"/>
    <w:rsid w:val="00FD09BE"/>
    <w:rsid w:val="00FD17AC"/>
    <w:rsid w:val="00FD1A97"/>
    <w:rsid w:val="00FD27C9"/>
    <w:rsid w:val="00FD2926"/>
    <w:rsid w:val="00FD2D7B"/>
    <w:rsid w:val="00FD2E65"/>
    <w:rsid w:val="00FD2E88"/>
    <w:rsid w:val="00FD319C"/>
    <w:rsid w:val="00FD37F6"/>
    <w:rsid w:val="00FD40D0"/>
    <w:rsid w:val="00FD4589"/>
    <w:rsid w:val="00FD473E"/>
    <w:rsid w:val="00FD4A32"/>
    <w:rsid w:val="00FD4F81"/>
    <w:rsid w:val="00FD5124"/>
    <w:rsid w:val="00FD5D97"/>
    <w:rsid w:val="00FD5F5D"/>
    <w:rsid w:val="00FD705B"/>
    <w:rsid w:val="00FD71F3"/>
    <w:rsid w:val="00FD738C"/>
    <w:rsid w:val="00FD7654"/>
    <w:rsid w:val="00FD78A5"/>
    <w:rsid w:val="00FD7BDE"/>
    <w:rsid w:val="00FD7DF9"/>
    <w:rsid w:val="00FD7E51"/>
    <w:rsid w:val="00FE054C"/>
    <w:rsid w:val="00FE0B51"/>
    <w:rsid w:val="00FE0B78"/>
    <w:rsid w:val="00FE0ED4"/>
    <w:rsid w:val="00FE1CA0"/>
    <w:rsid w:val="00FE1DAA"/>
    <w:rsid w:val="00FE1EAB"/>
    <w:rsid w:val="00FE2258"/>
    <w:rsid w:val="00FE2313"/>
    <w:rsid w:val="00FE3465"/>
    <w:rsid w:val="00FE476A"/>
    <w:rsid w:val="00FE55A2"/>
    <w:rsid w:val="00FE5D7D"/>
    <w:rsid w:val="00FE66CE"/>
    <w:rsid w:val="00FE67B1"/>
    <w:rsid w:val="00FE67CF"/>
    <w:rsid w:val="00FE6B7C"/>
    <w:rsid w:val="00FE6B91"/>
    <w:rsid w:val="00FE6D20"/>
    <w:rsid w:val="00FE6FB9"/>
    <w:rsid w:val="00FE73B9"/>
    <w:rsid w:val="00FE7549"/>
    <w:rsid w:val="00FE7594"/>
    <w:rsid w:val="00FE7BCC"/>
    <w:rsid w:val="00FE7D62"/>
    <w:rsid w:val="00FF078E"/>
    <w:rsid w:val="00FF0E7A"/>
    <w:rsid w:val="00FF126D"/>
    <w:rsid w:val="00FF1B2E"/>
    <w:rsid w:val="00FF2310"/>
    <w:rsid w:val="00FF2E73"/>
    <w:rsid w:val="00FF3F03"/>
    <w:rsid w:val="00FF4AE2"/>
    <w:rsid w:val="00FF4DE2"/>
    <w:rsid w:val="00FF50A8"/>
    <w:rsid w:val="00FF51C4"/>
    <w:rsid w:val="00FF51D9"/>
    <w:rsid w:val="00FF571E"/>
    <w:rsid w:val="00FF57C5"/>
    <w:rsid w:val="00FF6A0F"/>
    <w:rsid w:val="00FF6B92"/>
    <w:rsid w:val="00FF6BD1"/>
    <w:rsid w:val="00FF6CC0"/>
    <w:rsid w:val="00FF7512"/>
    <w:rsid w:val="00FF7563"/>
    <w:rsid w:val="00FF7DB9"/>
    <w:rsid w:val="038F1A7B"/>
    <w:rsid w:val="05E074B7"/>
    <w:rsid w:val="067F5927"/>
    <w:rsid w:val="07BA3819"/>
    <w:rsid w:val="082B0201"/>
    <w:rsid w:val="0BEE2B9A"/>
    <w:rsid w:val="0DD55183"/>
    <w:rsid w:val="0E026DFB"/>
    <w:rsid w:val="0E1A64DE"/>
    <w:rsid w:val="0F074CB3"/>
    <w:rsid w:val="1126006A"/>
    <w:rsid w:val="130A162B"/>
    <w:rsid w:val="16B214CA"/>
    <w:rsid w:val="181866A5"/>
    <w:rsid w:val="18FA45A4"/>
    <w:rsid w:val="1AB10208"/>
    <w:rsid w:val="1D4A4B9E"/>
    <w:rsid w:val="23C02D07"/>
    <w:rsid w:val="23F148CF"/>
    <w:rsid w:val="296F249B"/>
    <w:rsid w:val="2CA6242A"/>
    <w:rsid w:val="2D8A55C5"/>
    <w:rsid w:val="302A1EA4"/>
    <w:rsid w:val="30A65450"/>
    <w:rsid w:val="32B8296B"/>
    <w:rsid w:val="355C710A"/>
    <w:rsid w:val="35644890"/>
    <w:rsid w:val="37417E07"/>
    <w:rsid w:val="38284205"/>
    <w:rsid w:val="38AF73EA"/>
    <w:rsid w:val="41915CC6"/>
    <w:rsid w:val="437F77AB"/>
    <w:rsid w:val="44597738"/>
    <w:rsid w:val="47022C51"/>
    <w:rsid w:val="47E31AE3"/>
    <w:rsid w:val="4B92297F"/>
    <w:rsid w:val="4C163019"/>
    <w:rsid w:val="4ED26F9B"/>
    <w:rsid w:val="4F9D6000"/>
    <w:rsid w:val="50D45F42"/>
    <w:rsid w:val="51D71152"/>
    <w:rsid w:val="524C4E50"/>
    <w:rsid w:val="52987291"/>
    <w:rsid w:val="530E169B"/>
    <w:rsid w:val="53835F36"/>
    <w:rsid w:val="546920DA"/>
    <w:rsid w:val="55DF382B"/>
    <w:rsid w:val="562D23F6"/>
    <w:rsid w:val="58A22121"/>
    <w:rsid w:val="58F42D37"/>
    <w:rsid w:val="5A135AA7"/>
    <w:rsid w:val="5A191456"/>
    <w:rsid w:val="5C940821"/>
    <w:rsid w:val="5EF13D55"/>
    <w:rsid w:val="60E301C8"/>
    <w:rsid w:val="62C77E80"/>
    <w:rsid w:val="62E0062E"/>
    <w:rsid w:val="62E331E4"/>
    <w:rsid w:val="647A7C09"/>
    <w:rsid w:val="6659325E"/>
    <w:rsid w:val="674B5DB8"/>
    <w:rsid w:val="679F056D"/>
    <w:rsid w:val="6D6F091A"/>
    <w:rsid w:val="713F7255"/>
    <w:rsid w:val="727C6B4F"/>
    <w:rsid w:val="77A318EC"/>
    <w:rsid w:val="77A340BA"/>
    <w:rsid w:val="79720854"/>
    <w:rsid w:val="7A9714AC"/>
    <w:rsid w:val="7DC00D32"/>
    <w:rsid w:val="7E44203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B67C59F"/>
  <w15:docId w15:val="{027DD86C-4618-4F0A-8EC3-6A1573B50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pPr>
    <w:rPr>
      <w:rFonts w:eastAsia="Times New Roman"/>
      <w:lang w:val="en-GB" w:eastAsia="ja-JP"/>
    </w:rPr>
  </w:style>
  <w:style w:type="paragraph" w:styleId="1">
    <w:name w:val="heading 1"/>
    <w:basedOn w:val="a0"/>
    <w:next w:val="a0"/>
    <w:link w:val="1Char"/>
    <w:qFormat/>
    <w:pPr>
      <w:keepNext/>
      <w:numPr>
        <w:numId w:val="1"/>
      </w:numPr>
      <w:spacing w:before="120"/>
      <w:outlineLvl w:val="0"/>
    </w:pPr>
    <w:rPr>
      <w:b/>
      <w:bCs/>
      <w:sz w:val="28"/>
      <w:szCs w:val="28"/>
    </w:rPr>
  </w:style>
  <w:style w:type="paragraph" w:styleId="2">
    <w:name w:val="heading 2"/>
    <w:basedOn w:val="a0"/>
    <w:next w:val="a0"/>
    <w:link w:val="2Char"/>
    <w:qFormat/>
    <w:pPr>
      <w:keepNext/>
      <w:numPr>
        <w:ilvl w:val="1"/>
        <w:numId w:val="1"/>
      </w:numPr>
      <w:tabs>
        <w:tab w:val="left" w:pos="432"/>
      </w:tabs>
      <w:spacing w:before="120"/>
      <w:outlineLvl w:val="1"/>
    </w:pPr>
    <w:rPr>
      <w:b/>
      <w:bCs/>
      <w:sz w:val="24"/>
    </w:rPr>
  </w:style>
  <w:style w:type="paragraph" w:styleId="3">
    <w:name w:val="heading 3"/>
    <w:basedOn w:val="a0"/>
    <w:next w:val="a0"/>
    <w:qFormat/>
    <w:pPr>
      <w:keepNext/>
      <w:numPr>
        <w:ilvl w:val="2"/>
        <w:numId w:val="1"/>
      </w:numPr>
      <w:tabs>
        <w:tab w:val="clear" w:pos="720"/>
      </w:tabs>
      <w:spacing w:before="120"/>
      <w:outlineLvl w:val="2"/>
    </w:pPr>
    <w:rPr>
      <w:b/>
    </w:rPr>
  </w:style>
  <w:style w:type="paragraph" w:styleId="4">
    <w:name w:val="heading 4"/>
    <w:basedOn w:val="a0"/>
    <w:next w:val="a0"/>
    <w:qFormat/>
    <w:pPr>
      <w:keepNext/>
      <w:numPr>
        <w:ilvl w:val="3"/>
        <w:numId w:val="1"/>
      </w:numPr>
      <w:spacing w:before="120"/>
      <w:outlineLvl w:val="3"/>
    </w:pPr>
    <w:rPr>
      <w:b/>
      <w:bCs/>
      <w:szCs w:val="28"/>
    </w:rPr>
  </w:style>
  <w:style w:type="paragraph" w:styleId="5">
    <w:name w:val="heading 5"/>
    <w:basedOn w:val="a0"/>
    <w:next w:val="a0"/>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0"/>
    <w:next w:val="a0"/>
    <w:qFormat/>
    <w:pPr>
      <w:numPr>
        <w:ilvl w:val="5"/>
        <w:numId w:val="1"/>
      </w:numPr>
      <w:spacing w:before="240" w:after="60"/>
      <w:outlineLvl w:val="5"/>
    </w:pPr>
    <w:rPr>
      <w:b/>
      <w:bCs/>
    </w:rPr>
  </w:style>
  <w:style w:type="paragraph" w:styleId="7">
    <w:name w:val="heading 7"/>
    <w:basedOn w:val="a0"/>
    <w:next w:val="a0"/>
    <w:link w:val="7Char"/>
    <w:qFormat/>
    <w:pPr>
      <w:numPr>
        <w:ilvl w:val="6"/>
        <w:numId w:val="1"/>
      </w:numPr>
      <w:spacing w:before="240" w:after="60"/>
      <w:outlineLvl w:val="6"/>
    </w:pPr>
    <w:rPr>
      <w:sz w:val="24"/>
      <w:szCs w:val="24"/>
    </w:rPr>
  </w:style>
  <w:style w:type="paragraph" w:styleId="8">
    <w:name w:val="heading 8"/>
    <w:basedOn w:val="a0"/>
    <w:next w:val="a0"/>
    <w:qFormat/>
    <w:pPr>
      <w:numPr>
        <w:ilvl w:val="7"/>
        <w:numId w:val="1"/>
      </w:numPr>
      <w:spacing w:before="240" w:after="60"/>
      <w:outlineLvl w:val="7"/>
    </w:pPr>
    <w:rPr>
      <w:i/>
      <w:iCs/>
      <w:sz w:val="24"/>
      <w:szCs w:val="24"/>
    </w:rPr>
  </w:style>
  <w:style w:type="paragraph" w:styleId="9">
    <w:name w:val="heading 9"/>
    <w:basedOn w:val="a0"/>
    <w:next w:val="a0"/>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Char"/>
    <w:qFormat/>
    <w:pPr>
      <w:jc w:val="center"/>
    </w:pPr>
    <w:rPr>
      <w:b/>
      <w:bCs/>
    </w:rPr>
  </w:style>
  <w:style w:type="paragraph" w:styleId="a5">
    <w:name w:val="List Bullet"/>
    <w:basedOn w:val="a6"/>
    <w:qFormat/>
    <w:pPr>
      <w:autoSpaceDE/>
      <w:autoSpaceDN/>
      <w:adjustRightInd/>
      <w:ind w:left="568" w:hanging="284"/>
    </w:pPr>
  </w:style>
  <w:style w:type="paragraph" w:styleId="a6">
    <w:name w:val="List"/>
    <w:basedOn w:val="a0"/>
    <w:qFormat/>
    <w:pPr>
      <w:ind w:left="360" w:hanging="360"/>
    </w:pPr>
  </w:style>
  <w:style w:type="paragraph" w:styleId="a7">
    <w:name w:val="Document Map"/>
    <w:basedOn w:val="a0"/>
    <w:link w:val="Char0"/>
    <w:semiHidden/>
    <w:unhideWhenUsed/>
    <w:qFormat/>
    <w:rPr>
      <w:rFonts w:ascii="宋体"/>
      <w:sz w:val="18"/>
      <w:szCs w:val="18"/>
    </w:rPr>
  </w:style>
  <w:style w:type="paragraph" w:styleId="a8">
    <w:name w:val="annotation text"/>
    <w:basedOn w:val="a0"/>
    <w:link w:val="Char1"/>
    <w:uiPriority w:val="99"/>
    <w:unhideWhenUsed/>
    <w:qFormat/>
    <w:pPr>
      <w:widowControl w:val="0"/>
      <w:autoSpaceDE/>
      <w:autoSpaceDN/>
      <w:adjustRightInd/>
      <w:spacing w:after="0"/>
    </w:pPr>
    <w:rPr>
      <w:rFonts w:asciiTheme="minorHAnsi" w:eastAsiaTheme="minorEastAsia" w:hAnsiTheme="minorHAnsi" w:cstheme="minorBidi"/>
      <w:kern w:val="2"/>
      <w:sz w:val="21"/>
      <w:lang w:eastAsia="zh-CN"/>
    </w:rPr>
  </w:style>
  <w:style w:type="paragraph" w:styleId="a9">
    <w:name w:val="Body Text"/>
    <w:basedOn w:val="a0"/>
    <w:link w:val="Char2"/>
    <w:qFormat/>
  </w:style>
  <w:style w:type="paragraph" w:styleId="aa">
    <w:name w:val="Balloon Text"/>
    <w:basedOn w:val="a0"/>
    <w:semiHidden/>
    <w:qFormat/>
    <w:rPr>
      <w:rFonts w:ascii="Tahoma" w:hAnsi="Tahoma" w:cs="Tahoma"/>
      <w:sz w:val="16"/>
      <w:szCs w:val="16"/>
    </w:rPr>
  </w:style>
  <w:style w:type="paragraph" w:styleId="ab">
    <w:name w:val="footer"/>
    <w:basedOn w:val="a0"/>
    <w:link w:val="Char3"/>
    <w:qFormat/>
    <w:pPr>
      <w:tabs>
        <w:tab w:val="center" w:pos="4680"/>
        <w:tab w:val="right" w:pos="9360"/>
      </w:tabs>
    </w:pPr>
  </w:style>
  <w:style w:type="paragraph" w:styleId="ac">
    <w:name w:val="header"/>
    <w:basedOn w:val="a0"/>
    <w:link w:val="Char4"/>
    <w:qFormat/>
    <w:pPr>
      <w:tabs>
        <w:tab w:val="center" w:pos="4680"/>
        <w:tab w:val="right" w:pos="9360"/>
      </w:tabs>
    </w:pPr>
  </w:style>
  <w:style w:type="paragraph" w:styleId="ad">
    <w:name w:val="footnote text"/>
    <w:basedOn w:val="a0"/>
    <w:semiHidden/>
    <w:qFormat/>
  </w:style>
  <w:style w:type="paragraph" w:styleId="20">
    <w:name w:val="Body Text 2"/>
    <w:basedOn w:val="a0"/>
    <w:qFormat/>
    <w:pPr>
      <w:spacing w:after="0"/>
    </w:pPr>
  </w:style>
  <w:style w:type="paragraph" w:styleId="ae">
    <w:name w:val="Normal (Web)"/>
    <w:basedOn w:val="a0"/>
    <w:uiPriority w:val="99"/>
    <w:unhideWhenUsed/>
    <w:qFormat/>
    <w:pPr>
      <w:autoSpaceDE/>
      <w:autoSpaceDN/>
      <w:adjustRightInd/>
      <w:spacing w:before="100" w:beforeAutospacing="1" w:after="100" w:afterAutospacing="1"/>
    </w:pPr>
    <w:rPr>
      <w:rFonts w:eastAsiaTheme="minorEastAsia"/>
      <w:sz w:val="24"/>
      <w:szCs w:val="24"/>
      <w:lang w:eastAsia="zh-CN"/>
    </w:rPr>
  </w:style>
  <w:style w:type="paragraph" w:styleId="af">
    <w:name w:val="annotation subject"/>
    <w:basedOn w:val="a8"/>
    <w:next w:val="a8"/>
    <w:link w:val="Char5"/>
    <w:semiHidden/>
    <w:unhideWhenUsed/>
    <w:qFormat/>
    <w:pPr>
      <w:widowControl/>
      <w:autoSpaceDE w:val="0"/>
      <w:autoSpaceDN w:val="0"/>
      <w:adjustRightInd w:val="0"/>
      <w:snapToGrid w:val="0"/>
      <w:spacing w:after="120"/>
      <w:jc w:val="both"/>
    </w:pPr>
    <w:rPr>
      <w:rFonts w:ascii="Times New Roman" w:eastAsia="宋体" w:hAnsi="Times New Roman" w:cs="Times New Roman"/>
      <w:b/>
      <w:bCs/>
      <w:kern w:val="0"/>
      <w:sz w:val="20"/>
      <w:lang w:eastAsia="en-US"/>
    </w:rPr>
  </w:style>
  <w:style w:type="table" w:styleId="af0">
    <w:name w:val="Table Grid"/>
    <w:aliases w:val="TableGrid"/>
    <w:basedOn w:val="a2"/>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1"/>
    <w:qFormat/>
    <w:rPr>
      <w:color w:val="800080"/>
      <w:u w:val="single"/>
    </w:rPr>
  </w:style>
  <w:style w:type="character" w:styleId="af2">
    <w:name w:val="Hyperlink"/>
    <w:basedOn w:val="a1"/>
    <w:uiPriority w:val="99"/>
    <w:qFormat/>
    <w:rPr>
      <w:color w:val="0000FF"/>
      <w:u w:val="single"/>
    </w:rPr>
  </w:style>
  <w:style w:type="character" w:styleId="af3">
    <w:name w:val="annotation reference"/>
    <w:uiPriority w:val="99"/>
    <w:qFormat/>
    <w:rPr>
      <w:sz w:val="21"/>
      <w:szCs w:val="21"/>
    </w:rPr>
  </w:style>
  <w:style w:type="character" w:styleId="af4">
    <w:name w:val="footnote reference"/>
    <w:basedOn w:val="a1"/>
    <w:semiHidden/>
    <w:qFormat/>
    <w:rPr>
      <w:vertAlign w:val="superscript"/>
    </w:rPr>
  </w:style>
  <w:style w:type="character" w:customStyle="1" w:styleId="Char2">
    <w:name w:val="正文文本 Char"/>
    <w:basedOn w:val="a1"/>
    <w:link w:val="a9"/>
    <w:qFormat/>
  </w:style>
  <w:style w:type="character" w:customStyle="1" w:styleId="Char">
    <w:name w:val="题注 Char"/>
    <w:basedOn w:val="a1"/>
    <w:link w:val="a4"/>
    <w:qFormat/>
    <w:rPr>
      <w:b/>
      <w:bCs/>
    </w:rPr>
  </w:style>
  <w:style w:type="paragraph" w:customStyle="1" w:styleId="References">
    <w:name w:val="References"/>
    <w:basedOn w:val="a0"/>
    <w:qFormat/>
    <w:pPr>
      <w:numPr>
        <w:numId w:val="2"/>
      </w:numPr>
      <w:adjustRightInd/>
      <w:spacing w:after="60"/>
    </w:pPr>
    <w:rPr>
      <w:szCs w:val="16"/>
    </w:rPr>
  </w:style>
  <w:style w:type="paragraph" w:customStyle="1" w:styleId="10">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qFormat/>
    <w:pPr>
      <w:keepNext/>
      <w:jc w:val="center"/>
    </w:pPr>
  </w:style>
  <w:style w:type="paragraph" w:customStyle="1" w:styleId="Eqn">
    <w:name w:val="Eqn"/>
    <w:basedOn w:val="a0"/>
    <w:qFormat/>
    <w:pPr>
      <w:tabs>
        <w:tab w:val="center" w:pos="4608"/>
        <w:tab w:val="right" w:pos="9216"/>
      </w:tabs>
    </w:pPr>
  </w:style>
  <w:style w:type="paragraph" w:customStyle="1" w:styleId="tablecell">
    <w:name w:val="tablecell"/>
    <w:basedOn w:val="a0"/>
    <w:qFormat/>
    <w:pPr>
      <w:spacing w:before="20" w:after="20"/>
    </w:pPr>
  </w:style>
  <w:style w:type="character" w:customStyle="1" w:styleId="Char4">
    <w:name w:val="页眉 Char"/>
    <w:basedOn w:val="a1"/>
    <w:link w:val="ac"/>
    <w:qFormat/>
    <w:rPr>
      <w:sz w:val="22"/>
      <w:szCs w:val="22"/>
    </w:rPr>
  </w:style>
  <w:style w:type="character" w:customStyle="1" w:styleId="Char3">
    <w:name w:val="页脚 Char"/>
    <w:basedOn w:val="a1"/>
    <w:link w:val="ab"/>
    <w:qFormat/>
    <w:rPr>
      <w:sz w:val="22"/>
      <w:szCs w:val="22"/>
    </w:rPr>
  </w:style>
  <w:style w:type="paragraph" w:customStyle="1" w:styleId="tablecol">
    <w:name w:val="tablecol"/>
    <w:basedOn w:val="tablecell"/>
    <w:qFormat/>
    <w:pPr>
      <w:jc w:val="center"/>
    </w:pPr>
    <w:rPr>
      <w:b/>
    </w:rPr>
  </w:style>
  <w:style w:type="paragraph" w:styleId="af5">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Task Body,列,—"/>
    <w:basedOn w:val="a0"/>
    <w:link w:val="Char6"/>
    <w:uiPriority w:val="34"/>
    <w:qFormat/>
    <w:pPr>
      <w:ind w:left="720"/>
      <w:contextualSpacing/>
    </w:pPr>
    <w:rPr>
      <w:rFonts w:eastAsiaTheme="minorEastAsia"/>
    </w:rPr>
  </w:style>
  <w:style w:type="character" w:customStyle="1" w:styleId="Char6">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列 Char"/>
    <w:link w:val="af5"/>
    <w:uiPriority w:val="34"/>
    <w:qFormat/>
    <w:locked/>
    <w:rPr>
      <w:rFonts w:eastAsiaTheme="minorEastAsia"/>
      <w:lang w:val="en-GB"/>
    </w:rPr>
  </w:style>
  <w:style w:type="character" w:customStyle="1" w:styleId="Char1">
    <w:name w:val="批注文字 Char"/>
    <w:basedOn w:val="a1"/>
    <w:link w:val="a8"/>
    <w:uiPriority w:val="99"/>
    <w:qFormat/>
    <w:rPr>
      <w:rFonts w:asciiTheme="minorHAnsi" w:eastAsiaTheme="minorEastAsia" w:hAnsiTheme="minorHAnsi" w:cstheme="minorBidi"/>
      <w:kern w:val="2"/>
      <w:sz w:val="21"/>
      <w:szCs w:val="22"/>
      <w:lang w:eastAsia="zh-CN"/>
    </w:rPr>
  </w:style>
  <w:style w:type="character" w:customStyle="1" w:styleId="Char5">
    <w:name w:val="批注主题 Char"/>
    <w:basedOn w:val="Char1"/>
    <w:link w:val="af"/>
    <w:semiHidden/>
    <w:qFormat/>
    <w:rPr>
      <w:rFonts w:asciiTheme="minorHAnsi" w:eastAsiaTheme="minorEastAsia" w:hAnsiTheme="minorHAnsi" w:cstheme="minorBidi"/>
      <w:b/>
      <w:bCs/>
      <w:kern w:val="2"/>
      <w:sz w:val="21"/>
      <w:szCs w:val="22"/>
      <w:lang w:eastAsia="zh-CN"/>
    </w:rPr>
  </w:style>
  <w:style w:type="paragraph" w:customStyle="1" w:styleId="11">
    <w:name w:val="修订1"/>
    <w:hidden/>
    <w:uiPriority w:val="99"/>
    <w:semiHidden/>
    <w:qFormat/>
    <w:rPr>
      <w:sz w:val="22"/>
      <w:szCs w:val="22"/>
      <w:lang w:eastAsia="en-US"/>
    </w:rPr>
  </w:style>
  <w:style w:type="paragraph" w:customStyle="1" w:styleId="Comments">
    <w:name w:val="Comments"/>
    <w:basedOn w:val="a0"/>
    <w:link w:val="CommentsChar"/>
    <w:qFormat/>
    <w:pPr>
      <w:autoSpaceDE/>
      <w:autoSpaceDN/>
      <w:adjustRightInd/>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7Char">
    <w:name w:val="标题 7 Char"/>
    <w:basedOn w:val="a1"/>
    <w:link w:val="7"/>
    <w:qFormat/>
    <w:rPr>
      <w:rFonts w:eastAsia="Times New Roman"/>
      <w:sz w:val="24"/>
      <w:szCs w:val="24"/>
      <w:lang w:val="en-GB" w:eastAsia="ja-JP"/>
    </w:rPr>
  </w:style>
  <w:style w:type="character" w:customStyle="1" w:styleId="Char0">
    <w:name w:val="文档结构图 Char"/>
    <w:basedOn w:val="a1"/>
    <w:link w:val="a7"/>
    <w:semiHidden/>
    <w:qFormat/>
    <w:rPr>
      <w:rFonts w:ascii="宋体"/>
      <w:sz w:val="18"/>
      <w:szCs w:val="18"/>
    </w:rPr>
  </w:style>
  <w:style w:type="table" w:customStyle="1" w:styleId="110">
    <w:name w:val="网格表 1 浅色1"/>
    <w:basedOn w:val="a2"/>
    <w:uiPriority w:val="46"/>
    <w:qFormat/>
    <w:rPr>
      <w:rFonts w:eastAsiaTheme="minorEastAsia"/>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
    <w:name w:val="TAH"/>
    <w:basedOn w:val="TAC"/>
    <w:link w:val="TAHCar"/>
    <w:qFormat/>
    <w:rPr>
      <w:b/>
    </w:rPr>
  </w:style>
  <w:style w:type="paragraph" w:customStyle="1" w:styleId="TAC">
    <w:name w:val="TAC"/>
    <w:basedOn w:val="a0"/>
    <w:link w:val="TACChar"/>
    <w:qFormat/>
    <w:pPr>
      <w:keepNext/>
      <w:keepLines/>
      <w:autoSpaceDE/>
      <w:autoSpaceDN/>
      <w:adjustRightInd/>
      <w:spacing w:after="0"/>
      <w:jc w:val="center"/>
    </w:pPr>
    <w:rPr>
      <w:rFonts w:ascii="Arial" w:hAnsi="Arial"/>
      <w:sz w:val="18"/>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paragraph" w:customStyle="1" w:styleId="TAN">
    <w:name w:val="TAN"/>
    <w:basedOn w:val="a0"/>
    <w:link w:val="TANChar"/>
    <w:qFormat/>
    <w:pPr>
      <w:keepNext/>
      <w:keepLines/>
      <w:autoSpaceDE/>
      <w:autoSpaceDN/>
      <w:adjustRightInd/>
      <w:spacing w:after="0"/>
      <w:ind w:left="851" w:hanging="851"/>
    </w:pPr>
    <w:rPr>
      <w:rFonts w:ascii="Arial" w:hAnsi="Arial"/>
      <w:sz w:val="18"/>
    </w:rPr>
  </w:style>
  <w:style w:type="character" w:customStyle="1" w:styleId="TANChar">
    <w:name w:val="TAN Char"/>
    <w:link w:val="TAN"/>
    <w:qFormat/>
    <w:rPr>
      <w:rFonts w:ascii="Arial" w:hAnsi="Arial"/>
      <w:sz w:val="18"/>
      <w:lang w:val="en-GB"/>
    </w:rPr>
  </w:style>
  <w:style w:type="character" w:customStyle="1" w:styleId="1Char">
    <w:name w:val="标题 1 Char"/>
    <w:basedOn w:val="a1"/>
    <w:link w:val="1"/>
    <w:qFormat/>
    <w:rPr>
      <w:rFonts w:eastAsia="Times New Roman"/>
      <w:b/>
      <w:bCs/>
      <w:sz w:val="28"/>
      <w:szCs w:val="28"/>
      <w:lang w:val="en-GB" w:eastAsia="ja-JP"/>
    </w:rPr>
  </w:style>
  <w:style w:type="character" w:customStyle="1" w:styleId="2Char">
    <w:name w:val="标题 2 Char"/>
    <w:basedOn w:val="a1"/>
    <w:link w:val="2"/>
    <w:qFormat/>
    <w:rPr>
      <w:rFonts w:eastAsia="Times New Roman"/>
      <w:b/>
      <w:bCs/>
      <w:sz w:val="24"/>
      <w:lang w:val="en-GB" w:eastAsia="ja-JP"/>
    </w:rPr>
  </w:style>
  <w:style w:type="character" w:styleId="af6">
    <w:name w:val="Placeholder Text"/>
    <w:basedOn w:val="a1"/>
    <w:uiPriority w:val="99"/>
    <w:semiHidden/>
    <w:qFormat/>
    <w:rPr>
      <w:color w:val="808080"/>
    </w:rPr>
  </w:style>
  <w:style w:type="paragraph" w:customStyle="1" w:styleId="TAL">
    <w:name w:val="TAL"/>
    <w:basedOn w:val="a0"/>
    <w:link w:val="TALCar"/>
    <w:qFormat/>
    <w:pPr>
      <w:keepNext/>
      <w:keepLines/>
      <w:autoSpaceDE/>
      <w:autoSpaceDN/>
      <w:adjustRightInd/>
      <w:spacing w:after="0"/>
    </w:pPr>
    <w:rPr>
      <w:rFonts w:ascii="Arial" w:eastAsiaTheme="minorEastAsia" w:hAnsi="Arial"/>
      <w:sz w:val="18"/>
    </w:rPr>
  </w:style>
  <w:style w:type="character" w:customStyle="1" w:styleId="TALCar">
    <w:name w:val="TAL Car"/>
    <w:basedOn w:val="a1"/>
    <w:link w:val="TAL"/>
    <w:qFormat/>
    <w:locked/>
    <w:rPr>
      <w:rFonts w:ascii="Arial" w:eastAsiaTheme="minorEastAsia" w:hAnsi="Arial"/>
      <w:sz w:val="18"/>
      <w:lang w:val="en-GB"/>
    </w:rPr>
  </w:style>
  <w:style w:type="paragraph" w:customStyle="1" w:styleId="ListBulletLast">
    <w:name w:val="List Bullet Last"/>
    <w:basedOn w:val="a5"/>
    <w:next w:val="a9"/>
    <w:uiPriority w:val="99"/>
    <w:qFormat/>
    <w:pPr>
      <w:spacing w:after="240"/>
      <w:ind w:left="714" w:hanging="357"/>
    </w:pPr>
    <w:rPr>
      <w:rFonts w:ascii="Arial" w:eastAsia="MS Gothic" w:hAnsi="Arial"/>
      <w:sz w:val="24"/>
    </w:rPr>
  </w:style>
  <w:style w:type="paragraph" w:customStyle="1" w:styleId="a">
    <w:name w:val="佐藤２"/>
    <w:basedOn w:val="a0"/>
    <w:uiPriority w:val="99"/>
    <w:qFormat/>
    <w:pPr>
      <w:numPr>
        <w:numId w:val="3"/>
      </w:numPr>
      <w:autoSpaceDE/>
      <w:autoSpaceDN/>
      <w:adjustRightInd/>
      <w:spacing w:line="259" w:lineRule="auto"/>
    </w:pPr>
    <w:rPr>
      <w:rFonts w:eastAsia="MS Gothic"/>
      <w:sz w:val="24"/>
    </w:rPr>
  </w:style>
  <w:style w:type="character" w:customStyle="1" w:styleId="apple-converted-space">
    <w:name w:val="apple-converted-space"/>
    <w:qFormat/>
  </w:style>
  <w:style w:type="paragraph" w:customStyle="1" w:styleId="Proposal">
    <w:name w:val="Proposal"/>
    <w:basedOn w:val="a9"/>
    <w:qFormat/>
    <w:pPr>
      <w:widowControl w:val="0"/>
      <w:numPr>
        <w:numId w:val="4"/>
      </w:numPr>
      <w:tabs>
        <w:tab w:val="clear" w:pos="1304"/>
        <w:tab w:val="left" w:pos="1701"/>
      </w:tabs>
      <w:overflowPunct/>
      <w:autoSpaceDE/>
      <w:autoSpaceDN/>
      <w:adjustRightInd/>
      <w:spacing w:after="120"/>
      <w:ind w:left="1701" w:hanging="1701"/>
      <w:jc w:val="both"/>
    </w:pPr>
    <w:rPr>
      <w:rFonts w:ascii="Arial" w:eastAsiaTheme="minorEastAsia" w:hAnsi="Arial" w:cstheme="minorBidi"/>
      <w:b/>
      <w:bCs/>
      <w:kern w:val="2"/>
      <w:sz w:val="21"/>
      <w:szCs w:val="22"/>
      <w:lang w:val="en-US" w:eastAsia="zh-CN"/>
    </w:rPr>
  </w:style>
  <w:style w:type="character" w:customStyle="1" w:styleId="maintextChar">
    <w:name w:val="main text Char"/>
    <w:link w:val="maintext"/>
    <w:qFormat/>
    <w:locked/>
    <w:rsid w:val="002422C1"/>
    <w:rPr>
      <w:rFonts w:eastAsia="Malgun Gothic" w:cs="Batang"/>
      <w:lang w:val="en-GB" w:eastAsia="ko-KR"/>
    </w:rPr>
  </w:style>
  <w:style w:type="paragraph" w:customStyle="1" w:styleId="maintext">
    <w:name w:val="main text"/>
    <w:basedOn w:val="a0"/>
    <w:link w:val="maintextChar"/>
    <w:qFormat/>
    <w:rsid w:val="002422C1"/>
    <w:pPr>
      <w:overflowPunct/>
      <w:autoSpaceDE/>
      <w:autoSpaceDN/>
      <w:adjustRightInd/>
      <w:spacing w:before="60" w:after="60" w:line="288" w:lineRule="auto"/>
      <w:ind w:firstLineChars="200" w:firstLine="200"/>
      <w:jc w:val="both"/>
    </w:pPr>
    <w:rPr>
      <w:rFonts w:eastAsia="Malgun Gothic" w:cs="Batang"/>
      <w:lang w:eastAsia="ko-KR"/>
    </w:rPr>
  </w:style>
  <w:style w:type="character" w:customStyle="1" w:styleId="B1Zchn">
    <w:name w:val="B1 Zchn"/>
    <w:link w:val="B1"/>
    <w:qFormat/>
    <w:locked/>
    <w:rsid w:val="00CB490B"/>
    <w:rPr>
      <w:rFonts w:eastAsia="MS Mincho"/>
      <w:lang w:val="x-none" w:eastAsia="en-US"/>
    </w:rPr>
  </w:style>
  <w:style w:type="paragraph" w:customStyle="1" w:styleId="B1">
    <w:name w:val="B1"/>
    <w:basedOn w:val="a6"/>
    <w:link w:val="B1Zchn"/>
    <w:qFormat/>
    <w:rsid w:val="00CB490B"/>
    <w:pPr>
      <w:overflowPunct/>
      <w:autoSpaceDE/>
      <w:autoSpaceDN/>
      <w:adjustRightInd/>
      <w:ind w:left="568" w:hanging="284"/>
    </w:pPr>
    <w:rPr>
      <w:rFonts w:eastAsia="MS Mincho"/>
      <w:lang w:val="x-none" w:eastAsia="en-US"/>
    </w:rPr>
  </w:style>
  <w:style w:type="character" w:customStyle="1" w:styleId="PLChar">
    <w:name w:val="PL Char"/>
    <w:link w:val="PL"/>
    <w:qFormat/>
    <w:locked/>
    <w:rsid w:val="008E0B7E"/>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8E0B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paragraph" w:styleId="af7">
    <w:name w:val="Revision"/>
    <w:hidden/>
    <w:uiPriority w:val="99"/>
    <w:semiHidden/>
    <w:rsid w:val="00C25E97"/>
    <w:rPr>
      <w:rFonts w:eastAsia="Times New Roman"/>
      <w:lang w:val="en-GB" w:eastAsia="ja-JP"/>
    </w:rPr>
  </w:style>
  <w:style w:type="paragraph" w:customStyle="1" w:styleId="CharCharCharCarCarCharCharCarCar">
    <w:name w:val="Char Char Char Car Car Char Char Car Car"/>
    <w:uiPriority w:val="99"/>
    <w:qFormat/>
    <w:rsid w:val="006E0E5F"/>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styleId="af8">
    <w:name w:val="Title"/>
    <w:basedOn w:val="a0"/>
    <w:link w:val="Char7"/>
    <w:uiPriority w:val="99"/>
    <w:qFormat/>
    <w:rsid w:val="005A69CE"/>
    <w:pPr>
      <w:overflowPunct/>
      <w:autoSpaceDE/>
      <w:autoSpaceDN/>
      <w:adjustRightInd/>
      <w:spacing w:after="0"/>
      <w:jc w:val="center"/>
    </w:pPr>
    <w:rPr>
      <w:rFonts w:ascii="Arial" w:eastAsia="MS Gothic" w:hAnsi="Arial"/>
      <w:b/>
      <w:sz w:val="24"/>
    </w:rPr>
  </w:style>
  <w:style w:type="character" w:customStyle="1" w:styleId="Char7">
    <w:name w:val="标题 Char"/>
    <w:basedOn w:val="a1"/>
    <w:link w:val="af8"/>
    <w:uiPriority w:val="99"/>
    <w:rsid w:val="005A69CE"/>
    <w:rPr>
      <w:rFonts w:ascii="Arial" w:eastAsia="MS Gothic" w:hAnsi="Arial"/>
      <w:b/>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600632">
      <w:bodyDiv w:val="1"/>
      <w:marLeft w:val="0"/>
      <w:marRight w:val="0"/>
      <w:marTop w:val="0"/>
      <w:marBottom w:val="0"/>
      <w:divBdr>
        <w:top w:val="none" w:sz="0" w:space="0" w:color="auto"/>
        <w:left w:val="none" w:sz="0" w:space="0" w:color="auto"/>
        <w:bottom w:val="none" w:sz="0" w:space="0" w:color="auto"/>
        <w:right w:val="none" w:sz="0" w:space="0" w:color="auto"/>
      </w:divBdr>
    </w:div>
    <w:div w:id="176238170">
      <w:bodyDiv w:val="1"/>
      <w:marLeft w:val="0"/>
      <w:marRight w:val="0"/>
      <w:marTop w:val="0"/>
      <w:marBottom w:val="0"/>
      <w:divBdr>
        <w:top w:val="none" w:sz="0" w:space="0" w:color="auto"/>
        <w:left w:val="none" w:sz="0" w:space="0" w:color="auto"/>
        <w:bottom w:val="none" w:sz="0" w:space="0" w:color="auto"/>
        <w:right w:val="none" w:sz="0" w:space="0" w:color="auto"/>
      </w:divBdr>
    </w:div>
    <w:div w:id="229731863">
      <w:bodyDiv w:val="1"/>
      <w:marLeft w:val="0"/>
      <w:marRight w:val="0"/>
      <w:marTop w:val="0"/>
      <w:marBottom w:val="0"/>
      <w:divBdr>
        <w:top w:val="none" w:sz="0" w:space="0" w:color="auto"/>
        <w:left w:val="none" w:sz="0" w:space="0" w:color="auto"/>
        <w:bottom w:val="none" w:sz="0" w:space="0" w:color="auto"/>
        <w:right w:val="none" w:sz="0" w:space="0" w:color="auto"/>
      </w:divBdr>
    </w:div>
    <w:div w:id="239797859">
      <w:bodyDiv w:val="1"/>
      <w:marLeft w:val="0"/>
      <w:marRight w:val="0"/>
      <w:marTop w:val="0"/>
      <w:marBottom w:val="0"/>
      <w:divBdr>
        <w:top w:val="none" w:sz="0" w:space="0" w:color="auto"/>
        <w:left w:val="none" w:sz="0" w:space="0" w:color="auto"/>
        <w:bottom w:val="none" w:sz="0" w:space="0" w:color="auto"/>
        <w:right w:val="none" w:sz="0" w:space="0" w:color="auto"/>
      </w:divBdr>
    </w:div>
    <w:div w:id="486215515">
      <w:bodyDiv w:val="1"/>
      <w:marLeft w:val="0"/>
      <w:marRight w:val="0"/>
      <w:marTop w:val="0"/>
      <w:marBottom w:val="0"/>
      <w:divBdr>
        <w:top w:val="none" w:sz="0" w:space="0" w:color="auto"/>
        <w:left w:val="none" w:sz="0" w:space="0" w:color="auto"/>
        <w:bottom w:val="none" w:sz="0" w:space="0" w:color="auto"/>
        <w:right w:val="none" w:sz="0" w:space="0" w:color="auto"/>
      </w:divBdr>
    </w:div>
    <w:div w:id="549339359">
      <w:bodyDiv w:val="1"/>
      <w:marLeft w:val="0"/>
      <w:marRight w:val="0"/>
      <w:marTop w:val="0"/>
      <w:marBottom w:val="0"/>
      <w:divBdr>
        <w:top w:val="none" w:sz="0" w:space="0" w:color="auto"/>
        <w:left w:val="none" w:sz="0" w:space="0" w:color="auto"/>
        <w:bottom w:val="none" w:sz="0" w:space="0" w:color="auto"/>
        <w:right w:val="none" w:sz="0" w:space="0" w:color="auto"/>
      </w:divBdr>
    </w:div>
    <w:div w:id="554511975">
      <w:bodyDiv w:val="1"/>
      <w:marLeft w:val="0"/>
      <w:marRight w:val="0"/>
      <w:marTop w:val="0"/>
      <w:marBottom w:val="0"/>
      <w:divBdr>
        <w:top w:val="none" w:sz="0" w:space="0" w:color="auto"/>
        <w:left w:val="none" w:sz="0" w:space="0" w:color="auto"/>
        <w:bottom w:val="none" w:sz="0" w:space="0" w:color="auto"/>
        <w:right w:val="none" w:sz="0" w:space="0" w:color="auto"/>
      </w:divBdr>
    </w:div>
    <w:div w:id="555775104">
      <w:bodyDiv w:val="1"/>
      <w:marLeft w:val="0"/>
      <w:marRight w:val="0"/>
      <w:marTop w:val="0"/>
      <w:marBottom w:val="0"/>
      <w:divBdr>
        <w:top w:val="none" w:sz="0" w:space="0" w:color="auto"/>
        <w:left w:val="none" w:sz="0" w:space="0" w:color="auto"/>
        <w:bottom w:val="none" w:sz="0" w:space="0" w:color="auto"/>
        <w:right w:val="none" w:sz="0" w:space="0" w:color="auto"/>
      </w:divBdr>
    </w:div>
    <w:div w:id="637032060">
      <w:bodyDiv w:val="1"/>
      <w:marLeft w:val="0"/>
      <w:marRight w:val="0"/>
      <w:marTop w:val="0"/>
      <w:marBottom w:val="0"/>
      <w:divBdr>
        <w:top w:val="none" w:sz="0" w:space="0" w:color="auto"/>
        <w:left w:val="none" w:sz="0" w:space="0" w:color="auto"/>
        <w:bottom w:val="none" w:sz="0" w:space="0" w:color="auto"/>
        <w:right w:val="none" w:sz="0" w:space="0" w:color="auto"/>
      </w:divBdr>
    </w:div>
    <w:div w:id="834228764">
      <w:bodyDiv w:val="1"/>
      <w:marLeft w:val="0"/>
      <w:marRight w:val="0"/>
      <w:marTop w:val="0"/>
      <w:marBottom w:val="0"/>
      <w:divBdr>
        <w:top w:val="none" w:sz="0" w:space="0" w:color="auto"/>
        <w:left w:val="none" w:sz="0" w:space="0" w:color="auto"/>
        <w:bottom w:val="none" w:sz="0" w:space="0" w:color="auto"/>
        <w:right w:val="none" w:sz="0" w:space="0" w:color="auto"/>
      </w:divBdr>
    </w:div>
    <w:div w:id="866144680">
      <w:bodyDiv w:val="1"/>
      <w:marLeft w:val="0"/>
      <w:marRight w:val="0"/>
      <w:marTop w:val="0"/>
      <w:marBottom w:val="0"/>
      <w:divBdr>
        <w:top w:val="none" w:sz="0" w:space="0" w:color="auto"/>
        <w:left w:val="none" w:sz="0" w:space="0" w:color="auto"/>
        <w:bottom w:val="none" w:sz="0" w:space="0" w:color="auto"/>
        <w:right w:val="none" w:sz="0" w:space="0" w:color="auto"/>
      </w:divBdr>
    </w:div>
    <w:div w:id="1012952720">
      <w:bodyDiv w:val="1"/>
      <w:marLeft w:val="0"/>
      <w:marRight w:val="0"/>
      <w:marTop w:val="0"/>
      <w:marBottom w:val="0"/>
      <w:divBdr>
        <w:top w:val="none" w:sz="0" w:space="0" w:color="auto"/>
        <w:left w:val="none" w:sz="0" w:space="0" w:color="auto"/>
        <w:bottom w:val="none" w:sz="0" w:space="0" w:color="auto"/>
        <w:right w:val="none" w:sz="0" w:space="0" w:color="auto"/>
      </w:divBdr>
    </w:div>
    <w:div w:id="1037699203">
      <w:bodyDiv w:val="1"/>
      <w:marLeft w:val="0"/>
      <w:marRight w:val="0"/>
      <w:marTop w:val="0"/>
      <w:marBottom w:val="0"/>
      <w:divBdr>
        <w:top w:val="none" w:sz="0" w:space="0" w:color="auto"/>
        <w:left w:val="none" w:sz="0" w:space="0" w:color="auto"/>
        <w:bottom w:val="none" w:sz="0" w:space="0" w:color="auto"/>
        <w:right w:val="none" w:sz="0" w:space="0" w:color="auto"/>
      </w:divBdr>
    </w:div>
    <w:div w:id="1079985677">
      <w:bodyDiv w:val="1"/>
      <w:marLeft w:val="0"/>
      <w:marRight w:val="0"/>
      <w:marTop w:val="0"/>
      <w:marBottom w:val="0"/>
      <w:divBdr>
        <w:top w:val="none" w:sz="0" w:space="0" w:color="auto"/>
        <w:left w:val="none" w:sz="0" w:space="0" w:color="auto"/>
        <w:bottom w:val="none" w:sz="0" w:space="0" w:color="auto"/>
        <w:right w:val="none" w:sz="0" w:space="0" w:color="auto"/>
      </w:divBdr>
    </w:div>
    <w:div w:id="1360932206">
      <w:bodyDiv w:val="1"/>
      <w:marLeft w:val="0"/>
      <w:marRight w:val="0"/>
      <w:marTop w:val="0"/>
      <w:marBottom w:val="0"/>
      <w:divBdr>
        <w:top w:val="none" w:sz="0" w:space="0" w:color="auto"/>
        <w:left w:val="none" w:sz="0" w:space="0" w:color="auto"/>
        <w:bottom w:val="none" w:sz="0" w:space="0" w:color="auto"/>
        <w:right w:val="none" w:sz="0" w:space="0" w:color="auto"/>
      </w:divBdr>
    </w:div>
    <w:div w:id="1384787928">
      <w:bodyDiv w:val="1"/>
      <w:marLeft w:val="0"/>
      <w:marRight w:val="0"/>
      <w:marTop w:val="0"/>
      <w:marBottom w:val="0"/>
      <w:divBdr>
        <w:top w:val="none" w:sz="0" w:space="0" w:color="auto"/>
        <w:left w:val="none" w:sz="0" w:space="0" w:color="auto"/>
        <w:bottom w:val="none" w:sz="0" w:space="0" w:color="auto"/>
        <w:right w:val="none" w:sz="0" w:space="0" w:color="auto"/>
      </w:divBdr>
    </w:div>
    <w:div w:id="1396539262">
      <w:bodyDiv w:val="1"/>
      <w:marLeft w:val="0"/>
      <w:marRight w:val="0"/>
      <w:marTop w:val="0"/>
      <w:marBottom w:val="0"/>
      <w:divBdr>
        <w:top w:val="none" w:sz="0" w:space="0" w:color="auto"/>
        <w:left w:val="none" w:sz="0" w:space="0" w:color="auto"/>
        <w:bottom w:val="none" w:sz="0" w:space="0" w:color="auto"/>
        <w:right w:val="none" w:sz="0" w:space="0" w:color="auto"/>
      </w:divBdr>
    </w:div>
    <w:div w:id="1436561157">
      <w:bodyDiv w:val="1"/>
      <w:marLeft w:val="0"/>
      <w:marRight w:val="0"/>
      <w:marTop w:val="0"/>
      <w:marBottom w:val="0"/>
      <w:divBdr>
        <w:top w:val="none" w:sz="0" w:space="0" w:color="auto"/>
        <w:left w:val="none" w:sz="0" w:space="0" w:color="auto"/>
        <w:bottom w:val="none" w:sz="0" w:space="0" w:color="auto"/>
        <w:right w:val="none" w:sz="0" w:space="0" w:color="auto"/>
      </w:divBdr>
    </w:div>
    <w:div w:id="1597253332">
      <w:bodyDiv w:val="1"/>
      <w:marLeft w:val="0"/>
      <w:marRight w:val="0"/>
      <w:marTop w:val="0"/>
      <w:marBottom w:val="0"/>
      <w:divBdr>
        <w:top w:val="none" w:sz="0" w:space="0" w:color="auto"/>
        <w:left w:val="none" w:sz="0" w:space="0" w:color="auto"/>
        <w:bottom w:val="none" w:sz="0" w:space="0" w:color="auto"/>
        <w:right w:val="none" w:sz="0" w:space="0" w:color="auto"/>
      </w:divBdr>
    </w:div>
    <w:div w:id="1654719087">
      <w:bodyDiv w:val="1"/>
      <w:marLeft w:val="0"/>
      <w:marRight w:val="0"/>
      <w:marTop w:val="0"/>
      <w:marBottom w:val="0"/>
      <w:divBdr>
        <w:top w:val="none" w:sz="0" w:space="0" w:color="auto"/>
        <w:left w:val="none" w:sz="0" w:space="0" w:color="auto"/>
        <w:bottom w:val="none" w:sz="0" w:space="0" w:color="auto"/>
        <w:right w:val="none" w:sz="0" w:space="0" w:color="auto"/>
      </w:divBdr>
    </w:div>
    <w:div w:id="1687977818">
      <w:bodyDiv w:val="1"/>
      <w:marLeft w:val="0"/>
      <w:marRight w:val="0"/>
      <w:marTop w:val="0"/>
      <w:marBottom w:val="0"/>
      <w:divBdr>
        <w:top w:val="none" w:sz="0" w:space="0" w:color="auto"/>
        <w:left w:val="none" w:sz="0" w:space="0" w:color="auto"/>
        <w:bottom w:val="none" w:sz="0" w:space="0" w:color="auto"/>
        <w:right w:val="none" w:sz="0" w:space="0" w:color="auto"/>
      </w:divBdr>
    </w:div>
    <w:div w:id="1770731270">
      <w:bodyDiv w:val="1"/>
      <w:marLeft w:val="0"/>
      <w:marRight w:val="0"/>
      <w:marTop w:val="0"/>
      <w:marBottom w:val="0"/>
      <w:divBdr>
        <w:top w:val="none" w:sz="0" w:space="0" w:color="auto"/>
        <w:left w:val="none" w:sz="0" w:space="0" w:color="auto"/>
        <w:bottom w:val="none" w:sz="0" w:space="0" w:color="auto"/>
        <w:right w:val="none" w:sz="0" w:space="0" w:color="auto"/>
      </w:divBdr>
    </w:div>
    <w:div w:id="1890796297">
      <w:bodyDiv w:val="1"/>
      <w:marLeft w:val="0"/>
      <w:marRight w:val="0"/>
      <w:marTop w:val="0"/>
      <w:marBottom w:val="0"/>
      <w:divBdr>
        <w:top w:val="none" w:sz="0" w:space="0" w:color="auto"/>
        <w:left w:val="none" w:sz="0" w:space="0" w:color="auto"/>
        <w:bottom w:val="none" w:sz="0" w:space="0" w:color="auto"/>
        <w:right w:val="none" w:sz="0" w:space="0" w:color="auto"/>
      </w:divBdr>
    </w:div>
    <w:div w:id="21466577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E203449-7AE1-4AAC-95AF-8FFF67611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1894</Words>
  <Characters>10798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12667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Zhouhan (Zhouhan, Hisilicon)</dc:creator>
  <cp:lastModifiedBy>Wang Yi</cp:lastModifiedBy>
  <cp:revision>2</cp:revision>
  <cp:lastPrinted>2007-06-18T22:08:00Z</cp:lastPrinted>
  <dcterms:created xsi:type="dcterms:W3CDTF">2024-04-02T06:37:00Z</dcterms:created>
  <dcterms:modified xsi:type="dcterms:W3CDTF">2024-04-02T06:37:00Z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(3)iKaK1sTiWrA9qVnGKLWka1k7UTYFRdP4jsZWhXDPO3UCdisQmfPPG9dzjiBOYig1E7QucDcN
0qYlT/DXLBF2ceizQmz7GbL5JOOKuJ+l9YX9GUYPDrJl/q/t87qthzBRjVd1PXk3wm8hD82e
tOmv8OPQt5pl56fdOVvfNjIAL33DsXmAjh9FV9Xake2JVKWKm1c+VwvBB+3ne+AAnHTYO+pq
KhGfqw1VquAJDjoCyY</vt:lpwstr>
  </property>
  <property fmtid="{D5CDD505-2E9C-101B-9397-08002B2CF9AE}" pid="13" name="_2015_ms_pID_725343_00">
    <vt:lpwstr>_2015_ms_pID_725343</vt:lpwstr>
  </property>
  <property fmtid="{D5CDD505-2E9C-101B-9397-08002B2CF9AE}" pid="14" name="_2015_ms_pID_7253431">
    <vt:lpwstr>ck6Xznjs29ZBfnyXv8oufm951QGkfEH07O0avb2TCMQkigUXP9FiQu
UcmbYuUveKRuw/QuGQWruZ9xJyl4rRA68fo6Gpn+SMcX0jcl7qbvnx3A/9vjuQWegWDEwS5Q
yZ3AQfHszsWWi3DVy1UwV+RhvSACriPYpvNMqSmEPFbb7RafxdjHjPGAhs1mcb/xKyc90CIi
hxn9CYZLbj+Twbt6XNXBjM0DhAk8hFmHPPAN</vt:lpwstr>
  </property>
  <property fmtid="{D5CDD505-2E9C-101B-9397-08002B2CF9AE}" pid="15" name="_2015_ms_pID_7253431_00">
    <vt:lpwstr>_2015_ms_pID_7253431</vt:lpwstr>
  </property>
  <property fmtid="{D5CDD505-2E9C-101B-9397-08002B2CF9AE}" pid="16" name="_2015_ms_pID_7253432">
    <vt:lpwstr>Im7kUlag7915DXLdGzpohgDuWs+I8b3wCJa9
3oysgDlmncl9PtTH4mgi7Iz8AD6EPA==</vt:lpwstr>
  </property>
  <property fmtid="{D5CDD505-2E9C-101B-9397-08002B2CF9AE}" pid="17" name="_2015_ms_pID_7253432_00">
    <vt:lpwstr>_2015_ms_pID_7253432</vt:lpwstr>
  </property>
  <property fmtid="{D5CDD505-2E9C-101B-9397-08002B2CF9AE}" pid="18" name="KSOProductBuildVer">
    <vt:lpwstr>2052-11.1.0.11636</vt:lpwstr>
  </property>
  <property fmtid="{D5CDD505-2E9C-101B-9397-08002B2CF9AE}" pid="19" name="ICV">
    <vt:lpwstr>CE5A43C99D594EBE92455AB51E3EB835</vt:lpwstr>
  </property>
  <property fmtid="{D5CDD505-2E9C-101B-9397-08002B2CF9AE}" pid="20" name="commondata">
    <vt:lpwstr>eyJoZGlkIjoiN2YzNjBkOTgyNWQ1YTMxYzM3MzMwNWFiODNmOWIzYWMifQ==</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1710732634</vt:lpwstr>
  </property>
</Properties>
</file>