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D07E" w14:textId="28932904" w:rsidR="00F3249B" w:rsidRPr="001C1A03" w:rsidRDefault="00F3249B" w:rsidP="00F3249B">
      <w:pPr>
        <w:pStyle w:val="Header"/>
        <w:tabs>
          <w:tab w:val="right" w:pos="9639"/>
        </w:tabs>
        <w:rPr>
          <w:i/>
          <w:iCs/>
          <w:noProof w:val="0"/>
          <w:sz w:val="24"/>
          <w:szCs w:val="24"/>
          <w:lang w:val="en-US"/>
        </w:rPr>
      </w:pPr>
      <w:r w:rsidRPr="001C1A03">
        <w:rPr>
          <w:noProof w:val="0"/>
          <w:sz w:val="24"/>
          <w:szCs w:val="24"/>
          <w:lang w:val="en-US"/>
        </w:rPr>
        <w:t>3GPP TSG-RAN WG</w:t>
      </w:r>
      <w:r w:rsidR="00913642">
        <w:rPr>
          <w:noProof w:val="0"/>
          <w:sz w:val="24"/>
          <w:szCs w:val="24"/>
          <w:lang w:val="en-US"/>
        </w:rPr>
        <w:t>1</w:t>
      </w:r>
      <w:r w:rsidRPr="001C1A03">
        <w:rPr>
          <w:noProof w:val="0"/>
          <w:sz w:val="24"/>
          <w:szCs w:val="24"/>
          <w:lang w:val="en-US"/>
        </w:rPr>
        <w:t xml:space="preserve"> Meeting #</w:t>
      </w:r>
      <w:r w:rsidR="004E6726">
        <w:rPr>
          <w:noProof w:val="0"/>
          <w:sz w:val="24"/>
          <w:szCs w:val="24"/>
          <w:lang w:val="en-US"/>
        </w:rPr>
        <w:t>116</w:t>
      </w:r>
      <w:r w:rsidRPr="001C1A03">
        <w:rPr>
          <w:bCs/>
          <w:noProof w:val="0"/>
          <w:sz w:val="24"/>
          <w:szCs w:val="24"/>
          <w:lang w:val="en-US"/>
        </w:rPr>
        <w:tab/>
      </w:r>
      <w:r w:rsidR="00D90662" w:rsidRPr="00D90662">
        <w:rPr>
          <w:bCs/>
          <w:noProof w:val="0"/>
          <w:sz w:val="24"/>
          <w:szCs w:val="24"/>
          <w:lang w:val="en-US"/>
        </w:rPr>
        <w:t>R1-2400515</w:t>
      </w:r>
    </w:p>
    <w:p w14:paraId="03626026" w14:textId="04EB0161" w:rsidR="00F3249B" w:rsidRPr="00737122" w:rsidRDefault="004908D4" w:rsidP="00F3249B">
      <w:pPr>
        <w:pStyle w:val="Header"/>
        <w:tabs>
          <w:tab w:val="right" w:pos="9639"/>
        </w:tabs>
        <w:rPr>
          <w:noProof w:val="0"/>
          <w:sz w:val="24"/>
          <w:szCs w:val="24"/>
          <w:lang w:val="da-DK"/>
        </w:rPr>
      </w:pPr>
      <w:r>
        <w:rPr>
          <w:sz w:val="24"/>
          <w:szCs w:val="24"/>
          <w:lang w:eastAsia="zh-CN"/>
        </w:rPr>
        <w:t>26 Feb</w:t>
      </w:r>
      <w:r w:rsidR="00C005DD">
        <w:rPr>
          <w:sz w:val="24"/>
          <w:szCs w:val="24"/>
          <w:lang w:eastAsia="zh-CN"/>
        </w:rPr>
        <w:t>urary</w:t>
      </w:r>
      <w:r w:rsidR="00F3249B">
        <w:rPr>
          <w:sz w:val="24"/>
          <w:szCs w:val="24"/>
          <w:lang w:eastAsia="zh-CN"/>
        </w:rPr>
        <w:t xml:space="preserve"> </w:t>
      </w:r>
      <w:r w:rsidR="00F3249B" w:rsidRPr="0099316A">
        <w:rPr>
          <w:sz w:val="24"/>
          <w:szCs w:val="24"/>
          <w:lang w:val="en-US" w:eastAsia="zh-CN"/>
        </w:rPr>
        <w:t>–</w:t>
      </w:r>
      <w:r w:rsidR="00F3249B" w:rsidRPr="0099316A">
        <w:rPr>
          <w:sz w:val="24"/>
          <w:szCs w:val="24"/>
          <w:lang w:eastAsia="zh-CN"/>
        </w:rPr>
        <w:t xml:space="preserve"> </w:t>
      </w:r>
      <w:r>
        <w:rPr>
          <w:sz w:val="24"/>
          <w:szCs w:val="24"/>
          <w:lang w:eastAsia="zh-CN"/>
        </w:rPr>
        <w:t>01 Mar</w:t>
      </w:r>
      <w:r w:rsidR="00C005DD">
        <w:rPr>
          <w:sz w:val="24"/>
          <w:szCs w:val="24"/>
          <w:lang w:eastAsia="zh-CN"/>
        </w:rPr>
        <w:t>ch</w:t>
      </w:r>
      <w:r w:rsidR="00F3249B" w:rsidRPr="0099316A">
        <w:rPr>
          <w:sz w:val="24"/>
          <w:szCs w:val="24"/>
          <w:lang w:eastAsia="zh-CN"/>
        </w:rPr>
        <w:t xml:space="preserve"> </w:t>
      </w:r>
      <w:r w:rsidR="00C005DD">
        <w:rPr>
          <w:sz w:val="24"/>
          <w:szCs w:val="24"/>
          <w:lang w:eastAsia="zh-CN"/>
        </w:rPr>
        <w:t>2024</w:t>
      </w:r>
      <w:r w:rsidR="00F3249B">
        <w:rPr>
          <w:sz w:val="24"/>
          <w:szCs w:val="24"/>
          <w:lang w:eastAsia="zh-CN"/>
        </w:rPr>
        <w:t xml:space="preserve">, </w:t>
      </w:r>
      <w:r w:rsidR="00D14DB9" w:rsidRPr="00D14DB9">
        <w:rPr>
          <w:sz w:val="24"/>
          <w:szCs w:val="24"/>
          <w:lang w:eastAsia="zh-CN"/>
        </w:rPr>
        <w:t>Athens, GR</w:t>
      </w:r>
      <w:r w:rsidR="00F3249B" w:rsidRPr="00737122">
        <w:rPr>
          <w:noProof w:val="0"/>
          <w:sz w:val="24"/>
          <w:szCs w:val="24"/>
          <w:lang w:val="da-DK" w:eastAsia="zh-CN"/>
        </w:rPr>
        <w:tab/>
      </w:r>
    </w:p>
    <w:p w14:paraId="350CE1B6" w14:textId="77777777" w:rsidR="00CD4C7B" w:rsidRPr="00F3249B" w:rsidRDefault="00CD4C7B" w:rsidP="00CD4C7B">
      <w:pPr>
        <w:pStyle w:val="Header"/>
        <w:rPr>
          <w:rFonts w:eastAsia="MS Mincho"/>
          <w:bCs/>
          <w:noProof w:val="0"/>
          <w:sz w:val="24"/>
          <w:lang w:val="da-DK"/>
        </w:rPr>
      </w:pPr>
    </w:p>
    <w:p w14:paraId="4A3BC02F" w14:textId="14EE1CE0" w:rsidR="00CD4C7B" w:rsidRPr="00296B72" w:rsidRDefault="00CD4C7B" w:rsidP="00CD4C7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381693" w:rsidRPr="00381693">
        <w:rPr>
          <w:rFonts w:eastAsia="SimSun" w:cs="Arial"/>
          <w:b/>
          <w:bCs/>
          <w:sz w:val="24"/>
          <w:lang w:eastAsia="zh-CN"/>
        </w:rPr>
        <w:t>9.</w:t>
      </w:r>
      <w:r w:rsidR="00A1794C">
        <w:rPr>
          <w:rFonts w:eastAsia="SimSun" w:cs="Arial"/>
          <w:b/>
          <w:bCs/>
          <w:sz w:val="24"/>
          <w:lang w:eastAsia="zh-CN"/>
        </w:rPr>
        <w:t>5.1</w:t>
      </w:r>
    </w:p>
    <w:p w14:paraId="7148A656" w14:textId="399382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D25AC">
        <w:rPr>
          <w:rFonts w:ascii="Arial" w:hAnsi="Arial" w:cs="Arial"/>
          <w:b/>
          <w:bCs/>
          <w:sz w:val="24"/>
        </w:rPr>
        <w:t>Dell Technologies</w:t>
      </w:r>
    </w:p>
    <w:p w14:paraId="0B22143A" w14:textId="3F3916B1"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DB36AA">
        <w:rPr>
          <w:rFonts w:ascii="Arial" w:hAnsi="Arial" w:cs="Arial"/>
          <w:b/>
          <w:bCs/>
          <w:sz w:val="24"/>
          <w:lang w:eastAsia="zh-CN"/>
        </w:rPr>
        <w:t xml:space="preserve">On-demand SSB </w:t>
      </w:r>
      <w:r w:rsidR="002414F5">
        <w:rPr>
          <w:rFonts w:ascii="Arial" w:hAnsi="Arial" w:cs="Arial"/>
          <w:b/>
          <w:bCs/>
          <w:sz w:val="24"/>
          <w:lang w:eastAsia="zh-CN"/>
        </w:rPr>
        <w:t>delivery</w:t>
      </w:r>
      <w:r w:rsidR="00DB36AA">
        <w:rPr>
          <w:rFonts w:ascii="Arial" w:hAnsi="Arial" w:cs="Arial"/>
          <w:b/>
          <w:bCs/>
          <w:sz w:val="24"/>
          <w:lang w:eastAsia="zh-CN"/>
        </w:rPr>
        <w:t xml:space="preserve"> of </w:t>
      </w:r>
      <w:r w:rsidR="00BF7999">
        <w:rPr>
          <w:rFonts w:ascii="Arial" w:hAnsi="Arial" w:cs="Arial"/>
          <w:b/>
          <w:bCs/>
          <w:sz w:val="24"/>
          <w:lang w:eastAsia="zh-CN"/>
        </w:rPr>
        <w:t>NES cells</w:t>
      </w:r>
      <w:r w:rsidR="003705BE">
        <w:rPr>
          <w:rFonts w:ascii="Arial" w:hAnsi="Arial" w:cs="Arial"/>
          <w:b/>
          <w:bCs/>
          <w:sz w:val="24"/>
          <w:lang w:eastAsia="zh-CN"/>
        </w:rPr>
        <w:t xml:space="preserve"> </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Heading1"/>
      </w:pPr>
      <w:r w:rsidRPr="006E13D1">
        <w:t>1</w:t>
      </w:r>
      <w:r w:rsidRPr="006E13D1">
        <w:tab/>
      </w:r>
      <w:r w:rsidR="0056573F">
        <w:t>Introduction</w:t>
      </w:r>
    </w:p>
    <w:p w14:paraId="2B08DC94" w14:textId="32F99936" w:rsidR="00184800" w:rsidRDefault="00687B44" w:rsidP="002D5A83">
      <w:pPr>
        <w:spacing w:afterLines="50" w:after="156"/>
        <w:jc w:val="both"/>
        <w:rPr>
          <w:rFonts w:eastAsiaTheme="minorEastAsia"/>
          <w:sz w:val="22"/>
        </w:rPr>
      </w:pPr>
      <w:r w:rsidRPr="00687B44">
        <w:rPr>
          <w:rFonts w:eastAsiaTheme="minorEastAsia"/>
          <w:sz w:val="22"/>
        </w:rPr>
        <w:t xml:space="preserve">Based on the latest agreements of RAN#102 plenary meeting, a WI on </w:t>
      </w:r>
      <w:r w:rsidR="008908C8">
        <w:rPr>
          <w:rFonts w:eastAsiaTheme="minorEastAsia"/>
          <w:sz w:val="22"/>
        </w:rPr>
        <w:t>network energy efficiency (NES)</w:t>
      </w:r>
      <w:r w:rsidRPr="00687B44">
        <w:rPr>
          <w:rFonts w:eastAsiaTheme="minorEastAsia"/>
          <w:sz w:val="22"/>
        </w:rPr>
        <w:t xml:space="preserve"> (for Release-19) has been approved [1], with the following objectives:</w:t>
      </w:r>
    </w:p>
    <w:tbl>
      <w:tblPr>
        <w:tblStyle w:val="TableGrid"/>
        <w:tblW w:w="0" w:type="auto"/>
        <w:tblLook w:val="04A0" w:firstRow="1" w:lastRow="0" w:firstColumn="1" w:lastColumn="0" w:noHBand="0" w:noVBand="1"/>
      </w:tblPr>
      <w:tblGrid>
        <w:gridCol w:w="9631"/>
      </w:tblGrid>
      <w:tr w:rsidR="002D5A83" w14:paraId="0ED1551C" w14:textId="77777777" w:rsidTr="002D5A83">
        <w:tc>
          <w:tcPr>
            <w:tcW w:w="9962" w:type="dxa"/>
            <w:tcBorders>
              <w:top w:val="single" w:sz="4" w:space="0" w:color="auto"/>
              <w:left w:val="single" w:sz="4" w:space="0" w:color="auto"/>
              <w:bottom w:val="single" w:sz="4" w:space="0" w:color="auto"/>
              <w:right w:val="single" w:sz="4" w:space="0" w:color="auto"/>
            </w:tcBorders>
          </w:tcPr>
          <w:p w14:paraId="0A9D2B41" w14:textId="77777777" w:rsidR="00427EF8" w:rsidRDefault="00427EF8" w:rsidP="00427EF8">
            <w:pPr>
              <w:overflowPunct w:val="0"/>
              <w:autoSpaceDE w:val="0"/>
              <w:autoSpaceDN w:val="0"/>
              <w:adjustRightInd w:val="0"/>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A910E84" w14:textId="77777777" w:rsidR="00427EF8" w:rsidRPr="00F65DBA" w:rsidRDefault="00427EF8" w:rsidP="00427EF8">
            <w:pPr>
              <w:numPr>
                <w:ilvl w:val="1"/>
                <w:numId w:val="13"/>
              </w:numPr>
              <w:overflowPunct w:val="0"/>
              <w:autoSpaceDE w:val="0"/>
              <w:autoSpaceDN w:val="0"/>
              <w:adjustRightInd w:val="0"/>
              <w:spacing w:beforeLines="50" w:before="156" w:afterLines="50" w:after="156"/>
              <w:ind w:left="1049" w:hanging="329"/>
              <w:jc w:val="both"/>
              <w:textAlignment w:val="baseline"/>
              <w:rPr>
                <w:bCs/>
                <w:highlight w:val="yellow"/>
                <w:lang w:eastAsia="zh-CN"/>
              </w:rPr>
            </w:pPr>
            <w:r w:rsidRPr="00F65DBA">
              <w:rPr>
                <w:bCs/>
                <w:highlight w:val="yellow"/>
                <w:lang w:eastAsia="zh-CN"/>
              </w:rPr>
              <w:t>Specify triggering method(s) (select from UE uplink wake-up-signal using an existing signal/channel, cell on/off indication via backhaul, Scell activation/deactivation signaling)</w:t>
            </w:r>
          </w:p>
          <w:p w14:paraId="08826E62" w14:textId="743851AB" w:rsidR="002D5A83" w:rsidRPr="00AF0728" w:rsidRDefault="00427EF8" w:rsidP="00AF0728">
            <w:pPr>
              <w:numPr>
                <w:ilvl w:val="1"/>
                <w:numId w:val="13"/>
              </w:numPr>
              <w:overflowPunct w:val="0"/>
              <w:autoSpaceDE w:val="0"/>
              <w:autoSpaceDN w:val="0"/>
              <w:adjustRightInd w:val="0"/>
              <w:spacing w:beforeLines="50" w:before="156" w:afterLines="50" w:after="156"/>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0FBACCCC" w14:textId="77777777" w:rsidR="002D5A83" w:rsidRDefault="002D5A83" w:rsidP="002D5A83">
      <w:pPr>
        <w:spacing w:afterLines="50" w:after="156"/>
        <w:jc w:val="both"/>
        <w:rPr>
          <w:rFonts w:eastAsiaTheme="minorEastAsia"/>
          <w:sz w:val="22"/>
          <w:lang w:val="en-GB" w:eastAsia="ja-JP"/>
        </w:rPr>
      </w:pPr>
    </w:p>
    <w:p w14:paraId="3F079D8C" w14:textId="1B5DCA92" w:rsidR="00944D07" w:rsidRPr="00944D07" w:rsidRDefault="00F228A8" w:rsidP="00944D07">
      <w:pPr>
        <w:overflowPunct w:val="0"/>
        <w:autoSpaceDE w:val="0"/>
        <w:autoSpaceDN w:val="0"/>
        <w:adjustRightInd w:val="0"/>
        <w:textAlignment w:val="baseline"/>
        <w:rPr>
          <w:rFonts w:eastAsiaTheme="minorEastAsia"/>
          <w:sz w:val="22"/>
        </w:rPr>
      </w:pPr>
      <w:r>
        <w:rPr>
          <w:rFonts w:eastAsiaTheme="minorEastAsia"/>
          <w:sz w:val="22"/>
        </w:rPr>
        <w:t>This contribution present</w:t>
      </w:r>
      <w:r w:rsidR="00355E06">
        <w:rPr>
          <w:rFonts w:eastAsiaTheme="minorEastAsia"/>
          <w:sz w:val="22"/>
        </w:rPr>
        <w:t>s</w:t>
      </w:r>
      <w:r>
        <w:rPr>
          <w:rFonts w:eastAsiaTheme="minorEastAsia"/>
          <w:sz w:val="22"/>
        </w:rPr>
        <w:t xml:space="preserve"> </w:t>
      </w:r>
      <w:r w:rsidR="00731E95">
        <w:rPr>
          <w:rFonts w:eastAsiaTheme="minorEastAsia"/>
          <w:sz w:val="22"/>
        </w:rPr>
        <w:t>o</w:t>
      </w:r>
      <w:r>
        <w:rPr>
          <w:rFonts w:eastAsiaTheme="minorEastAsia"/>
          <w:sz w:val="22"/>
        </w:rPr>
        <w:t xml:space="preserve">ur views on </w:t>
      </w:r>
      <w:r w:rsidR="00FA63C5">
        <w:rPr>
          <w:rFonts w:eastAsiaTheme="minorEastAsia"/>
          <w:sz w:val="22"/>
        </w:rPr>
        <w:t>the</w:t>
      </w:r>
      <w:r w:rsidR="0036067E">
        <w:rPr>
          <w:rFonts w:eastAsiaTheme="minorEastAsia"/>
          <w:sz w:val="22"/>
        </w:rPr>
        <w:t xml:space="preserve"> </w:t>
      </w:r>
      <w:r w:rsidR="008B26BA">
        <w:rPr>
          <w:rFonts w:eastAsiaTheme="minorEastAsia"/>
          <w:sz w:val="22"/>
        </w:rPr>
        <w:t xml:space="preserve">on-demand SSB triggering signaling options. </w:t>
      </w:r>
    </w:p>
    <w:p w14:paraId="579D500A" w14:textId="13B1B52F" w:rsidR="00E83B14" w:rsidRDefault="00B03536" w:rsidP="00E83B14">
      <w:pPr>
        <w:pStyle w:val="Heading1"/>
      </w:pPr>
      <w:r>
        <w:rPr>
          <w:rFonts w:hint="eastAsia"/>
          <w:lang w:eastAsia="zh-CN"/>
        </w:rPr>
        <w:t>2</w:t>
      </w:r>
      <w:r w:rsidR="00CD4C7B" w:rsidRPr="006E13D1">
        <w:tab/>
      </w:r>
      <w:r w:rsidR="00F27CB4">
        <w:t xml:space="preserve">On-demand SSB </w:t>
      </w:r>
      <w:proofErr w:type="gramStart"/>
      <w:r w:rsidR="00F27CB4">
        <w:t>triggering</w:t>
      </w:r>
      <w:proofErr w:type="gramEnd"/>
    </w:p>
    <w:p w14:paraId="258983A8" w14:textId="77777777" w:rsidR="00F20AB0" w:rsidRPr="00902C1E" w:rsidRDefault="00F20AB0" w:rsidP="00F20AB0">
      <w:pPr>
        <w:jc w:val="both"/>
        <w:rPr>
          <w:sz w:val="22"/>
          <w:szCs w:val="22"/>
        </w:rPr>
      </w:pPr>
      <w:r>
        <w:rPr>
          <w:sz w:val="22"/>
          <w:szCs w:val="22"/>
        </w:rPr>
        <w:t xml:space="preserve">Network energy saving (NES) solutions are vital for saving the OPEX cost of the radio gNBs, which is the major cost contributing element of the entire cellular networks. Thus, solutions for NES cells to avoid transmitting the always-ON SSB and/or SIB signals clearly lead to an optimized energy cion performance. </w:t>
      </w:r>
    </w:p>
    <w:p w14:paraId="278C9601" w14:textId="77777777" w:rsidR="00F20AB0" w:rsidRPr="002F3B55" w:rsidRDefault="00F20AB0" w:rsidP="00F20AB0">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1: Avoiding to always or occasionally transmit the SSB and/or SIB signals clearly offers a network energy saving (NES) gain of NES cells. </w:t>
      </w:r>
    </w:p>
    <w:p w14:paraId="57637343" w14:textId="77777777" w:rsidR="00F20AB0" w:rsidRPr="001B5A1C" w:rsidRDefault="00F20AB0" w:rsidP="00F20AB0">
      <w:pPr>
        <w:jc w:val="both"/>
        <w:rPr>
          <w:b/>
          <w:bCs/>
          <w:sz w:val="30"/>
          <w:szCs w:val="30"/>
          <w:u w:val="single"/>
        </w:rPr>
      </w:pPr>
      <w:r w:rsidRPr="001B5A1C">
        <w:rPr>
          <w:b/>
          <w:bCs/>
          <w:sz w:val="30"/>
          <w:szCs w:val="30"/>
          <w:u w:val="single"/>
        </w:rPr>
        <w:t>Coverage issues and NES coverage provisioning</w:t>
      </w:r>
    </w:p>
    <w:p w14:paraId="1D49B572" w14:textId="77777777" w:rsidR="00F20AB0" w:rsidRDefault="00F20AB0" w:rsidP="00F20AB0">
      <w:pPr>
        <w:jc w:val="both"/>
        <w:rPr>
          <w:sz w:val="22"/>
          <w:szCs w:val="22"/>
        </w:rPr>
      </w:pPr>
      <w:r w:rsidRPr="00D106FB">
        <w:rPr>
          <w:sz w:val="22"/>
          <w:szCs w:val="22"/>
        </w:rPr>
        <w:t>Per the latest agreements, the NES capable device</w:t>
      </w:r>
      <w:r>
        <w:rPr>
          <w:sz w:val="22"/>
          <w:szCs w:val="22"/>
        </w:rPr>
        <w:t>s</w:t>
      </w:r>
      <w:r w:rsidRPr="00D106FB">
        <w:rPr>
          <w:sz w:val="22"/>
          <w:szCs w:val="22"/>
        </w:rPr>
        <w:t xml:space="preserve"> should only be able to camp on anchor cells, where they assume receiving SSBs, and/or SIBs, and/or paging signals from. This clearly does not </w:t>
      </w:r>
      <w:r>
        <w:rPr>
          <w:sz w:val="22"/>
          <w:szCs w:val="22"/>
        </w:rPr>
        <w:t xml:space="preserve">add </w:t>
      </w:r>
      <w:r w:rsidRPr="00D106FB">
        <w:rPr>
          <w:sz w:val="22"/>
          <w:szCs w:val="22"/>
        </w:rPr>
        <w:t xml:space="preserve">additional </w:t>
      </w:r>
      <w:r>
        <w:rPr>
          <w:sz w:val="22"/>
          <w:szCs w:val="22"/>
        </w:rPr>
        <w:t xml:space="preserve">power consumption overhead of devices, due to avoiding to camp on multiple cells at the same time. For collocated anchor and NES cells, no coverage issues are identified. However, for non-collocated cells, it may negatively impact the coverage performance, in case the anchor and NES cells have a </w:t>
      </w:r>
      <w:proofErr w:type="gramStart"/>
      <w:r>
        <w:rPr>
          <w:sz w:val="22"/>
          <w:szCs w:val="22"/>
        </w:rPr>
        <w:t>large received</w:t>
      </w:r>
      <w:proofErr w:type="gramEnd"/>
      <w:r>
        <w:rPr>
          <w:sz w:val="22"/>
          <w:szCs w:val="22"/>
        </w:rPr>
        <w:t xml:space="preserve"> coverage gap.  For instance, when the NES capable device received much better coverage level from NES cell than the anchor cell. </w:t>
      </w:r>
    </w:p>
    <w:p w14:paraId="2FC2A3AB" w14:textId="77777777" w:rsidR="00F20AB0" w:rsidRPr="00677480" w:rsidRDefault="00F20AB0" w:rsidP="00F20AB0">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2: For collocated anchor versus NES cells, no coverage issues are identified, thus, it is reasonable that NES devices only camp on anchor cells. </w:t>
      </w:r>
    </w:p>
    <w:p w14:paraId="590D9503" w14:textId="77777777" w:rsidR="00F20AB0" w:rsidRPr="00677480" w:rsidRDefault="00F20AB0" w:rsidP="00F20AB0">
      <w:pPr>
        <w:jc w:val="both"/>
        <w:rPr>
          <w:rFonts w:ascii="Calibri" w:hAnsi="Calibri"/>
          <w:b/>
          <w:bCs/>
          <w:i/>
          <w:iCs/>
          <w:sz w:val="22"/>
          <w:szCs w:val="22"/>
          <w:lang w:eastAsia="zh-TW"/>
        </w:rPr>
      </w:pPr>
      <w:r w:rsidRPr="00677480">
        <w:rPr>
          <w:rFonts w:ascii="Calibri" w:hAnsi="Calibri"/>
          <w:b/>
          <w:bCs/>
          <w:i/>
          <w:iCs/>
          <w:sz w:val="22"/>
          <w:szCs w:val="22"/>
          <w:lang w:eastAsia="zh-TW"/>
        </w:rPr>
        <w:lastRenderedPageBreak/>
        <w:t xml:space="preserve">Observation </w:t>
      </w:r>
      <w:r>
        <w:rPr>
          <w:rFonts w:ascii="Calibri" w:hAnsi="Calibri"/>
          <w:b/>
          <w:bCs/>
          <w:i/>
          <w:iCs/>
          <w:sz w:val="22"/>
          <w:szCs w:val="22"/>
          <w:lang w:eastAsia="zh-TW"/>
        </w:rPr>
        <w:t>3</w:t>
      </w:r>
      <w:r w:rsidRPr="00677480">
        <w:rPr>
          <w:rFonts w:ascii="Calibri" w:hAnsi="Calibri"/>
          <w:b/>
          <w:bCs/>
          <w:i/>
          <w:iCs/>
          <w:sz w:val="22"/>
          <w:szCs w:val="22"/>
          <w:lang w:eastAsia="zh-TW"/>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 </w:t>
      </w:r>
    </w:p>
    <w:p w14:paraId="791A6F46" w14:textId="77777777" w:rsidR="00F20AB0" w:rsidRPr="00D106FB" w:rsidRDefault="00F20AB0" w:rsidP="00F20AB0">
      <w:pPr>
        <w:jc w:val="both"/>
        <w:rPr>
          <w:sz w:val="22"/>
          <w:szCs w:val="22"/>
        </w:rPr>
      </w:pPr>
      <w:r>
        <w:rPr>
          <w:sz w:val="22"/>
          <w:szCs w:val="22"/>
        </w:rPr>
        <w:t xml:space="preserve">Thus, for generality of SSB/SIB-less NES solutions, we suggest considering additional coverage provisioning step for checking if the NES cell offers much better received coverage level to the NES capable device than the currently camped anchor cell. </w:t>
      </w:r>
    </w:p>
    <w:p w14:paraId="062BD2CF" w14:textId="77777777" w:rsidR="00F20AB0" w:rsidRPr="00677480" w:rsidRDefault="00F20AB0" w:rsidP="00F20AB0">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roposal 1: 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5A4304C6" w14:textId="77777777" w:rsidR="00F20AB0" w:rsidRDefault="00F20AB0" w:rsidP="00F20AB0">
      <w:pPr>
        <w:jc w:val="both"/>
        <w:rPr>
          <w:sz w:val="22"/>
          <w:szCs w:val="22"/>
        </w:rPr>
      </w:pPr>
      <w:r>
        <w:rPr>
          <w:sz w:val="22"/>
          <w:szCs w:val="22"/>
        </w:rPr>
        <w:t xml:space="preserve">As shown by overall Fig. 1, NES coverage provisioning can only be triggered when an anchor cell receives a camping NES capable device with a poor coverage level, e.g., below a predefined coverage threshold. Therefore, the anchor cell transmits a request indication to associated NES cell(s) for transmitting an on-demand SSB block, for the receiving device to provision the received coverage level from the NES cell. The transmitted SSB can be a full SSB block transmission or light SSB block transmission. The latter option enables NES cells not to transmit the full SSB block since in this case, it can be considered as measurement-only SSB, where the rest of NES access information can be transmitted, or piggybacked with signaling, from anchor cells.  </w:t>
      </w:r>
    </w:p>
    <w:p w14:paraId="581AF4E6" w14:textId="77777777" w:rsidR="00F20AB0" w:rsidRDefault="00F20AB0" w:rsidP="00F20AB0">
      <w:pPr>
        <w:keepNext/>
        <w:jc w:val="center"/>
      </w:pPr>
      <w:r>
        <w:rPr>
          <w:noProof/>
        </w:rPr>
        <w:drawing>
          <wp:inline distT="0" distB="0" distL="0" distR="0" wp14:anchorId="28E56EBC" wp14:editId="04D5F5D9">
            <wp:extent cx="5621182" cy="426092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4359" cy="4270917"/>
                    </a:xfrm>
                    <a:prstGeom prst="rect">
                      <a:avLst/>
                    </a:prstGeom>
                  </pic:spPr>
                </pic:pic>
              </a:graphicData>
            </a:graphic>
          </wp:inline>
        </w:drawing>
      </w:r>
    </w:p>
    <w:p w14:paraId="1D31F4A6" w14:textId="77777777" w:rsidR="00F20AB0" w:rsidRPr="00432DE3" w:rsidRDefault="00F20AB0" w:rsidP="00F20AB0">
      <w:pPr>
        <w:pStyle w:val="Caption"/>
        <w:jc w:val="center"/>
        <w:rPr>
          <w:b/>
          <w:bCs/>
          <w:i w:val="0"/>
          <w:iCs w:val="0"/>
          <w:sz w:val="22"/>
          <w:szCs w:val="22"/>
        </w:rPr>
      </w:pPr>
      <w:r w:rsidRPr="00DA30AC">
        <w:rPr>
          <w:b/>
          <w:bCs/>
          <w:i w:val="0"/>
          <w:iCs w:val="0"/>
        </w:rPr>
        <w:t xml:space="preserve">Figure </w:t>
      </w:r>
      <w:r w:rsidRPr="00DA30AC">
        <w:rPr>
          <w:b/>
          <w:bCs/>
          <w:i w:val="0"/>
          <w:iCs w:val="0"/>
        </w:rPr>
        <w:fldChar w:fldCharType="begin"/>
      </w:r>
      <w:r w:rsidRPr="00DA30AC">
        <w:rPr>
          <w:b/>
          <w:bCs/>
          <w:i w:val="0"/>
          <w:iCs w:val="0"/>
        </w:rPr>
        <w:instrText xml:space="preserve"> SEQ Figure \* ARABIC </w:instrText>
      </w:r>
      <w:r w:rsidRPr="00DA30AC">
        <w:rPr>
          <w:b/>
          <w:bCs/>
          <w:i w:val="0"/>
          <w:iCs w:val="0"/>
        </w:rPr>
        <w:fldChar w:fldCharType="separate"/>
      </w:r>
      <w:r w:rsidRPr="00DA30AC">
        <w:rPr>
          <w:b/>
          <w:bCs/>
          <w:i w:val="0"/>
          <w:iCs w:val="0"/>
          <w:noProof/>
        </w:rPr>
        <w:t>1</w:t>
      </w:r>
      <w:r w:rsidRPr="00DA30AC">
        <w:rPr>
          <w:b/>
          <w:bCs/>
          <w:i w:val="0"/>
          <w:iCs w:val="0"/>
        </w:rPr>
        <w:fldChar w:fldCharType="end"/>
      </w:r>
      <w:r w:rsidRPr="00DA30AC">
        <w:rPr>
          <w:b/>
          <w:bCs/>
          <w:i w:val="0"/>
          <w:iCs w:val="0"/>
        </w:rPr>
        <w:t>: NES coverage provisioning.</w:t>
      </w:r>
    </w:p>
    <w:p w14:paraId="208336A9" w14:textId="77777777" w:rsidR="00F20AB0" w:rsidRPr="00677480" w:rsidRDefault="00F20AB0" w:rsidP="00F20AB0">
      <w:pPr>
        <w:jc w:val="both"/>
        <w:rPr>
          <w:rFonts w:ascii="Calibri" w:hAnsi="Calibri"/>
          <w:b/>
          <w:bCs/>
          <w:i/>
          <w:iCs/>
          <w:sz w:val="22"/>
          <w:szCs w:val="22"/>
          <w:lang w:eastAsia="zh-TW"/>
        </w:rPr>
      </w:pPr>
      <w:r w:rsidRPr="00677480">
        <w:rPr>
          <w:rFonts w:ascii="Calibri" w:hAnsi="Calibri" w:hint="eastAsia"/>
          <w:b/>
          <w:bCs/>
          <w:i/>
          <w:iCs/>
          <w:sz w:val="22"/>
          <w:szCs w:val="22"/>
          <w:lang w:eastAsia="zh-TW"/>
        </w:rPr>
        <w:lastRenderedPageBreak/>
        <w:t>P</w:t>
      </w:r>
      <w:r w:rsidRPr="00677480">
        <w:rPr>
          <w:rFonts w:ascii="Calibri" w:hAnsi="Calibri"/>
          <w:b/>
          <w:bCs/>
          <w:i/>
          <w:iCs/>
          <w:sz w:val="22"/>
          <w:szCs w:val="22"/>
          <w:lang w:eastAsia="zh-TW"/>
        </w:rPr>
        <w:t xml:space="preserve">roposal 2: When anchor cell receives a camping NES capable device with highly poor coverage level, i.e., below a threshold, NES coverage provisioning is triggered. </w:t>
      </w:r>
    </w:p>
    <w:p w14:paraId="64D4A744" w14:textId="77777777" w:rsidR="00F20AB0" w:rsidRPr="00677480" w:rsidRDefault="00F20AB0" w:rsidP="00F20AB0">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On condition of activating NES coverage provisioning, anchor cells transmit on-demand SSB/light SSB transmission request towards associated NES cells, over XN/backhaul interface. </w:t>
      </w:r>
    </w:p>
    <w:p w14:paraId="4D21CC8B" w14:textId="77777777" w:rsidR="00F20AB0" w:rsidRPr="00677480" w:rsidRDefault="00F20AB0" w:rsidP="00F20AB0">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4: On condition of activating NES coverage provisioning, anchor cells configure camping NES capable devices with on-demand SSB/light SSB measurement of NES cells while halting their RRC connection establishment.  </w:t>
      </w:r>
    </w:p>
    <w:p w14:paraId="3079B272" w14:textId="25BD7337" w:rsidR="00F20AB0" w:rsidRPr="00677480" w:rsidRDefault="00F20AB0" w:rsidP="00F20AB0">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A4421C">
        <w:rPr>
          <w:rFonts w:ascii="Calibri" w:hAnsi="Calibri"/>
          <w:b/>
          <w:bCs/>
          <w:i/>
          <w:iCs/>
          <w:sz w:val="22"/>
          <w:szCs w:val="22"/>
          <w:lang w:eastAsia="zh-TW"/>
        </w:rPr>
        <w:t>5</w:t>
      </w:r>
      <w:r w:rsidRPr="00677480">
        <w:rPr>
          <w:rFonts w:ascii="Calibri" w:hAnsi="Calibri"/>
          <w:b/>
          <w:bCs/>
          <w:i/>
          <w:iCs/>
          <w:sz w:val="22"/>
          <w:szCs w:val="22"/>
          <w:lang w:eastAsia="zh-TW"/>
        </w:rPr>
        <w:t xml:space="preserve">: </w:t>
      </w:r>
      <w:r>
        <w:rPr>
          <w:rFonts w:ascii="Calibri" w:hAnsi="Calibri"/>
          <w:b/>
          <w:bCs/>
          <w:i/>
          <w:iCs/>
          <w:sz w:val="22"/>
          <w:szCs w:val="22"/>
          <w:lang w:eastAsia="zh-TW"/>
        </w:rPr>
        <w:t>(Send an LS to)</w:t>
      </w:r>
      <w:r w:rsidRPr="00677480">
        <w:rPr>
          <w:rFonts w:ascii="Calibri" w:hAnsi="Calibri"/>
          <w:b/>
          <w:bCs/>
          <w:i/>
          <w:iCs/>
          <w:sz w:val="22"/>
          <w:szCs w:val="22"/>
          <w:lang w:eastAsia="zh-TW"/>
        </w:rPr>
        <w:t xml:space="preserve"> RAN3 to support the on-demand SSB/light SSB transmission request over XN/backhaul interface from anchor cells to NES cells. </w:t>
      </w:r>
    </w:p>
    <w:p w14:paraId="47BF8D90" w14:textId="2CF44D22" w:rsidR="00F20AB0" w:rsidRPr="001B5A1C" w:rsidRDefault="00F20AB0" w:rsidP="00F20AB0">
      <w:pPr>
        <w:jc w:val="both"/>
        <w:rPr>
          <w:b/>
          <w:bCs/>
          <w:sz w:val="30"/>
          <w:szCs w:val="30"/>
          <w:u w:val="single"/>
        </w:rPr>
      </w:pPr>
      <w:r w:rsidRPr="001B5A1C">
        <w:rPr>
          <w:b/>
          <w:bCs/>
          <w:sz w:val="30"/>
          <w:szCs w:val="30"/>
          <w:u w:val="single"/>
        </w:rPr>
        <w:t xml:space="preserve">Device </w:t>
      </w:r>
      <w:r w:rsidR="001B5A1C" w:rsidRPr="001B5A1C">
        <w:rPr>
          <w:b/>
          <w:bCs/>
          <w:sz w:val="30"/>
          <w:szCs w:val="30"/>
          <w:u w:val="single"/>
        </w:rPr>
        <w:t>behavior</w:t>
      </w:r>
    </w:p>
    <w:p w14:paraId="1AA6B876" w14:textId="77777777" w:rsidR="00F20AB0" w:rsidRDefault="00F20AB0" w:rsidP="00F20AB0">
      <w:pPr>
        <w:jc w:val="both"/>
        <w:rPr>
          <w:sz w:val="22"/>
          <w:szCs w:val="22"/>
        </w:rPr>
      </w:pPr>
      <w:r w:rsidRPr="00C360F0">
        <w:rPr>
          <w:sz w:val="22"/>
          <w:szCs w:val="22"/>
        </w:rPr>
        <w:t xml:space="preserve">For the baseline NES scenario, of an anchor cell transmitting an SSB/SIB on behalf of collocated or surrounding capacity-boosting NES cell, the device expects to receive SSB, SIB, </w:t>
      </w:r>
      <w:proofErr w:type="gramStart"/>
      <w:r w:rsidRPr="00C360F0">
        <w:rPr>
          <w:sz w:val="22"/>
          <w:szCs w:val="22"/>
        </w:rPr>
        <w:t>RACH</w:t>
      </w:r>
      <w:proofErr w:type="gramEnd"/>
      <w:r w:rsidRPr="00C360F0">
        <w:rPr>
          <w:sz w:val="22"/>
          <w:szCs w:val="22"/>
        </w:rPr>
        <w:t xml:space="preserve"> and paging information of both the anchor and NES cells from the anchor cell during connection establishment. Thus, without NES coverage provisioning, NES devices can still perform RACH on NES cell, blindly without determining the received coverage from NES cells. This option is mainly appropriate only when both NES and anchor cells are closely located or collocated.   </w:t>
      </w:r>
    </w:p>
    <w:p w14:paraId="08FF56F8" w14:textId="77777777" w:rsidR="00F20AB0" w:rsidRPr="00C360F0" w:rsidRDefault="00F20AB0" w:rsidP="00F20AB0">
      <w:pPr>
        <w:jc w:val="both"/>
        <w:rPr>
          <w:sz w:val="22"/>
          <w:szCs w:val="22"/>
        </w:rPr>
      </w:pPr>
      <w:r w:rsidRPr="00326EC4">
        <w:rPr>
          <w:sz w:val="22"/>
          <w:szCs w:val="22"/>
        </w:rPr>
        <w:t xml:space="preserve">On the </w:t>
      </w:r>
      <w:r>
        <w:rPr>
          <w:sz w:val="22"/>
          <w:szCs w:val="22"/>
        </w:rPr>
        <w:t xml:space="preserve">paging handling of the NES devices in coverage of one or more NES cell, there would be no problem, for NES devices to always monitor paging on anchor cells if both the anchor and NES cells are on the same radio notification area (RNA), since paging indications will be still transmitted within entire RNA, including the anchor cells. In case of anchor and NES cells of different RNAs, the NES devices shall trigger an RNA update and hence, paging resources will be updated. Therefore, it is reasonable that paging is always monitored from the anchor cell. </w:t>
      </w:r>
    </w:p>
    <w:p w14:paraId="46B8223D" w14:textId="0503934E" w:rsidR="00F20AB0" w:rsidRPr="005A4C6F" w:rsidRDefault="00F20AB0" w:rsidP="00F20AB0">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3B6462">
        <w:rPr>
          <w:rFonts w:ascii="Calibri" w:hAnsi="Calibri"/>
          <w:b/>
          <w:bCs/>
          <w:i/>
          <w:iCs/>
          <w:sz w:val="22"/>
          <w:szCs w:val="22"/>
          <w:lang w:eastAsia="zh-TW"/>
        </w:rPr>
        <w:t>6</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NES devices expect to receive SSB, SIB, paging and RACH information for both NES and anchor cells, from the anchor cells. </w:t>
      </w:r>
    </w:p>
    <w:p w14:paraId="7B44D807" w14:textId="77777777" w:rsidR="008E05E0" w:rsidRPr="00D37B0D" w:rsidRDefault="008E05E0" w:rsidP="008E05E0">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7</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RAN1 to study and specify signaling procedures for carrying SIB and RACH information of NES cells, from the anchor cell, assuming there can be multiple NES cells associated with an anchor cell, i.e., anchor cell is piggybacking SSB and RACH information of NES cells.  </w:t>
      </w:r>
    </w:p>
    <w:p w14:paraId="0B25CCC7" w14:textId="77777777" w:rsidR="00F20AB0" w:rsidRDefault="00F20AB0" w:rsidP="00F20AB0">
      <w:pPr>
        <w:jc w:val="both"/>
        <w:rPr>
          <w:i/>
          <w:iCs/>
          <w:sz w:val="22"/>
          <w:szCs w:val="22"/>
        </w:rPr>
      </w:pPr>
      <w:r w:rsidRPr="00252F77">
        <w:rPr>
          <w:sz w:val="22"/>
          <w:szCs w:val="22"/>
        </w:rPr>
        <w:t>With the</w:t>
      </w:r>
      <w:r>
        <w:rPr>
          <w:sz w:val="22"/>
          <w:szCs w:val="22"/>
        </w:rPr>
        <w:t xml:space="preserve"> NES coverage provisioning, new device behaviours are also expected. When the NES capable device attempts camping the anchor cell, with a coverage level that below a predefined threshold, it may receive an on-demand SSB/light SSB measurement request from the anchor cell, to measure the on-demand SSB of the adjacent NES cells. Thus, it halts its RRC connection establishment, i.e., extend its connection establishment timers, while measuring the requested SSB/light SSBs of the NES cells. </w:t>
      </w:r>
    </w:p>
    <w:p w14:paraId="442DB77F" w14:textId="52B51003" w:rsidR="00F20AB0" w:rsidRPr="005D7270" w:rsidRDefault="00F20AB0" w:rsidP="00F20AB0">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sidR="008E05E0">
        <w:rPr>
          <w:rFonts w:ascii="Calibri" w:hAnsi="Calibri"/>
          <w:b/>
          <w:bCs/>
          <w:i/>
          <w:iCs/>
          <w:sz w:val="22"/>
          <w:szCs w:val="22"/>
          <w:lang w:eastAsia="zh-TW"/>
        </w:rPr>
        <w:t>8</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With NES coverage provisioning, the NES capable devices measure the on-demand SSB/light SSB of the NES cells while extending the RRC connection timers of the current anchor cell. </w:t>
      </w:r>
    </w:p>
    <w:p w14:paraId="2770EE92" w14:textId="7146FCF1" w:rsidR="00CD4C7B" w:rsidRPr="006E13D1" w:rsidRDefault="00F026CA" w:rsidP="00CD4C7B">
      <w:pPr>
        <w:pStyle w:val="Heading1"/>
      </w:pPr>
      <w:r>
        <w:rPr>
          <w:lang w:eastAsia="zh-CN"/>
        </w:rPr>
        <w:t>4</w:t>
      </w:r>
      <w:r w:rsidR="00CD4C7B" w:rsidRPr="006E13D1">
        <w:tab/>
      </w:r>
      <w:r w:rsidR="00551B11" w:rsidRPr="00551B11">
        <w:t>Conclusions</w:t>
      </w:r>
    </w:p>
    <w:p w14:paraId="327D209F" w14:textId="1CEEA80D" w:rsidR="006D0A88" w:rsidRDefault="004267E4" w:rsidP="00A242F5">
      <w:r>
        <w:t xml:space="preserve">In this </w:t>
      </w:r>
      <w:r w:rsidR="006E23E9">
        <w:t>contribution</w:t>
      </w:r>
      <w:r>
        <w:t xml:space="preserve">, the following observations and </w:t>
      </w:r>
      <w:r w:rsidR="006E23E9">
        <w:t>proposals</w:t>
      </w:r>
      <w:r>
        <w:t xml:space="preserve"> are made:</w:t>
      </w:r>
    </w:p>
    <w:p w14:paraId="0BB1DCBB" w14:textId="77777777" w:rsidR="00A01C21" w:rsidRPr="002F3B55" w:rsidRDefault="00A01C21" w:rsidP="00A01C21">
      <w:pPr>
        <w:jc w:val="both"/>
        <w:rPr>
          <w:rFonts w:ascii="Calibri" w:hAnsi="Calibri"/>
          <w:b/>
          <w:bCs/>
          <w:i/>
          <w:iCs/>
          <w:sz w:val="22"/>
          <w:szCs w:val="22"/>
          <w:lang w:eastAsia="zh-TW"/>
        </w:rPr>
      </w:pPr>
      <w:r w:rsidRPr="002F3B55">
        <w:rPr>
          <w:rFonts w:ascii="Calibri" w:hAnsi="Calibri"/>
          <w:b/>
          <w:bCs/>
          <w:i/>
          <w:iCs/>
          <w:sz w:val="22"/>
          <w:szCs w:val="22"/>
          <w:lang w:eastAsia="zh-TW"/>
        </w:rPr>
        <w:lastRenderedPageBreak/>
        <w:t xml:space="preserve">Observation 1: Avoiding to always or occasionally transmit the SSB and/or SIB signals clearly offers a network energy saving (NES) gain of NES cells. </w:t>
      </w:r>
    </w:p>
    <w:p w14:paraId="4769AC9E" w14:textId="77777777" w:rsidR="00A01C21" w:rsidRPr="00677480" w:rsidRDefault="00A01C21" w:rsidP="00A01C21">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2: For collocated anchor versus NES cells, no coverage issues are identified, thus, it is reasonable that NES devices only camp on anchor cells. </w:t>
      </w:r>
    </w:p>
    <w:p w14:paraId="2989ABD8" w14:textId="77777777" w:rsidR="005536F2" w:rsidRPr="00677480" w:rsidRDefault="005536F2" w:rsidP="005536F2">
      <w:pPr>
        <w:jc w:val="both"/>
        <w:rPr>
          <w:rFonts w:ascii="Calibri" w:hAnsi="Calibri"/>
          <w:b/>
          <w:bCs/>
          <w:i/>
          <w:iCs/>
          <w:sz w:val="22"/>
          <w:szCs w:val="22"/>
          <w:lang w:eastAsia="zh-TW"/>
        </w:rPr>
      </w:pPr>
      <w:r w:rsidRPr="00677480">
        <w:rPr>
          <w:rFonts w:ascii="Calibri" w:hAnsi="Calibri"/>
          <w:b/>
          <w:bCs/>
          <w:i/>
          <w:iCs/>
          <w:sz w:val="22"/>
          <w:szCs w:val="22"/>
          <w:lang w:eastAsia="zh-TW"/>
        </w:rPr>
        <w:t xml:space="preserve">Observation </w:t>
      </w:r>
      <w:r>
        <w:rPr>
          <w:rFonts w:ascii="Calibri" w:hAnsi="Calibri"/>
          <w:b/>
          <w:bCs/>
          <w:i/>
          <w:iCs/>
          <w:sz w:val="22"/>
          <w:szCs w:val="22"/>
          <w:lang w:eastAsia="zh-TW"/>
        </w:rPr>
        <w:t>3</w:t>
      </w:r>
      <w:r w:rsidRPr="00677480">
        <w:rPr>
          <w:rFonts w:ascii="Calibri" w:hAnsi="Calibri"/>
          <w:b/>
          <w:bCs/>
          <w:i/>
          <w:iCs/>
          <w:sz w:val="22"/>
          <w:szCs w:val="22"/>
          <w:lang w:eastAsia="zh-TW"/>
        </w:rPr>
        <w:t xml:space="preserve">: For non-collocated anchor versus NES cells, coverage issues can be exhibited in case the coverage level of NES cells is much better than the received level from anchor cells. Thus, for generality of considered SSB/SIB-less solutions, coverage provisioning step can be added. </w:t>
      </w:r>
    </w:p>
    <w:p w14:paraId="44A20EAC" w14:textId="77777777" w:rsidR="00FE1E1D" w:rsidRPr="00677480" w:rsidRDefault="00FE1E1D" w:rsidP="00FE1E1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roposal 1: For generality of SSB/SIB-less NES solutions, to include cases of NES cells not only purposed for capacity bosting, or non-collocated anchor versus NES cells, studying and specifying coverage provisioning of NES cells is important, specifically, for NES devices, reporting poor coverage levels, when camping on anchor cells.</w:t>
      </w:r>
    </w:p>
    <w:p w14:paraId="130B54BF" w14:textId="77777777" w:rsidR="00FE1E1D" w:rsidRPr="00677480" w:rsidRDefault="00FE1E1D" w:rsidP="00FE1E1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2: When anchor cell receives a camping NES capable device with highly poor coverage level, i.e., below a threshold, NES coverage provisioning is triggered. </w:t>
      </w:r>
    </w:p>
    <w:p w14:paraId="34BEE64C" w14:textId="77777777" w:rsidR="00FE1E1D" w:rsidRPr="00677480" w:rsidRDefault="00FE1E1D" w:rsidP="00FE1E1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3: On condition of activating NES coverage provisioning, anchor cells transmit on-demand SSB/light SSB transmission request towards associated NES cells, over XN/backhaul interface. </w:t>
      </w:r>
    </w:p>
    <w:p w14:paraId="1A95D352" w14:textId="77777777" w:rsidR="00FE1E1D" w:rsidRPr="00677480" w:rsidRDefault="00FE1E1D" w:rsidP="00FE1E1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4: On condition of activating NES coverage provisioning, anchor cells configure camping NES capable devices with on-demand SSB/light SSB measurement of NES cells while halting their RRC connection establishment.  </w:t>
      </w:r>
    </w:p>
    <w:p w14:paraId="11539FB1" w14:textId="52C0D505" w:rsidR="00FE1E1D" w:rsidRPr="00677480" w:rsidRDefault="00FE1E1D" w:rsidP="00FE1E1D">
      <w:pPr>
        <w:jc w:val="both"/>
        <w:rPr>
          <w:rFonts w:ascii="Calibri" w:hAnsi="Calibri"/>
          <w:b/>
          <w:bCs/>
          <w:i/>
          <w:iCs/>
          <w:sz w:val="22"/>
          <w:szCs w:val="22"/>
          <w:lang w:eastAsia="zh-TW"/>
        </w:rPr>
      </w:pPr>
      <w:r w:rsidRPr="00677480">
        <w:rPr>
          <w:rFonts w:ascii="Calibri" w:hAnsi="Calibri" w:hint="eastAsia"/>
          <w:b/>
          <w:bCs/>
          <w:i/>
          <w:iCs/>
          <w:sz w:val="22"/>
          <w:szCs w:val="22"/>
          <w:lang w:eastAsia="zh-TW"/>
        </w:rPr>
        <w:t>P</w:t>
      </w:r>
      <w:r w:rsidRPr="00677480">
        <w:rPr>
          <w:rFonts w:ascii="Calibri" w:hAnsi="Calibri"/>
          <w:b/>
          <w:bCs/>
          <w:i/>
          <w:iCs/>
          <w:sz w:val="22"/>
          <w:szCs w:val="22"/>
          <w:lang w:eastAsia="zh-TW"/>
        </w:rPr>
        <w:t xml:space="preserve">roposal </w:t>
      </w:r>
      <w:r w:rsidR="0030772B">
        <w:rPr>
          <w:rFonts w:ascii="Calibri" w:hAnsi="Calibri"/>
          <w:b/>
          <w:bCs/>
          <w:i/>
          <w:iCs/>
          <w:sz w:val="22"/>
          <w:szCs w:val="22"/>
          <w:lang w:eastAsia="zh-TW"/>
        </w:rPr>
        <w:t>5</w:t>
      </w:r>
      <w:r w:rsidRPr="00677480">
        <w:rPr>
          <w:rFonts w:ascii="Calibri" w:hAnsi="Calibri"/>
          <w:b/>
          <w:bCs/>
          <w:i/>
          <w:iCs/>
          <w:sz w:val="22"/>
          <w:szCs w:val="22"/>
          <w:lang w:eastAsia="zh-TW"/>
        </w:rPr>
        <w:t xml:space="preserve">: </w:t>
      </w:r>
      <w:r>
        <w:rPr>
          <w:rFonts w:ascii="Calibri" w:hAnsi="Calibri"/>
          <w:b/>
          <w:bCs/>
          <w:i/>
          <w:iCs/>
          <w:sz w:val="22"/>
          <w:szCs w:val="22"/>
          <w:lang w:eastAsia="zh-TW"/>
        </w:rPr>
        <w:t>(Send an LS to)</w:t>
      </w:r>
      <w:r w:rsidRPr="00677480">
        <w:rPr>
          <w:rFonts w:ascii="Calibri" w:hAnsi="Calibri"/>
          <w:b/>
          <w:bCs/>
          <w:i/>
          <w:iCs/>
          <w:sz w:val="22"/>
          <w:szCs w:val="22"/>
          <w:lang w:eastAsia="zh-TW"/>
        </w:rPr>
        <w:t xml:space="preserve"> RAN3 to support the on-demand SSB/light SSB transmission request over XN/backhaul interface from anchor cells to NES cells. </w:t>
      </w:r>
    </w:p>
    <w:p w14:paraId="3ABCEAF3" w14:textId="77777777" w:rsidR="00D37B0D" w:rsidRPr="005A4C6F" w:rsidRDefault="00D37B0D" w:rsidP="00D37B0D">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6</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NES devices expect to receive SSB, SIB, paging and RACH information for both NES and anchor cells, from the anchor cells. </w:t>
      </w:r>
    </w:p>
    <w:p w14:paraId="0C84E04B" w14:textId="568B02C2" w:rsidR="00182C03" w:rsidRDefault="00D37B0D" w:rsidP="00D37B0D">
      <w:pPr>
        <w:jc w:val="both"/>
        <w:rPr>
          <w:rFonts w:ascii="Calibri" w:hAnsi="Calibri"/>
          <w:b/>
          <w:bCs/>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7</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RAN1 to study and specify </w:t>
      </w:r>
      <w:r w:rsidR="00F02783">
        <w:rPr>
          <w:rFonts w:ascii="Calibri" w:hAnsi="Calibri"/>
          <w:b/>
          <w:bCs/>
          <w:i/>
          <w:iCs/>
          <w:sz w:val="22"/>
          <w:szCs w:val="22"/>
          <w:lang w:eastAsia="zh-TW"/>
        </w:rPr>
        <w:t>signaling</w:t>
      </w:r>
      <w:r>
        <w:rPr>
          <w:rFonts w:ascii="Calibri" w:hAnsi="Calibri"/>
          <w:b/>
          <w:bCs/>
          <w:i/>
          <w:iCs/>
          <w:sz w:val="22"/>
          <w:szCs w:val="22"/>
          <w:lang w:eastAsia="zh-TW"/>
        </w:rPr>
        <w:t xml:space="preserve"> procedures for carrying SIB and RACH information of NES cells, from the anchor cell, assuming there can be multiple NES cells associated with an anchor cell</w:t>
      </w:r>
      <w:r w:rsidR="00F02783">
        <w:rPr>
          <w:rFonts w:ascii="Calibri" w:hAnsi="Calibri"/>
          <w:b/>
          <w:bCs/>
          <w:i/>
          <w:iCs/>
          <w:sz w:val="22"/>
          <w:szCs w:val="22"/>
          <w:lang w:eastAsia="zh-TW"/>
        </w:rPr>
        <w:t>, i.e., anchor cell is piggybacking SSB</w:t>
      </w:r>
      <w:r w:rsidR="004A517B">
        <w:rPr>
          <w:rFonts w:ascii="Calibri" w:hAnsi="Calibri"/>
          <w:b/>
          <w:bCs/>
          <w:i/>
          <w:iCs/>
          <w:sz w:val="22"/>
          <w:szCs w:val="22"/>
          <w:lang w:eastAsia="zh-TW"/>
        </w:rPr>
        <w:t xml:space="preserve"> and RACH information of NES cells</w:t>
      </w:r>
      <w:r>
        <w:rPr>
          <w:rFonts w:ascii="Calibri" w:hAnsi="Calibri"/>
          <w:b/>
          <w:bCs/>
          <w:i/>
          <w:iCs/>
          <w:sz w:val="22"/>
          <w:szCs w:val="22"/>
          <w:lang w:eastAsia="zh-TW"/>
        </w:rPr>
        <w:t xml:space="preserve">.  </w:t>
      </w:r>
    </w:p>
    <w:p w14:paraId="24470473" w14:textId="29345207" w:rsidR="0077159C" w:rsidRPr="00D37B0D" w:rsidRDefault="0077159C" w:rsidP="00D37B0D">
      <w:pPr>
        <w:jc w:val="both"/>
        <w:rPr>
          <w:rFonts w:ascii="Calibri" w:hAnsi="Calibri"/>
          <w:i/>
          <w:iCs/>
          <w:sz w:val="22"/>
          <w:szCs w:val="22"/>
          <w:lang w:eastAsia="zh-TW"/>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8</w:t>
      </w:r>
      <w:r w:rsidRPr="00902C1E">
        <w:rPr>
          <w:rFonts w:ascii="Calibri" w:hAnsi="Calibri"/>
          <w:b/>
          <w:bCs/>
          <w:i/>
          <w:iCs/>
          <w:sz w:val="22"/>
          <w:szCs w:val="22"/>
          <w:lang w:eastAsia="zh-TW"/>
        </w:rPr>
        <w:t xml:space="preserve">: </w:t>
      </w:r>
      <w:r>
        <w:rPr>
          <w:rFonts w:ascii="Calibri" w:hAnsi="Calibri"/>
          <w:b/>
          <w:bCs/>
          <w:i/>
          <w:iCs/>
          <w:sz w:val="22"/>
          <w:szCs w:val="22"/>
          <w:lang w:eastAsia="zh-TW"/>
        </w:rPr>
        <w:t xml:space="preserve">With NES coverage provisioning, the NES capable devices measure the on-demand SSB/light SSB of the NES cells while extending the RRC connection timers of the current anchor cell. </w:t>
      </w:r>
    </w:p>
    <w:p w14:paraId="205F7787" w14:textId="77777777" w:rsidR="00CD4C7B" w:rsidRPr="006E13D1" w:rsidRDefault="00CD4C7B" w:rsidP="00CD4C7B">
      <w:pPr>
        <w:pStyle w:val="Heading1"/>
      </w:pPr>
      <w:r w:rsidRPr="006E13D1">
        <w:t>References</w:t>
      </w:r>
    </w:p>
    <w:p w14:paraId="27843374" w14:textId="77777777" w:rsidR="002B6545" w:rsidRPr="00406CD2" w:rsidRDefault="002B6545" w:rsidP="002B6545">
      <w:pPr>
        <w:pStyle w:val="ListParagraph"/>
        <w:numPr>
          <w:ilvl w:val="0"/>
          <w:numId w:val="9"/>
        </w:numPr>
        <w:overflowPunct w:val="0"/>
        <w:autoSpaceDE w:val="0"/>
        <w:autoSpaceDN w:val="0"/>
        <w:adjustRightInd w:val="0"/>
        <w:textAlignment w:val="baseline"/>
        <w:rPr>
          <w:lang w:eastAsia="zh-CN"/>
        </w:rPr>
      </w:pPr>
      <w:r w:rsidRPr="0062481C">
        <w:rPr>
          <w:lang w:eastAsia="zh-CN"/>
        </w:rPr>
        <w:t>RP-234078</w:t>
      </w:r>
      <w:r w:rsidRPr="00C17B80">
        <w:rPr>
          <w:lang w:eastAsia="zh-CN"/>
        </w:rPr>
        <w:t>, “</w:t>
      </w:r>
      <w:r w:rsidRPr="00FE3562">
        <w:rPr>
          <w:lang w:eastAsia="zh-CN"/>
        </w:rPr>
        <w:t>New WID: Non-Terrestrial Networks (NTN) for NR Phase 3</w:t>
      </w:r>
      <w:r w:rsidRPr="00C17B80">
        <w:rPr>
          <w:lang w:eastAsia="zh-CN"/>
        </w:rPr>
        <w:t>”, Moderator (</w:t>
      </w:r>
      <w:r w:rsidRPr="00D40652">
        <w:rPr>
          <w:lang w:eastAsia="zh-CN"/>
        </w:rPr>
        <w:t>Huawei</w:t>
      </w:r>
      <w:r w:rsidRPr="00C17B80">
        <w:rPr>
          <w:lang w:eastAsia="zh-CN"/>
        </w:rPr>
        <w:t>), 3GPP RAN#</w:t>
      </w:r>
      <w:r>
        <w:rPr>
          <w:lang w:eastAsia="zh-CN"/>
        </w:rPr>
        <w:t>102</w:t>
      </w:r>
      <w:r w:rsidRPr="00C17B80">
        <w:rPr>
          <w:lang w:eastAsia="zh-CN"/>
        </w:rPr>
        <w:t xml:space="preserve">, </w:t>
      </w:r>
      <w:r>
        <w:rPr>
          <w:lang w:eastAsia="zh-CN"/>
        </w:rPr>
        <w:t>Dec 2023.</w:t>
      </w:r>
    </w:p>
    <w:p w14:paraId="29B8B271" w14:textId="1ECFC4E4" w:rsidR="00A47D16" w:rsidRPr="00406CD2" w:rsidRDefault="00A47D16" w:rsidP="00C17B80">
      <w:pPr>
        <w:overflowPunct w:val="0"/>
        <w:autoSpaceDE w:val="0"/>
        <w:autoSpaceDN w:val="0"/>
        <w:adjustRightInd w:val="0"/>
        <w:textAlignment w:val="baseline"/>
        <w:rPr>
          <w:lang w:eastAsia="zh-CN"/>
        </w:rPr>
      </w:pP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BC9C" w14:textId="77777777" w:rsidR="00F901E0" w:rsidRDefault="00F901E0">
      <w:r>
        <w:separator/>
      </w:r>
    </w:p>
  </w:endnote>
  <w:endnote w:type="continuationSeparator" w:id="0">
    <w:p w14:paraId="12646052" w14:textId="77777777" w:rsidR="00F901E0" w:rsidRDefault="00F901E0">
      <w:r>
        <w:continuationSeparator/>
      </w:r>
    </w:p>
  </w:endnote>
  <w:endnote w:type="continuationNotice" w:id="1">
    <w:p w14:paraId="54150621" w14:textId="77777777" w:rsidR="00F901E0" w:rsidRDefault="00F90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6A8A" w14:textId="77777777" w:rsidR="00F901E0" w:rsidRDefault="00F901E0">
      <w:r>
        <w:separator/>
      </w:r>
    </w:p>
  </w:footnote>
  <w:footnote w:type="continuationSeparator" w:id="0">
    <w:p w14:paraId="6FCC3260" w14:textId="77777777" w:rsidR="00F901E0" w:rsidRDefault="00F901E0">
      <w:r>
        <w:continuationSeparator/>
      </w:r>
    </w:p>
  </w:footnote>
  <w:footnote w:type="continuationNotice" w:id="1">
    <w:p w14:paraId="5BCF5FFA" w14:textId="77777777" w:rsidR="00F901E0" w:rsidRDefault="00F901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7414650">
    <w:abstractNumId w:val="9"/>
  </w:num>
  <w:num w:numId="2" w16cid:durableId="1335766973">
    <w:abstractNumId w:val="5"/>
  </w:num>
  <w:num w:numId="3" w16cid:durableId="790368912">
    <w:abstractNumId w:val="2"/>
  </w:num>
  <w:num w:numId="4" w16cid:durableId="1808930028">
    <w:abstractNumId w:val="1"/>
  </w:num>
  <w:num w:numId="5" w16cid:durableId="279608377">
    <w:abstractNumId w:val="11"/>
  </w:num>
  <w:num w:numId="6" w16cid:durableId="2100561688">
    <w:abstractNumId w:val="6"/>
  </w:num>
  <w:num w:numId="7" w16cid:durableId="88701680">
    <w:abstractNumId w:val="8"/>
  </w:num>
  <w:num w:numId="8" w16cid:durableId="303585788">
    <w:abstractNumId w:val="0"/>
  </w:num>
  <w:num w:numId="9" w16cid:durableId="1900437348">
    <w:abstractNumId w:val="3"/>
  </w:num>
  <w:num w:numId="10" w16cid:durableId="2091999663">
    <w:abstractNumId w:val="7"/>
  </w:num>
  <w:num w:numId="11" w16cid:durableId="139004420">
    <w:abstractNumId w:val="4"/>
  </w:num>
  <w:num w:numId="12" w16cid:durableId="988361964">
    <w:abstractNumId w:val="10"/>
  </w:num>
  <w:num w:numId="13" w16cid:durableId="95016349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7258"/>
    <w:rsid w:val="00007279"/>
    <w:rsid w:val="00007837"/>
    <w:rsid w:val="00007C69"/>
    <w:rsid w:val="000101E7"/>
    <w:rsid w:val="00010BD7"/>
    <w:rsid w:val="00010C63"/>
    <w:rsid w:val="00012E86"/>
    <w:rsid w:val="00012F04"/>
    <w:rsid w:val="000143BC"/>
    <w:rsid w:val="00014AD5"/>
    <w:rsid w:val="00015563"/>
    <w:rsid w:val="00017465"/>
    <w:rsid w:val="00020144"/>
    <w:rsid w:val="0002219B"/>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40A2"/>
    <w:rsid w:val="000441DF"/>
    <w:rsid w:val="00044A39"/>
    <w:rsid w:val="00047E56"/>
    <w:rsid w:val="00050147"/>
    <w:rsid w:val="000511B8"/>
    <w:rsid w:val="000520AD"/>
    <w:rsid w:val="00055FBC"/>
    <w:rsid w:val="0005608E"/>
    <w:rsid w:val="00056408"/>
    <w:rsid w:val="0005773D"/>
    <w:rsid w:val="00057B90"/>
    <w:rsid w:val="0006003C"/>
    <w:rsid w:val="00060B8B"/>
    <w:rsid w:val="0006135D"/>
    <w:rsid w:val="00062587"/>
    <w:rsid w:val="00064B04"/>
    <w:rsid w:val="00064C0B"/>
    <w:rsid w:val="00065482"/>
    <w:rsid w:val="000654B5"/>
    <w:rsid w:val="00066341"/>
    <w:rsid w:val="00067FC3"/>
    <w:rsid w:val="000706CE"/>
    <w:rsid w:val="00070853"/>
    <w:rsid w:val="00070EA0"/>
    <w:rsid w:val="00071BB5"/>
    <w:rsid w:val="00071E2F"/>
    <w:rsid w:val="00072E13"/>
    <w:rsid w:val="00074B8D"/>
    <w:rsid w:val="000751FE"/>
    <w:rsid w:val="00075453"/>
    <w:rsid w:val="000756DB"/>
    <w:rsid w:val="00077C88"/>
    <w:rsid w:val="00080512"/>
    <w:rsid w:val="0008088B"/>
    <w:rsid w:val="00080C5A"/>
    <w:rsid w:val="00081776"/>
    <w:rsid w:val="0008210E"/>
    <w:rsid w:val="00082318"/>
    <w:rsid w:val="00084292"/>
    <w:rsid w:val="000844C6"/>
    <w:rsid w:val="0008450C"/>
    <w:rsid w:val="00084F2F"/>
    <w:rsid w:val="00087CC8"/>
    <w:rsid w:val="00090396"/>
    <w:rsid w:val="00090468"/>
    <w:rsid w:val="00090675"/>
    <w:rsid w:val="00090B68"/>
    <w:rsid w:val="00090F71"/>
    <w:rsid w:val="00092D8B"/>
    <w:rsid w:val="00093977"/>
    <w:rsid w:val="00093C96"/>
    <w:rsid w:val="000943FA"/>
    <w:rsid w:val="000948B0"/>
    <w:rsid w:val="000951EC"/>
    <w:rsid w:val="00096258"/>
    <w:rsid w:val="000967C7"/>
    <w:rsid w:val="00096968"/>
    <w:rsid w:val="000A0C20"/>
    <w:rsid w:val="000A3B6D"/>
    <w:rsid w:val="000A72EA"/>
    <w:rsid w:val="000A787B"/>
    <w:rsid w:val="000B16AC"/>
    <w:rsid w:val="000B24DD"/>
    <w:rsid w:val="000B2987"/>
    <w:rsid w:val="000B3EE2"/>
    <w:rsid w:val="000B40A3"/>
    <w:rsid w:val="000B41D8"/>
    <w:rsid w:val="000B43CA"/>
    <w:rsid w:val="000B4D19"/>
    <w:rsid w:val="000B62C4"/>
    <w:rsid w:val="000B67D1"/>
    <w:rsid w:val="000B7367"/>
    <w:rsid w:val="000B76C8"/>
    <w:rsid w:val="000B7BCF"/>
    <w:rsid w:val="000C00F8"/>
    <w:rsid w:val="000C011F"/>
    <w:rsid w:val="000C12A4"/>
    <w:rsid w:val="000C21AD"/>
    <w:rsid w:val="000C250A"/>
    <w:rsid w:val="000C30DF"/>
    <w:rsid w:val="000C3205"/>
    <w:rsid w:val="000C3CC5"/>
    <w:rsid w:val="000C44E9"/>
    <w:rsid w:val="000C49AB"/>
    <w:rsid w:val="000C522B"/>
    <w:rsid w:val="000C530F"/>
    <w:rsid w:val="000C57AE"/>
    <w:rsid w:val="000C6687"/>
    <w:rsid w:val="000C6A83"/>
    <w:rsid w:val="000C7D5D"/>
    <w:rsid w:val="000D28BB"/>
    <w:rsid w:val="000D2BF3"/>
    <w:rsid w:val="000D3BA3"/>
    <w:rsid w:val="000D4BA5"/>
    <w:rsid w:val="000D58AB"/>
    <w:rsid w:val="000D5904"/>
    <w:rsid w:val="000D5969"/>
    <w:rsid w:val="000D5E9B"/>
    <w:rsid w:val="000E0CB6"/>
    <w:rsid w:val="000E0F0F"/>
    <w:rsid w:val="000E421E"/>
    <w:rsid w:val="000E433C"/>
    <w:rsid w:val="000E5B5C"/>
    <w:rsid w:val="000E6382"/>
    <w:rsid w:val="000E745A"/>
    <w:rsid w:val="000F0EBE"/>
    <w:rsid w:val="000F1BA8"/>
    <w:rsid w:val="000F1FCD"/>
    <w:rsid w:val="000F2BCB"/>
    <w:rsid w:val="000F38D0"/>
    <w:rsid w:val="000F68E5"/>
    <w:rsid w:val="000F77A1"/>
    <w:rsid w:val="000F79E2"/>
    <w:rsid w:val="00102DAD"/>
    <w:rsid w:val="00103692"/>
    <w:rsid w:val="00103CB2"/>
    <w:rsid w:val="00104088"/>
    <w:rsid w:val="00104632"/>
    <w:rsid w:val="00104B2B"/>
    <w:rsid w:val="00104DC4"/>
    <w:rsid w:val="00105D5B"/>
    <w:rsid w:val="00106312"/>
    <w:rsid w:val="001102B9"/>
    <w:rsid w:val="001103B9"/>
    <w:rsid w:val="001104C7"/>
    <w:rsid w:val="001122A4"/>
    <w:rsid w:val="00113378"/>
    <w:rsid w:val="001142B9"/>
    <w:rsid w:val="00114BDD"/>
    <w:rsid w:val="00114D8D"/>
    <w:rsid w:val="001163C5"/>
    <w:rsid w:val="00116986"/>
    <w:rsid w:val="001200FE"/>
    <w:rsid w:val="00120844"/>
    <w:rsid w:val="00121140"/>
    <w:rsid w:val="0012288E"/>
    <w:rsid w:val="00123746"/>
    <w:rsid w:val="00123D42"/>
    <w:rsid w:val="001241A8"/>
    <w:rsid w:val="0012471E"/>
    <w:rsid w:val="00125F18"/>
    <w:rsid w:val="00126992"/>
    <w:rsid w:val="00127A28"/>
    <w:rsid w:val="00127C68"/>
    <w:rsid w:val="0013035C"/>
    <w:rsid w:val="001305BF"/>
    <w:rsid w:val="001311B6"/>
    <w:rsid w:val="001320DE"/>
    <w:rsid w:val="001325EC"/>
    <w:rsid w:val="0013263F"/>
    <w:rsid w:val="00132CD5"/>
    <w:rsid w:val="00133844"/>
    <w:rsid w:val="00137CAE"/>
    <w:rsid w:val="00140004"/>
    <w:rsid w:val="00141912"/>
    <w:rsid w:val="00141FE2"/>
    <w:rsid w:val="001441C1"/>
    <w:rsid w:val="00144219"/>
    <w:rsid w:val="00144413"/>
    <w:rsid w:val="00145075"/>
    <w:rsid w:val="0014532D"/>
    <w:rsid w:val="0015037B"/>
    <w:rsid w:val="001516D1"/>
    <w:rsid w:val="00151A9D"/>
    <w:rsid w:val="00152D29"/>
    <w:rsid w:val="001542DF"/>
    <w:rsid w:val="001568A4"/>
    <w:rsid w:val="001579CF"/>
    <w:rsid w:val="00157F57"/>
    <w:rsid w:val="00160AF6"/>
    <w:rsid w:val="00161229"/>
    <w:rsid w:val="001619CF"/>
    <w:rsid w:val="00162191"/>
    <w:rsid w:val="00162308"/>
    <w:rsid w:val="00162313"/>
    <w:rsid w:val="00162430"/>
    <w:rsid w:val="001625C8"/>
    <w:rsid w:val="00163204"/>
    <w:rsid w:val="00163F06"/>
    <w:rsid w:val="001643DA"/>
    <w:rsid w:val="00164B71"/>
    <w:rsid w:val="0016683F"/>
    <w:rsid w:val="00167080"/>
    <w:rsid w:val="001713DD"/>
    <w:rsid w:val="00171628"/>
    <w:rsid w:val="00172042"/>
    <w:rsid w:val="00172EEE"/>
    <w:rsid w:val="0017361A"/>
    <w:rsid w:val="00173650"/>
    <w:rsid w:val="001741A0"/>
    <w:rsid w:val="00174684"/>
    <w:rsid w:val="0017477F"/>
    <w:rsid w:val="00174F9F"/>
    <w:rsid w:val="00174FB8"/>
    <w:rsid w:val="001813F0"/>
    <w:rsid w:val="001816CD"/>
    <w:rsid w:val="001822E5"/>
    <w:rsid w:val="00182C03"/>
    <w:rsid w:val="001833C6"/>
    <w:rsid w:val="001847D0"/>
    <w:rsid w:val="00184800"/>
    <w:rsid w:val="001859A2"/>
    <w:rsid w:val="00185ACB"/>
    <w:rsid w:val="00185F5E"/>
    <w:rsid w:val="00186537"/>
    <w:rsid w:val="0018697C"/>
    <w:rsid w:val="001874AF"/>
    <w:rsid w:val="001878AC"/>
    <w:rsid w:val="001909A7"/>
    <w:rsid w:val="00190B91"/>
    <w:rsid w:val="00191148"/>
    <w:rsid w:val="00191912"/>
    <w:rsid w:val="0019221B"/>
    <w:rsid w:val="00193572"/>
    <w:rsid w:val="00194CD0"/>
    <w:rsid w:val="001A02D9"/>
    <w:rsid w:val="001A0665"/>
    <w:rsid w:val="001A0A06"/>
    <w:rsid w:val="001A192A"/>
    <w:rsid w:val="001A2443"/>
    <w:rsid w:val="001A2746"/>
    <w:rsid w:val="001A2DC3"/>
    <w:rsid w:val="001A4250"/>
    <w:rsid w:val="001A49A5"/>
    <w:rsid w:val="001A58FD"/>
    <w:rsid w:val="001A6D8E"/>
    <w:rsid w:val="001A7D44"/>
    <w:rsid w:val="001B0C67"/>
    <w:rsid w:val="001B27B2"/>
    <w:rsid w:val="001B478E"/>
    <w:rsid w:val="001B49C9"/>
    <w:rsid w:val="001B569B"/>
    <w:rsid w:val="001B5A1C"/>
    <w:rsid w:val="001B7DF6"/>
    <w:rsid w:val="001C0232"/>
    <w:rsid w:val="001C1860"/>
    <w:rsid w:val="001C1D60"/>
    <w:rsid w:val="001C28B2"/>
    <w:rsid w:val="001C2D59"/>
    <w:rsid w:val="001C2EEC"/>
    <w:rsid w:val="001C3639"/>
    <w:rsid w:val="001C3861"/>
    <w:rsid w:val="001C3AA4"/>
    <w:rsid w:val="001C521E"/>
    <w:rsid w:val="001C5259"/>
    <w:rsid w:val="001C545B"/>
    <w:rsid w:val="001C56B2"/>
    <w:rsid w:val="001C5DA4"/>
    <w:rsid w:val="001C5E6D"/>
    <w:rsid w:val="001C6C26"/>
    <w:rsid w:val="001C757C"/>
    <w:rsid w:val="001D10F4"/>
    <w:rsid w:val="001D355B"/>
    <w:rsid w:val="001D3C37"/>
    <w:rsid w:val="001D429D"/>
    <w:rsid w:val="001D4495"/>
    <w:rsid w:val="001D4FB0"/>
    <w:rsid w:val="001D52F1"/>
    <w:rsid w:val="001D53B0"/>
    <w:rsid w:val="001D53DE"/>
    <w:rsid w:val="001D5863"/>
    <w:rsid w:val="001D58B8"/>
    <w:rsid w:val="001D6B79"/>
    <w:rsid w:val="001D7568"/>
    <w:rsid w:val="001D76AC"/>
    <w:rsid w:val="001E24BA"/>
    <w:rsid w:val="001E284D"/>
    <w:rsid w:val="001E34D7"/>
    <w:rsid w:val="001E3AFB"/>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4A90"/>
    <w:rsid w:val="00207DBE"/>
    <w:rsid w:val="00211A7D"/>
    <w:rsid w:val="00212659"/>
    <w:rsid w:val="0021364D"/>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4B95"/>
    <w:rsid w:val="00235D78"/>
    <w:rsid w:val="00235DAA"/>
    <w:rsid w:val="00236409"/>
    <w:rsid w:val="002372BF"/>
    <w:rsid w:val="00240D0C"/>
    <w:rsid w:val="002414F5"/>
    <w:rsid w:val="00241931"/>
    <w:rsid w:val="00242697"/>
    <w:rsid w:val="00242A0F"/>
    <w:rsid w:val="00242D6B"/>
    <w:rsid w:val="00243D1B"/>
    <w:rsid w:val="00244F46"/>
    <w:rsid w:val="002459A8"/>
    <w:rsid w:val="00245DC9"/>
    <w:rsid w:val="00246EDB"/>
    <w:rsid w:val="002472D1"/>
    <w:rsid w:val="002472F6"/>
    <w:rsid w:val="002478FB"/>
    <w:rsid w:val="00251F10"/>
    <w:rsid w:val="00252CEC"/>
    <w:rsid w:val="002554C0"/>
    <w:rsid w:val="0025573D"/>
    <w:rsid w:val="00255AC4"/>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67A9F"/>
    <w:rsid w:val="00270D4A"/>
    <w:rsid w:val="002724AE"/>
    <w:rsid w:val="00272D40"/>
    <w:rsid w:val="00273CB1"/>
    <w:rsid w:val="002747EC"/>
    <w:rsid w:val="002755CF"/>
    <w:rsid w:val="002759D0"/>
    <w:rsid w:val="00276077"/>
    <w:rsid w:val="00276E63"/>
    <w:rsid w:val="00280137"/>
    <w:rsid w:val="00280236"/>
    <w:rsid w:val="0028023E"/>
    <w:rsid w:val="002821B6"/>
    <w:rsid w:val="00282709"/>
    <w:rsid w:val="002841BD"/>
    <w:rsid w:val="00284D35"/>
    <w:rsid w:val="00285319"/>
    <w:rsid w:val="002855BF"/>
    <w:rsid w:val="00285770"/>
    <w:rsid w:val="0028586E"/>
    <w:rsid w:val="0028683F"/>
    <w:rsid w:val="00286F6B"/>
    <w:rsid w:val="002877BF"/>
    <w:rsid w:val="002906A1"/>
    <w:rsid w:val="0029141A"/>
    <w:rsid w:val="002914D5"/>
    <w:rsid w:val="002918AA"/>
    <w:rsid w:val="00292355"/>
    <w:rsid w:val="00292A32"/>
    <w:rsid w:val="00292D60"/>
    <w:rsid w:val="00293014"/>
    <w:rsid w:val="00293F6E"/>
    <w:rsid w:val="00295C81"/>
    <w:rsid w:val="00296B72"/>
    <w:rsid w:val="002A0C1A"/>
    <w:rsid w:val="002A32D7"/>
    <w:rsid w:val="002A387D"/>
    <w:rsid w:val="002A412B"/>
    <w:rsid w:val="002A50F4"/>
    <w:rsid w:val="002A5305"/>
    <w:rsid w:val="002A56AD"/>
    <w:rsid w:val="002A7459"/>
    <w:rsid w:val="002A7BAB"/>
    <w:rsid w:val="002A7C31"/>
    <w:rsid w:val="002A7CEE"/>
    <w:rsid w:val="002B09C2"/>
    <w:rsid w:val="002B0DEB"/>
    <w:rsid w:val="002B1386"/>
    <w:rsid w:val="002B1A60"/>
    <w:rsid w:val="002B24E4"/>
    <w:rsid w:val="002B37A4"/>
    <w:rsid w:val="002B3C62"/>
    <w:rsid w:val="002B4F31"/>
    <w:rsid w:val="002B5128"/>
    <w:rsid w:val="002B6545"/>
    <w:rsid w:val="002B6AF6"/>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24C"/>
    <w:rsid w:val="002C548D"/>
    <w:rsid w:val="002C5E80"/>
    <w:rsid w:val="002C655E"/>
    <w:rsid w:val="002C6B6E"/>
    <w:rsid w:val="002C77CA"/>
    <w:rsid w:val="002D0BEF"/>
    <w:rsid w:val="002D257A"/>
    <w:rsid w:val="002D298D"/>
    <w:rsid w:val="002D2EC9"/>
    <w:rsid w:val="002D5228"/>
    <w:rsid w:val="002D5A83"/>
    <w:rsid w:val="002D69B9"/>
    <w:rsid w:val="002D7168"/>
    <w:rsid w:val="002E0040"/>
    <w:rsid w:val="002E0A60"/>
    <w:rsid w:val="002E1D57"/>
    <w:rsid w:val="002E1DAD"/>
    <w:rsid w:val="002E29C8"/>
    <w:rsid w:val="002E3CCA"/>
    <w:rsid w:val="002E554B"/>
    <w:rsid w:val="002E61FD"/>
    <w:rsid w:val="002E72D4"/>
    <w:rsid w:val="002F0D22"/>
    <w:rsid w:val="002F1C04"/>
    <w:rsid w:val="002F20F6"/>
    <w:rsid w:val="002F44BD"/>
    <w:rsid w:val="002F47B0"/>
    <w:rsid w:val="002F6BAB"/>
    <w:rsid w:val="002F7332"/>
    <w:rsid w:val="003003CF"/>
    <w:rsid w:val="003014AE"/>
    <w:rsid w:val="00301F89"/>
    <w:rsid w:val="00302A77"/>
    <w:rsid w:val="00302D6B"/>
    <w:rsid w:val="003030CA"/>
    <w:rsid w:val="00304648"/>
    <w:rsid w:val="00304AD9"/>
    <w:rsid w:val="00304BA1"/>
    <w:rsid w:val="00304C2E"/>
    <w:rsid w:val="00304D06"/>
    <w:rsid w:val="003053F6"/>
    <w:rsid w:val="0030663A"/>
    <w:rsid w:val="00306E1E"/>
    <w:rsid w:val="0030772B"/>
    <w:rsid w:val="00307CAF"/>
    <w:rsid w:val="003113AF"/>
    <w:rsid w:val="00311CEA"/>
    <w:rsid w:val="00311D59"/>
    <w:rsid w:val="0031242E"/>
    <w:rsid w:val="00312664"/>
    <w:rsid w:val="00312D23"/>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5758"/>
    <w:rsid w:val="00326069"/>
    <w:rsid w:val="003265B1"/>
    <w:rsid w:val="00327025"/>
    <w:rsid w:val="0032757C"/>
    <w:rsid w:val="00327AF6"/>
    <w:rsid w:val="00327BED"/>
    <w:rsid w:val="0033065E"/>
    <w:rsid w:val="0033071C"/>
    <w:rsid w:val="003307C8"/>
    <w:rsid w:val="003314C1"/>
    <w:rsid w:val="00331C65"/>
    <w:rsid w:val="0033226A"/>
    <w:rsid w:val="00332EF2"/>
    <w:rsid w:val="00332F8B"/>
    <w:rsid w:val="00333129"/>
    <w:rsid w:val="003338C3"/>
    <w:rsid w:val="00335F80"/>
    <w:rsid w:val="003366F8"/>
    <w:rsid w:val="00337547"/>
    <w:rsid w:val="00340293"/>
    <w:rsid w:val="00340312"/>
    <w:rsid w:val="003417CA"/>
    <w:rsid w:val="00343D41"/>
    <w:rsid w:val="00345696"/>
    <w:rsid w:val="003477E7"/>
    <w:rsid w:val="003503EA"/>
    <w:rsid w:val="00353AF5"/>
    <w:rsid w:val="00354524"/>
    <w:rsid w:val="0035462D"/>
    <w:rsid w:val="00354CDF"/>
    <w:rsid w:val="0035502E"/>
    <w:rsid w:val="00355E06"/>
    <w:rsid w:val="00356C54"/>
    <w:rsid w:val="00356FD6"/>
    <w:rsid w:val="00357132"/>
    <w:rsid w:val="003577E7"/>
    <w:rsid w:val="003600EF"/>
    <w:rsid w:val="003603C9"/>
    <w:rsid w:val="003603F3"/>
    <w:rsid w:val="0036067E"/>
    <w:rsid w:val="003613A6"/>
    <w:rsid w:val="003618E8"/>
    <w:rsid w:val="00363F32"/>
    <w:rsid w:val="003645B6"/>
    <w:rsid w:val="003649D3"/>
    <w:rsid w:val="00365017"/>
    <w:rsid w:val="00366136"/>
    <w:rsid w:val="00367D22"/>
    <w:rsid w:val="003705BE"/>
    <w:rsid w:val="003718CE"/>
    <w:rsid w:val="003723F0"/>
    <w:rsid w:val="00372872"/>
    <w:rsid w:val="003741C3"/>
    <w:rsid w:val="0037446E"/>
    <w:rsid w:val="0037787D"/>
    <w:rsid w:val="003803CA"/>
    <w:rsid w:val="0038079F"/>
    <w:rsid w:val="00380A4A"/>
    <w:rsid w:val="00381693"/>
    <w:rsid w:val="003821FA"/>
    <w:rsid w:val="0038223F"/>
    <w:rsid w:val="00382AC9"/>
    <w:rsid w:val="00382F1A"/>
    <w:rsid w:val="00383450"/>
    <w:rsid w:val="003839A9"/>
    <w:rsid w:val="00384FC9"/>
    <w:rsid w:val="00385EA3"/>
    <w:rsid w:val="0038607A"/>
    <w:rsid w:val="003860EA"/>
    <w:rsid w:val="0038791C"/>
    <w:rsid w:val="00390DBE"/>
    <w:rsid w:val="00390F9A"/>
    <w:rsid w:val="00391EDB"/>
    <w:rsid w:val="00393186"/>
    <w:rsid w:val="003932D4"/>
    <w:rsid w:val="00394FC7"/>
    <w:rsid w:val="003954C4"/>
    <w:rsid w:val="003954C6"/>
    <w:rsid w:val="00395554"/>
    <w:rsid w:val="00395580"/>
    <w:rsid w:val="00395B00"/>
    <w:rsid w:val="00395EFC"/>
    <w:rsid w:val="003962EE"/>
    <w:rsid w:val="003963C0"/>
    <w:rsid w:val="00396D0F"/>
    <w:rsid w:val="003A098F"/>
    <w:rsid w:val="003A0B18"/>
    <w:rsid w:val="003A0F3C"/>
    <w:rsid w:val="003A1930"/>
    <w:rsid w:val="003A1B09"/>
    <w:rsid w:val="003A2D3D"/>
    <w:rsid w:val="003A3B70"/>
    <w:rsid w:val="003A3D98"/>
    <w:rsid w:val="003A415E"/>
    <w:rsid w:val="003A43C5"/>
    <w:rsid w:val="003A43E1"/>
    <w:rsid w:val="003A4E73"/>
    <w:rsid w:val="003A4EF9"/>
    <w:rsid w:val="003A6810"/>
    <w:rsid w:val="003A6CAE"/>
    <w:rsid w:val="003A6F5B"/>
    <w:rsid w:val="003A7A95"/>
    <w:rsid w:val="003B1243"/>
    <w:rsid w:val="003B1928"/>
    <w:rsid w:val="003B21D1"/>
    <w:rsid w:val="003B28BA"/>
    <w:rsid w:val="003B402B"/>
    <w:rsid w:val="003B4033"/>
    <w:rsid w:val="003B40AD"/>
    <w:rsid w:val="003B4352"/>
    <w:rsid w:val="003B5A6D"/>
    <w:rsid w:val="003B5B9F"/>
    <w:rsid w:val="003B63C9"/>
    <w:rsid w:val="003B6462"/>
    <w:rsid w:val="003B6891"/>
    <w:rsid w:val="003C11BB"/>
    <w:rsid w:val="003C3015"/>
    <w:rsid w:val="003C4E37"/>
    <w:rsid w:val="003C59E3"/>
    <w:rsid w:val="003C64A9"/>
    <w:rsid w:val="003C6EE5"/>
    <w:rsid w:val="003C71BD"/>
    <w:rsid w:val="003C7253"/>
    <w:rsid w:val="003D077C"/>
    <w:rsid w:val="003D0864"/>
    <w:rsid w:val="003D1900"/>
    <w:rsid w:val="003D1E0C"/>
    <w:rsid w:val="003D25AC"/>
    <w:rsid w:val="003D3885"/>
    <w:rsid w:val="003D388A"/>
    <w:rsid w:val="003D3D7C"/>
    <w:rsid w:val="003D4DF0"/>
    <w:rsid w:val="003D4E00"/>
    <w:rsid w:val="003D60BB"/>
    <w:rsid w:val="003D62F9"/>
    <w:rsid w:val="003D6C41"/>
    <w:rsid w:val="003D7042"/>
    <w:rsid w:val="003D71B0"/>
    <w:rsid w:val="003D763C"/>
    <w:rsid w:val="003D78F2"/>
    <w:rsid w:val="003E16BE"/>
    <w:rsid w:val="003E1F2D"/>
    <w:rsid w:val="003E2946"/>
    <w:rsid w:val="003E3588"/>
    <w:rsid w:val="003E4A6A"/>
    <w:rsid w:val="003E5268"/>
    <w:rsid w:val="003E60CA"/>
    <w:rsid w:val="003E7110"/>
    <w:rsid w:val="003E7B51"/>
    <w:rsid w:val="003F037E"/>
    <w:rsid w:val="003F0760"/>
    <w:rsid w:val="003F13D7"/>
    <w:rsid w:val="003F1867"/>
    <w:rsid w:val="003F310F"/>
    <w:rsid w:val="003F436D"/>
    <w:rsid w:val="003F4916"/>
    <w:rsid w:val="003F63BA"/>
    <w:rsid w:val="003F7075"/>
    <w:rsid w:val="003F7ED7"/>
    <w:rsid w:val="003F7FA1"/>
    <w:rsid w:val="004000B4"/>
    <w:rsid w:val="00400D77"/>
    <w:rsid w:val="0040102C"/>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0154"/>
    <w:rsid w:val="00421F52"/>
    <w:rsid w:val="0042432A"/>
    <w:rsid w:val="00424F43"/>
    <w:rsid w:val="004267E4"/>
    <w:rsid w:val="00427EF8"/>
    <w:rsid w:val="0043066D"/>
    <w:rsid w:val="004308DB"/>
    <w:rsid w:val="0043239A"/>
    <w:rsid w:val="004337CA"/>
    <w:rsid w:val="00434D06"/>
    <w:rsid w:val="00435014"/>
    <w:rsid w:val="00442883"/>
    <w:rsid w:val="00442D63"/>
    <w:rsid w:val="00444227"/>
    <w:rsid w:val="004445A7"/>
    <w:rsid w:val="0044530C"/>
    <w:rsid w:val="0044596F"/>
    <w:rsid w:val="00445B25"/>
    <w:rsid w:val="00445C71"/>
    <w:rsid w:val="004461BA"/>
    <w:rsid w:val="004466C5"/>
    <w:rsid w:val="004469C6"/>
    <w:rsid w:val="004471A8"/>
    <w:rsid w:val="00451183"/>
    <w:rsid w:val="0045180A"/>
    <w:rsid w:val="00451BCD"/>
    <w:rsid w:val="00456600"/>
    <w:rsid w:val="0045751F"/>
    <w:rsid w:val="0045781F"/>
    <w:rsid w:val="00460045"/>
    <w:rsid w:val="0046033F"/>
    <w:rsid w:val="00460FAF"/>
    <w:rsid w:val="00461DF0"/>
    <w:rsid w:val="00461E81"/>
    <w:rsid w:val="00461F76"/>
    <w:rsid w:val="0046374C"/>
    <w:rsid w:val="004652BF"/>
    <w:rsid w:val="00465D71"/>
    <w:rsid w:val="004660A0"/>
    <w:rsid w:val="0046637C"/>
    <w:rsid w:val="00466816"/>
    <w:rsid w:val="004702F2"/>
    <w:rsid w:val="00471143"/>
    <w:rsid w:val="00472BC9"/>
    <w:rsid w:val="00472E3E"/>
    <w:rsid w:val="00472E50"/>
    <w:rsid w:val="00473124"/>
    <w:rsid w:val="00474B72"/>
    <w:rsid w:val="00474D3C"/>
    <w:rsid w:val="00474D40"/>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99A"/>
    <w:rsid w:val="00485F28"/>
    <w:rsid w:val="00486E62"/>
    <w:rsid w:val="004871B5"/>
    <w:rsid w:val="00487ACF"/>
    <w:rsid w:val="00487FE0"/>
    <w:rsid w:val="004908D4"/>
    <w:rsid w:val="004910B3"/>
    <w:rsid w:val="0049175C"/>
    <w:rsid w:val="004932A1"/>
    <w:rsid w:val="00495C5A"/>
    <w:rsid w:val="00495FE0"/>
    <w:rsid w:val="00496D27"/>
    <w:rsid w:val="00497F72"/>
    <w:rsid w:val="004A0319"/>
    <w:rsid w:val="004A06B1"/>
    <w:rsid w:val="004A1259"/>
    <w:rsid w:val="004A1443"/>
    <w:rsid w:val="004A1B65"/>
    <w:rsid w:val="004A21D1"/>
    <w:rsid w:val="004A2ED4"/>
    <w:rsid w:val="004A3CB6"/>
    <w:rsid w:val="004A4BC5"/>
    <w:rsid w:val="004A517B"/>
    <w:rsid w:val="004A55DB"/>
    <w:rsid w:val="004A5F91"/>
    <w:rsid w:val="004A6EB7"/>
    <w:rsid w:val="004B0008"/>
    <w:rsid w:val="004B0513"/>
    <w:rsid w:val="004B075B"/>
    <w:rsid w:val="004B219E"/>
    <w:rsid w:val="004B22A3"/>
    <w:rsid w:val="004B2CFC"/>
    <w:rsid w:val="004B37FD"/>
    <w:rsid w:val="004B44A7"/>
    <w:rsid w:val="004B53E0"/>
    <w:rsid w:val="004B7076"/>
    <w:rsid w:val="004C0FC5"/>
    <w:rsid w:val="004C1B85"/>
    <w:rsid w:val="004C389A"/>
    <w:rsid w:val="004C5504"/>
    <w:rsid w:val="004C5B89"/>
    <w:rsid w:val="004C728F"/>
    <w:rsid w:val="004C7CD6"/>
    <w:rsid w:val="004C7E2A"/>
    <w:rsid w:val="004D0648"/>
    <w:rsid w:val="004D0719"/>
    <w:rsid w:val="004D0FBE"/>
    <w:rsid w:val="004D2113"/>
    <w:rsid w:val="004D3578"/>
    <w:rsid w:val="004D380D"/>
    <w:rsid w:val="004D4405"/>
    <w:rsid w:val="004D442B"/>
    <w:rsid w:val="004D4571"/>
    <w:rsid w:val="004D4F67"/>
    <w:rsid w:val="004D5900"/>
    <w:rsid w:val="004D6286"/>
    <w:rsid w:val="004D62BA"/>
    <w:rsid w:val="004D682B"/>
    <w:rsid w:val="004D7ACA"/>
    <w:rsid w:val="004E0455"/>
    <w:rsid w:val="004E12EF"/>
    <w:rsid w:val="004E1F6D"/>
    <w:rsid w:val="004E213A"/>
    <w:rsid w:val="004E2550"/>
    <w:rsid w:val="004E35B3"/>
    <w:rsid w:val="004E3A06"/>
    <w:rsid w:val="004E481C"/>
    <w:rsid w:val="004E5707"/>
    <w:rsid w:val="004E6678"/>
    <w:rsid w:val="004E6726"/>
    <w:rsid w:val="004E6B31"/>
    <w:rsid w:val="004E7988"/>
    <w:rsid w:val="004E7DA9"/>
    <w:rsid w:val="004F36E0"/>
    <w:rsid w:val="004F60E4"/>
    <w:rsid w:val="004F715E"/>
    <w:rsid w:val="004F7F9B"/>
    <w:rsid w:val="00500130"/>
    <w:rsid w:val="00501538"/>
    <w:rsid w:val="00501A43"/>
    <w:rsid w:val="0050264A"/>
    <w:rsid w:val="00503171"/>
    <w:rsid w:val="005038A6"/>
    <w:rsid w:val="00503C2E"/>
    <w:rsid w:val="00503C5F"/>
    <w:rsid w:val="00504E7D"/>
    <w:rsid w:val="00505481"/>
    <w:rsid w:val="00506C24"/>
    <w:rsid w:val="00506C28"/>
    <w:rsid w:val="0050795D"/>
    <w:rsid w:val="00507BD6"/>
    <w:rsid w:val="00507DCE"/>
    <w:rsid w:val="00510B7B"/>
    <w:rsid w:val="005110C6"/>
    <w:rsid w:val="00511D0D"/>
    <w:rsid w:val="005135FF"/>
    <w:rsid w:val="005139AA"/>
    <w:rsid w:val="00513A52"/>
    <w:rsid w:val="00514801"/>
    <w:rsid w:val="0051578C"/>
    <w:rsid w:val="005166F7"/>
    <w:rsid w:val="0051690B"/>
    <w:rsid w:val="00516B60"/>
    <w:rsid w:val="0051770A"/>
    <w:rsid w:val="00517A4C"/>
    <w:rsid w:val="00517E01"/>
    <w:rsid w:val="00521B0D"/>
    <w:rsid w:val="00522B26"/>
    <w:rsid w:val="00523546"/>
    <w:rsid w:val="00523F96"/>
    <w:rsid w:val="00524E3F"/>
    <w:rsid w:val="00525EFA"/>
    <w:rsid w:val="005263CF"/>
    <w:rsid w:val="005266EF"/>
    <w:rsid w:val="00527F15"/>
    <w:rsid w:val="00530DD0"/>
    <w:rsid w:val="0053208B"/>
    <w:rsid w:val="00533F52"/>
    <w:rsid w:val="00534278"/>
    <w:rsid w:val="00534DA0"/>
    <w:rsid w:val="005353ED"/>
    <w:rsid w:val="00535611"/>
    <w:rsid w:val="00535638"/>
    <w:rsid w:val="0053638F"/>
    <w:rsid w:val="00536477"/>
    <w:rsid w:val="0053690C"/>
    <w:rsid w:val="00537115"/>
    <w:rsid w:val="005371B7"/>
    <w:rsid w:val="00537AA4"/>
    <w:rsid w:val="00540FE3"/>
    <w:rsid w:val="00541944"/>
    <w:rsid w:val="00541ACF"/>
    <w:rsid w:val="00542673"/>
    <w:rsid w:val="005434AD"/>
    <w:rsid w:val="005435E5"/>
    <w:rsid w:val="00543768"/>
    <w:rsid w:val="00543E6C"/>
    <w:rsid w:val="00546CA4"/>
    <w:rsid w:val="00547887"/>
    <w:rsid w:val="00547F60"/>
    <w:rsid w:val="00550ACC"/>
    <w:rsid w:val="005510ED"/>
    <w:rsid w:val="00551791"/>
    <w:rsid w:val="00551B11"/>
    <w:rsid w:val="00551ED6"/>
    <w:rsid w:val="005536F2"/>
    <w:rsid w:val="00553C6C"/>
    <w:rsid w:val="0055445F"/>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0DE"/>
    <w:rsid w:val="00575A1C"/>
    <w:rsid w:val="00575B0C"/>
    <w:rsid w:val="0057656C"/>
    <w:rsid w:val="00577063"/>
    <w:rsid w:val="00577990"/>
    <w:rsid w:val="00580701"/>
    <w:rsid w:val="00580A44"/>
    <w:rsid w:val="00580C03"/>
    <w:rsid w:val="005813E9"/>
    <w:rsid w:val="00581757"/>
    <w:rsid w:val="00581855"/>
    <w:rsid w:val="005838B8"/>
    <w:rsid w:val="005845EA"/>
    <w:rsid w:val="00584C97"/>
    <w:rsid w:val="00587805"/>
    <w:rsid w:val="005879E7"/>
    <w:rsid w:val="005900CE"/>
    <w:rsid w:val="00590E37"/>
    <w:rsid w:val="00592002"/>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966"/>
    <w:rsid w:val="005A3C46"/>
    <w:rsid w:val="005A6407"/>
    <w:rsid w:val="005A6C48"/>
    <w:rsid w:val="005A70E4"/>
    <w:rsid w:val="005A7300"/>
    <w:rsid w:val="005A7835"/>
    <w:rsid w:val="005B0C9E"/>
    <w:rsid w:val="005B126C"/>
    <w:rsid w:val="005B2039"/>
    <w:rsid w:val="005B2515"/>
    <w:rsid w:val="005B273F"/>
    <w:rsid w:val="005B460E"/>
    <w:rsid w:val="005B472F"/>
    <w:rsid w:val="005B4B02"/>
    <w:rsid w:val="005B4C9A"/>
    <w:rsid w:val="005B4D3B"/>
    <w:rsid w:val="005B726C"/>
    <w:rsid w:val="005C0718"/>
    <w:rsid w:val="005C23A0"/>
    <w:rsid w:val="005C46AC"/>
    <w:rsid w:val="005C528A"/>
    <w:rsid w:val="005C634D"/>
    <w:rsid w:val="005C63FA"/>
    <w:rsid w:val="005D0A29"/>
    <w:rsid w:val="005D273C"/>
    <w:rsid w:val="005D2D1E"/>
    <w:rsid w:val="005D3B35"/>
    <w:rsid w:val="005D414B"/>
    <w:rsid w:val="005D4BF8"/>
    <w:rsid w:val="005D5072"/>
    <w:rsid w:val="005D5447"/>
    <w:rsid w:val="005D58DC"/>
    <w:rsid w:val="005D662B"/>
    <w:rsid w:val="005D7FDC"/>
    <w:rsid w:val="005E0F7E"/>
    <w:rsid w:val="005E1416"/>
    <w:rsid w:val="005E16A1"/>
    <w:rsid w:val="005E1A07"/>
    <w:rsid w:val="005E1CCA"/>
    <w:rsid w:val="005E2219"/>
    <w:rsid w:val="005E353A"/>
    <w:rsid w:val="005E4EF1"/>
    <w:rsid w:val="005E5804"/>
    <w:rsid w:val="005E667A"/>
    <w:rsid w:val="005E67A1"/>
    <w:rsid w:val="005E71E3"/>
    <w:rsid w:val="005F2EDF"/>
    <w:rsid w:val="005F3905"/>
    <w:rsid w:val="005F4451"/>
    <w:rsid w:val="0060015A"/>
    <w:rsid w:val="006001AD"/>
    <w:rsid w:val="00600C9B"/>
    <w:rsid w:val="00601D01"/>
    <w:rsid w:val="00602641"/>
    <w:rsid w:val="00602AD1"/>
    <w:rsid w:val="00602F43"/>
    <w:rsid w:val="0060324C"/>
    <w:rsid w:val="0060336F"/>
    <w:rsid w:val="00603E70"/>
    <w:rsid w:val="0060417D"/>
    <w:rsid w:val="0060623C"/>
    <w:rsid w:val="006066E6"/>
    <w:rsid w:val="0060694D"/>
    <w:rsid w:val="006071F9"/>
    <w:rsid w:val="00607692"/>
    <w:rsid w:val="006079F6"/>
    <w:rsid w:val="00611566"/>
    <w:rsid w:val="0061210A"/>
    <w:rsid w:val="006121AF"/>
    <w:rsid w:val="00612917"/>
    <w:rsid w:val="00615645"/>
    <w:rsid w:val="00615944"/>
    <w:rsid w:val="00615F4A"/>
    <w:rsid w:val="00616ACA"/>
    <w:rsid w:val="00617006"/>
    <w:rsid w:val="0061738F"/>
    <w:rsid w:val="00617512"/>
    <w:rsid w:val="00617FC5"/>
    <w:rsid w:val="006208EC"/>
    <w:rsid w:val="00621144"/>
    <w:rsid w:val="00621622"/>
    <w:rsid w:val="006224AF"/>
    <w:rsid w:val="00622B94"/>
    <w:rsid w:val="00622EB2"/>
    <w:rsid w:val="00624CF2"/>
    <w:rsid w:val="00624DB7"/>
    <w:rsid w:val="006250ED"/>
    <w:rsid w:val="00625B1E"/>
    <w:rsid w:val="00625B4D"/>
    <w:rsid w:val="00625E93"/>
    <w:rsid w:val="00626097"/>
    <w:rsid w:val="00626B25"/>
    <w:rsid w:val="00626E56"/>
    <w:rsid w:val="006271FE"/>
    <w:rsid w:val="006278D0"/>
    <w:rsid w:val="00627E2D"/>
    <w:rsid w:val="0063038E"/>
    <w:rsid w:val="00630A51"/>
    <w:rsid w:val="006313A7"/>
    <w:rsid w:val="00631D58"/>
    <w:rsid w:val="00632379"/>
    <w:rsid w:val="006335E2"/>
    <w:rsid w:val="00634046"/>
    <w:rsid w:val="00634D5E"/>
    <w:rsid w:val="006362AA"/>
    <w:rsid w:val="00636BE0"/>
    <w:rsid w:val="0063795A"/>
    <w:rsid w:val="00637A88"/>
    <w:rsid w:val="00640C9D"/>
    <w:rsid w:val="00640DD9"/>
    <w:rsid w:val="0064152C"/>
    <w:rsid w:val="006422F4"/>
    <w:rsid w:val="00643662"/>
    <w:rsid w:val="00643856"/>
    <w:rsid w:val="0064411C"/>
    <w:rsid w:val="0064449B"/>
    <w:rsid w:val="00645E35"/>
    <w:rsid w:val="006466C8"/>
    <w:rsid w:val="006468EB"/>
    <w:rsid w:val="00646D99"/>
    <w:rsid w:val="006474E0"/>
    <w:rsid w:val="00647B3D"/>
    <w:rsid w:val="00650084"/>
    <w:rsid w:val="00654E54"/>
    <w:rsid w:val="00656910"/>
    <w:rsid w:val="006576FE"/>
    <w:rsid w:val="0066153A"/>
    <w:rsid w:val="00661F02"/>
    <w:rsid w:val="00663919"/>
    <w:rsid w:val="00663C24"/>
    <w:rsid w:val="006643B8"/>
    <w:rsid w:val="00666483"/>
    <w:rsid w:val="00666AF9"/>
    <w:rsid w:val="00666C96"/>
    <w:rsid w:val="00667075"/>
    <w:rsid w:val="006674C9"/>
    <w:rsid w:val="0067066E"/>
    <w:rsid w:val="00671019"/>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87B44"/>
    <w:rsid w:val="0069010A"/>
    <w:rsid w:val="0069029B"/>
    <w:rsid w:val="00692129"/>
    <w:rsid w:val="00693CEA"/>
    <w:rsid w:val="00694A4C"/>
    <w:rsid w:val="00694C54"/>
    <w:rsid w:val="006977D2"/>
    <w:rsid w:val="006A0843"/>
    <w:rsid w:val="006A0A00"/>
    <w:rsid w:val="006A107E"/>
    <w:rsid w:val="006A1B94"/>
    <w:rsid w:val="006A264C"/>
    <w:rsid w:val="006A3102"/>
    <w:rsid w:val="006A3441"/>
    <w:rsid w:val="006A38D3"/>
    <w:rsid w:val="006A7583"/>
    <w:rsid w:val="006A79F6"/>
    <w:rsid w:val="006A7B56"/>
    <w:rsid w:val="006B0A50"/>
    <w:rsid w:val="006B1E9E"/>
    <w:rsid w:val="006B3D57"/>
    <w:rsid w:val="006B40A6"/>
    <w:rsid w:val="006B592E"/>
    <w:rsid w:val="006B59C7"/>
    <w:rsid w:val="006C0532"/>
    <w:rsid w:val="006C0A88"/>
    <w:rsid w:val="006C0C19"/>
    <w:rsid w:val="006C1899"/>
    <w:rsid w:val="006C2AB3"/>
    <w:rsid w:val="006C329B"/>
    <w:rsid w:val="006C393B"/>
    <w:rsid w:val="006C4ECB"/>
    <w:rsid w:val="006C5BE1"/>
    <w:rsid w:val="006C66D8"/>
    <w:rsid w:val="006C7DF7"/>
    <w:rsid w:val="006D0A88"/>
    <w:rsid w:val="006D1E24"/>
    <w:rsid w:val="006D2BB5"/>
    <w:rsid w:val="006D6102"/>
    <w:rsid w:val="006D6385"/>
    <w:rsid w:val="006E0057"/>
    <w:rsid w:val="006E082A"/>
    <w:rsid w:val="006E08C3"/>
    <w:rsid w:val="006E1417"/>
    <w:rsid w:val="006E2183"/>
    <w:rsid w:val="006E22A5"/>
    <w:rsid w:val="006E23E9"/>
    <w:rsid w:val="006E2A88"/>
    <w:rsid w:val="006E325A"/>
    <w:rsid w:val="006E3691"/>
    <w:rsid w:val="006E444E"/>
    <w:rsid w:val="006E69C0"/>
    <w:rsid w:val="006E6BA0"/>
    <w:rsid w:val="006E701F"/>
    <w:rsid w:val="006E7EAF"/>
    <w:rsid w:val="006F11BD"/>
    <w:rsid w:val="006F1FA7"/>
    <w:rsid w:val="006F2036"/>
    <w:rsid w:val="006F3F62"/>
    <w:rsid w:val="006F46F0"/>
    <w:rsid w:val="006F6A2C"/>
    <w:rsid w:val="006F6CBB"/>
    <w:rsid w:val="006F7DCB"/>
    <w:rsid w:val="0070051F"/>
    <w:rsid w:val="00701708"/>
    <w:rsid w:val="0070184C"/>
    <w:rsid w:val="00701925"/>
    <w:rsid w:val="00703BC2"/>
    <w:rsid w:val="00703FC4"/>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8B7"/>
    <w:rsid w:val="00717A1C"/>
    <w:rsid w:val="00717D0F"/>
    <w:rsid w:val="007207B1"/>
    <w:rsid w:val="007210EC"/>
    <w:rsid w:val="0072127F"/>
    <w:rsid w:val="007214EC"/>
    <w:rsid w:val="00721D66"/>
    <w:rsid w:val="00722476"/>
    <w:rsid w:val="007226FE"/>
    <w:rsid w:val="00722C8F"/>
    <w:rsid w:val="00722CC2"/>
    <w:rsid w:val="00723A53"/>
    <w:rsid w:val="00723D47"/>
    <w:rsid w:val="00724DAE"/>
    <w:rsid w:val="00725009"/>
    <w:rsid w:val="0072588D"/>
    <w:rsid w:val="00730009"/>
    <w:rsid w:val="00730A65"/>
    <w:rsid w:val="007312AE"/>
    <w:rsid w:val="00731A1D"/>
    <w:rsid w:val="00731E95"/>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B25"/>
    <w:rsid w:val="00752BD6"/>
    <w:rsid w:val="007532C6"/>
    <w:rsid w:val="007542F0"/>
    <w:rsid w:val="007554A2"/>
    <w:rsid w:val="00755734"/>
    <w:rsid w:val="00755B24"/>
    <w:rsid w:val="00755B74"/>
    <w:rsid w:val="007577BF"/>
    <w:rsid w:val="00757D40"/>
    <w:rsid w:val="00760980"/>
    <w:rsid w:val="00760FBA"/>
    <w:rsid w:val="00761D17"/>
    <w:rsid w:val="0076222A"/>
    <w:rsid w:val="0076368D"/>
    <w:rsid w:val="00763A4E"/>
    <w:rsid w:val="00763D86"/>
    <w:rsid w:val="00764474"/>
    <w:rsid w:val="00764925"/>
    <w:rsid w:val="007657B8"/>
    <w:rsid w:val="007657ED"/>
    <w:rsid w:val="007660F6"/>
    <w:rsid w:val="00767684"/>
    <w:rsid w:val="0076783C"/>
    <w:rsid w:val="00767C7F"/>
    <w:rsid w:val="00770CD4"/>
    <w:rsid w:val="0077159C"/>
    <w:rsid w:val="00771CF9"/>
    <w:rsid w:val="0077251D"/>
    <w:rsid w:val="007731AF"/>
    <w:rsid w:val="0077353F"/>
    <w:rsid w:val="007750B4"/>
    <w:rsid w:val="00776650"/>
    <w:rsid w:val="0077728C"/>
    <w:rsid w:val="00777C66"/>
    <w:rsid w:val="00777F24"/>
    <w:rsid w:val="0078110C"/>
    <w:rsid w:val="00781F0F"/>
    <w:rsid w:val="00782643"/>
    <w:rsid w:val="007846F6"/>
    <w:rsid w:val="00785F67"/>
    <w:rsid w:val="00786844"/>
    <w:rsid w:val="0078727C"/>
    <w:rsid w:val="00787CB8"/>
    <w:rsid w:val="00790255"/>
    <w:rsid w:val="0079049D"/>
    <w:rsid w:val="00791656"/>
    <w:rsid w:val="00791E9A"/>
    <w:rsid w:val="0079289B"/>
    <w:rsid w:val="00792DBB"/>
    <w:rsid w:val="0079365A"/>
    <w:rsid w:val="00795A84"/>
    <w:rsid w:val="00797A4C"/>
    <w:rsid w:val="007A0849"/>
    <w:rsid w:val="007A0C13"/>
    <w:rsid w:val="007A24FF"/>
    <w:rsid w:val="007A2817"/>
    <w:rsid w:val="007A35CB"/>
    <w:rsid w:val="007A3D78"/>
    <w:rsid w:val="007A42F5"/>
    <w:rsid w:val="007A55AB"/>
    <w:rsid w:val="007A704A"/>
    <w:rsid w:val="007A72E5"/>
    <w:rsid w:val="007B014E"/>
    <w:rsid w:val="007B0246"/>
    <w:rsid w:val="007B09BB"/>
    <w:rsid w:val="007B18D8"/>
    <w:rsid w:val="007B190F"/>
    <w:rsid w:val="007B1EC4"/>
    <w:rsid w:val="007B2DF4"/>
    <w:rsid w:val="007B3472"/>
    <w:rsid w:val="007B41E1"/>
    <w:rsid w:val="007B420B"/>
    <w:rsid w:val="007B4821"/>
    <w:rsid w:val="007B71C8"/>
    <w:rsid w:val="007B7D44"/>
    <w:rsid w:val="007C095F"/>
    <w:rsid w:val="007C1E0C"/>
    <w:rsid w:val="007C20B0"/>
    <w:rsid w:val="007C2C4E"/>
    <w:rsid w:val="007C61C3"/>
    <w:rsid w:val="007C7A75"/>
    <w:rsid w:val="007C7D10"/>
    <w:rsid w:val="007D11EE"/>
    <w:rsid w:val="007D1236"/>
    <w:rsid w:val="007D1ABD"/>
    <w:rsid w:val="007D21D4"/>
    <w:rsid w:val="007D2EF3"/>
    <w:rsid w:val="007D5270"/>
    <w:rsid w:val="007D54A5"/>
    <w:rsid w:val="007D5D7A"/>
    <w:rsid w:val="007D7804"/>
    <w:rsid w:val="007D7D5D"/>
    <w:rsid w:val="007E07D3"/>
    <w:rsid w:val="007E0BE1"/>
    <w:rsid w:val="007E1013"/>
    <w:rsid w:val="007E4126"/>
    <w:rsid w:val="007E4375"/>
    <w:rsid w:val="007E5462"/>
    <w:rsid w:val="007E592E"/>
    <w:rsid w:val="007E659E"/>
    <w:rsid w:val="007E6A4C"/>
    <w:rsid w:val="007F0AB7"/>
    <w:rsid w:val="007F128D"/>
    <w:rsid w:val="007F1EE8"/>
    <w:rsid w:val="007F2122"/>
    <w:rsid w:val="007F2515"/>
    <w:rsid w:val="007F3526"/>
    <w:rsid w:val="007F59D1"/>
    <w:rsid w:val="007F6FE5"/>
    <w:rsid w:val="007F72DC"/>
    <w:rsid w:val="0080013E"/>
    <w:rsid w:val="00800775"/>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524"/>
    <w:rsid w:val="00820B84"/>
    <w:rsid w:val="0082140C"/>
    <w:rsid w:val="00822825"/>
    <w:rsid w:val="00822838"/>
    <w:rsid w:val="00824629"/>
    <w:rsid w:val="0082467D"/>
    <w:rsid w:val="00825975"/>
    <w:rsid w:val="008265B1"/>
    <w:rsid w:val="008271C6"/>
    <w:rsid w:val="008275E6"/>
    <w:rsid w:val="00830A62"/>
    <w:rsid w:val="00831129"/>
    <w:rsid w:val="00831184"/>
    <w:rsid w:val="00831976"/>
    <w:rsid w:val="008327C8"/>
    <w:rsid w:val="00832F4E"/>
    <w:rsid w:val="008338B3"/>
    <w:rsid w:val="00834D93"/>
    <w:rsid w:val="0084071D"/>
    <w:rsid w:val="00840FAD"/>
    <w:rsid w:val="00841E8F"/>
    <w:rsid w:val="00843267"/>
    <w:rsid w:val="00843528"/>
    <w:rsid w:val="00843593"/>
    <w:rsid w:val="00844C28"/>
    <w:rsid w:val="00845797"/>
    <w:rsid w:val="00845B06"/>
    <w:rsid w:val="00845E3F"/>
    <w:rsid w:val="00845F5F"/>
    <w:rsid w:val="00846294"/>
    <w:rsid w:val="00846641"/>
    <w:rsid w:val="0084772B"/>
    <w:rsid w:val="00847CEC"/>
    <w:rsid w:val="00850999"/>
    <w:rsid w:val="008516E0"/>
    <w:rsid w:val="008520D0"/>
    <w:rsid w:val="0085690C"/>
    <w:rsid w:val="00856D1F"/>
    <w:rsid w:val="0086010D"/>
    <w:rsid w:val="00860578"/>
    <w:rsid w:val="00862B60"/>
    <w:rsid w:val="00862ECA"/>
    <w:rsid w:val="008656A0"/>
    <w:rsid w:val="0086590D"/>
    <w:rsid w:val="00866F7A"/>
    <w:rsid w:val="00870DAD"/>
    <w:rsid w:val="00870E9D"/>
    <w:rsid w:val="0087430D"/>
    <w:rsid w:val="00875B00"/>
    <w:rsid w:val="008762F7"/>
    <w:rsid w:val="008766FA"/>
    <w:rsid w:val="008768CA"/>
    <w:rsid w:val="00877EF9"/>
    <w:rsid w:val="00880559"/>
    <w:rsid w:val="008810E8"/>
    <w:rsid w:val="008815A4"/>
    <w:rsid w:val="00881AD9"/>
    <w:rsid w:val="00881FB1"/>
    <w:rsid w:val="00882F04"/>
    <w:rsid w:val="008837BF"/>
    <w:rsid w:val="008839AC"/>
    <w:rsid w:val="00883E65"/>
    <w:rsid w:val="008862EE"/>
    <w:rsid w:val="00890449"/>
    <w:rsid w:val="008908C8"/>
    <w:rsid w:val="00890D69"/>
    <w:rsid w:val="00891C46"/>
    <w:rsid w:val="00891CCF"/>
    <w:rsid w:val="00892BCB"/>
    <w:rsid w:val="00892D28"/>
    <w:rsid w:val="00893C53"/>
    <w:rsid w:val="008957F1"/>
    <w:rsid w:val="008964E4"/>
    <w:rsid w:val="0089797A"/>
    <w:rsid w:val="008A203C"/>
    <w:rsid w:val="008A2AAB"/>
    <w:rsid w:val="008A2D12"/>
    <w:rsid w:val="008A41D0"/>
    <w:rsid w:val="008A438F"/>
    <w:rsid w:val="008A4549"/>
    <w:rsid w:val="008A47D7"/>
    <w:rsid w:val="008A5C0D"/>
    <w:rsid w:val="008A6500"/>
    <w:rsid w:val="008B0EAB"/>
    <w:rsid w:val="008B1412"/>
    <w:rsid w:val="008B26BA"/>
    <w:rsid w:val="008B2758"/>
    <w:rsid w:val="008B2DB9"/>
    <w:rsid w:val="008B3A45"/>
    <w:rsid w:val="008B4F7A"/>
    <w:rsid w:val="008B51A1"/>
    <w:rsid w:val="008B51CD"/>
    <w:rsid w:val="008B5306"/>
    <w:rsid w:val="008B6B5C"/>
    <w:rsid w:val="008B7A48"/>
    <w:rsid w:val="008B7E86"/>
    <w:rsid w:val="008C15EA"/>
    <w:rsid w:val="008C35C7"/>
    <w:rsid w:val="008C3E49"/>
    <w:rsid w:val="008C42B8"/>
    <w:rsid w:val="008C43FE"/>
    <w:rsid w:val="008C503C"/>
    <w:rsid w:val="008C627B"/>
    <w:rsid w:val="008C7593"/>
    <w:rsid w:val="008D0AD9"/>
    <w:rsid w:val="008D13D0"/>
    <w:rsid w:val="008D3AF5"/>
    <w:rsid w:val="008D4D4B"/>
    <w:rsid w:val="008D4EBB"/>
    <w:rsid w:val="008D5538"/>
    <w:rsid w:val="008D59EB"/>
    <w:rsid w:val="008D5CFB"/>
    <w:rsid w:val="008D62F9"/>
    <w:rsid w:val="008D6ADF"/>
    <w:rsid w:val="008D74AC"/>
    <w:rsid w:val="008D74EC"/>
    <w:rsid w:val="008E04E7"/>
    <w:rsid w:val="008E05E0"/>
    <w:rsid w:val="008E0880"/>
    <w:rsid w:val="008E10A3"/>
    <w:rsid w:val="008E1E29"/>
    <w:rsid w:val="008E398C"/>
    <w:rsid w:val="008E39AC"/>
    <w:rsid w:val="008E3E5F"/>
    <w:rsid w:val="008E54A0"/>
    <w:rsid w:val="008E60B8"/>
    <w:rsid w:val="008E66C6"/>
    <w:rsid w:val="008E69BD"/>
    <w:rsid w:val="008E7703"/>
    <w:rsid w:val="008F41E9"/>
    <w:rsid w:val="008F593C"/>
    <w:rsid w:val="008F6C6B"/>
    <w:rsid w:val="008F6D0A"/>
    <w:rsid w:val="008F6E0F"/>
    <w:rsid w:val="008F7A58"/>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304C"/>
    <w:rsid w:val="00913642"/>
    <w:rsid w:val="00915617"/>
    <w:rsid w:val="00915699"/>
    <w:rsid w:val="00917655"/>
    <w:rsid w:val="00920737"/>
    <w:rsid w:val="0092135B"/>
    <w:rsid w:val="00921360"/>
    <w:rsid w:val="009215C5"/>
    <w:rsid w:val="00921B60"/>
    <w:rsid w:val="00922214"/>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5C31"/>
    <w:rsid w:val="00936071"/>
    <w:rsid w:val="00936168"/>
    <w:rsid w:val="00936F1D"/>
    <w:rsid w:val="009373DA"/>
    <w:rsid w:val="00937786"/>
    <w:rsid w:val="00937A72"/>
    <w:rsid w:val="00940212"/>
    <w:rsid w:val="00941765"/>
    <w:rsid w:val="00942044"/>
    <w:rsid w:val="00942E6A"/>
    <w:rsid w:val="00942EC2"/>
    <w:rsid w:val="009433E9"/>
    <w:rsid w:val="00944D07"/>
    <w:rsid w:val="00945304"/>
    <w:rsid w:val="0094572F"/>
    <w:rsid w:val="0094630A"/>
    <w:rsid w:val="00946CF6"/>
    <w:rsid w:val="00946E07"/>
    <w:rsid w:val="009470EB"/>
    <w:rsid w:val="00947692"/>
    <w:rsid w:val="0094798C"/>
    <w:rsid w:val="00947D36"/>
    <w:rsid w:val="00951E87"/>
    <w:rsid w:val="00952282"/>
    <w:rsid w:val="0095230D"/>
    <w:rsid w:val="009530E1"/>
    <w:rsid w:val="00953773"/>
    <w:rsid w:val="0095382B"/>
    <w:rsid w:val="00953B23"/>
    <w:rsid w:val="00955470"/>
    <w:rsid w:val="009563AF"/>
    <w:rsid w:val="009575CB"/>
    <w:rsid w:val="0096006A"/>
    <w:rsid w:val="009604F0"/>
    <w:rsid w:val="00960CA0"/>
    <w:rsid w:val="00960EE2"/>
    <w:rsid w:val="00961B32"/>
    <w:rsid w:val="00961F0C"/>
    <w:rsid w:val="00961F75"/>
    <w:rsid w:val="0096338A"/>
    <w:rsid w:val="009639A1"/>
    <w:rsid w:val="009642CF"/>
    <w:rsid w:val="009646C4"/>
    <w:rsid w:val="00964780"/>
    <w:rsid w:val="009656AD"/>
    <w:rsid w:val="00965923"/>
    <w:rsid w:val="00965B3B"/>
    <w:rsid w:val="00970DB3"/>
    <w:rsid w:val="009729ED"/>
    <w:rsid w:val="009732A8"/>
    <w:rsid w:val="009741B4"/>
    <w:rsid w:val="00974537"/>
    <w:rsid w:val="00974BB0"/>
    <w:rsid w:val="00975439"/>
    <w:rsid w:val="0097647E"/>
    <w:rsid w:val="0097695B"/>
    <w:rsid w:val="00976F95"/>
    <w:rsid w:val="0098044A"/>
    <w:rsid w:val="00980BA2"/>
    <w:rsid w:val="009811B6"/>
    <w:rsid w:val="00981237"/>
    <w:rsid w:val="0098124E"/>
    <w:rsid w:val="00981B73"/>
    <w:rsid w:val="00983093"/>
    <w:rsid w:val="00984778"/>
    <w:rsid w:val="00985AB7"/>
    <w:rsid w:val="00985BFC"/>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7AA"/>
    <w:rsid w:val="00996FD7"/>
    <w:rsid w:val="009971FA"/>
    <w:rsid w:val="009A0561"/>
    <w:rsid w:val="009A0AF3"/>
    <w:rsid w:val="009A0E05"/>
    <w:rsid w:val="009A1524"/>
    <w:rsid w:val="009A1E2F"/>
    <w:rsid w:val="009A1E95"/>
    <w:rsid w:val="009A3E04"/>
    <w:rsid w:val="009A3F3F"/>
    <w:rsid w:val="009A5098"/>
    <w:rsid w:val="009A5150"/>
    <w:rsid w:val="009A5A61"/>
    <w:rsid w:val="009A6E6D"/>
    <w:rsid w:val="009A6ECB"/>
    <w:rsid w:val="009A73A3"/>
    <w:rsid w:val="009A778B"/>
    <w:rsid w:val="009B028B"/>
    <w:rsid w:val="009B03C8"/>
    <w:rsid w:val="009B05FC"/>
    <w:rsid w:val="009B07CD"/>
    <w:rsid w:val="009B16DE"/>
    <w:rsid w:val="009B1A4E"/>
    <w:rsid w:val="009B1ADE"/>
    <w:rsid w:val="009B1D0C"/>
    <w:rsid w:val="009B1DF7"/>
    <w:rsid w:val="009B285F"/>
    <w:rsid w:val="009B2897"/>
    <w:rsid w:val="009B3456"/>
    <w:rsid w:val="009B55E1"/>
    <w:rsid w:val="009B6A95"/>
    <w:rsid w:val="009B718C"/>
    <w:rsid w:val="009B7F65"/>
    <w:rsid w:val="009C1760"/>
    <w:rsid w:val="009C19E9"/>
    <w:rsid w:val="009C1B87"/>
    <w:rsid w:val="009C21AE"/>
    <w:rsid w:val="009C3192"/>
    <w:rsid w:val="009C3914"/>
    <w:rsid w:val="009C3DF8"/>
    <w:rsid w:val="009C47F7"/>
    <w:rsid w:val="009C538E"/>
    <w:rsid w:val="009C599C"/>
    <w:rsid w:val="009C5A16"/>
    <w:rsid w:val="009C69E2"/>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54F"/>
    <w:rsid w:val="009E364D"/>
    <w:rsid w:val="009E3689"/>
    <w:rsid w:val="009E4D2D"/>
    <w:rsid w:val="009E4ECB"/>
    <w:rsid w:val="009E5BEA"/>
    <w:rsid w:val="009E6000"/>
    <w:rsid w:val="009E7D45"/>
    <w:rsid w:val="009F12D0"/>
    <w:rsid w:val="009F1392"/>
    <w:rsid w:val="009F14A8"/>
    <w:rsid w:val="009F1C69"/>
    <w:rsid w:val="009F22DB"/>
    <w:rsid w:val="009F3A3F"/>
    <w:rsid w:val="009F3B75"/>
    <w:rsid w:val="009F3B87"/>
    <w:rsid w:val="009F3D2E"/>
    <w:rsid w:val="009F500F"/>
    <w:rsid w:val="009F7203"/>
    <w:rsid w:val="009F752B"/>
    <w:rsid w:val="009F7543"/>
    <w:rsid w:val="009F77AE"/>
    <w:rsid w:val="009F7F75"/>
    <w:rsid w:val="00A01C21"/>
    <w:rsid w:val="00A0245E"/>
    <w:rsid w:val="00A0304F"/>
    <w:rsid w:val="00A04BBC"/>
    <w:rsid w:val="00A052A4"/>
    <w:rsid w:val="00A05A60"/>
    <w:rsid w:val="00A06B9E"/>
    <w:rsid w:val="00A07941"/>
    <w:rsid w:val="00A07D02"/>
    <w:rsid w:val="00A1053B"/>
    <w:rsid w:val="00A10542"/>
    <w:rsid w:val="00A10F02"/>
    <w:rsid w:val="00A11B29"/>
    <w:rsid w:val="00A12435"/>
    <w:rsid w:val="00A13034"/>
    <w:rsid w:val="00A14985"/>
    <w:rsid w:val="00A149B9"/>
    <w:rsid w:val="00A1664C"/>
    <w:rsid w:val="00A175AE"/>
    <w:rsid w:val="00A17632"/>
    <w:rsid w:val="00A1794C"/>
    <w:rsid w:val="00A204CA"/>
    <w:rsid w:val="00A22140"/>
    <w:rsid w:val="00A2311A"/>
    <w:rsid w:val="00A24255"/>
    <w:rsid w:val="00A242F5"/>
    <w:rsid w:val="00A2470C"/>
    <w:rsid w:val="00A27801"/>
    <w:rsid w:val="00A27FA0"/>
    <w:rsid w:val="00A30D5D"/>
    <w:rsid w:val="00A31283"/>
    <w:rsid w:val="00A314A2"/>
    <w:rsid w:val="00A323F7"/>
    <w:rsid w:val="00A326B2"/>
    <w:rsid w:val="00A33110"/>
    <w:rsid w:val="00A33129"/>
    <w:rsid w:val="00A3562E"/>
    <w:rsid w:val="00A37282"/>
    <w:rsid w:val="00A40076"/>
    <w:rsid w:val="00A42202"/>
    <w:rsid w:val="00A42CA3"/>
    <w:rsid w:val="00A43167"/>
    <w:rsid w:val="00A4421C"/>
    <w:rsid w:val="00A44AA1"/>
    <w:rsid w:val="00A45653"/>
    <w:rsid w:val="00A46DEC"/>
    <w:rsid w:val="00A47918"/>
    <w:rsid w:val="00A47D16"/>
    <w:rsid w:val="00A51BA8"/>
    <w:rsid w:val="00A524F6"/>
    <w:rsid w:val="00A53724"/>
    <w:rsid w:val="00A53B77"/>
    <w:rsid w:val="00A545DB"/>
    <w:rsid w:val="00A55349"/>
    <w:rsid w:val="00A579BF"/>
    <w:rsid w:val="00A60E37"/>
    <w:rsid w:val="00A61A6E"/>
    <w:rsid w:val="00A620D9"/>
    <w:rsid w:val="00A62E0D"/>
    <w:rsid w:val="00A630D1"/>
    <w:rsid w:val="00A64C99"/>
    <w:rsid w:val="00A65E83"/>
    <w:rsid w:val="00A66621"/>
    <w:rsid w:val="00A66867"/>
    <w:rsid w:val="00A669CE"/>
    <w:rsid w:val="00A66CDF"/>
    <w:rsid w:val="00A67468"/>
    <w:rsid w:val="00A726C8"/>
    <w:rsid w:val="00A73B79"/>
    <w:rsid w:val="00A74021"/>
    <w:rsid w:val="00A74259"/>
    <w:rsid w:val="00A74848"/>
    <w:rsid w:val="00A75A6C"/>
    <w:rsid w:val="00A76318"/>
    <w:rsid w:val="00A76A01"/>
    <w:rsid w:val="00A8013C"/>
    <w:rsid w:val="00A81612"/>
    <w:rsid w:val="00A822DB"/>
    <w:rsid w:val="00A82346"/>
    <w:rsid w:val="00A844D2"/>
    <w:rsid w:val="00A8585D"/>
    <w:rsid w:val="00A86E40"/>
    <w:rsid w:val="00A904BD"/>
    <w:rsid w:val="00A90E7C"/>
    <w:rsid w:val="00A93131"/>
    <w:rsid w:val="00A93A71"/>
    <w:rsid w:val="00A940CB"/>
    <w:rsid w:val="00A94562"/>
    <w:rsid w:val="00A94C66"/>
    <w:rsid w:val="00A95E36"/>
    <w:rsid w:val="00A95E90"/>
    <w:rsid w:val="00A961B2"/>
    <w:rsid w:val="00A9671C"/>
    <w:rsid w:val="00A967F0"/>
    <w:rsid w:val="00A9697E"/>
    <w:rsid w:val="00A96A2E"/>
    <w:rsid w:val="00AA0E96"/>
    <w:rsid w:val="00AA14C1"/>
    <w:rsid w:val="00AA1553"/>
    <w:rsid w:val="00AA1F72"/>
    <w:rsid w:val="00AA2614"/>
    <w:rsid w:val="00AA2AAD"/>
    <w:rsid w:val="00AA3636"/>
    <w:rsid w:val="00AA3BA7"/>
    <w:rsid w:val="00AA4058"/>
    <w:rsid w:val="00AA484C"/>
    <w:rsid w:val="00AA5163"/>
    <w:rsid w:val="00AA54AE"/>
    <w:rsid w:val="00AA5912"/>
    <w:rsid w:val="00AA6A2C"/>
    <w:rsid w:val="00AB0711"/>
    <w:rsid w:val="00AB0DEA"/>
    <w:rsid w:val="00AB0E11"/>
    <w:rsid w:val="00AB12AF"/>
    <w:rsid w:val="00AB1408"/>
    <w:rsid w:val="00AB1C35"/>
    <w:rsid w:val="00AB1D62"/>
    <w:rsid w:val="00AB2366"/>
    <w:rsid w:val="00AB23AD"/>
    <w:rsid w:val="00AB3098"/>
    <w:rsid w:val="00AB378A"/>
    <w:rsid w:val="00AB3F53"/>
    <w:rsid w:val="00AB4162"/>
    <w:rsid w:val="00AB43D5"/>
    <w:rsid w:val="00AB504B"/>
    <w:rsid w:val="00AB5500"/>
    <w:rsid w:val="00AB556A"/>
    <w:rsid w:val="00AB58FA"/>
    <w:rsid w:val="00AB5FEB"/>
    <w:rsid w:val="00AB68E4"/>
    <w:rsid w:val="00AC136F"/>
    <w:rsid w:val="00AC3968"/>
    <w:rsid w:val="00AC3D4C"/>
    <w:rsid w:val="00AC56FB"/>
    <w:rsid w:val="00AD030D"/>
    <w:rsid w:val="00AD0633"/>
    <w:rsid w:val="00AD092E"/>
    <w:rsid w:val="00AD0F1D"/>
    <w:rsid w:val="00AD1D79"/>
    <w:rsid w:val="00AD1F03"/>
    <w:rsid w:val="00AD255B"/>
    <w:rsid w:val="00AD2619"/>
    <w:rsid w:val="00AD3512"/>
    <w:rsid w:val="00AD38CD"/>
    <w:rsid w:val="00AD3939"/>
    <w:rsid w:val="00AD49CC"/>
    <w:rsid w:val="00AD61D0"/>
    <w:rsid w:val="00AD6A53"/>
    <w:rsid w:val="00AD7EB7"/>
    <w:rsid w:val="00AD7FB1"/>
    <w:rsid w:val="00AE06A4"/>
    <w:rsid w:val="00AE0D34"/>
    <w:rsid w:val="00AE13E9"/>
    <w:rsid w:val="00AE16A3"/>
    <w:rsid w:val="00AE21F8"/>
    <w:rsid w:val="00AE2F15"/>
    <w:rsid w:val="00AE2FC9"/>
    <w:rsid w:val="00AE370F"/>
    <w:rsid w:val="00AE41E9"/>
    <w:rsid w:val="00AE4F12"/>
    <w:rsid w:val="00AE5587"/>
    <w:rsid w:val="00AE5998"/>
    <w:rsid w:val="00AE71BB"/>
    <w:rsid w:val="00AF0728"/>
    <w:rsid w:val="00AF1665"/>
    <w:rsid w:val="00AF273B"/>
    <w:rsid w:val="00AF2F13"/>
    <w:rsid w:val="00AF5DD2"/>
    <w:rsid w:val="00AF6CF6"/>
    <w:rsid w:val="00AF761C"/>
    <w:rsid w:val="00AF7D42"/>
    <w:rsid w:val="00B0037C"/>
    <w:rsid w:val="00B03536"/>
    <w:rsid w:val="00B03676"/>
    <w:rsid w:val="00B03B25"/>
    <w:rsid w:val="00B05485"/>
    <w:rsid w:val="00B0648D"/>
    <w:rsid w:val="00B065B6"/>
    <w:rsid w:val="00B06B21"/>
    <w:rsid w:val="00B07170"/>
    <w:rsid w:val="00B07333"/>
    <w:rsid w:val="00B07616"/>
    <w:rsid w:val="00B07B65"/>
    <w:rsid w:val="00B10D95"/>
    <w:rsid w:val="00B1138B"/>
    <w:rsid w:val="00B1155D"/>
    <w:rsid w:val="00B11743"/>
    <w:rsid w:val="00B12620"/>
    <w:rsid w:val="00B132F6"/>
    <w:rsid w:val="00B148A7"/>
    <w:rsid w:val="00B14A0B"/>
    <w:rsid w:val="00B14AC3"/>
    <w:rsid w:val="00B15449"/>
    <w:rsid w:val="00B15602"/>
    <w:rsid w:val="00B15DE2"/>
    <w:rsid w:val="00B16067"/>
    <w:rsid w:val="00B16681"/>
    <w:rsid w:val="00B1782E"/>
    <w:rsid w:val="00B20B79"/>
    <w:rsid w:val="00B22DAA"/>
    <w:rsid w:val="00B2397F"/>
    <w:rsid w:val="00B23CD6"/>
    <w:rsid w:val="00B24043"/>
    <w:rsid w:val="00B24D3A"/>
    <w:rsid w:val="00B2522C"/>
    <w:rsid w:val="00B25F47"/>
    <w:rsid w:val="00B261CC"/>
    <w:rsid w:val="00B304AB"/>
    <w:rsid w:val="00B308BD"/>
    <w:rsid w:val="00B32979"/>
    <w:rsid w:val="00B32D6C"/>
    <w:rsid w:val="00B32E06"/>
    <w:rsid w:val="00B33699"/>
    <w:rsid w:val="00B33AF3"/>
    <w:rsid w:val="00B35487"/>
    <w:rsid w:val="00B357CE"/>
    <w:rsid w:val="00B36BDD"/>
    <w:rsid w:val="00B37D7D"/>
    <w:rsid w:val="00B412A9"/>
    <w:rsid w:val="00B42A08"/>
    <w:rsid w:val="00B44461"/>
    <w:rsid w:val="00B460B3"/>
    <w:rsid w:val="00B46A62"/>
    <w:rsid w:val="00B47FD1"/>
    <w:rsid w:val="00B5060B"/>
    <w:rsid w:val="00B516BB"/>
    <w:rsid w:val="00B528C4"/>
    <w:rsid w:val="00B52A73"/>
    <w:rsid w:val="00B53FA3"/>
    <w:rsid w:val="00B54890"/>
    <w:rsid w:val="00B55AF0"/>
    <w:rsid w:val="00B562CB"/>
    <w:rsid w:val="00B56615"/>
    <w:rsid w:val="00B5684E"/>
    <w:rsid w:val="00B56BBB"/>
    <w:rsid w:val="00B57E4B"/>
    <w:rsid w:val="00B6016B"/>
    <w:rsid w:val="00B60822"/>
    <w:rsid w:val="00B611E4"/>
    <w:rsid w:val="00B612F2"/>
    <w:rsid w:val="00B61616"/>
    <w:rsid w:val="00B61F16"/>
    <w:rsid w:val="00B63538"/>
    <w:rsid w:val="00B63CFC"/>
    <w:rsid w:val="00B63D4A"/>
    <w:rsid w:val="00B64225"/>
    <w:rsid w:val="00B6498B"/>
    <w:rsid w:val="00B6563D"/>
    <w:rsid w:val="00B65C41"/>
    <w:rsid w:val="00B6619B"/>
    <w:rsid w:val="00B67DAA"/>
    <w:rsid w:val="00B704C7"/>
    <w:rsid w:val="00B72416"/>
    <w:rsid w:val="00B72A56"/>
    <w:rsid w:val="00B73691"/>
    <w:rsid w:val="00B73D32"/>
    <w:rsid w:val="00B741FC"/>
    <w:rsid w:val="00B74231"/>
    <w:rsid w:val="00B74842"/>
    <w:rsid w:val="00B759E5"/>
    <w:rsid w:val="00B77A31"/>
    <w:rsid w:val="00B77FD6"/>
    <w:rsid w:val="00B81E4A"/>
    <w:rsid w:val="00B83323"/>
    <w:rsid w:val="00B84478"/>
    <w:rsid w:val="00B84C64"/>
    <w:rsid w:val="00B84D7A"/>
    <w:rsid w:val="00B854AC"/>
    <w:rsid w:val="00B857D3"/>
    <w:rsid w:val="00B85872"/>
    <w:rsid w:val="00B85A12"/>
    <w:rsid w:val="00B85EC2"/>
    <w:rsid w:val="00B87506"/>
    <w:rsid w:val="00B9151B"/>
    <w:rsid w:val="00B92FA1"/>
    <w:rsid w:val="00B93312"/>
    <w:rsid w:val="00B93910"/>
    <w:rsid w:val="00B94866"/>
    <w:rsid w:val="00B94875"/>
    <w:rsid w:val="00B94A1D"/>
    <w:rsid w:val="00B95FDD"/>
    <w:rsid w:val="00B96E0E"/>
    <w:rsid w:val="00B96E52"/>
    <w:rsid w:val="00B970EC"/>
    <w:rsid w:val="00BA0BC2"/>
    <w:rsid w:val="00BA0C37"/>
    <w:rsid w:val="00BA1EA2"/>
    <w:rsid w:val="00BA2EF4"/>
    <w:rsid w:val="00BA391E"/>
    <w:rsid w:val="00BA3DA1"/>
    <w:rsid w:val="00BA42BA"/>
    <w:rsid w:val="00BA4373"/>
    <w:rsid w:val="00BA4A36"/>
    <w:rsid w:val="00BA4A39"/>
    <w:rsid w:val="00BA510D"/>
    <w:rsid w:val="00BA59FC"/>
    <w:rsid w:val="00BA5B73"/>
    <w:rsid w:val="00BA603E"/>
    <w:rsid w:val="00BA64E1"/>
    <w:rsid w:val="00BA6999"/>
    <w:rsid w:val="00BA69D7"/>
    <w:rsid w:val="00BA6D6A"/>
    <w:rsid w:val="00BA71C5"/>
    <w:rsid w:val="00BA74A3"/>
    <w:rsid w:val="00BA7FDD"/>
    <w:rsid w:val="00BB0256"/>
    <w:rsid w:val="00BB0776"/>
    <w:rsid w:val="00BB1146"/>
    <w:rsid w:val="00BB14E5"/>
    <w:rsid w:val="00BB17E0"/>
    <w:rsid w:val="00BB2047"/>
    <w:rsid w:val="00BB44A6"/>
    <w:rsid w:val="00BB557C"/>
    <w:rsid w:val="00BB59E3"/>
    <w:rsid w:val="00BB5E5E"/>
    <w:rsid w:val="00BB67AA"/>
    <w:rsid w:val="00BB6BA0"/>
    <w:rsid w:val="00BB6CEE"/>
    <w:rsid w:val="00BB75E3"/>
    <w:rsid w:val="00BB7C60"/>
    <w:rsid w:val="00BC1247"/>
    <w:rsid w:val="00BC1C96"/>
    <w:rsid w:val="00BC2218"/>
    <w:rsid w:val="00BC223A"/>
    <w:rsid w:val="00BC24A8"/>
    <w:rsid w:val="00BC3B1B"/>
    <w:rsid w:val="00BC4631"/>
    <w:rsid w:val="00BC487C"/>
    <w:rsid w:val="00BC4905"/>
    <w:rsid w:val="00BC5316"/>
    <w:rsid w:val="00BC58DB"/>
    <w:rsid w:val="00BC69E4"/>
    <w:rsid w:val="00BC6DF1"/>
    <w:rsid w:val="00BC7D6E"/>
    <w:rsid w:val="00BD0924"/>
    <w:rsid w:val="00BD26E5"/>
    <w:rsid w:val="00BD3399"/>
    <w:rsid w:val="00BD5535"/>
    <w:rsid w:val="00BD5FD4"/>
    <w:rsid w:val="00BD60FC"/>
    <w:rsid w:val="00BD63C3"/>
    <w:rsid w:val="00BD67B1"/>
    <w:rsid w:val="00BD75F6"/>
    <w:rsid w:val="00BE2F98"/>
    <w:rsid w:val="00BE31E3"/>
    <w:rsid w:val="00BE3C3D"/>
    <w:rsid w:val="00BE3D91"/>
    <w:rsid w:val="00BE46F2"/>
    <w:rsid w:val="00BE5AAD"/>
    <w:rsid w:val="00BE6130"/>
    <w:rsid w:val="00BE63B5"/>
    <w:rsid w:val="00BE75DD"/>
    <w:rsid w:val="00BE7CFF"/>
    <w:rsid w:val="00BF0410"/>
    <w:rsid w:val="00BF1A4A"/>
    <w:rsid w:val="00BF3E71"/>
    <w:rsid w:val="00BF4650"/>
    <w:rsid w:val="00BF4AB3"/>
    <w:rsid w:val="00BF4FF4"/>
    <w:rsid w:val="00BF605F"/>
    <w:rsid w:val="00BF6685"/>
    <w:rsid w:val="00BF6706"/>
    <w:rsid w:val="00BF7999"/>
    <w:rsid w:val="00C00125"/>
    <w:rsid w:val="00C005DD"/>
    <w:rsid w:val="00C0256B"/>
    <w:rsid w:val="00C02766"/>
    <w:rsid w:val="00C028E2"/>
    <w:rsid w:val="00C029A3"/>
    <w:rsid w:val="00C032E8"/>
    <w:rsid w:val="00C0450B"/>
    <w:rsid w:val="00C05FFB"/>
    <w:rsid w:val="00C0611E"/>
    <w:rsid w:val="00C062AD"/>
    <w:rsid w:val="00C062B8"/>
    <w:rsid w:val="00C07B22"/>
    <w:rsid w:val="00C1092D"/>
    <w:rsid w:val="00C12179"/>
    <w:rsid w:val="00C12B51"/>
    <w:rsid w:val="00C12E76"/>
    <w:rsid w:val="00C1317F"/>
    <w:rsid w:val="00C138CF"/>
    <w:rsid w:val="00C13CCF"/>
    <w:rsid w:val="00C16023"/>
    <w:rsid w:val="00C16E58"/>
    <w:rsid w:val="00C17B80"/>
    <w:rsid w:val="00C211E6"/>
    <w:rsid w:val="00C22397"/>
    <w:rsid w:val="00C23F63"/>
    <w:rsid w:val="00C241A4"/>
    <w:rsid w:val="00C24650"/>
    <w:rsid w:val="00C25AAF"/>
    <w:rsid w:val="00C27B36"/>
    <w:rsid w:val="00C3291E"/>
    <w:rsid w:val="00C32BCD"/>
    <w:rsid w:val="00C32EF2"/>
    <w:rsid w:val="00C33079"/>
    <w:rsid w:val="00C330DF"/>
    <w:rsid w:val="00C34202"/>
    <w:rsid w:val="00C343D1"/>
    <w:rsid w:val="00C356FF"/>
    <w:rsid w:val="00C3585B"/>
    <w:rsid w:val="00C366CF"/>
    <w:rsid w:val="00C37C48"/>
    <w:rsid w:val="00C4049C"/>
    <w:rsid w:val="00C42F5A"/>
    <w:rsid w:val="00C4354C"/>
    <w:rsid w:val="00C43FD6"/>
    <w:rsid w:val="00C4451F"/>
    <w:rsid w:val="00C45183"/>
    <w:rsid w:val="00C45EBD"/>
    <w:rsid w:val="00C46562"/>
    <w:rsid w:val="00C4676B"/>
    <w:rsid w:val="00C47D2D"/>
    <w:rsid w:val="00C507DA"/>
    <w:rsid w:val="00C50A9A"/>
    <w:rsid w:val="00C53A40"/>
    <w:rsid w:val="00C556FB"/>
    <w:rsid w:val="00C55CAA"/>
    <w:rsid w:val="00C55DE9"/>
    <w:rsid w:val="00C569EE"/>
    <w:rsid w:val="00C5731C"/>
    <w:rsid w:val="00C57E42"/>
    <w:rsid w:val="00C61025"/>
    <w:rsid w:val="00C613FC"/>
    <w:rsid w:val="00C618C8"/>
    <w:rsid w:val="00C619BA"/>
    <w:rsid w:val="00C61F09"/>
    <w:rsid w:val="00C62547"/>
    <w:rsid w:val="00C63065"/>
    <w:rsid w:val="00C63261"/>
    <w:rsid w:val="00C6360C"/>
    <w:rsid w:val="00C6448B"/>
    <w:rsid w:val="00C65AE3"/>
    <w:rsid w:val="00C67041"/>
    <w:rsid w:val="00C677FA"/>
    <w:rsid w:val="00C67966"/>
    <w:rsid w:val="00C746FD"/>
    <w:rsid w:val="00C758F4"/>
    <w:rsid w:val="00C768BB"/>
    <w:rsid w:val="00C76DC9"/>
    <w:rsid w:val="00C7777D"/>
    <w:rsid w:val="00C77E45"/>
    <w:rsid w:val="00C80AE6"/>
    <w:rsid w:val="00C80C66"/>
    <w:rsid w:val="00C81BBB"/>
    <w:rsid w:val="00C81F8C"/>
    <w:rsid w:val="00C82AF7"/>
    <w:rsid w:val="00C833AD"/>
    <w:rsid w:val="00C834F8"/>
    <w:rsid w:val="00C83A13"/>
    <w:rsid w:val="00C83D29"/>
    <w:rsid w:val="00C84703"/>
    <w:rsid w:val="00C86833"/>
    <w:rsid w:val="00C86D14"/>
    <w:rsid w:val="00C879E1"/>
    <w:rsid w:val="00C87E0B"/>
    <w:rsid w:val="00C9068C"/>
    <w:rsid w:val="00C92967"/>
    <w:rsid w:val="00C93974"/>
    <w:rsid w:val="00C93C5D"/>
    <w:rsid w:val="00C95AD1"/>
    <w:rsid w:val="00C95C02"/>
    <w:rsid w:val="00C97B08"/>
    <w:rsid w:val="00C97DD9"/>
    <w:rsid w:val="00CA0C6F"/>
    <w:rsid w:val="00CA25AE"/>
    <w:rsid w:val="00CA369F"/>
    <w:rsid w:val="00CA3940"/>
    <w:rsid w:val="00CA3D0C"/>
    <w:rsid w:val="00CA46DB"/>
    <w:rsid w:val="00CA49DB"/>
    <w:rsid w:val="00CA4DDD"/>
    <w:rsid w:val="00CA4F06"/>
    <w:rsid w:val="00CA5D55"/>
    <w:rsid w:val="00CA5D9A"/>
    <w:rsid w:val="00CA6047"/>
    <w:rsid w:val="00CA654B"/>
    <w:rsid w:val="00CA6EAF"/>
    <w:rsid w:val="00CA7963"/>
    <w:rsid w:val="00CB0D8D"/>
    <w:rsid w:val="00CB145A"/>
    <w:rsid w:val="00CB1D2E"/>
    <w:rsid w:val="00CB2072"/>
    <w:rsid w:val="00CB21F7"/>
    <w:rsid w:val="00CB24F5"/>
    <w:rsid w:val="00CB2940"/>
    <w:rsid w:val="00CB3AA9"/>
    <w:rsid w:val="00CB474B"/>
    <w:rsid w:val="00CB4BF5"/>
    <w:rsid w:val="00CB4ED1"/>
    <w:rsid w:val="00CB5DDE"/>
    <w:rsid w:val="00CB6558"/>
    <w:rsid w:val="00CB70D0"/>
    <w:rsid w:val="00CB780C"/>
    <w:rsid w:val="00CB798F"/>
    <w:rsid w:val="00CB7BBB"/>
    <w:rsid w:val="00CC0AF2"/>
    <w:rsid w:val="00CC106C"/>
    <w:rsid w:val="00CC1705"/>
    <w:rsid w:val="00CC2196"/>
    <w:rsid w:val="00CC2AE0"/>
    <w:rsid w:val="00CC2D84"/>
    <w:rsid w:val="00CC3525"/>
    <w:rsid w:val="00CC3A7B"/>
    <w:rsid w:val="00CC603A"/>
    <w:rsid w:val="00CC609B"/>
    <w:rsid w:val="00CC7151"/>
    <w:rsid w:val="00CC7A6D"/>
    <w:rsid w:val="00CC7E0D"/>
    <w:rsid w:val="00CD0243"/>
    <w:rsid w:val="00CD04A3"/>
    <w:rsid w:val="00CD1FE4"/>
    <w:rsid w:val="00CD2175"/>
    <w:rsid w:val="00CD2681"/>
    <w:rsid w:val="00CD3D99"/>
    <w:rsid w:val="00CD4C7B"/>
    <w:rsid w:val="00CD4DB0"/>
    <w:rsid w:val="00CD4F8E"/>
    <w:rsid w:val="00CD5D52"/>
    <w:rsid w:val="00CD5EA3"/>
    <w:rsid w:val="00CD6435"/>
    <w:rsid w:val="00CD6631"/>
    <w:rsid w:val="00CD6C20"/>
    <w:rsid w:val="00CD74AB"/>
    <w:rsid w:val="00CE0FC8"/>
    <w:rsid w:val="00CE1251"/>
    <w:rsid w:val="00CE2183"/>
    <w:rsid w:val="00CE2784"/>
    <w:rsid w:val="00CE2D7B"/>
    <w:rsid w:val="00CE2FB5"/>
    <w:rsid w:val="00CE3213"/>
    <w:rsid w:val="00CE3B48"/>
    <w:rsid w:val="00CE3D8B"/>
    <w:rsid w:val="00CE5584"/>
    <w:rsid w:val="00CE56D2"/>
    <w:rsid w:val="00CF0686"/>
    <w:rsid w:val="00CF3CB2"/>
    <w:rsid w:val="00CF47BB"/>
    <w:rsid w:val="00CF522F"/>
    <w:rsid w:val="00CF574D"/>
    <w:rsid w:val="00CF7475"/>
    <w:rsid w:val="00D00743"/>
    <w:rsid w:val="00D0075D"/>
    <w:rsid w:val="00D009FA"/>
    <w:rsid w:val="00D01782"/>
    <w:rsid w:val="00D030AF"/>
    <w:rsid w:val="00D030F1"/>
    <w:rsid w:val="00D04003"/>
    <w:rsid w:val="00D04036"/>
    <w:rsid w:val="00D04A56"/>
    <w:rsid w:val="00D04D3A"/>
    <w:rsid w:val="00D05113"/>
    <w:rsid w:val="00D06D5E"/>
    <w:rsid w:val="00D06D98"/>
    <w:rsid w:val="00D10FED"/>
    <w:rsid w:val="00D11A22"/>
    <w:rsid w:val="00D1215F"/>
    <w:rsid w:val="00D1356E"/>
    <w:rsid w:val="00D14DB9"/>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70FF"/>
    <w:rsid w:val="00D3718F"/>
    <w:rsid w:val="00D37449"/>
    <w:rsid w:val="00D37B0D"/>
    <w:rsid w:val="00D402F5"/>
    <w:rsid w:val="00D4033A"/>
    <w:rsid w:val="00D40B82"/>
    <w:rsid w:val="00D410F5"/>
    <w:rsid w:val="00D4262C"/>
    <w:rsid w:val="00D42995"/>
    <w:rsid w:val="00D43109"/>
    <w:rsid w:val="00D435F0"/>
    <w:rsid w:val="00D43D1B"/>
    <w:rsid w:val="00D44734"/>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D5"/>
    <w:rsid w:val="00D644EA"/>
    <w:rsid w:val="00D678B0"/>
    <w:rsid w:val="00D679C7"/>
    <w:rsid w:val="00D729EE"/>
    <w:rsid w:val="00D738D6"/>
    <w:rsid w:val="00D74157"/>
    <w:rsid w:val="00D7473B"/>
    <w:rsid w:val="00D761AD"/>
    <w:rsid w:val="00D769AC"/>
    <w:rsid w:val="00D76B12"/>
    <w:rsid w:val="00D77881"/>
    <w:rsid w:val="00D80428"/>
    <w:rsid w:val="00D80795"/>
    <w:rsid w:val="00D80C75"/>
    <w:rsid w:val="00D80FF6"/>
    <w:rsid w:val="00D8136C"/>
    <w:rsid w:val="00D81CC3"/>
    <w:rsid w:val="00D83A19"/>
    <w:rsid w:val="00D84B76"/>
    <w:rsid w:val="00D8542C"/>
    <w:rsid w:val="00D856E9"/>
    <w:rsid w:val="00D85FEB"/>
    <w:rsid w:val="00D87350"/>
    <w:rsid w:val="00D87DF1"/>
    <w:rsid w:val="00D87E00"/>
    <w:rsid w:val="00D90662"/>
    <w:rsid w:val="00D9134D"/>
    <w:rsid w:val="00D92568"/>
    <w:rsid w:val="00D92870"/>
    <w:rsid w:val="00D93862"/>
    <w:rsid w:val="00D93FCC"/>
    <w:rsid w:val="00D94D71"/>
    <w:rsid w:val="00D94E5B"/>
    <w:rsid w:val="00D95AF8"/>
    <w:rsid w:val="00D9649B"/>
    <w:rsid w:val="00D96D11"/>
    <w:rsid w:val="00D96EC8"/>
    <w:rsid w:val="00D97239"/>
    <w:rsid w:val="00D972F5"/>
    <w:rsid w:val="00D97448"/>
    <w:rsid w:val="00D97A15"/>
    <w:rsid w:val="00D97D0E"/>
    <w:rsid w:val="00DA0361"/>
    <w:rsid w:val="00DA1EF7"/>
    <w:rsid w:val="00DA2463"/>
    <w:rsid w:val="00DA2508"/>
    <w:rsid w:val="00DA251C"/>
    <w:rsid w:val="00DA2F7F"/>
    <w:rsid w:val="00DA3306"/>
    <w:rsid w:val="00DA5616"/>
    <w:rsid w:val="00DA7978"/>
    <w:rsid w:val="00DA7A03"/>
    <w:rsid w:val="00DA7FF5"/>
    <w:rsid w:val="00DB040E"/>
    <w:rsid w:val="00DB1818"/>
    <w:rsid w:val="00DB182D"/>
    <w:rsid w:val="00DB2A3C"/>
    <w:rsid w:val="00DB2F24"/>
    <w:rsid w:val="00DB32FE"/>
    <w:rsid w:val="00DB36AA"/>
    <w:rsid w:val="00DB62B2"/>
    <w:rsid w:val="00DB641E"/>
    <w:rsid w:val="00DB68F2"/>
    <w:rsid w:val="00DB7665"/>
    <w:rsid w:val="00DC0F42"/>
    <w:rsid w:val="00DC1A36"/>
    <w:rsid w:val="00DC1CF8"/>
    <w:rsid w:val="00DC24D6"/>
    <w:rsid w:val="00DC285B"/>
    <w:rsid w:val="00DC309B"/>
    <w:rsid w:val="00DC3624"/>
    <w:rsid w:val="00DC3FD4"/>
    <w:rsid w:val="00DC4DA2"/>
    <w:rsid w:val="00DC5F65"/>
    <w:rsid w:val="00DC72C8"/>
    <w:rsid w:val="00DD17D5"/>
    <w:rsid w:val="00DD1BBD"/>
    <w:rsid w:val="00DD217C"/>
    <w:rsid w:val="00DD2204"/>
    <w:rsid w:val="00DD42F1"/>
    <w:rsid w:val="00DD4D57"/>
    <w:rsid w:val="00DD50EB"/>
    <w:rsid w:val="00DD70D5"/>
    <w:rsid w:val="00DD7FDE"/>
    <w:rsid w:val="00DE0D91"/>
    <w:rsid w:val="00DE0EBB"/>
    <w:rsid w:val="00DE0EEE"/>
    <w:rsid w:val="00DE102C"/>
    <w:rsid w:val="00DE17D1"/>
    <w:rsid w:val="00DE298B"/>
    <w:rsid w:val="00DE2FD4"/>
    <w:rsid w:val="00DE345D"/>
    <w:rsid w:val="00DE410A"/>
    <w:rsid w:val="00DE4A44"/>
    <w:rsid w:val="00DE570C"/>
    <w:rsid w:val="00DE6461"/>
    <w:rsid w:val="00DE6CAE"/>
    <w:rsid w:val="00DF08DF"/>
    <w:rsid w:val="00DF181A"/>
    <w:rsid w:val="00DF1CCE"/>
    <w:rsid w:val="00DF2C28"/>
    <w:rsid w:val="00DF3532"/>
    <w:rsid w:val="00DF3D5B"/>
    <w:rsid w:val="00DF50F1"/>
    <w:rsid w:val="00DF7162"/>
    <w:rsid w:val="00DF7852"/>
    <w:rsid w:val="00DF7A49"/>
    <w:rsid w:val="00E003DA"/>
    <w:rsid w:val="00E01F55"/>
    <w:rsid w:val="00E02647"/>
    <w:rsid w:val="00E02657"/>
    <w:rsid w:val="00E02E71"/>
    <w:rsid w:val="00E031D2"/>
    <w:rsid w:val="00E0500A"/>
    <w:rsid w:val="00E05985"/>
    <w:rsid w:val="00E05C45"/>
    <w:rsid w:val="00E060D4"/>
    <w:rsid w:val="00E062E3"/>
    <w:rsid w:val="00E06CEA"/>
    <w:rsid w:val="00E07D5F"/>
    <w:rsid w:val="00E10A8A"/>
    <w:rsid w:val="00E14024"/>
    <w:rsid w:val="00E15C7D"/>
    <w:rsid w:val="00E15DBA"/>
    <w:rsid w:val="00E1680E"/>
    <w:rsid w:val="00E16E4B"/>
    <w:rsid w:val="00E177E2"/>
    <w:rsid w:val="00E17CE8"/>
    <w:rsid w:val="00E207D9"/>
    <w:rsid w:val="00E2120B"/>
    <w:rsid w:val="00E21ACC"/>
    <w:rsid w:val="00E21E1D"/>
    <w:rsid w:val="00E22534"/>
    <w:rsid w:val="00E22A55"/>
    <w:rsid w:val="00E234E2"/>
    <w:rsid w:val="00E240EC"/>
    <w:rsid w:val="00E24C99"/>
    <w:rsid w:val="00E24FD1"/>
    <w:rsid w:val="00E251C0"/>
    <w:rsid w:val="00E26AE2"/>
    <w:rsid w:val="00E2749F"/>
    <w:rsid w:val="00E27E1A"/>
    <w:rsid w:val="00E30BB2"/>
    <w:rsid w:val="00E32644"/>
    <w:rsid w:val="00E331CC"/>
    <w:rsid w:val="00E335D9"/>
    <w:rsid w:val="00E33863"/>
    <w:rsid w:val="00E3410B"/>
    <w:rsid w:val="00E341C9"/>
    <w:rsid w:val="00E34B1B"/>
    <w:rsid w:val="00E36407"/>
    <w:rsid w:val="00E36DC2"/>
    <w:rsid w:val="00E37036"/>
    <w:rsid w:val="00E374F5"/>
    <w:rsid w:val="00E375A2"/>
    <w:rsid w:val="00E3767B"/>
    <w:rsid w:val="00E40495"/>
    <w:rsid w:val="00E4091C"/>
    <w:rsid w:val="00E417DB"/>
    <w:rsid w:val="00E41B45"/>
    <w:rsid w:val="00E41FFB"/>
    <w:rsid w:val="00E42EFE"/>
    <w:rsid w:val="00E43C41"/>
    <w:rsid w:val="00E4433F"/>
    <w:rsid w:val="00E44833"/>
    <w:rsid w:val="00E45800"/>
    <w:rsid w:val="00E45D90"/>
    <w:rsid w:val="00E47E68"/>
    <w:rsid w:val="00E50B84"/>
    <w:rsid w:val="00E53777"/>
    <w:rsid w:val="00E539A4"/>
    <w:rsid w:val="00E53E6B"/>
    <w:rsid w:val="00E54C6E"/>
    <w:rsid w:val="00E555B7"/>
    <w:rsid w:val="00E56F52"/>
    <w:rsid w:val="00E60158"/>
    <w:rsid w:val="00E60A40"/>
    <w:rsid w:val="00E61B39"/>
    <w:rsid w:val="00E62835"/>
    <w:rsid w:val="00E6390C"/>
    <w:rsid w:val="00E64523"/>
    <w:rsid w:val="00E64DA7"/>
    <w:rsid w:val="00E6591F"/>
    <w:rsid w:val="00E65BEC"/>
    <w:rsid w:val="00E66B89"/>
    <w:rsid w:val="00E702ED"/>
    <w:rsid w:val="00E70897"/>
    <w:rsid w:val="00E718F4"/>
    <w:rsid w:val="00E71D64"/>
    <w:rsid w:val="00E725FB"/>
    <w:rsid w:val="00E72FC1"/>
    <w:rsid w:val="00E73D4C"/>
    <w:rsid w:val="00E74027"/>
    <w:rsid w:val="00E7489D"/>
    <w:rsid w:val="00E75863"/>
    <w:rsid w:val="00E75FEA"/>
    <w:rsid w:val="00E766BA"/>
    <w:rsid w:val="00E76CC1"/>
    <w:rsid w:val="00E77645"/>
    <w:rsid w:val="00E77913"/>
    <w:rsid w:val="00E77CAB"/>
    <w:rsid w:val="00E80643"/>
    <w:rsid w:val="00E80BAB"/>
    <w:rsid w:val="00E80FB1"/>
    <w:rsid w:val="00E81028"/>
    <w:rsid w:val="00E814C7"/>
    <w:rsid w:val="00E81530"/>
    <w:rsid w:val="00E82203"/>
    <w:rsid w:val="00E83697"/>
    <w:rsid w:val="00E83B14"/>
    <w:rsid w:val="00E8445D"/>
    <w:rsid w:val="00E8639B"/>
    <w:rsid w:val="00E9182F"/>
    <w:rsid w:val="00E92A2A"/>
    <w:rsid w:val="00E9354A"/>
    <w:rsid w:val="00E94243"/>
    <w:rsid w:val="00E94AD8"/>
    <w:rsid w:val="00E94ED1"/>
    <w:rsid w:val="00E96281"/>
    <w:rsid w:val="00EA0B6D"/>
    <w:rsid w:val="00EA198E"/>
    <w:rsid w:val="00EA43F1"/>
    <w:rsid w:val="00EB128E"/>
    <w:rsid w:val="00EB26FA"/>
    <w:rsid w:val="00EB2ABE"/>
    <w:rsid w:val="00EB2B3D"/>
    <w:rsid w:val="00EB2C6E"/>
    <w:rsid w:val="00EB33A2"/>
    <w:rsid w:val="00EB35B1"/>
    <w:rsid w:val="00EB6764"/>
    <w:rsid w:val="00EB67E3"/>
    <w:rsid w:val="00EB7D3D"/>
    <w:rsid w:val="00EC00A8"/>
    <w:rsid w:val="00EC0159"/>
    <w:rsid w:val="00EC0B53"/>
    <w:rsid w:val="00EC1237"/>
    <w:rsid w:val="00EC198A"/>
    <w:rsid w:val="00EC2049"/>
    <w:rsid w:val="00EC28C1"/>
    <w:rsid w:val="00EC480D"/>
    <w:rsid w:val="00EC4919"/>
    <w:rsid w:val="00EC4A25"/>
    <w:rsid w:val="00EC5700"/>
    <w:rsid w:val="00EC6742"/>
    <w:rsid w:val="00EC7602"/>
    <w:rsid w:val="00EC779F"/>
    <w:rsid w:val="00ED04A5"/>
    <w:rsid w:val="00ED103A"/>
    <w:rsid w:val="00ED33D9"/>
    <w:rsid w:val="00ED5065"/>
    <w:rsid w:val="00ED5500"/>
    <w:rsid w:val="00ED5B16"/>
    <w:rsid w:val="00ED645E"/>
    <w:rsid w:val="00ED6C6D"/>
    <w:rsid w:val="00ED7640"/>
    <w:rsid w:val="00ED7BA2"/>
    <w:rsid w:val="00EE0858"/>
    <w:rsid w:val="00EE08E0"/>
    <w:rsid w:val="00EE1C10"/>
    <w:rsid w:val="00EE1FD5"/>
    <w:rsid w:val="00EE217F"/>
    <w:rsid w:val="00EE34B4"/>
    <w:rsid w:val="00EE3DB8"/>
    <w:rsid w:val="00EE44AD"/>
    <w:rsid w:val="00EE466F"/>
    <w:rsid w:val="00EE4B58"/>
    <w:rsid w:val="00EE529A"/>
    <w:rsid w:val="00EE56D3"/>
    <w:rsid w:val="00EE6934"/>
    <w:rsid w:val="00EF102B"/>
    <w:rsid w:val="00EF32C8"/>
    <w:rsid w:val="00EF338F"/>
    <w:rsid w:val="00EF54D1"/>
    <w:rsid w:val="00EF7C8E"/>
    <w:rsid w:val="00F0103A"/>
    <w:rsid w:val="00F010D7"/>
    <w:rsid w:val="00F01B00"/>
    <w:rsid w:val="00F01E08"/>
    <w:rsid w:val="00F025A2"/>
    <w:rsid w:val="00F026CA"/>
    <w:rsid w:val="00F02783"/>
    <w:rsid w:val="00F04EBE"/>
    <w:rsid w:val="00F0548C"/>
    <w:rsid w:val="00F05835"/>
    <w:rsid w:val="00F061E5"/>
    <w:rsid w:val="00F068B5"/>
    <w:rsid w:val="00F07388"/>
    <w:rsid w:val="00F07FD6"/>
    <w:rsid w:val="00F109EF"/>
    <w:rsid w:val="00F11640"/>
    <w:rsid w:val="00F1226E"/>
    <w:rsid w:val="00F12285"/>
    <w:rsid w:val="00F1293D"/>
    <w:rsid w:val="00F15738"/>
    <w:rsid w:val="00F15B45"/>
    <w:rsid w:val="00F1634B"/>
    <w:rsid w:val="00F16B52"/>
    <w:rsid w:val="00F17CF4"/>
    <w:rsid w:val="00F2026E"/>
    <w:rsid w:val="00F20407"/>
    <w:rsid w:val="00F20AB0"/>
    <w:rsid w:val="00F21098"/>
    <w:rsid w:val="00F21BD0"/>
    <w:rsid w:val="00F21D60"/>
    <w:rsid w:val="00F21E8D"/>
    <w:rsid w:val="00F21E92"/>
    <w:rsid w:val="00F2210A"/>
    <w:rsid w:val="00F228A8"/>
    <w:rsid w:val="00F24379"/>
    <w:rsid w:val="00F24A94"/>
    <w:rsid w:val="00F25B1A"/>
    <w:rsid w:val="00F26115"/>
    <w:rsid w:val="00F26C21"/>
    <w:rsid w:val="00F27CB4"/>
    <w:rsid w:val="00F3031B"/>
    <w:rsid w:val="00F306F9"/>
    <w:rsid w:val="00F3089B"/>
    <w:rsid w:val="00F31DE5"/>
    <w:rsid w:val="00F3249B"/>
    <w:rsid w:val="00F324AB"/>
    <w:rsid w:val="00F33006"/>
    <w:rsid w:val="00F33730"/>
    <w:rsid w:val="00F33820"/>
    <w:rsid w:val="00F34057"/>
    <w:rsid w:val="00F34BA9"/>
    <w:rsid w:val="00F36DDD"/>
    <w:rsid w:val="00F37743"/>
    <w:rsid w:val="00F41AEF"/>
    <w:rsid w:val="00F43429"/>
    <w:rsid w:val="00F44553"/>
    <w:rsid w:val="00F44FCE"/>
    <w:rsid w:val="00F4589D"/>
    <w:rsid w:val="00F4659E"/>
    <w:rsid w:val="00F4667C"/>
    <w:rsid w:val="00F46BC9"/>
    <w:rsid w:val="00F47244"/>
    <w:rsid w:val="00F472A7"/>
    <w:rsid w:val="00F4731F"/>
    <w:rsid w:val="00F505A0"/>
    <w:rsid w:val="00F50908"/>
    <w:rsid w:val="00F51239"/>
    <w:rsid w:val="00F513E6"/>
    <w:rsid w:val="00F53AAD"/>
    <w:rsid w:val="00F53B29"/>
    <w:rsid w:val="00F53EAE"/>
    <w:rsid w:val="00F54A3D"/>
    <w:rsid w:val="00F54F7D"/>
    <w:rsid w:val="00F551F3"/>
    <w:rsid w:val="00F55C3E"/>
    <w:rsid w:val="00F6046C"/>
    <w:rsid w:val="00F624EB"/>
    <w:rsid w:val="00F625FB"/>
    <w:rsid w:val="00F6294D"/>
    <w:rsid w:val="00F62C29"/>
    <w:rsid w:val="00F6313F"/>
    <w:rsid w:val="00F64DB4"/>
    <w:rsid w:val="00F653B8"/>
    <w:rsid w:val="00F65DBA"/>
    <w:rsid w:val="00F6735C"/>
    <w:rsid w:val="00F67CC6"/>
    <w:rsid w:val="00F70F60"/>
    <w:rsid w:val="00F710D6"/>
    <w:rsid w:val="00F71B89"/>
    <w:rsid w:val="00F7353C"/>
    <w:rsid w:val="00F74B5E"/>
    <w:rsid w:val="00F75113"/>
    <w:rsid w:val="00F75703"/>
    <w:rsid w:val="00F765F4"/>
    <w:rsid w:val="00F76F8F"/>
    <w:rsid w:val="00F8089B"/>
    <w:rsid w:val="00F80C4B"/>
    <w:rsid w:val="00F812B5"/>
    <w:rsid w:val="00F8149E"/>
    <w:rsid w:val="00F8181F"/>
    <w:rsid w:val="00F81B09"/>
    <w:rsid w:val="00F82152"/>
    <w:rsid w:val="00F83C21"/>
    <w:rsid w:val="00F83C6A"/>
    <w:rsid w:val="00F84F4D"/>
    <w:rsid w:val="00F85197"/>
    <w:rsid w:val="00F85934"/>
    <w:rsid w:val="00F87981"/>
    <w:rsid w:val="00F901E0"/>
    <w:rsid w:val="00F9061E"/>
    <w:rsid w:val="00F90A4E"/>
    <w:rsid w:val="00F914E4"/>
    <w:rsid w:val="00F92103"/>
    <w:rsid w:val="00F9225B"/>
    <w:rsid w:val="00F92555"/>
    <w:rsid w:val="00F92AC3"/>
    <w:rsid w:val="00F93279"/>
    <w:rsid w:val="00F93962"/>
    <w:rsid w:val="00F9482F"/>
    <w:rsid w:val="00F948E5"/>
    <w:rsid w:val="00F94E72"/>
    <w:rsid w:val="00F950B0"/>
    <w:rsid w:val="00F96394"/>
    <w:rsid w:val="00F966C8"/>
    <w:rsid w:val="00F96921"/>
    <w:rsid w:val="00F96EA8"/>
    <w:rsid w:val="00F972C1"/>
    <w:rsid w:val="00F9734B"/>
    <w:rsid w:val="00F97668"/>
    <w:rsid w:val="00FA03FA"/>
    <w:rsid w:val="00FA074D"/>
    <w:rsid w:val="00FA0ED0"/>
    <w:rsid w:val="00FA1266"/>
    <w:rsid w:val="00FA2B51"/>
    <w:rsid w:val="00FA4966"/>
    <w:rsid w:val="00FA4F41"/>
    <w:rsid w:val="00FA5626"/>
    <w:rsid w:val="00FA6207"/>
    <w:rsid w:val="00FA6344"/>
    <w:rsid w:val="00FA63C5"/>
    <w:rsid w:val="00FA63FF"/>
    <w:rsid w:val="00FA6933"/>
    <w:rsid w:val="00FA7D68"/>
    <w:rsid w:val="00FB05F2"/>
    <w:rsid w:val="00FB161A"/>
    <w:rsid w:val="00FB16A0"/>
    <w:rsid w:val="00FB2FC2"/>
    <w:rsid w:val="00FB3E24"/>
    <w:rsid w:val="00FB5065"/>
    <w:rsid w:val="00FB6CAF"/>
    <w:rsid w:val="00FB7CCC"/>
    <w:rsid w:val="00FB7E5F"/>
    <w:rsid w:val="00FC1192"/>
    <w:rsid w:val="00FC1CE1"/>
    <w:rsid w:val="00FC1FB4"/>
    <w:rsid w:val="00FC240E"/>
    <w:rsid w:val="00FC2BE8"/>
    <w:rsid w:val="00FC3516"/>
    <w:rsid w:val="00FC4365"/>
    <w:rsid w:val="00FC629F"/>
    <w:rsid w:val="00FC7AB6"/>
    <w:rsid w:val="00FC7D8A"/>
    <w:rsid w:val="00FC7FAC"/>
    <w:rsid w:val="00FD023C"/>
    <w:rsid w:val="00FD1F50"/>
    <w:rsid w:val="00FD2118"/>
    <w:rsid w:val="00FD2379"/>
    <w:rsid w:val="00FD4525"/>
    <w:rsid w:val="00FD479C"/>
    <w:rsid w:val="00FD4EDD"/>
    <w:rsid w:val="00FD5648"/>
    <w:rsid w:val="00FD5985"/>
    <w:rsid w:val="00FD654D"/>
    <w:rsid w:val="00FD66EF"/>
    <w:rsid w:val="00FD6CE5"/>
    <w:rsid w:val="00FD7621"/>
    <w:rsid w:val="00FE1E1D"/>
    <w:rsid w:val="00FE2E64"/>
    <w:rsid w:val="00FE3426"/>
    <w:rsid w:val="00FE3573"/>
    <w:rsid w:val="00FE480E"/>
    <w:rsid w:val="00FE4ED3"/>
    <w:rsid w:val="00FE6437"/>
    <w:rsid w:val="00FE7BBB"/>
    <w:rsid w:val="00FF00D6"/>
    <w:rsid w:val="00FF13FA"/>
    <w:rsid w:val="00FF168A"/>
    <w:rsid w:val="00FF23C5"/>
    <w:rsid w:val="00FF3101"/>
    <w:rsid w:val="00FF3353"/>
    <w:rsid w:val="00FF3689"/>
    <w:rsid w:val="00FF47F4"/>
    <w:rsid w:val="00FF4D0C"/>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48C"/>
    <w:pPr>
      <w:spacing w:after="180"/>
    </w:pPr>
    <w:rPr>
      <w:lang w:val="en-US" w:eastAsia="en-US"/>
    </w:rPr>
  </w:style>
  <w:style w:type="paragraph" w:styleId="Heading1">
    <w:name w:val="heading 1"/>
    <w:next w:val="Normal"/>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0548C"/>
    <w:pPr>
      <w:pBdr>
        <w:top w:val="none" w:sz="0" w:space="0" w:color="auto"/>
      </w:pBdr>
      <w:spacing w:before="180"/>
      <w:outlineLvl w:val="1"/>
    </w:pPr>
    <w:rPr>
      <w:sz w:val="32"/>
    </w:rPr>
  </w:style>
  <w:style w:type="paragraph" w:styleId="Heading3">
    <w:name w:val="heading 3"/>
    <w:basedOn w:val="Heading2"/>
    <w:next w:val="Normal"/>
    <w:qFormat/>
    <w:rsid w:val="00F0548C"/>
    <w:pPr>
      <w:spacing w:before="120"/>
      <w:outlineLvl w:val="2"/>
    </w:pPr>
    <w:rPr>
      <w:sz w:val="28"/>
    </w:rPr>
  </w:style>
  <w:style w:type="paragraph" w:styleId="Heading4">
    <w:name w:val="heading 4"/>
    <w:basedOn w:val="Heading3"/>
    <w:next w:val="Normal"/>
    <w:qFormat/>
    <w:rsid w:val="00F0548C"/>
    <w:pPr>
      <w:ind w:left="1418" w:hanging="1418"/>
      <w:outlineLvl w:val="3"/>
    </w:pPr>
    <w:rPr>
      <w:sz w:val="24"/>
    </w:rPr>
  </w:style>
  <w:style w:type="paragraph" w:styleId="Heading5">
    <w:name w:val="heading 5"/>
    <w:basedOn w:val="Heading4"/>
    <w:next w:val="Normal"/>
    <w:qFormat/>
    <w:rsid w:val="00F0548C"/>
    <w:pPr>
      <w:ind w:left="1701" w:hanging="1701"/>
      <w:outlineLvl w:val="4"/>
    </w:pPr>
    <w:rPr>
      <w:sz w:val="22"/>
    </w:rPr>
  </w:style>
  <w:style w:type="paragraph" w:styleId="Heading6">
    <w:name w:val="heading 6"/>
    <w:basedOn w:val="H6"/>
    <w:next w:val="Normal"/>
    <w:qFormat/>
    <w:rsid w:val="00F0548C"/>
    <w:pPr>
      <w:outlineLvl w:val="5"/>
    </w:pPr>
  </w:style>
  <w:style w:type="paragraph" w:styleId="Heading7">
    <w:name w:val="heading 7"/>
    <w:basedOn w:val="H6"/>
    <w:next w:val="Normal"/>
    <w:qFormat/>
    <w:rsid w:val="00F0548C"/>
    <w:pPr>
      <w:outlineLvl w:val="6"/>
    </w:pPr>
  </w:style>
  <w:style w:type="paragraph" w:styleId="Heading8">
    <w:name w:val="heading 8"/>
    <w:basedOn w:val="Heading1"/>
    <w:next w:val="Normal"/>
    <w:qFormat/>
    <w:rsid w:val="00F0548C"/>
    <w:pPr>
      <w:ind w:left="0" w:firstLine="0"/>
      <w:outlineLvl w:val="7"/>
    </w:pPr>
  </w:style>
  <w:style w:type="paragraph" w:styleId="Heading9">
    <w:name w:val="heading 9"/>
    <w:basedOn w:val="Heading8"/>
    <w:next w:val="Normal"/>
    <w:qFormat/>
    <w:rsid w:val="00F05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0548C"/>
    <w:pPr>
      <w:keepLines/>
      <w:tabs>
        <w:tab w:val="center" w:pos="4536"/>
        <w:tab w:val="right" w:pos="9072"/>
      </w:tabs>
    </w:pPr>
    <w:rPr>
      <w:noProof/>
    </w:rPr>
  </w:style>
  <w:style w:type="character" w:customStyle="1" w:styleId="ZGSM">
    <w:name w:val="ZGSM"/>
    <w:rsid w:val="00F054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Footer">
    <w:name w:val="footer"/>
    <w:basedOn w:val="Header"/>
    <w:rsid w:val="00F0548C"/>
    <w:pPr>
      <w:jc w:val="center"/>
    </w:pPr>
    <w:rPr>
      <w:i/>
    </w:rPr>
  </w:style>
  <w:style w:type="paragraph" w:customStyle="1" w:styleId="TT">
    <w:name w:val="TT"/>
    <w:basedOn w:val="Heading1"/>
    <w:next w:val="Normal"/>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Normal"/>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Normal"/>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Normal"/>
    <w:rsid w:val="00F0548C"/>
    <w:pPr>
      <w:keepLines/>
      <w:ind w:left="1702" w:hanging="1418"/>
    </w:pPr>
  </w:style>
  <w:style w:type="paragraph" w:customStyle="1" w:styleId="FP">
    <w:name w:val="FP"/>
    <w:basedOn w:val="Normal"/>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Normal"/>
    <w:link w:val="B1Char"/>
    <w:qFormat/>
    <w:rsid w:val="00F0548C"/>
    <w:pPr>
      <w:ind w:left="568" w:hanging="284"/>
    </w:pPr>
  </w:style>
  <w:style w:type="paragraph" w:styleId="TOC6">
    <w:name w:val="toc 6"/>
    <w:basedOn w:val="TOC5"/>
    <w:next w:val="Normal"/>
    <w:semiHidden/>
    <w:rsid w:val="00F0548C"/>
    <w:pPr>
      <w:ind w:left="1985" w:hanging="1985"/>
    </w:pPr>
  </w:style>
  <w:style w:type="paragraph" w:styleId="TOC7">
    <w:name w:val="toc 7"/>
    <w:basedOn w:val="TOC6"/>
    <w:next w:val="Normal"/>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Normal"/>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0548C"/>
    <w:pPr>
      <w:ind w:left="851" w:hanging="284"/>
    </w:pPr>
  </w:style>
  <w:style w:type="paragraph" w:customStyle="1" w:styleId="B3">
    <w:name w:val="B3"/>
    <w:basedOn w:val="Normal"/>
    <w:rsid w:val="00F0548C"/>
    <w:pPr>
      <w:ind w:left="1135" w:hanging="284"/>
    </w:pPr>
  </w:style>
  <w:style w:type="paragraph" w:customStyle="1" w:styleId="B4">
    <w:name w:val="B4"/>
    <w:basedOn w:val="Normal"/>
    <w:rsid w:val="00F0548C"/>
    <w:pPr>
      <w:ind w:left="1418" w:hanging="284"/>
    </w:pPr>
  </w:style>
  <w:style w:type="paragraph" w:customStyle="1" w:styleId="B5">
    <w:name w:val="B5"/>
    <w:basedOn w:val="Normal"/>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Normal"/>
    <w:rsid w:val="00F0548C"/>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 w:type="paragraph" w:styleId="DocumentMap">
    <w:name w:val="Document Map"/>
    <w:basedOn w:val="Normal"/>
    <w:link w:val="DocumentMapChar"/>
    <w:semiHidden/>
    <w:unhideWhenUsed/>
    <w:rsid w:val="009F3B87"/>
    <w:rPr>
      <w:rFonts w:ascii="SimSun"/>
      <w:sz w:val="18"/>
      <w:szCs w:val="18"/>
    </w:rPr>
  </w:style>
  <w:style w:type="character" w:customStyle="1" w:styleId="DocumentMapChar">
    <w:name w:val="Document Map Char"/>
    <w:basedOn w:val="DefaultParagraphFont"/>
    <w:link w:val="DocumentMap"/>
    <w:semiHidden/>
    <w:rsid w:val="009F3B87"/>
    <w:rPr>
      <w:rFonts w:ascii="SimSun"/>
      <w:sz w:val="18"/>
      <w:szCs w:val="18"/>
      <w:lang w:eastAsia="en-US"/>
    </w:rPr>
  </w:style>
  <w:style w:type="paragraph" w:customStyle="1" w:styleId="Agreement">
    <w:name w:val="Agreement"/>
    <w:basedOn w:val="Normal"/>
    <w:next w:val="Normal"/>
    <w:uiPriority w:val="99"/>
    <w:qFormat/>
    <w:rsid w:val="00DD50EB"/>
    <w:pPr>
      <w:numPr>
        <w:numId w:val="1"/>
      </w:numPr>
      <w:spacing w:before="60" w:after="0"/>
    </w:pPr>
    <w:rPr>
      <w:rFonts w:ascii="Arial" w:eastAsia="MS Mincho" w:hAnsi="Arial"/>
      <w:b/>
      <w:szCs w:val="24"/>
      <w:lang w:eastAsia="en-GB"/>
    </w:rPr>
  </w:style>
  <w:style w:type="paragraph" w:styleId="Revision">
    <w:name w:val="Revision"/>
    <w:hidden/>
    <w:uiPriority w:val="99"/>
    <w:semiHidden/>
    <w:rsid w:val="00C82AF7"/>
    <w:rPr>
      <w:lang w:val="en-US" w:eastAsia="en-US"/>
    </w:rPr>
  </w:style>
  <w:style w:type="character" w:styleId="CommentReference">
    <w:name w:val="annotation reference"/>
    <w:basedOn w:val="DefaultParagraphFont"/>
    <w:semiHidden/>
    <w:unhideWhenUsed/>
    <w:rsid w:val="0025573D"/>
    <w:rPr>
      <w:sz w:val="21"/>
      <w:szCs w:val="21"/>
    </w:rPr>
  </w:style>
  <w:style w:type="paragraph" w:styleId="CommentText">
    <w:name w:val="annotation text"/>
    <w:basedOn w:val="Normal"/>
    <w:link w:val="CommentTextChar"/>
    <w:semiHidden/>
    <w:unhideWhenUsed/>
    <w:rsid w:val="0025573D"/>
  </w:style>
  <w:style w:type="character" w:customStyle="1" w:styleId="CommentTextChar">
    <w:name w:val="Comment Text Char"/>
    <w:basedOn w:val="DefaultParagraphFont"/>
    <w:link w:val="CommentText"/>
    <w:semiHidden/>
    <w:rsid w:val="0025573D"/>
    <w:rPr>
      <w:lang w:val="en-US" w:eastAsia="en-US"/>
    </w:rPr>
  </w:style>
  <w:style w:type="paragraph" w:styleId="CommentSubject">
    <w:name w:val="annotation subject"/>
    <w:basedOn w:val="CommentText"/>
    <w:next w:val="CommentText"/>
    <w:link w:val="CommentSubjectChar"/>
    <w:semiHidden/>
    <w:unhideWhenUsed/>
    <w:rsid w:val="0025573D"/>
    <w:rPr>
      <w:b/>
      <w:bCs/>
    </w:rPr>
  </w:style>
  <w:style w:type="character" w:customStyle="1" w:styleId="CommentSubjectChar">
    <w:name w:val="Comment Subject Char"/>
    <w:basedOn w:val="CommentTextChar"/>
    <w:link w:val="CommentSubject"/>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Normal"/>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Normal"/>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Normal"/>
    <w:next w:val="Normal"/>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12D23"/>
    <w:rPr>
      <w:lang w:val="en-US" w:eastAsia="en-US"/>
    </w:rPr>
  </w:style>
  <w:style w:type="paragraph" w:styleId="Caption">
    <w:name w:val="caption"/>
    <w:basedOn w:val="Normal"/>
    <w:next w:val="Normal"/>
    <w:unhideWhenUsed/>
    <w:qFormat/>
    <w:rsid w:val="00B304A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8450">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61075084">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46214256">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6" ma:contentTypeDescription="Create a new document." ma:contentTypeScope="" ma:versionID="972812bf2486c16343011977b0f5b388">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cc81e19d01000abfefaf07c4513131d"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7750159-915C-4332-A535-9DAC701A7C02}">
  <ds:schemaRefs>
    <ds:schemaRef ds:uri="http://purl.org/dc/dcmitype/"/>
    <ds:schemaRef ds:uri="http://schemas.openxmlformats.org/package/2006/metadata/core-properties"/>
    <ds:schemaRef ds:uri="http://purl.org/dc/terms/"/>
    <ds:schemaRef ds:uri="8013e30a-625c-413c-8fa2-273aca3b97ac"/>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b65a0a2a-cda6-4095-8029-d65488fd17d0"/>
  </ds:schemaRefs>
</ds:datastoreItem>
</file>

<file path=customXml/itemProps3.xml><?xml version="1.0" encoding="utf-8"?>
<ds:datastoreItem xmlns:ds="http://schemas.openxmlformats.org/officeDocument/2006/customXml" ds:itemID="{6C9B7CCE-E427-4A72-9DFF-65E20ED91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6387</TotalTime>
  <Pages>4</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9534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Esswie, Ali</cp:lastModifiedBy>
  <cp:revision>1336</cp:revision>
  <dcterms:created xsi:type="dcterms:W3CDTF">2022-07-29T03:01:00Z</dcterms:created>
  <dcterms:modified xsi:type="dcterms:W3CDTF">2024-02-07T15:29:00Z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_dlc_DocIdItemGuid">
    <vt:lpwstr>21bb171a-7980-404d-8a29-41bfbf21cae8</vt:lpwstr>
  </property>
  <property fmtid="{D5CDD505-2E9C-101B-9397-08002B2CF9AE}" pid="4" name="MSIP_Label_dad3be33-4108-4738-9e07-d8656a181486_Enabled">
    <vt:lpwstr>true</vt:lpwstr>
  </property>
  <property fmtid="{D5CDD505-2E9C-101B-9397-08002B2CF9AE}" pid="5" name="MSIP_Label_dad3be33-4108-4738-9e07-d8656a181486_SetDate">
    <vt:lpwstr>2022-10-02T16:35:07Z</vt:lpwstr>
  </property>
  <property fmtid="{D5CDD505-2E9C-101B-9397-08002B2CF9AE}" pid="6" name="MSIP_Label_dad3be33-4108-4738-9e07-d8656a181486_Method">
    <vt:lpwstr>Privileged</vt:lpwstr>
  </property>
  <property fmtid="{D5CDD505-2E9C-101B-9397-08002B2CF9AE}" pid="7" name="MSIP_Label_dad3be33-4108-4738-9e07-d8656a181486_Name">
    <vt:lpwstr>Public No Visual Label</vt:lpwstr>
  </property>
  <property fmtid="{D5CDD505-2E9C-101B-9397-08002B2CF9AE}" pid="8" name="MSIP_Label_dad3be33-4108-4738-9e07-d8656a181486_SiteId">
    <vt:lpwstr>945c199a-83a2-4e80-9f8c-5a91be5752dd</vt:lpwstr>
  </property>
  <property fmtid="{D5CDD505-2E9C-101B-9397-08002B2CF9AE}" pid="9" name="MSIP_Label_dad3be33-4108-4738-9e07-d8656a181486_ActionId">
    <vt:lpwstr>2f0051a5-c5fe-4a41-899d-cf5b1069ee80</vt:lpwstr>
  </property>
  <property fmtid="{D5CDD505-2E9C-101B-9397-08002B2CF9AE}" pid="10" name="MSIP_Label_dad3be33-4108-4738-9e07-d8656a181486_ContentBits">
    <vt:lpwstr>0</vt:lpwstr>
  </property>
  <property fmtid="{D5CDD505-2E9C-101B-9397-08002B2CF9AE}" pid="11" name="MediaServiceImageTags">
    <vt:lpwstr/>
  </property>
</Properties>
</file>